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2FD" w:rsidRPr="000A61B7" w:rsidRDefault="00C302FD" w:rsidP="000A61B7">
      <w:pPr>
        <w:tabs>
          <w:tab w:val="left" w:pos="180"/>
          <w:tab w:val="left" w:pos="360"/>
        </w:tabs>
        <w:jc w:val="both"/>
        <w:rPr>
          <w:rFonts w:cs="Arial"/>
        </w:rPr>
      </w:pPr>
      <w:r w:rsidRPr="004513DC">
        <w:rPr>
          <w:rFonts w:cs="Arial"/>
          <w:b/>
        </w:rPr>
        <w:t>Důvodová zpráva:</w:t>
      </w:r>
    </w:p>
    <w:p w:rsidR="00C302FD" w:rsidRDefault="00C302FD" w:rsidP="000A5A69">
      <w:pPr>
        <w:jc w:val="both"/>
        <w:rPr>
          <w:rFonts w:cs="Arial"/>
          <w:b/>
          <w:sz w:val="16"/>
          <w:szCs w:val="16"/>
        </w:rPr>
      </w:pPr>
    </w:p>
    <w:p w:rsidR="00DC5861" w:rsidRPr="008971BC" w:rsidRDefault="00DC5861" w:rsidP="00DC5861">
      <w:pPr>
        <w:tabs>
          <w:tab w:val="left" w:pos="180"/>
          <w:tab w:val="left" w:pos="360"/>
        </w:tabs>
        <w:spacing w:before="60" w:after="120"/>
        <w:jc w:val="both"/>
        <w:rPr>
          <w:rFonts w:cs="Arial"/>
        </w:rPr>
      </w:pPr>
      <w:r w:rsidRPr="00CC4D3A">
        <w:rPr>
          <w:rFonts w:cs="Arial"/>
        </w:rPr>
        <w:t xml:space="preserve">Zastupitelstvo </w:t>
      </w:r>
      <w:r w:rsidRPr="008971BC">
        <w:rPr>
          <w:rFonts w:cs="Arial"/>
        </w:rPr>
        <w:t>Olomouckého kraje (ZOK) již na svém druhém zasedání v prosinci loňského roku projednávalo základní rámec pro poskytování finanční podpory z rozpočtu Olomouckého kraje v letošním roce. Na tomto jednání nová samospráva deklarovala snahu o společné nastavení transparentních pravidel pro přidělování dotací jednotlivcům, organizacím</w:t>
      </w:r>
      <w:r>
        <w:rPr>
          <w:rFonts w:cs="Arial"/>
        </w:rPr>
        <w:t xml:space="preserve"> a obcím</w:t>
      </w:r>
      <w:r w:rsidRPr="008971BC">
        <w:rPr>
          <w:rFonts w:cs="Arial"/>
        </w:rPr>
        <w:t xml:space="preserve"> v jednotlivých oblastech podpory. </w:t>
      </w:r>
    </w:p>
    <w:p w:rsidR="00DC5861" w:rsidRPr="008971BC" w:rsidRDefault="00DC5861" w:rsidP="00DC5861">
      <w:pPr>
        <w:widowControl w:val="0"/>
        <w:autoSpaceDE w:val="0"/>
        <w:autoSpaceDN w:val="0"/>
        <w:adjustRightInd w:val="0"/>
        <w:jc w:val="both"/>
        <w:rPr>
          <w:rFonts w:cs="Arial"/>
        </w:rPr>
      </w:pPr>
      <w:r w:rsidRPr="008971BC">
        <w:rPr>
          <w:rFonts w:cs="Arial"/>
        </w:rPr>
        <w:t xml:space="preserve">Dotační systém prošel v roce 2017 připomínkovacím řízením, ve kterém byly sbírány postřehy </w:t>
      </w:r>
      <w:r w:rsidRPr="00F40236">
        <w:rPr>
          <w:rFonts w:cs="Arial"/>
        </w:rPr>
        <w:t>administrátorů dotací</w:t>
      </w:r>
      <w:r w:rsidRPr="00573453">
        <w:rPr>
          <w:sz w:val="18"/>
          <w:szCs w:val="18"/>
          <w:vertAlign w:val="superscript"/>
        </w:rPr>
        <w:footnoteReference w:id="1"/>
      </w:r>
      <w:r w:rsidRPr="008971BC">
        <w:rPr>
          <w:rFonts w:cs="Arial"/>
        </w:rPr>
        <w:t xml:space="preserve"> a jejich prostřednictvím i připomínky samotných žadatelů o dotace a podněty z jednání odborných orgánů samosprávy. Hejtman Ladislav Okleštěk požádal předsedy klubů zastupitelů, aby si utvořili dvoučlenné pracovní týmy a spolupracovali jak na tvorbě rozpočtu na rok 2018, tak </w:t>
      </w:r>
      <w:r>
        <w:rPr>
          <w:rFonts w:cs="Arial"/>
        </w:rPr>
        <w:t xml:space="preserve">úzce </w:t>
      </w:r>
      <w:r w:rsidRPr="008971BC">
        <w:rPr>
          <w:rFonts w:cs="Arial"/>
        </w:rPr>
        <w:t xml:space="preserve">souvisejících </w:t>
      </w:r>
      <w:r w:rsidRPr="00BC1962">
        <w:rPr>
          <w:rFonts w:cs="Arial"/>
        </w:rPr>
        <w:t>dotačních principech a finančních alokacích podpory.</w:t>
      </w:r>
      <w:r w:rsidRPr="008971BC">
        <w:rPr>
          <w:rFonts w:cs="Arial"/>
        </w:rPr>
        <w:t xml:space="preserve"> Hejtman </w:t>
      </w:r>
      <w:r>
        <w:rPr>
          <w:rFonts w:cs="Arial"/>
        </w:rPr>
        <w:t>rovněž</w:t>
      </w:r>
      <w:r w:rsidRPr="008971BC">
        <w:rPr>
          <w:rFonts w:cs="Arial"/>
        </w:rPr>
        <w:t xml:space="preserve"> stanovil garantem přípravy obecných zákonitostí poskytování dotací v roce 2018 svého náměstka Mgr. Františka Juru. Garantem pro ekonomickou část dotační politiky a neprogramové dotace byl stanoven 1. náměstek hejtmana Mgr. Jiří Zemánek.</w:t>
      </w:r>
    </w:p>
    <w:p w:rsidR="00DC5861" w:rsidRPr="005C7411" w:rsidRDefault="00DC5861" w:rsidP="00DC5861">
      <w:pPr>
        <w:widowControl w:val="0"/>
        <w:autoSpaceDE w:val="0"/>
        <w:autoSpaceDN w:val="0"/>
        <w:adjustRightInd w:val="0"/>
        <w:jc w:val="both"/>
        <w:rPr>
          <w:rFonts w:cs="Arial"/>
        </w:rPr>
      </w:pPr>
      <w:r w:rsidRPr="008971BC">
        <w:rPr>
          <w:rFonts w:cs="Arial"/>
        </w:rPr>
        <w:t>Do přípravy obecných podmínek pro poskytování krajských subvencí v příštím roce byly kromě připomínek k letošnímu systému zapracovány</w:t>
      </w:r>
      <w:r>
        <w:rPr>
          <w:rFonts w:cs="Arial"/>
        </w:rPr>
        <w:t xml:space="preserve"> také zásadní teze programového prohlášení </w:t>
      </w:r>
      <w:r w:rsidR="00805E1A">
        <w:rPr>
          <w:rFonts w:cs="Arial"/>
        </w:rPr>
        <w:t>Rady Olomouckého kraje (</w:t>
      </w:r>
      <w:r>
        <w:rPr>
          <w:rFonts w:cs="Arial"/>
        </w:rPr>
        <w:t>ROK</w:t>
      </w:r>
      <w:r w:rsidR="00805E1A">
        <w:rPr>
          <w:rFonts w:cs="Arial"/>
        </w:rPr>
        <w:t>)</w:t>
      </w:r>
      <w:r>
        <w:rPr>
          <w:rFonts w:cs="Arial"/>
        </w:rPr>
        <w:t xml:space="preserve"> – příprava pravidel probíhala v rámci široké diskuze (včetně diskuze v rámci klubů ZOK). Bylo dohodnuto, že </w:t>
      </w:r>
      <w:r w:rsidRPr="00643915">
        <w:rPr>
          <w:rFonts w:cs="Arial"/>
        </w:rPr>
        <w:t>pokrač</w:t>
      </w:r>
      <w:r>
        <w:rPr>
          <w:rFonts w:cs="Arial"/>
        </w:rPr>
        <w:t xml:space="preserve">ují </w:t>
      </w:r>
      <w:r w:rsidRPr="005247ED">
        <w:rPr>
          <w:rFonts w:cs="Arial"/>
        </w:rPr>
        <w:t>všech</w:t>
      </w:r>
      <w:r>
        <w:rPr>
          <w:rFonts w:cs="Arial"/>
        </w:rPr>
        <w:t>ny</w:t>
      </w:r>
      <w:r w:rsidRPr="005247ED">
        <w:rPr>
          <w:rFonts w:cs="Arial"/>
        </w:rPr>
        <w:t xml:space="preserve"> </w:t>
      </w:r>
      <w:r w:rsidRPr="00643915">
        <w:rPr>
          <w:rFonts w:cs="Arial"/>
        </w:rPr>
        <w:t>dříve vyhlašovan</w:t>
      </w:r>
      <w:r>
        <w:rPr>
          <w:rFonts w:cs="Arial"/>
        </w:rPr>
        <w:t xml:space="preserve">é </w:t>
      </w:r>
      <w:r w:rsidRPr="00643915">
        <w:rPr>
          <w:rFonts w:cs="Arial"/>
        </w:rPr>
        <w:t>dotační program</w:t>
      </w:r>
      <w:r>
        <w:rPr>
          <w:rFonts w:cs="Arial"/>
        </w:rPr>
        <w:t>y</w:t>
      </w:r>
      <w:r w:rsidRPr="005247ED">
        <w:rPr>
          <w:rFonts w:cs="Arial"/>
        </w:rPr>
        <w:t xml:space="preserve">, </w:t>
      </w:r>
      <w:r>
        <w:rPr>
          <w:rFonts w:cs="Arial"/>
        </w:rPr>
        <w:t xml:space="preserve">jsou </w:t>
      </w:r>
      <w:r w:rsidRPr="005247ED">
        <w:rPr>
          <w:rFonts w:cs="Arial"/>
        </w:rPr>
        <w:t>posílen</w:t>
      </w:r>
      <w:r>
        <w:rPr>
          <w:rFonts w:cs="Arial"/>
        </w:rPr>
        <w:t xml:space="preserve">y </w:t>
      </w:r>
      <w:r w:rsidRPr="00643915">
        <w:rPr>
          <w:rFonts w:cs="Arial"/>
        </w:rPr>
        <w:t>aktivit</w:t>
      </w:r>
      <w:r>
        <w:rPr>
          <w:rFonts w:cs="Arial"/>
        </w:rPr>
        <w:t>y</w:t>
      </w:r>
      <w:r w:rsidRPr="00643915">
        <w:rPr>
          <w:rFonts w:cs="Arial"/>
        </w:rPr>
        <w:t xml:space="preserve"> v sociální oblasti prostřednictvím dotačních programů</w:t>
      </w:r>
      <w:r w:rsidRPr="005247ED">
        <w:rPr>
          <w:rFonts w:cs="Arial"/>
        </w:rPr>
        <w:t>,</w:t>
      </w:r>
      <w:r>
        <w:rPr>
          <w:rFonts w:cs="Arial"/>
        </w:rPr>
        <w:t xml:space="preserve"> je n</w:t>
      </w:r>
      <w:r w:rsidRPr="005247ED">
        <w:rPr>
          <w:rFonts w:cs="Arial"/>
        </w:rPr>
        <w:t>avýšen</w:t>
      </w:r>
      <w:r>
        <w:rPr>
          <w:rFonts w:cs="Arial"/>
        </w:rPr>
        <w:t>a</w:t>
      </w:r>
      <w:r w:rsidRPr="005247ED">
        <w:rPr>
          <w:rFonts w:cs="Arial"/>
        </w:rPr>
        <w:t xml:space="preserve"> alokace Programu obnovy venkova a obecně </w:t>
      </w:r>
      <w:r>
        <w:rPr>
          <w:rFonts w:cs="Arial"/>
        </w:rPr>
        <w:t xml:space="preserve">částky ostatních </w:t>
      </w:r>
      <w:r w:rsidRPr="005247ED">
        <w:rPr>
          <w:rFonts w:cs="Arial"/>
        </w:rPr>
        <w:t xml:space="preserve">dotačních programů, ve kterých o dotace mohou </w:t>
      </w:r>
      <w:r>
        <w:rPr>
          <w:rFonts w:cs="Arial"/>
        </w:rPr>
        <w:t>žádat</w:t>
      </w:r>
      <w:r w:rsidRPr="005247ED">
        <w:rPr>
          <w:rFonts w:cs="Arial"/>
        </w:rPr>
        <w:t xml:space="preserve"> obce</w:t>
      </w:r>
      <w:r>
        <w:rPr>
          <w:rFonts w:cs="Arial"/>
        </w:rPr>
        <w:t xml:space="preserve">, je zavedena </w:t>
      </w:r>
      <w:r w:rsidRPr="005247ED">
        <w:rPr>
          <w:rFonts w:cs="Arial"/>
        </w:rPr>
        <w:t>průběžná podpora lesních ekosystémů</w:t>
      </w:r>
      <w:r>
        <w:rPr>
          <w:rFonts w:cs="Arial"/>
        </w:rPr>
        <w:t xml:space="preserve">, je navrhována výrazná </w:t>
      </w:r>
      <w:r w:rsidRPr="00643915">
        <w:rPr>
          <w:rFonts w:cs="Arial"/>
        </w:rPr>
        <w:t>podpo</w:t>
      </w:r>
      <w:r w:rsidRPr="005C7411">
        <w:rPr>
          <w:rFonts w:cs="Arial"/>
        </w:rPr>
        <w:t xml:space="preserve">ra </w:t>
      </w:r>
      <w:r w:rsidRPr="00643915">
        <w:rPr>
          <w:rFonts w:cs="Arial"/>
        </w:rPr>
        <w:t>kulturní</w:t>
      </w:r>
      <w:r w:rsidRPr="005C7411">
        <w:rPr>
          <w:rFonts w:cs="Arial"/>
        </w:rPr>
        <w:t>ch</w:t>
      </w:r>
      <w:r w:rsidRPr="00643915">
        <w:rPr>
          <w:rFonts w:cs="Arial"/>
        </w:rPr>
        <w:t xml:space="preserve"> aktivit v</w:t>
      </w:r>
      <w:r w:rsidRPr="005C7411">
        <w:rPr>
          <w:rFonts w:cs="Arial"/>
        </w:rPr>
        <w:t> </w:t>
      </w:r>
      <w:r w:rsidRPr="00643915">
        <w:rPr>
          <w:rFonts w:cs="Arial"/>
        </w:rPr>
        <w:t>kraji</w:t>
      </w:r>
      <w:r w:rsidRPr="005C7411">
        <w:rPr>
          <w:rFonts w:cs="Arial"/>
        </w:rPr>
        <w:t xml:space="preserve">, </w:t>
      </w:r>
      <w:r w:rsidRPr="00643915">
        <w:rPr>
          <w:rFonts w:cs="Arial"/>
        </w:rPr>
        <w:t>podpo</w:t>
      </w:r>
      <w:r w:rsidRPr="005C7411">
        <w:rPr>
          <w:rFonts w:cs="Arial"/>
        </w:rPr>
        <w:t xml:space="preserve">ra </w:t>
      </w:r>
      <w:r w:rsidRPr="00643915">
        <w:rPr>
          <w:rFonts w:cs="Arial"/>
        </w:rPr>
        <w:t>handicapovan</w:t>
      </w:r>
      <w:r w:rsidRPr="005C7411">
        <w:rPr>
          <w:rFonts w:cs="Arial"/>
        </w:rPr>
        <w:t xml:space="preserve">ých </w:t>
      </w:r>
      <w:r w:rsidRPr="00643915">
        <w:rPr>
          <w:rFonts w:cs="Arial"/>
        </w:rPr>
        <w:t>sportovc</w:t>
      </w:r>
      <w:r w:rsidRPr="005C7411">
        <w:rPr>
          <w:rFonts w:cs="Arial"/>
        </w:rPr>
        <w:t>ů a další.</w:t>
      </w:r>
    </w:p>
    <w:p w:rsidR="00DC5861" w:rsidRDefault="00DC5861" w:rsidP="00DC5861">
      <w:pPr>
        <w:tabs>
          <w:tab w:val="left" w:pos="180"/>
          <w:tab w:val="left" w:pos="360"/>
        </w:tabs>
        <w:spacing w:before="60"/>
        <w:jc w:val="both"/>
        <w:rPr>
          <w:rFonts w:cs="Arial"/>
        </w:rPr>
      </w:pPr>
      <w:r w:rsidRPr="006A29B2">
        <w:rPr>
          <w:rFonts w:cs="Arial"/>
        </w:rPr>
        <w:t>ZOK je nyní předkládán Vzor dotačního programu 2018 (Vzor), který obsahuje</w:t>
      </w:r>
      <w:r>
        <w:rPr>
          <w:rFonts w:cs="Arial"/>
        </w:rPr>
        <w:t>:</w:t>
      </w:r>
    </w:p>
    <w:p w:rsidR="00DC5861" w:rsidRDefault="00DC5861" w:rsidP="00DC5861">
      <w:pPr>
        <w:pStyle w:val="Odstavecseseznamem"/>
        <w:numPr>
          <w:ilvl w:val="0"/>
          <w:numId w:val="40"/>
        </w:numPr>
        <w:tabs>
          <w:tab w:val="left" w:pos="180"/>
          <w:tab w:val="left" w:pos="360"/>
        </w:tabs>
        <w:ind w:left="714" w:hanging="357"/>
        <w:jc w:val="both"/>
        <w:rPr>
          <w:rFonts w:ascii="Arial" w:hAnsi="Arial" w:cs="Arial"/>
          <w:sz w:val="24"/>
          <w:szCs w:val="24"/>
        </w:rPr>
      </w:pPr>
      <w:r w:rsidRPr="00BA64FE">
        <w:rPr>
          <w:rFonts w:ascii="Arial" w:hAnsi="Arial" w:cs="Arial"/>
          <w:sz w:val="24"/>
          <w:szCs w:val="24"/>
        </w:rPr>
        <w:t xml:space="preserve">vzorová pravidla dotačního programu, </w:t>
      </w:r>
    </w:p>
    <w:p w:rsidR="00DC5861" w:rsidRDefault="00DC5861" w:rsidP="00DC5861">
      <w:pPr>
        <w:pStyle w:val="Odstavecseseznamem"/>
        <w:numPr>
          <w:ilvl w:val="0"/>
          <w:numId w:val="40"/>
        </w:numPr>
        <w:tabs>
          <w:tab w:val="left" w:pos="180"/>
          <w:tab w:val="left" w:pos="360"/>
        </w:tabs>
        <w:ind w:left="714" w:hanging="357"/>
        <w:jc w:val="both"/>
        <w:rPr>
          <w:rFonts w:ascii="Arial" w:hAnsi="Arial" w:cs="Arial"/>
          <w:sz w:val="24"/>
          <w:szCs w:val="24"/>
        </w:rPr>
      </w:pPr>
      <w:r w:rsidRPr="00BA64FE">
        <w:rPr>
          <w:rFonts w:ascii="Arial" w:hAnsi="Arial" w:cs="Arial"/>
          <w:sz w:val="24"/>
          <w:szCs w:val="24"/>
        </w:rPr>
        <w:t xml:space="preserve">vzorovou žádost o dotaci </w:t>
      </w:r>
    </w:p>
    <w:p w:rsidR="00DC5861" w:rsidRDefault="00DC5861" w:rsidP="00DC5861">
      <w:pPr>
        <w:pStyle w:val="Odstavecseseznamem"/>
        <w:numPr>
          <w:ilvl w:val="0"/>
          <w:numId w:val="40"/>
        </w:numPr>
        <w:tabs>
          <w:tab w:val="left" w:pos="180"/>
          <w:tab w:val="left" w:pos="360"/>
        </w:tabs>
        <w:ind w:left="714" w:hanging="357"/>
        <w:jc w:val="both"/>
        <w:rPr>
          <w:rFonts w:ascii="Arial" w:hAnsi="Arial" w:cs="Arial"/>
          <w:sz w:val="24"/>
          <w:szCs w:val="24"/>
        </w:rPr>
      </w:pPr>
      <w:r w:rsidRPr="00BA64FE">
        <w:rPr>
          <w:rFonts w:ascii="Arial" w:hAnsi="Arial" w:cs="Arial"/>
          <w:sz w:val="24"/>
          <w:szCs w:val="24"/>
        </w:rPr>
        <w:t xml:space="preserve">vzorové smlouvy o poskytnutí dotace. </w:t>
      </w:r>
    </w:p>
    <w:p w:rsidR="00DC5861" w:rsidRDefault="00DC5861" w:rsidP="00DC5861">
      <w:pPr>
        <w:tabs>
          <w:tab w:val="left" w:pos="180"/>
          <w:tab w:val="left" w:pos="360"/>
        </w:tabs>
        <w:spacing w:before="60" w:after="120"/>
        <w:jc w:val="both"/>
        <w:rPr>
          <w:rFonts w:cs="Arial"/>
        </w:rPr>
      </w:pPr>
      <w:r w:rsidRPr="00BA64FE">
        <w:rPr>
          <w:rFonts w:cs="Arial"/>
        </w:rPr>
        <w:t xml:space="preserve">Na základě těchto vzorových dokumentů budou administrátoři jednotlivých dotačních programů připravovat podklady pro vyhlašování konkrétních dotačních grantů Olomouckého kraje pro příští rok. Většina dotačních programů bude připravována dle Vzoru, který je předložen zastupitelstvu ke schválení, některé z dotací budou více přizpůsobeny specifickým podmínkám v jednotlivých oblastech poskytování dotací. </w:t>
      </w:r>
      <w:r>
        <w:rPr>
          <w:rFonts w:cs="Arial"/>
        </w:rPr>
        <w:t>Mimo</w:t>
      </w:r>
      <w:r w:rsidRPr="00BA64FE">
        <w:rPr>
          <w:rFonts w:cs="Arial"/>
        </w:rPr>
        <w:t xml:space="preserve"> vzorov</w:t>
      </w:r>
      <w:r>
        <w:rPr>
          <w:rFonts w:cs="Arial"/>
        </w:rPr>
        <w:t>é</w:t>
      </w:r>
      <w:r w:rsidRPr="00BA64FE">
        <w:rPr>
          <w:rFonts w:cs="Arial"/>
        </w:rPr>
        <w:t xml:space="preserve"> dokument</w:t>
      </w:r>
      <w:r>
        <w:rPr>
          <w:rFonts w:cs="Arial"/>
        </w:rPr>
        <w:t>y</w:t>
      </w:r>
      <w:r w:rsidRPr="00BA64FE">
        <w:rPr>
          <w:rFonts w:cs="Arial"/>
        </w:rPr>
        <w:t xml:space="preserve"> je připraven také seznam dotačních programů, připravovaných k vyhlášení. </w:t>
      </w:r>
      <w:r>
        <w:rPr>
          <w:rFonts w:cs="Arial"/>
        </w:rPr>
        <w:t xml:space="preserve">Seznam je tříděn dle oblastí podpory </w:t>
      </w:r>
      <w:r w:rsidRPr="00CC4D3A">
        <w:rPr>
          <w:rFonts w:cs="Arial"/>
        </w:rPr>
        <w:t>poskytované v roce 2018</w:t>
      </w:r>
      <w:r>
        <w:rPr>
          <w:rFonts w:cs="Arial"/>
        </w:rPr>
        <w:t>. U každé oblasti jsou uvedeny tabulky s názvy dotačních programů, přičemž některé z programů jsou dále členěny na dotační tituly. Kromě toho seznam obsahuje základní data ke všem dotacím, které krajská samospráva plánuje pro další období vyhlásit, tj. předpokládaná finanční alokace, maximální a minimální možná výše dotace, podmínky finanční spoluúčasti, údaje o tom, zda se program řídí Vzorem, kontakty na administrátory dotací a další d</w:t>
      </w:r>
      <w:r w:rsidRPr="00F92B0B">
        <w:rPr>
          <w:rFonts w:cs="Arial"/>
        </w:rPr>
        <w:t>ůležité informace k pravidlům konkrétních programových dotací.</w:t>
      </w:r>
    </w:p>
    <w:p w:rsidR="00DC5861" w:rsidRDefault="00DC5861" w:rsidP="00DC5861">
      <w:pPr>
        <w:pStyle w:val="Normal"/>
        <w:jc w:val="both"/>
        <w:rPr>
          <w:sz w:val="16"/>
          <w:szCs w:val="16"/>
        </w:rPr>
      </w:pPr>
    </w:p>
    <w:p w:rsidR="00DC5861" w:rsidRDefault="00DC5861" w:rsidP="00DC5861">
      <w:pPr>
        <w:jc w:val="both"/>
        <w:rPr>
          <w:rFonts w:cs="Arial"/>
          <w:b/>
          <w:caps/>
          <w:sz w:val="26"/>
          <w:szCs w:val="26"/>
        </w:rPr>
      </w:pPr>
      <w:r w:rsidRPr="0052135F">
        <w:rPr>
          <w:rFonts w:cs="Arial"/>
          <w:b/>
          <w:caps/>
          <w:sz w:val="26"/>
          <w:szCs w:val="26"/>
        </w:rPr>
        <w:t>změny v systému dotací pro rok 201</w:t>
      </w:r>
      <w:r>
        <w:rPr>
          <w:rFonts w:cs="Arial"/>
          <w:b/>
          <w:caps/>
          <w:sz w:val="26"/>
          <w:szCs w:val="26"/>
        </w:rPr>
        <w:t>8</w:t>
      </w:r>
    </w:p>
    <w:p w:rsidR="00DC5861" w:rsidRPr="00F224C3" w:rsidRDefault="00DC5861" w:rsidP="00DC5861">
      <w:pPr>
        <w:jc w:val="both"/>
        <w:rPr>
          <w:rFonts w:cs="Arial"/>
          <w:b/>
          <w:caps/>
          <w:sz w:val="22"/>
          <w:szCs w:val="22"/>
        </w:rPr>
      </w:pPr>
    </w:p>
    <w:p w:rsidR="00DC5861" w:rsidRPr="00592B59" w:rsidRDefault="00DC5861" w:rsidP="00DC5861">
      <w:pPr>
        <w:pStyle w:val="Normal"/>
        <w:numPr>
          <w:ilvl w:val="0"/>
          <w:numId w:val="42"/>
        </w:numPr>
        <w:ind w:left="567" w:hanging="567"/>
        <w:jc w:val="both"/>
      </w:pPr>
      <w:r w:rsidRPr="005F386F">
        <w:t>V</w:t>
      </w:r>
      <w:r>
        <w:t>ětší vs</w:t>
      </w:r>
      <w:r w:rsidRPr="005F386F">
        <w:t xml:space="preserve">třícnost vůči žadatelům </w:t>
      </w:r>
      <w:r>
        <w:t xml:space="preserve">o dotace </w:t>
      </w:r>
      <w:r w:rsidRPr="00CB0608">
        <w:t>– zpřehlednění pravidel</w:t>
      </w:r>
      <w:r>
        <w:t xml:space="preserve">, </w:t>
      </w:r>
      <w:r w:rsidRPr="00CB0608">
        <w:t>zveřejnění jednotného a srozumitelného popisu podání žádosti</w:t>
      </w:r>
      <w:r>
        <w:t xml:space="preserve"> a </w:t>
      </w:r>
      <w:r w:rsidRPr="00CB0608">
        <w:t>administrace žádost</w:t>
      </w:r>
      <w:r>
        <w:t xml:space="preserve">i (na dotačním webu bude vyvěšen jednoduchý grafický manuál), </w:t>
      </w:r>
      <w:r w:rsidRPr="00CB0608">
        <w:t xml:space="preserve">více včasných informací </w:t>
      </w:r>
      <w:r w:rsidRPr="00CB0608">
        <w:lastRenderedPageBreak/>
        <w:t>o podmínkách poskytování dotací</w:t>
      </w:r>
      <w:r>
        <w:t xml:space="preserve"> (žadatelům jsou </w:t>
      </w:r>
      <w:r w:rsidRPr="004D5372">
        <w:t>jasn</w:t>
      </w:r>
      <w:r>
        <w:t xml:space="preserve">ě </w:t>
      </w:r>
      <w:r w:rsidRPr="004D5372">
        <w:t>a včas</w:t>
      </w:r>
      <w:r>
        <w:t xml:space="preserve"> </w:t>
      </w:r>
      <w:r w:rsidRPr="004D5372">
        <w:t>deklar</w:t>
      </w:r>
      <w:r>
        <w:t xml:space="preserve">ovány všechny obecné podmínky poskytování krajských dotací a také všechny zásadní </w:t>
      </w:r>
      <w:r w:rsidRPr="004D5372">
        <w:t>podmínk</w:t>
      </w:r>
      <w:r>
        <w:t>y</w:t>
      </w:r>
      <w:r w:rsidRPr="004D5372">
        <w:t xml:space="preserve"> </w:t>
      </w:r>
      <w:r>
        <w:t xml:space="preserve">pro </w:t>
      </w:r>
      <w:r w:rsidRPr="004D5372">
        <w:t>poskytování dotací</w:t>
      </w:r>
      <w:r>
        <w:t xml:space="preserve"> v jednotlivých dotačních programech)</w:t>
      </w:r>
      <w:r w:rsidRPr="00CB0608">
        <w:t xml:space="preserve">, </w:t>
      </w:r>
      <w:r>
        <w:t xml:space="preserve">zrušení omezení počtu žádostí na dotační program či titul (žadatelé nemusí kumulovat různé akce na 1 žádost, sledujeme jen konkrétní účel žádosti), povinné </w:t>
      </w:r>
      <w:r w:rsidRPr="00592B59">
        <w:t xml:space="preserve">uspořádání seminářů pro zájemce z řad žadatelů k podmínkám poskytování dotací </w:t>
      </w:r>
      <w:r>
        <w:t>v </w:t>
      </w:r>
      <w:r w:rsidRPr="00592B59">
        <w:t>konkrétní</w:t>
      </w:r>
      <w:r>
        <w:t>ch dotačních programech</w:t>
      </w:r>
      <w:r w:rsidRPr="00592B59">
        <w:t xml:space="preserve"> </w:t>
      </w:r>
      <w:r>
        <w:t xml:space="preserve">(vysvětlení </w:t>
      </w:r>
      <w:r w:rsidRPr="009808E5">
        <w:t>jak podat žádost, kdo a na co může podat žádost</w:t>
      </w:r>
      <w:r>
        <w:t xml:space="preserve">, problémy žadatelů v konkrétních programech), publicita těchto seminářů </w:t>
      </w:r>
      <w:r w:rsidRPr="00592B59">
        <w:t>a</w:t>
      </w:r>
      <w:r>
        <w:t>td.</w:t>
      </w:r>
    </w:p>
    <w:p w:rsidR="00DC5861" w:rsidRDefault="00DC5861" w:rsidP="00DC5861">
      <w:pPr>
        <w:pStyle w:val="Normal"/>
        <w:numPr>
          <w:ilvl w:val="0"/>
          <w:numId w:val="42"/>
        </w:numPr>
        <w:ind w:left="567" w:hanging="567"/>
        <w:jc w:val="both"/>
      </w:pPr>
      <w:r w:rsidRPr="00BA64FE">
        <w:t>V</w:t>
      </w:r>
      <w:r>
        <w:t xml:space="preserve">ětší flexibilita </w:t>
      </w:r>
      <w:r w:rsidRPr="00CB0608">
        <w:t>–</w:t>
      </w:r>
      <w:r>
        <w:t xml:space="preserve"> v</w:t>
      </w:r>
      <w:r w:rsidRPr="00BA64FE">
        <w:t xml:space="preserve">zorový dotační program </w:t>
      </w:r>
      <w:r>
        <w:t xml:space="preserve">je </w:t>
      </w:r>
      <w:r w:rsidRPr="00BA64FE">
        <w:t xml:space="preserve">mnohem více koncipován variantně tak, aby mohl být jednoduše a cíleně zvolen způsob </w:t>
      </w:r>
      <w:r w:rsidRPr="00137C1A">
        <w:t xml:space="preserve">poskytování dotací v konkrétních oblastech. Větší </w:t>
      </w:r>
      <w:r w:rsidRPr="00221217">
        <w:t>přizpůsobivost</w:t>
      </w:r>
      <w:r w:rsidRPr="00526706">
        <w:t xml:space="preserve"> se projeví mj. u </w:t>
      </w:r>
      <w:r>
        <w:t xml:space="preserve">cíleného </w:t>
      </w:r>
      <w:r w:rsidRPr="00526706">
        <w:t xml:space="preserve">nastavení </w:t>
      </w:r>
      <w:r>
        <w:t xml:space="preserve">odborných </w:t>
      </w:r>
      <w:r w:rsidRPr="00526706">
        <w:t>hodnotících kritérií žádostí</w:t>
      </w:r>
      <w:r>
        <w:t xml:space="preserve"> – dle potřeb v jednotlivých sférách podpory. A</w:t>
      </w:r>
      <w:r w:rsidRPr="00137C1A">
        <w:t>dministrátoři dotačních programů</w:t>
      </w:r>
      <w:r>
        <w:t xml:space="preserve"> budou při přípravě jmenovitých dotací velmi úzce spolupracovat s garanty oblastí, odbornými orgány ROK, ZOK a nastavovat individuální podmínky dotací. </w:t>
      </w:r>
    </w:p>
    <w:p w:rsidR="00DC5861" w:rsidRPr="00FF2390" w:rsidRDefault="00DC5861" w:rsidP="00DC5861">
      <w:pPr>
        <w:pStyle w:val="Normal"/>
        <w:numPr>
          <w:ilvl w:val="0"/>
          <w:numId w:val="42"/>
        </w:numPr>
        <w:ind w:left="567" w:hanging="567"/>
        <w:jc w:val="both"/>
      </w:pPr>
      <w:r w:rsidRPr="00FF2390">
        <w:t xml:space="preserve">Zvýšení komfortu žadatelů zjednodušením a zlepšením procesu elektronického podání žádostí – nová uživatelsky přívětivější verze systému RAP, jednotný systém a jediná registrace, jednodušší </w:t>
      </w:r>
      <w:r>
        <w:t>přihlášení</w:t>
      </w:r>
      <w:r w:rsidRPr="00FF2390">
        <w:t xml:space="preserve"> a přehlednější formuláře, jednoduchá nápověda pro vyplnění, zlepšení technického zajištění funkčnosti systému (kapacitní navýšení) atd.</w:t>
      </w:r>
    </w:p>
    <w:p w:rsidR="00DC5861" w:rsidRDefault="00DC5861" w:rsidP="00DC5861">
      <w:pPr>
        <w:pStyle w:val="Normal"/>
        <w:numPr>
          <w:ilvl w:val="0"/>
          <w:numId w:val="42"/>
        </w:numPr>
        <w:ind w:left="567" w:hanging="567"/>
        <w:jc w:val="both"/>
      </w:pPr>
      <w:r w:rsidRPr="000E3666">
        <w:t xml:space="preserve">Plynulost dotačního procesu – dvoukolové vyhlašování dotačních programů (akce kultura, sport), </w:t>
      </w:r>
      <w:r>
        <w:t>ponechání dostatečného prostoru žadatelům na podání žádosti (zrušení jednotýdenních lhůt podávání žádostí), přednostní vyhlášení dotačního programu na celoroční sportovní činnost apod.</w:t>
      </w:r>
    </w:p>
    <w:p w:rsidR="00DC5861" w:rsidRPr="000775E7" w:rsidRDefault="00DC5861" w:rsidP="00DC5861">
      <w:pPr>
        <w:pStyle w:val="Normal"/>
        <w:numPr>
          <w:ilvl w:val="0"/>
          <w:numId w:val="42"/>
        </w:numPr>
        <w:ind w:left="567" w:hanging="567"/>
        <w:jc w:val="both"/>
      </w:pPr>
      <w:r w:rsidRPr="000775E7">
        <w:t>Sjednocení podmínek pro poskytování malých dotací do 35 000 Kč –</w:t>
      </w:r>
      <w:r>
        <w:t xml:space="preserve"> </w:t>
      </w:r>
      <w:r w:rsidRPr="000775E7">
        <w:t xml:space="preserve">stanovena základní podmínka pro </w:t>
      </w:r>
      <w:r>
        <w:t>všechny „</w:t>
      </w:r>
      <w:r w:rsidRPr="000775E7">
        <w:t>malé</w:t>
      </w:r>
      <w:r>
        <w:t>“</w:t>
      </w:r>
      <w:r w:rsidRPr="000775E7">
        <w:t xml:space="preserve"> dotace, u kterých nepožaduje</w:t>
      </w:r>
      <w:r>
        <w:t>me</w:t>
      </w:r>
      <w:r w:rsidRPr="000775E7">
        <w:t xml:space="preserve"> finanční spoluúčast příjemce</w:t>
      </w:r>
      <w:r>
        <w:t>.</w:t>
      </w:r>
    </w:p>
    <w:p w:rsidR="00DC5861" w:rsidRPr="0002189F" w:rsidRDefault="00DC5861" w:rsidP="00DC5861">
      <w:pPr>
        <w:pStyle w:val="Normal"/>
        <w:numPr>
          <w:ilvl w:val="0"/>
          <w:numId w:val="42"/>
        </w:numPr>
        <w:ind w:left="567" w:hanging="567"/>
        <w:jc w:val="both"/>
      </w:pPr>
      <w:r w:rsidRPr="0002189F">
        <w:t xml:space="preserve">Rozšíření portfolia dotací – spuštění nových dotačních programů a titulů – podpora handicapovaných sportovců, výpomoc našim reprezentantům, subvence stálým profesionálním souborům, pomoc při výstavbě či rekonstrukci sportovních zařízení v obcích, podpora lesních ekosystémů průběžně, nově pomoc stávajícím včelařům, podpora výchovy </w:t>
      </w:r>
      <w:r w:rsidRPr="0002189F">
        <w:rPr>
          <w:bCs/>
        </w:rPr>
        <w:t xml:space="preserve">dětí a mládeže ve  vrcholových sportovních klubech, </w:t>
      </w:r>
      <w:r w:rsidRPr="0002189F">
        <w:t xml:space="preserve">dotace na přípravu projektové dokumentace v obcích, obnova nemovitostí v památkových zónách atd. </w:t>
      </w:r>
    </w:p>
    <w:p w:rsidR="00DC5861" w:rsidRPr="000775E7" w:rsidRDefault="00DC5861" w:rsidP="00DC5861">
      <w:pPr>
        <w:pStyle w:val="Normal"/>
        <w:numPr>
          <w:ilvl w:val="0"/>
          <w:numId w:val="42"/>
        </w:numPr>
        <w:ind w:left="567" w:hanging="567"/>
        <w:jc w:val="both"/>
      </w:pPr>
      <w:r w:rsidRPr="0002189F">
        <w:t>Navýšení alokací pro dotační programy – obecně více financí pro obce (POV a nové dotační tituly v různých oblastech), nárůst pro bezpečnost provozu a cyklostezky, zvýšení objemu financí v oblasti sportu, památkové</w:t>
      </w:r>
      <w:r>
        <w:t xml:space="preserve"> péče, zemědělství… (viz seznam </w:t>
      </w:r>
      <w:r w:rsidR="0002189F">
        <w:t>dotačních programů</w:t>
      </w:r>
      <w:r>
        <w:t xml:space="preserve">).  </w:t>
      </w:r>
      <w:r w:rsidRPr="000775E7">
        <w:t xml:space="preserve"> </w:t>
      </w:r>
    </w:p>
    <w:p w:rsidR="00DC5861" w:rsidRDefault="00DC5861" w:rsidP="00DC5861">
      <w:pPr>
        <w:pStyle w:val="Normal"/>
        <w:numPr>
          <w:ilvl w:val="0"/>
          <w:numId w:val="42"/>
        </w:numPr>
        <w:ind w:left="567" w:hanging="567"/>
        <w:jc w:val="both"/>
      </w:pPr>
      <w:r w:rsidRPr="000775E7">
        <w:t>Zpřehlednění dotačních programů</w:t>
      </w:r>
      <w:r>
        <w:t xml:space="preserve"> – </w:t>
      </w:r>
      <w:r w:rsidRPr="000775E7">
        <w:t>marketingové sjednocení dotací pro obce,</w:t>
      </w:r>
      <w:r w:rsidRPr="006543A7">
        <w:t xml:space="preserve"> zjednodušení </w:t>
      </w:r>
      <w:r>
        <w:t xml:space="preserve">dotací </w:t>
      </w:r>
      <w:r w:rsidRPr="006543A7">
        <w:t xml:space="preserve">v oblasti </w:t>
      </w:r>
      <w:r>
        <w:t>dopravy, samostatná příloha návrhu rozpočtu atd.</w:t>
      </w:r>
      <w:r w:rsidRPr="000775E7">
        <w:t xml:space="preserve"> </w:t>
      </w:r>
    </w:p>
    <w:p w:rsidR="00DC5861" w:rsidRPr="009808E5" w:rsidRDefault="00DC5861" w:rsidP="00DC5861">
      <w:pPr>
        <w:pStyle w:val="Normal"/>
        <w:numPr>
          <w:ilvl w:val="0"/>
          <w:numId w:val="42"/>
        </w:numPr>
        <w:ind w:left="567" w:hanging="567"/>
        <w:jc w:val="both"/>
      </w:pPr>
      <w:r w:rsidRPr="00FC51E8">
        <w:t>Větší transparentnost</w:t>
      </w:r>
      <w:r w:rsidRPr="00CB0608">
        <w:t xml:space="preserve"> </w:t>
      </w:r>
      <w:r>
        <w:t>a m</w:t>
      </w:r>
      <w:r w:rsidRPr="0045066B">
        <w:t>inimalizace individuálních dotací – poskytování mimořádných dotací jen pro výjimečné akce a případy hodné zvláštního zřetele, obecn</w:t>
      </w:r>
      <w:r>
        <w:t>é</w:t>
      </w:r>
      <w:r w:rsidRPr="0045066B">
        <w:t xml:space="preserve"> zpřísnění zásad pro poskytování individuálních dotací</w:t>
      </w:r>
      <w:r>
        <w:t xml:space="preserve">. Přirozené omezení individuálních žádostí nastavením </w:t>
      </w:r>
      <w:r w:rsidRPr="0045066B">
        <w:t>vstřícnější</w:t>
      </w:r>
      <w:r>
        <w:t>ch</w:t>
      </w:r>
      <w:r w:rsidRPr="0045066B">
        <w:t xml:space="preserve"> podmín</w:t>
      </w:r>
      <w:r>
        <w:t>e</w:t>
      </w:r>
      <w:r w:rsidRPr="0045066B">
        <w:t xml:space="preserve">k v dotačních programech </w:t>
      </w:r>
      <w:r w:rsidRPr="009808E5">
        <w:t>(otevření některých dotačních programů ve 2 kolech</w:t>
      </w:r>
      <w:r>
        <w:t>, možnost podat v 1 programu více žádostí, zrušení povinné spoluúčasti u malých dotací). Jasně specifikované podmínky pro posuzování individuálních žádostí o mimořádné dotace (zásady) budou definovány v návrhu rozpočtu 2018 (samostatná příloha) a předloženy ke schválení ZOK v prosinci 2017.</w:t>
      </w:r>
    </w:p>
    <w:p w:rsidR="00DC5861" w:rsidRDefault="00DC5861" w:rsidP="00DC5861">
      <w:pPr>
        <w:jc w:val="both"/>
        <w:rPr>
          <w:rFonts w:cs="Arial"/>
        </w:rPr>
      </w:pPr>
      <w:r>
        <w:rPr>
          <w:rFonts w:cs="Arial"/>
        </w:rPr>
        <w:t>P</w:t>
      </w:r>
      <w:r w:rsidRPr="006A29B2">
        <w:rPr>
          <w:rFonts w:cs="Arial"/>
        </w:rPr>
        <w:t>ředklád</w:t>
      </w:r>
      <w:r>
        <w:rPr>
          <w:rFonts w:cs="Arial"/>
        </w:rPr>
        <w:t xml:space="preserve">aný </w:t>
      </w:r>
      <w:r w:rsidRPr="006A29B2">
        <w:rPr>
          <w:rFonts w:cs="Arial"/>
        </w:rPr>
        <w:t xml:space="preserve">Vzor dotačního programu 2018 </w:t>
      </w:r>
      <w:r>
        <w:rPr>
          <w:rFonts w:cs="Arial"/>
        </w:rPr>
        <w:t xml:space="preserve">připravila pracovní skupina KÚOK </w:t>
      </w:r>
      <w:r w:rsidRPr="00F224C3">
        <w:rPr>
          <w:rFonts w:cs="Arial"/>
        </w:rPr>
        <w:t>pro systém dotací poskytovaných z rozpočtu Olomouckého kraje</w:t>
      </w:r>
      <w:r>
        <w:rPr>
          <w:rFonts w:cs="Arial"/>
        </w:rPr>
        <w:t xml:space="preserve">. Zapracovány byly požadavky </w:t>
      </w:r>
      <w:r>
        <w:rPr>
          <w:rFonts w:cs="Arial"/>
        </w:rPr>
        <w:lastRenderedPageBreak/>
        <w:t>samosprávy a připomínky administrátorů dotací. Materiál prošel připomínkovým řízením v rámci KÚOK a byl konzultován s AK Ritter-Šťastný. Za správnost vzorových dokumentů, soulad s platnou legislativou a technické zajištění systému odpovídají garantující odbory KÚOK:</w:t>
      </w:r>
    </w:p>
    <w:p w:rsidR="00DC5861" w:rsidRPr="00526EF0" w:rsidRDefault="00DC5861" w:rsidP="00DC5861">
      <w:pPr>
        <w:pStyle w:val="Odstavecseseznamem"/>
        <w:numPr>
          <w:ilvl w:val="0"/>
          <w:numId w:val="40"/>
        </w:numPr>
        <w:tabs>
          <w:tab w:val="left" w:pos="180"/>
          <w:tab w:val="left" w:pos="360"/>
        </w:tabs>
        <w:ind w:left="714" w:hanging="357"/>
        <w:jc w:val="both"/>
        <w:rPr>
          <w:rFonts w:ascii="Arial" w:hAnsi="Arial" w:cs="Arial"/>
          <w:sz w:val="24"/>
          <w:szCs w:val="24"/>
        </w:rPr>
      </w:pPr>
      <w:r w:rsidRPr="00526EF0">
        <w:rPr>
          <w:rFonts w:ascii="Arial" w:hAnsi="Arial" w:cs="Arial"/>
          <w:sz w:val="24"/>
          <w:szCs w:val="24"/>
        </w:rPr>
        <w:t>finanční a ekonomická stránka obecných pravidel, definice podmínek, za jakých je krajem finanční podpora poskytována, vzorová žádost, seznam dotačních programů (včetně metodické podpory elektronického systému podávání žá</w:t>
      </w:r>
      <w:r>
        <w:rPr>
          <w:rFonts w:ascii="Arial" w:hAnsi="Arial" w:cs="Arial"/>
          <w:sz w:val="24"/>
          <w:szCs w:val="24"/>
        </w:rPr>
        <w:t>dostí) – odbor ekonomický,</w:t>
      </w:r>
    </w:p>
    <w:p w:rsidR="00DC5861" w:rsidRPr="00526EF0" w:rsidRDefault="00DC5861" w:rsidP="00DC5861">
      <w:pPr>
        <w:pStyle w:val="Odstavecseseznamem"/>
        <w:numPr>
          <w:ilvl w:val="0"/>
          <w:numId w:val="40"/>
        </w:numPr>
        <w:tabs>
          <w:tab w:val="left" w:pos="180"/>
          <w:tab w:val="left" w:pos="360"/>
        </w:tabs>
        <w:ind w:left="714" w:hanging="357"/>
        <w:jc w:val="both"/>
        <w:rPr>
          <w:rFonts w:ascii="Arial" w:hAnsi="Arial" w:cs="Arial"/>
          <w:sz w:val="24"/>
          <w:szCs w:val="24"/>
        </w:rPr>
      </w:pPr>
      <w:r w:rsidRPr="00526EF0">
        <w:rPr>
          <w:rFonts w:ascii="Arial" w:hAnsi="Arial" w:cs="Arial"/>
          <w:sz w:val="24"/>
          <w:szCs w:val="24"/>
        </w:rPr>
        <w:t>legislativně právní stránka obecných pravidel (včetně tvorby vzorových smluv) – odbor majetkový, právní a správních činnost</w:t>
      </w:r>
      <w:r>
        <w:rPr>
          <w:rFonts w:ascii="Arial" w:hAnsi="Arial" w:cs="Arial"/>
          <w:sz w:val="24"/>
          <w:szCs w:val="24"/>
        </w:rPr>
        <w:t>í,</w:t>
      </w:r>
    </w:p>
    <w:p w:rsidR="00DC5861" w:rsidRPr="00526EF0" w:rsidRDefault="00DC5861" w:rsidP="00DC5861">
      <w:pPr>
        <w:pStyle w:val="Odstavecseseznamem"/>
        <w:numPr>
          <w:ilvl w:val="0"/>
          <w:numId w:val="40"/>
        </w:numPr>
        <w:tabs>
          <w:tab w:val="left" w:pos="180"/>
          <w:tab w:val="left" w:pos="360"/>
        </w:tabs>
        <w:ind w:left="714" w:hanging="357"/>
        <w:jc w:val="both"/>
        <w:rPr>
          <w:rFonts w:ascii="Arial" w:hAnsi="Arial" w:cs="Arial"/>
          <w:sz w:val="24"/>
          <w:szCs w:val="24"/>
        </w:rPr>
      </w:pPr>
      <w:r w:rsidRPr="00526EF0">
        <w:rPr>
          <w:rFonts w:ascii="Arial" w:hAnsi="Arial" w:cs="Arial"/>
          <w:sz w:val="24"/>
          <w:szCs w:val="24"/>
        </w:rPr>
        <w:t>systémová stránka obecných pravidel z pohledu zapracování obecných výstupů z kontrolních zjištění u příjemců veřejné finanční podpory poskytované krajem (včetně návaznosti na pravidla vydaná orgány kraje, která se vztahují k činnosti krajského úřadu), zpracování obecných pravidel pro vyúčtování dotací v návaznosti na systémové nastavení pravidel dotačních titulů – odbor kontro</w:t>
      </w:r>
      <w:r>
        <w:rPr>
          <w:rFonts w:ascii="Arial" w:hAnsi="Arial" w:cs="Arial"/>
          <w:sz w:val="24"/>
          <w:szCs w:val="24"/>
        </w:rPr>
        <w:t>ly,</w:t>
      </w:r>
    </w:p>
    <w:p w:rsidR="00DC5861" w:rsidRPr="00A22342" w:rsidRDefault="00DC5861" w:rsidP="00DC5861">
      <w:pPr>
        <w:pStyle w:val="Odstavecseseznamem"/>
        <w:numPr>
          <w:ilvl w:val="0"/>
          <w:numId w:val="40"/>
        </w:numPr>
        <w:tabs>
          <w:tab w:val="left" w:pos="180"/>
          <w:tab w:val="left" w:pos="360"/>
        </w:tabs>
        <w:ind w:left="714" w:hanging="357"/>
        <w:jc w:val="both"/>
        <w:rPr>
          <w:rFonts w:ascii="Arial" w:hAnsi="Arial" w:cs="Arial"/>
          <w:sz w:val="24"/>
          <w:szCs w:val="24"/>
        </w:rPr>
      </w:pPr>
      <w:r w:rsidRPr="00A22342">
        <w:rPr>
          <w:rFonts w:ascii="Arial" w:hAnsi="Arial" w:cs="Arial"/>
          <w:sz w:val="24"/>
          <w:szCs w:val="24"/>
        </w:rPr>
        <w:t>technické fungování elektronického systému podávání žádostí (nastavení vnitřního systému, serverů, webového rozhraní…) – odbor kanceláře ředitele, oddělení informačních technologií.</w:t>
      </w:r>
    </w:p>
    <w:p w:rsidR="00B7060B" w:rsidRDefault="00B7060B" w:rsidP="00DC5861">
      <w:pPr>
        <w:jc w:val="both"/>
        <w:rPr>
          <w:rFonts w:cs="Arial"/>
          <w:color w:val="FF0000"/>
        </w:rPr>
      </w:pPr>
    </w:p>
    <w:p w:rsidR="00926B25" w:rsidRDefault="009A4FAA" w:rsidP="00DC5861">
      <w:pPr>
        <w:jc w:val="both"/>
        <w:rPr>
          <w:rFonts w:cs="Arial"/>
        </w:rPr>
      </w:pPr>
      <w:r>
        <w:rPr>
          <w:rFonts w:cs="Arial"/>
        </w:rPr>
        <w:t xml:space="preserve">Do připraveného podkladového materiálu pro jednání ROK 28. 8. 2017 byly dodatečně zapracovány připomínky klubu </w:t>
      </w:r>
      <w:r w:rsidRPr="009A4FAA">
        <w:rPr>
          <w:rFonts w:cs="Arial"/>
        </w:rPr>
        <w:t>Koalice pro OlK, vznesené na II</w:t>
      </w:r>
      <w:r w:rsidR="00DC5861" w:rsidRPr="009A4FAA">
        <w:rPr>
          <w:rFonts w:cs="Arial"/>
        </w:rPr>
        <w:t>. semináři na téma rozpočet pro zastupitelské kluby, který proběhl dne 15. 8. 2017</w:t>
      </w:r>
      <w:r>
        <w:rPr>
          <w:rFonts w:cs="Arial"/>
        </w:rPr>
        <w:t xml:space="preserve"> v budově KÚOK. Seminář </w:t>
      </w:r>
      <w:r w:rsidR="00DC5861" w:rsidRPr="009A4FAA">
        <w:rPr>
          <w:rFonts w:cs="Arial"/>
        </w:rPr>
        <w:t xml:space="preserve">byl zaměřen na </w:t>
      </w:r>
      <w:r>
        <w:rPr>
          <w:rFonts w:cs="Arial"/>
        </w:rPr>
        <w:t>dotač</w:t>
      </w:r>
      <w:r w:rsidR="00926B25">
        <w:rPr>
          <w:rFonts w:cs="Arial"/>
        </w:rPr>
        <w:t>n</w:t>
      </w:r>
      <w:r>
        <w:rPr>
          <w:rFonts w:cs="Arial"/>
        </w:rPr>
        <w:t xml:space="preserve">í politiku kraje </w:t>
      </w:r>
      <w:r w:rsidR="00926B25">
        <w:rPr>
          <w:rFonts w:cs="Arial"/>
        </w:rPr>
        <w:t xml:space="preserve">v příštím roce </w:t>
      </w:r>
      <w:r>
        <w:rPr>
          <w:rFonts w:cs="Arial"/>
        </w:rPr>
        <w:t xml:space="preserve">a byl zde projednáván kompletní materiál </w:t>
      </w:r>
      <w:r w:rsidRPr="009A4FAA">
        <w:rPr>
          <w:rFonts w:cs="Arial"/>
        </w:rPr>
        <w:t>Dotační programy Olomouckého kraje na rok 2018</w:t>
      </w:r>
      <w:r>
        <w:rPr>
          <w:rFonts w:cs="Arial"/>
        </w:rPr>
        <w:t>.</w:t>
      </w:r>
      <w:r w:rsidR="00926B25">
        <w:rPr>
          <w:rFonts w:cs="Arial"/>
        </w:rPr>
        <w:t xml:space="preserve"> Z</w:t>
      </w:r>
      <w:r w:rsidR="00926B25" w:rsidRPr="00926B25">
        <w:rPr>
          <w:rFonts w:cs="Arial"/>
        </w:rPr>
        <w:t xml:space="preserve">ástupci politických klubů ZOK </w:t>
      </w:r>
      <w:r w:rsidR="00926B25">
        <w:rPr>
          <w:rFonts w:cs="Arial"/>
        </w:rPr>
        <w:t xml:space="preserve">hodnotili kladně jak připravené rozdíly v dotačním systému oproti letošnímu roku, tak samotný podkladový materiál a </w:t>
      </w:r>
      <w:r w:rsidR="0083290C">
        <w:rPr>
          <w:rFonts w:cs="Arial"/>
        </w:rPr>
        <w:t xml:space="preserve">jeho včasné rozeslání do klubů ZOK. Jediné 2 připomínky byly vzneseny </w:t>
      </w:r>
      <w:r w:rsidR="0083290C" w:rsidRPr="0083290C">
        <w:rPr>
          <w:rFonts w:cs="Arial"/>
        </w:rPr>
        <w:t xml:space="preserve">Mgr. Františkem Horákem </w:t>
      </w:r>
      <w:r w:rsidR="0083290C">
        <w:rPr>
          <w:rFonts w:cs="Arial"/>
        </w:rPr>
        <w:t>(</w:t>
      </w:r>
      <w:r w:rsidR="0083290C" w:rsidRPr="009A4FAA">
        <w:rPr>
          <w:rFonts w:cs="Arial"/>
        </w:rPr>
        <w:t>Koalice pro OlK</w:t>
      </w:r>
      <w:r w:rsidR="0083290C">
        <w:rPr>
          <w:rFonts w:cs="Arial"/>
        </w:rPr>
        <w:t>):</w:t>
      </w:r>
    </w:p>
    <w:p w:rsidR="0083290C" w:rsidRPr="0083290C" w:rsidRDefault="0083290C" w:rsidP="0083290C">
      <w:pPr>
        <w:pStyle w:val="Odstavecseseznamem"/>
        <w:numPr>
          <w:ilvl w:val="0"/>
          <w:numId w:val="43"/>
        </w:numPr>
        <w:ind w:left="567" w:hanging="567"/>
        <w:jc w:val="both"/>
        <w:rPr>
          <w:rFonts w:ascii="Arial" w:hAnsi="Arial" w:cs="Arial"/>
          <w:sz w:val="24"/>
          <w:szCs w:val="24"/>
        </w:rPr>
      </w:pPr>
      <w:r w:rsidRPr="0083290C">
        <w:rPr>
          <w:rFonts w:ascii="Arial" w:hAnsi="Arial" w:cs="Arial"/>
          <w:sz w:val="24"/>
          <w:szCs w:val="24"/>
        </w:rPr>
        <w:t>Navýšit finanční alokaci dotačního programu pro jednotky sboru dobrovolných hasičů</w:t>
      </w:r>
      <w:r w:rsidR="0023469D">
        <w:rPr>
          <w:rFonts w:ascii="Arial" w:hAnsi="Arial" w:cs="Arial"/>
          <w:sz w:val="24"/>
          <w:szCs w:val="24"/>
        </w:rPr>
        <w:t xml:space="preserve"> (návrh </w:t>
      </w:r>
      <w:r w:rsidR="0023469D" w:rsidRPr="002736AD">
        <w:rPr>
          <w:rFonts w:ascii="Arial" w:hAnsi="Arial" w:cs="Arial"/>
          <w:sz w:val="24"/>
          <w:szCs w:val="24"/>
        </w:rPr>
        <w:t>byl kvitován</w:t>
      </w:r>
      <w:r w:rsidR="0023469D">
        <w:rPr>
          <w:rFonts w:ascii="Arial" w:hAnsi="Arial" w:cs="Arial"/>
          <w:sz w:val="24"/>
          <w:szCs w:val="24"/>
        </w:rPr>
        <w:t xml:space="preserve"> </w:t>
      </w:r>
      <w:r w:rsidR="002736AD">
        <w:rPr>
          <w:rFonts w:ascii="Arial" w:hAnsi="Arial" w:cs="Arial"/>
          <w:sz w:val="24"/>
          <w:szCs w:val="24"/>
        </w:rPr>
        <w:t xml:space="preserve">souhlasně </w:t>
      </w:r>
      <w:r w:rsidR="0023469D">
        <w:rPr>
          <w:rFonts w:ascii="Arial" w:hAnsi="Arial" w:cs="Arial"/>
          <w:sz w:val="24"/>
          <w:szCs w:val="24"/>
        </w:rPr>
        <w:t>i zástupci ostatních klubů ZOK)</w:t>
      </w:r>
      <w:r w:rsidRPr="0083290C">
        <w:rPr>
          <w:rFonts w:ascii="Arial" w:hAnsi="Arial" w:cs="Arial"/>
          <w:sz w:val="24"/>
          <w:szCs w:val="24"/>
        </w:rPr>
        <w:t>.</w:t>
      </w:r>
    </w:p>
    <w:p w:rsidR="0083290C" w:rsidRPr="0083290C" w:rsidRDefault="0083290C" w:rsidP="0083290C">
      <w:pPr>
        <w:pStyle w:val="Odstavecseseznamem"/>
        <w:numPr>
          <w:ilvl w:val="0"/>
          <w:numId w:val="43"/>
        </w:numPr>
        <w:ind w:left="567" w:hanging="567"/>
        <w:jc w:val="both"/>
        <w:rPr>
          <w:rFonts w:ascii="Arial" w:hAnsi="Arial" w:cs="Arial"/>
          <w:sz w:val="24"/>
          <w:szCs w:val="24"/>
        </w:rPr>
      </w:pPr>
      <w:r w:rsidRPr="0083290C">
        <w:rPr>
          <w:rFonts w:ascii="Arial" w:hAnsi="Arial" w:cs="Arial"/>
          <w:sz w:val="24"/>
          <w:szCs w:val="24"/>
        </w:rPr>
        <w:t>Upravit název dotačního programu Program na podporu terciárního vzdělávání na vysokých školách v Olomouckém kraji v roce 2018</w:t>
      </w:r>
      <w:r>
        <w:rPr>
          <w:rFonts w:ascii="Arial" w:hAnsi="Arial" w:cs="Arial"/>
          <w:sz w:val="24"/>
          <w:szCs w:val="24"/>
        </w:rPr>
        <w:t>.</w:t>
      </w:r>
    </w:p>
    <w:p w:rsidR="00CA0A72" w:rsidRPr="00CA0A72" w:rsidRDefault="00005A41" w:rsidP="00CA0A72">
      <w:pPr>
        <w:spacing w:before="120"/>
        <w:jc w:val="both"/>
        <w:rPr>
          <w:rFonts w:cs="Arial"/>
        </w:rPr>
      </w:pPr>
      <w:r>
        <w:rPr>
          <w:rFonts w:cs="Arial"/>
        </w:rPr>
        <w:t>Následně proběhla jednání hejtmana, náměstka hejtmana Mgr. Jury a 1. náměstka hejtmana Mgr. Zemánka</w:t>
      </w:r>
      <w:r w:rsidR="00CA0A72">
        <w:rPr>
          <w:rFonts w:cs="Arial"/>
        </w:rPr>
        <w:t xml:space="preserve">. Došlo k navýšení částky, požadované v návrhu rozpočtu pro dotační titul </w:t>
      </w:r>
      <w:r w:rsidR="00CA0A72" w:rsidRPr="00CA0A72">
        <w:rPr>
          <w:rFonts w:cs="Arial"/>
        </w:rPr>
        <w:t>Dotace na pořízení, rekonstrukci a opravu požární techniky a nákup věcného vybavení JSDH obcí OK 2018</w:t>
      </w:r>
      <w:r w:rsidR="005874F1">
        <w:rPr>
          <w:rFonts w:cs="Arial"/>
        </w:rPr>
        <w:t xml:space="preserve">, a to </w:t>
      </w:r>
      <w:r w:rsidR="00CA0A72" w:rsidRPr="00CA0A72">
        <w:rPr>
          <w:rFonts w:cs="Arial"/>
        </w:rPr>
        <w:t xml:space="preserve">o 3 mil. Kč. </w:t>
      </w:r>
      <w:r w:rsidR="00CA0A72">
        <w:rPr>
          <w:rFonts w:cs="Arial"/>
        </w:rPr>
        <w:t xml:space="preserve"> Celková předpokládaná alokace dotačního programu pro </w:t>
      </w:r>
      <w:r w:rsidR="00CA0A72" w:rsidRPr="00CA0A72">
        <w:rPr>
          <w:rFonts w:cs="Arial"/>
        </w:rPr>
        <w:t>JSDH</w:t>
      </w:r>
      <w:r w:rsidR="00CA0A72">
        <w:rPr>
          <w:rFonts w:cs="Arial"/>
        </w:rPr>
        <w:t xml:space="preserve"> tak byla navýšena na 10 mil. Kč (v Příloze č. 13 je program uveden pod označením J1).</w:t>
      </w:r>
      <w:r>
        <w:rPr>
          <w:rFonts w:cs="Arial"/>
        </w:rPr>
        <w:t xml:space="preserve"> </w:t>
      </w:r>
      <w:r w:rsidR="00CA0A72">
        <w:rPr>
          <w:rFonts w:cs="Arial"/>
        </w:rPr>
        <w:t xml:space="preserve">Dále byl upraven název dotačního programu na podporu vzdělávání na VŠ – bylo </w:t>
      </w:r>
      <w:r w:rsidR="00CA0A72" w:rsidRPr="00CA0A72">
        <w:rPr>
          <w:rFonts w:cs="Arial"/>
        </w:rPr>
        <w:t xml:space="preserve">vypuštěno slovo „terciární“ </w:t>
      </w:r>
      <w:r w:rsidR="00CA0A72">
        <w:rPr>
          <w:rFonts w:cs="Arial"/>
        </w:rPr>
        <w:t xml:space="preserve">(v Příloze č. 13 uvedeno pod označením K2). </w:t>
      </w:r>
    </w:p>
    <w:p w:rsidR="00926B25" w:rsidRPr="0083290C" w:rsidRDefault="00926B25" w:rsidP="0083290C">
      <w:pPr>
        <w:jc w:val="both"/>
        <w:rPr>
          <w:rFonts w:cs="Arial"/>
        </w:rPr>
      </w:pPr>
    </w:p>
    <w:p w:rsidR="00805E1A" w:rsidRPr="00805E1A" w:rsidRDefault="00534348" w:rsidP="00DC5861">
      <w:pPr>
        <w:pBdr>
          <w:top w:val="single" w:sz="4" w:space="1" w:color="auto"/>
          <w:left w:val="single" w:sz="4" w:space="4" w:color="auto"/>
          <w:bottom w:val="single" w:sz="4" w:space="1" w:color="auto"/>
          <w:right w:val="single" w:sz="4" w:space="4" w:color="auto"/>
        </w:pBdr>
        <w:ind w:left="360"/>
        <w:jc w:val="both"/>
        <w:rPr>
          <w:rFonts w:cs="Arial"/>
          <w:b/>
        </w:rPr>
      </w:pPr>
      <w:r w:rsidRPr="00805E1A">
        <w:rPr>
          <w:rFonts w:cs="Arial"/>
          <w:b/>
        </w:rPr>
        <w:t>Rad</w:t>
      </w:r>
      <w:r w:rsidR="00805E1A" w:rsidRPr="00805E1A">
        <w:rPr>
          <w:rFonts w:cs="Arial"/>
          <w:b/>
        </w:rPr>
        <w:t>a</w:t>
      </w:r>
      <w:r w:rsidRPr="00805E1A">
        <w:rPr>
          <w:rFonts w:cs="Arial"/>
          <w:b/>
        </w:rPr>
        <w:t xml:space="preserve"> Olomouckého kraje </w:t>
      </w:r>
      <w:r w:rsidR="00805E1A" w:rsidRPr="00805E1A">
        <w:rPr>
          <w:rFonts w:cs="Arial"/>
          <w:b/>
        </w:rPr>
        <w:t xml:space="preserve">doporučuje </w:t>
      </w:r>
      <w:r w:rsidR="00805E1A" w:rsidRPr="00805E1A">
        <w:rPr>
          <w:rFonts w:cs="Arial"/>
          <w:b/>
        </w:rPr>
        <w:t xml:space="preserve">Zastupitelstvu Olomouckého kraje </w:t>
      </w:r>
      <w:r w:rsidR="00805E1A" w:rsidRPr="00805E1A">
        <w:rPr>
          <w:rFonts w:cs="Arial"/>
          <w:b/>
        </w:rPr>
        <w:t>schválit Vzor</w:t>
      </w:r>
      <w:r w:rsidR="00DC5861" w:rsidRPr="00805E1A">
        <w:rPr>
          <w:rFonts w:cs="Arial"/>
          <w:b/>
        </w:rPr>
        <w:t xml:space="preserve"> dotačního programu a Seznam dotačních programů Olomouckého kraje pro rok 2018</w:t>
      </w:r>
      <w:r w:rsidR="00805E1A" w:rsidRPr="00805E1A">
        <w:rPr>
          <w:rFonts w:cs="Arial"/>
          <w:b/>
        </w:rPr>
        <w:t xml:space="preserve">, uložit 1. náměstkovi hejtmana Mgr. Zemánkovi </w:t>
      </w:r>
      <w:r w:rsidR="00805E1A" w:rsidRPr="00805E1A">
        <w:rPr>
          <w:rFonts w:cs="Arial"/>
          <w:b/>
        </w:rPr>
        <w:t>zapracovat do návrhu rozpočtu Olomouckého kraje na rok 2018</w:t>
      </w:r>
      <w:r w:rsidR="00805E1A" w:rsidRPr="00805E1A">
        <w:rPr>
          <w:rFonts w:cs="Arial"/>
          <w:b/>
        </w:rPr>
        <w:t xml:space="preserve"> </w:t>
      </w:r>
      <w:r w:rsidR="00805E1A" w:rsidRPr="00805E1A">
        <w:rPr>
          <w:rFonts w:cs="Arial"/>
          <w:b/>
        </w:rPr>
        <w:t>částky na jednotlivé dotační programy</w:t>
      </w:r>
      <w:r w:rsidR="00805E1A" w:rsidRPr="00805E1A">
        <w:rPr>
          <w:rFonts w:cs="Arial"/>
          <w:b/>
        </w:rPr>
        <w:t xml:space="preserve"> a uložit </w:t>
      </w:r>
      <w:r w:rsidR="00805E1A" w:rsidRPr="00805E1A">
        <w:rPr>
          <w:rFonts w:cs="Arial"/>
          <w:b/>
        </w:rPr>
        <w:t>R</w:t>
      </w:r>
      <w:r w:rsidR="00805E1A">
        <w:rPr>
          <w:rFonts w:cs="Arial"/>
          <w:b/>
        </w:rPr>
        <w:t xml:space="preserve">OK </w:t>
      </w:r>
      <w:r w:rsidR="00805E1A" w:rsidRPr="00805E1A">
        <w:rPr>
          <w:rFonts w:cs="Arial"/>
          <w:b/>
        </w:rPr>
        <w:t>předkládat zastupitelstvu průběžně ke schválení:</w:t>
      </w:r>
    </w:p>
    <w:p w:rsidR="00805E1A" w:rsidRPr="00805E1A" w:rsidRDefault="00805E1A" w:rsidP="00805E1A">
      <w:pPr>
        <w:pStyle w:val="Odstavecseseznamem"/>
        <w:numPr>
          <w:ilvl w:val="0"/>
          <w:numId w:val="44"/>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805E1A">
        <w:rPr>
          <w:rFonts w:ascii="Arial" w:hAnsi="Arial" w:cs="Arial"/>
          <w:b/>
          <w:sz w:val="24"/>
          <w:szCs w:val="24"/>
        </w:rPr>
        <w:t>pravidla pro jednotlivé dotační programy pro rok 2018,</w:t>
      </w:r>
    </w:p>
    <w:p w:rsidR="00805E1A" w:rsidRPr="00805E1A" w:rsidRDefault="00805E1A" w:rsidP="00805E1A">
      <w:pPr>
        <w:pStyle w:val="Odstavecseseznamem"/>
        <w:numPr>
          <w:ilvl w:val="0"/>
          <w:numId w:val="44"/>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805E1A">
        <w:rPr>
          <w:rFonts w:ascii="Arial" w:hAnsi="Arial" w:cs="Arial"/>
          <w:b/>
          <w:sz w:val="24"/>
          <w:szCs w:val="24"/>
        </w:rPr>
        <w:t xml:space="preserve">žádosti o dotaci vyšší než 200 000 Kč na konkrétní účel. </w:t>
      </w:r>
    </w:p>
    <w:p w:rsidR="00DC5861" w:rsidRPr="00805E1A" w:rsidRDefault="00DC5861" w:rsidP="00DC5861">
      <w:pPr>
        <w:jc w:val="both"/>
        <w:rPr>
          <w:rFonts w:cs="Arial"/>
          <w:b/>
          <w:color w:val="FF0000"/>
          <w:u w:val="single"/>
        </w:rPr>
      </w:pPr>
    </w:p>
    <w:p w:rsidR="00DC5861" w:rsidRPr="00722E67" w:rsidRDefault="00DC5861" w:rsidP="00DC5861">
      <w:pPr>
        <w:jc w:val="both"/>
        <w:rPr>
          <w:rFonts w:cs="Arial"/>
          <w:color w:val="FF0000"/>
          <w:u w:val="single"/>
        </w:rPr>
      </w:pPr>
    </w:p>
    <w:p w:rsidR="00DC5861" w:rsidRPr="00722E67" w:rsidRDefault="00DC5861" w:rsidP="00DC5861">
      <w:pPr>
        <w:jc w:val="both"/>
        <w:rPr>
          <w:rFonts w:cs="Arial"/>
          <w:color w:val="FF0000"/>
          <w:u w:val="single"/>
        </w:rPr>
      </w:pPr>
    </w:p>
    <w:p w:rsidR="00DC5861" w:rsidRPr="005A6C85" w:rsidRDefault="00DC5861" w:rsidP="00DC5861">
      <w:pPr>
        <w:jc w:val="both"/>
        <w:rPr>
          <w:rFonts w:cs="Arial"/>
          <w:u w:val="single"/>
        </w:rPr>
      </w:pPr>
      <w:r w:rsidRPr="005A6C85">
        <w:rPr>
          <w:rFonts w:cs="Arial"/>
          <w:u w:val="single"/>
        </w:rPr>
        <w:t>Přílohy:</w:t>
      </w:r>
    </w:p>
    <w:p w:rsidR="00DC5861" w:rsidRPr="005A6C85" w:rsidRDefault="00DC5861" w:rsidP="00DC5861">
      <w:pPr>
        <w:jc w:val="both"/>
        <w:rPr>
          <w:rFonts w:cs="Arial"/>
          <w:u w:val="single"/>
        </w:rPr>
      </w:pPr>
    </w:p>
    <w:p w:rsidR="00DC5861" w:rsidRPr="0029226E" w:rsidRDefault="00DC5861" w:rsidP="00DC5861">
      <w:pPr>
        <w:pStyle w:val="Odstavecseseznamem"/>
        <w:numPr>
          <w:ilvl w:val="0"/>
          <w:numId w:val="41"/>
        </w:numPr>
        <w:ind w:left="567" w:hanging="567"/>
        <w:jc w:val="both"/>
        <w:rPr>
          <w:rFonts w:ascii="Arial" w:hAnsi="Arial" w:cs="Arial"/>
          <w:sz w:val="24"/>
          <w:szCs w:val="24"/>
        </w:rPr>
      </w:pPr>
      <w:r w:rsidRPr="0029226E">
        <w:rPr>
          <w:rFonts w:ascii="Arial" w:hAnsi="Arial" w:cs="Arial"/>
          <w:sz w:val="24"/>
          <w:szCs w:val="24"/>
          <w:u w:val="single"/>
        </w:rPr>
        <w:t>Příloha č. 1</w:t>
      </w:r>
      <w:r w:rsidRPr="0029226E">
        <w:rPr>
          <w:rFonts w:ascii="Arial" w:hAnsi="Arial" w:cs="Arial"/>
          <w:sz w:val="24"/>
          <w:szCs w:val="24"/>
        </w:rPr>
        <w:t xml:space="preserve"> – Návrh pravidel dotačních programů na rok 2018 (str. </w:t>
      </w:r>
      <w:r w:rsidR="002B1663" w:rsidRPr="0029226E">
        <w:rPr>
          <w:rFonts w:ascii="Arial" w:hAnsi="Arial" w:cs="Arial"/>
          <w:sz w:val="24"/>
          <w:szCs w:val="24"/>
        </w:rPr>
        <w:t>5</w:t>
      </w:r>
      <w:r w:rsidR="002E74A2" w:rsidRPr="0029226E">
        <w:rPr>
          <w:rFonts w:ascii="Arial" w:hAnsi="Arial" w:cs="Arial"/>
          <w:sz w:val="24"/>
          <w:szCs w:val="24"/>
        </w:rPr>
        <w:t xml:space="preserve"> – 1</w:t>
      </w:r>
      <w:r w:rsidR="002B1663" w:rsidRPr="0029226E">
        <w:rPr>
          <w:rFonts w:ascii="Arial" w:hAnsi="Arial" w:cs="Arial"/>
          <w:sz w:val="24"/>
          <w:szCs w:val="24"/>
        </w:rPr>
        <w:t>8</w:t>
      </w:r>
      <w:r w:rsidRPr="0029226E">
        <w:rPr>
          <w:rFonts w:ascii="Arial" w:hAnsi="Arial" w:cs="Arial"/>
          <w:sz w:val="24"/>
          <w:szCs w:val="24"/>
        </w:rPr>
        <w:t>)</w:t>
      </w:r>
    </w:p>
    <w:p w:rsidR="00DC5861" w:rsidRPr="0029226E" w:rsidRDefault="00DC5861" w:rsidP="00DC5861">
      <w:pPr>
        <w:pStyle w:val="Odstavecseseznamem"/>
        <w:numPr>
          <w:ilvl w:val="0"/>
          <w:numId w:val="41"/>
        </w:numPr>
        <w:ind w:left="567" w:hanging="567"/>
        <w:jc w:val="both"/>
        <w:rPr>
          <w:rFonts w:ascii="Arial" w:hAnsi="Arial" w:cs="Arial"/>
          <w:sz w:val="24"/>
          <w:szCs w:val="24"/>
        </w:rPr>
      </w:pPr>
      <w:r w:rsidRPr="0029226E">
        <w:rPr>
          <w:rFonts w:ascii="Arial" w:hAnsi="Arial" w:cs="Arial"/>
          <w:sz w:val="24"/>
          <w:szCs w:val="24"/>
          <w:u w:val="single"/>
        </w:rPr>
        <w:t>Příloha č. 2</w:t>
      </w:r>
      <w:r w:rsidRPr="0029226E">
        <w:rPr>
          <w:rFonts w:ascii="Arial" w:hAnsi="Arial" w:cs="Arial"/>
          <w:sz w:val="24"/>
          <w:szCs w:val="24"/>
        </w:rPr>
        <w:t xml:space="preserve"> – Vzorová žádost pro rok 2018 (str. </w:t>
      </w:r>
      <w:r w:rsidR="00EE12DC">
        <w:rPr>
          <w:rFonts w:ascii="Arial" w:hAnsi="Arial" w:cs="Arial"/>
          <w:sz w:val="24"/>
          <w:szCs w:val="24"/>
        </w:rPr>
        <w:t>19</w:t>
      </w:r>
      <w:r w:rsidR="002E74A2" w:rsidRPr="0029226E">
        <w:rPr>
          <w:rFonts w:ascii="Arial" w:hAnsi="Arial" w:cs="Arial"/>
          <w:sz w:val="24"/>
          <w:szCs w:val="24"/>
        </w:rPr>
        <w:t xml:space="preserve"> – 3</w:t>
      </w:r>
      <w:r w:rsidR="00EE12DC">
        <w:rPr>
          <w:rFonts w:ascii="Arial" w:hAnsi="Arial" w:cs="Arial"/>
          <w:sz w:val="24"/>
          <w:szCs w:val="24"/>
        </w:rPr>
        <w:t>5</w:t>
      </w:r>
      <w:r w:rsidRPr="0029226E">
        <w:rPr>
          <w:rFonts w:ascii="Arial" w:hAnsi="Arial" w:cs="Arial"/>
          <w:sz w:val="24"/>
          <w:szCs w:val="24"/>
        </w:rPr>
        <w:t>)</w:t>
      </w:r>
    </w:p>
    <w:p w:rsidR="00DC5861" w:rsidRPr="0029226E" w:rsidRDefault="00DC5861" w:rsidP="005A42B1">
      <w:pPr>
        <w:pStyle w:val="Odstavecseseznamem"/>
        <w:numPr>
          <w:ilvl w:val="0"/>
          <w:numId w:val="41"/>
        </w:numPr>
        <w:ind w:left="567" w:hanging="567"/>
        <w:jc w:val="both"/>
        <w:rPr>
          <w:rFonts w:ascii="Arial" w:hAnsi="Arial" w:cs="Arial"/>
          <w:sz w:val="24"/>
          <w:szCs w:val="24"/>
        </w:rPr>
      </w:pPr>
      <w:r w:rsidRPr="0029226E">
        <w:rPr>
          <w:rFonts w:ascii="Arial" w:hAnsi="Arial" w:cs="Arial"/>
          <w:sz w:val="24"/>
          <w:szCs w:val="24"/>
          <w:u w:val="single"/>
        </w:rPr>
        <w:t>Příloha č. 3</w:t>
      </w:r>
      <w:r w:rsidRPr="0029226E">
        <w:rPr>
          <w:rFonts w:ascii="Arial" w:hAnsi="Arial" w:cs="Arial"/>
          <w:sz w:val="24"/>
          <w:szCs w:val="24"/>
        </w:rPr>
        <w:t xml:space="preserve"> – </w:t>
      </w:r>
      <w:r w:rsidRPr="0029226E">
        <w:rPr>
          <w:rFonts w:ascii="Arial" w:eastAsia="Times New Roman" w:hAnsi="Arial" w:cs="Arial"/>
          <w:sz w:val="24"/>
          <w:szCs w:val="24"/>
          <w:lang w:eastAsia="cs-CZ"/>
        </w:rPr>
        <w:t xml:space="preserve">Vzorová veřejnoprávní smlouva o poskytnutí dotace na akci fyzické osobě nepodnikateli /Vzor 1/ </w:t>
      </w:r>
      <w:r w:rsidR="005A42B1" w:rsidRPr="0029226E">
        <w:rPr>
          <w:rFonts w:ascii="Arial" w:hAnsi="Arial" w:cs="Arial"/>
          <w:sz w:val="24"/>
          <w:szCs w:val="24"/>
        </w:rPr>
        <w:t xml:space="preserve">(str. </w:t>
      </w:r>
      <w:r w:rsidR="00EE12DC">
        <w:rPr>
          <w:rFonts w:ascii="Arial" w:hAnsi="Arial" w:cs="Arial"/>
          <w:sz w:val="24"/>
          <w:szCs w:val="24"/>
        </w:rPr>
        <w:t>36</w:t>
      </w:r>
      <w:r w:rsidR="005A42B1" w:rsidRPr="0029226E">
        <w:rPr>
          <w:rFonts w:ascii="Arial" w:hAnsi="Arial" w:cs="Arial"/>
          <w:sz w:val="24"/>
          <w:szCs w:val="24"/>
        </w:rPr>
        <w:t xml:space="preserve"> – </w:t>
      </w:r>
      <w:r w:rsidR="00EE12DC">
        <w:rPr>
          <w:rFonts w:ascii="Arial" w:hAnsi="Arial" w:cs="Arial"/>
          <w:sz w:val="24"/>
          <w:szCs w:val="24"/>
        </w:rPr>
        <w:t>46</w:t>
      </w:r>
      <w:r w:rsidR="005A42B1" w:rsidRPr="0029226E">
        <w:rPr>
          <w:rFonts w:ascii="Arial" w:hAnsi="Arial" w:cs="Arial"/>
          <w:sz w:val="24"/>
          <w:szCs w:val="24"/>
        </w:rPr>
        <w:t>)</w:t>
      </w:r>
    </w:p>
    <w:p w:rsidR="00DC5861" w:rsidRPr="0029226E" w:rsidRDefault="00DC5861" w:rsidP="005A42B1">
      <w:pPr>
        <w:pStyle w:val="Odstavecseseznamem"/>
        <w:numPr>
          <w:ilvl w:val="0"/>
          <w:numId w:val="41"/>
        </w:numPr>
        <w:ind w:left="567" w:hanging="567"/>
        <w:jc w:val="both"/>
        <w:rPr>
          <w:rFonts w:ascii="Arial" w:hAnsi="Arial" w:cs="Arial"/>
          <w:sz w:val="24"/>
          <w:szCs w:val="24"/>
        </w:rPr>
      </w:pPr>
      <w:r w:rsidRPr="0029226E">
        <w:rPr>
          <w:rFonts w:ascii="Arial" w:hAnsi="Arial" w:cs="Arial"/>
          <w:sz w:val="24"/>
          <w:szCs w:val="24"/>
          <w:u w:val="single"/>
        </w:rPr>
        <w:t>Příloha č. 4</w:t>
      </w:r>
      <w:r w:rsidRPr="0029226E">
        <w:rPr>
          <w:rFonts w:ascii="Arial" w:hAnsi="Arial" w:cs="Arial"/>
          <w:sz w:val="24"/>
          <w:szCs w:val="24"/>
        </w:rPr>
        <w:t xml:space="preserve"> – </w:t>
      </w:r>
      <w:r w:rsidRPr="0029226E">
        <w:rPr>
          <w:rFonts w:ascii="Arial" w:eastAsia="Times New Roman" w:hAnsi="Arial" w:cs="Arial"/>
          <w:sz w:val="24"/>
          <w:szCs w:val="24"/>
          <w:lang w:eastAsia="cs-CZ"/>
        </w:rPr>
        <w:t>Vzorová veřejnoprávní smlouva o poskytnutí dotace na celoroční činnost fyzické osobě nepodnikateli /Vzor 2/</w:t>
      </w:r>
      <w:r w:rsidR="005A42B1" w:rsidRPr="0029226E">
        <w:rPr>
          <w:rFonts w:ascii="Arial" w:hAnsi="Arial" w:cs="Arial"/>
          <w:sz w:val="24"/>
          <w:szCs w:val="24"/>
        </w:rPr>
        <w:t xml:space="preserve">(str. </w:t>
      </w:r>
      <w:r w:rsidR="00EE12DC">
        <w:rPr>
          <w:rFonts w:ascii="Arial" w:hAnsi="Arial" w:cs="Arial"/>
          <w:sz w:val="24"/>
          <w:szCs w:val="24"/>
        </w:rPr>
        <w:t>47</w:t>
      </w:r>
      <w:r w:rsidR="005A42B1" w:rsidRPr="0029226E">
        <w:rPr>
          <w:rFonts w:ascii="Arial" w:hAnsi="Arial" w:cs="Arial"/>
          <w:sz w:val="24"/>
          <w:szCs w:val="24"/>
        </w:rPr>
        <w:t xml:space="preserve"> – </w:t>
      </w:r>
      <w:r w:rsidR="00EE12DC">
        <w:rPr>
          <w:rFonts w:ascii="Arial" w:hAnsi="Arial" w:cs="Arial"/>
          <w:sz w:val="24"/>
          <w:szCs w:val="24"/>
        </w:rPr>
        <w:t>56</w:t>
      </w:r>
      <w:r w:rsidR="005A42B1" w:rsidRPr="0029226E">
        <w:rPr>
          <w:rFonts w:ascii="Arial" w:hAnsi="Arial" w:cs="Arial"/>
          <w:sz w:val="24"/>
          <w:szCs w:val="24"/>
        </w:rPr>
        <w:t>)</w:t>
      </w:r>
    </w:p>
    <w:p w:rsidR="00DC5861" w:rsidRPr="0029226E" w:rsidRDefault="00DC5861" w:rsidP="00707A26">
      <w:pPr>
        <w:pStyle w:val="Odstavecseseznamem"/>
        <w:numPr>
          <w:ilvl w:val="0"/>
          <w:numId w:val="41"/>
        </w:numPr>
        <w:ind w:left="567" w:hanging="567"/>
        <w:jc w:val="both"/>
        <w:rPr>
          <w:rFonts w:ascii="Arial" w:hAnsi="Arial" w:cs="Arial"/>
          <w:sz w:val="24"/>
          <w:szCs w:val="24"/>
        </w:rPr>
      </w:pPr>
      <w:r w:rsidRPr="0029226E">
        <w:rPr>
          <w:rFonts w:ascii="Arial" w:hAnsi="Arial" w:cs="Arial"/>
          <w:sz w:val="24"/>
          <w:szCs w:val="24"/>
          <w:u w:val="single"/>
        </w:rPr>
        <w:t>Příloha č. 5</w:t>
      </w:r>
      <w:r w:rsidRPr="0029226E">
        <w:rPr>
          <w:rFonts w:ascii="Arial" w:hAnsi="Arial" w:cs="Arial"/>
          <w:sz w:val="24"/>
          <w:szCs w:val="24"/>
        </w:rPr>
        <w:t xml:space="preserve"> – Vzorová veřejnoprávní smlouva o poskytnutí dotace na akci fyz</w:t>
      </w:r>
      <w:r w:rsidR="005A42B1" w:rsidRPr="0029226E">
        <w:rPr>
          <w:rFonts w:ascii="Arial" w:hAnsi="Arial" w:cs="Arial"/>
          <w:sz w:val="24"/>
          <w:szCs w:val="24"/>
        </w:rPr>
        <w:t>ické osobě podnikateli /Vzor 3/</w:t>
      </w:r>
      <w:r w:rsidR="00707A26" w:rsidRPr="0029226E">
        <w:rPr>
          <w:rFonts w:ascii="Arial" w:hAnsi="Arial" w:cs="Arial"/>
          <w:sz w:val="24"/>
          <w:szCs w:val="24"/>
        </w:rPr>
        <w:t xml:space="preserve"> (str. </w:t>
      </w:r>
      <w:r w:rsidR="00EE12DC">
        <w:rPr>
          <w:rFonts w:ascii="Arial" w:hAnsi="Arial" w:cs="Arial"/>
          <w:sz w:val="24"/>
          <w:szCs w:val="24"/>
        </w:rPr>
        <w:t>57</w:t>
      </w:r>
      <w:r w:rsidR="00707A26" w:rsidRPr="0029226E">
        <w:rPr>
          <w:rFonts w:ascii="Arial" w:hAnsi="Arial" w:cs="Arial"/>
          <w:sz w:val="24"/>
          <w:szCs w:val="24"/>
        </w:rPr>
        <w:t xml:space="preserve"> – </w:t>
      </w:r>
      <w:r w:rsidR="00EE12DC">
        <w:rPr>
          <w:rFonts w:ascii="Arial" w:hAnsi="Arial" w:cs="Arial"/>
          <w:sz w:val="24"/>
          <w:szCs w:val="24"/>
        </w:rPr>
        <w:t>69</w:t>
      </w:r>
      <w:r w:rsidR="00707A26" w:rsidRPr="0029226E">
        <w:rPr>
          <w:rFonts w:ascii="Arial" w:hAnsi="Arial" w:cs="Arial"/>
          <w:sz w:val="24"/>
          <w:szCs w:val="24"/>
        </w:rPr>
        <w:t>)</w:t>
      </w:r>
    </w:p>
    <w:p w:rsidR="00DC5861" w:rsidRPr="0029226E" w:rsidRDefault="00DC5861" w:rsidP="00707A26">
      <w:pPr>
        <w:pStyle w:val="Odstavecseseznamem"/>
        <w:numPr>
          <w:ilvl w:val="0"/>
          <w:numId w:val="41"/>
        </w:numPr>
        <w:ind w:left="567" w:hanging="567"/>
        <w:jc w:val="both"/>
        <w:rPr>
          <w:rFonts w:ascii="Arial" w:hAnsi="Arial" w:cs="Arial"/>
          <w:sz w:val="24"/>
          <w:szCs w:val="24"/>
        </w:rPr>
      </w:pPr>
      <w:r w:rsidRPr="0029226E">
        <w:rPr>
          <w:rFonts w:ascii="Arial" w:hAnsi="Arial" w:cs="Arial"/>
          <w:sz w:val="24"/>
          <w:szCs w:val="24"/>
          <w:u w:val="single"/>
        </w:rPr>
        <w:t>Příloha č. 6</w:t>
      </w:r>
      <w:r w:rsidRPr="0029226E">
        <w:rPr>
          <w:rFonts w:ascii="Arial" w:hAnsi="Arial" w:cs="Arial"/>
          <w:sz w:val="24"/>
          <w:szCs w:val="24"/>
        </w:rPr>
        <w:t xml:space="preserve"> – Vzorová veřejnoprávní smlouva o poskytnutí dotace na celoroční činnost fyz</w:t>
      </w:r>
      <w:r w:rsidR="005A42B1" w:rsidRPr="0029226E">
        <w:rPr>
          <w:rFonts w:ascii="Arial" w:hAnsi="Arial" w:cs="Arial"/>
          <w:sz w:val="24"/>
          <w:szCs w:val="24"/>
        </w:rPr>
        <w:t>ické osobě podnikateli /Vzor 4/</w:t>
      </w:r>
      <w:r w:rsidR="00707A26" w:rsidRPr="0029226E">
        <w:rPr>
          <w:rFonts w:ascii="Arial" w:hAnsi="Arial" w:cs="Arial"/>
          <w:sz w:val="24"/>
          <w:szCs w:val="24"/>
        </w:rPr>
        <w:t xml:space="preserve"> (str. </w:t>
      </w:r>
      <w:r w:rsidR="00EE12DC">
        <w:rPr>
          <w:rFonts w:ascii="Arial" w:hAnsi="Arial" w:cs="Arial"/>
          <w:sz w:val="24"/>
          <w:szCs w:val="24"/>
        </w:rPr>
        <w:t>70</w:t>
      </w:r>
      <w:r w:rsidR="00707A26" w:rsidRPr="0029226E">
        <w:rPr>
          <w:rFonts w:ascii="Arial" w:hAnsi="Arial" w:cs="Arial"/>
          <w:sz w:val="24"/>
          <w:szCs w:val="24"/>
        </w:rPr>
        <w:t xml:space="preserve"> – </w:t>
      </w:r>
      <w:r w:rsidR="00EE12DC">
        <w:rPr>
          <w:rFonts w:ascii="Arial" w:hAnsi="Arial" w:cs="Arial"/>
          <w:sz w:val="24"/>
          <w:szCs w:val="24"/>
        </w:rPr>
        <w:t>81</w:t>
      </w:r>
      <w:r w:rsidR="00707A26" w:rsidRPr="0029226E">
        <w:rPr>
          <w:rFonts w:ascii="Arial" w:hAnsi="Arial" w:cs="Arial"/>
          <w:sz w:val="24"/>
          <w:szCs w:val="24"/>
        </w:rPr>
        <w:t>)</w:t>
      </w:r>
    </w:p>
    <w:p w:rsidR="00DC5861" w:rsidRPr="0029226E" w:rsidRDefault="00DC5861" w:rsidP="00707A26">
      <w:pPr>
        <w:pStyle w:val="Odstavecseseznamem"/>
        <w:numPr>
          <w:ilvl w:val="0"/>
          <w:numId w:val="41"/>
        </w:numPr>
        <w:ind w:left="567" w:hanging="567"/>
        <w:jc w:val="both"/>
        <w:rPr>
          <w:rFonts w:ascii="Arial" w:hAnsi="Arial" w:cs="Arial"/>
          <w:sz w:val="24"/>
          <w:szCs w:val="24"/>
        </w:rPr>
      </w:pPr>
      <w:r w:rsidRPr="0029226E">
        <w:rPr>
          <w:rFonts w:ascii="Arial" w:hAnsi="Arial" w:cs="Arial"/>
          <w:sz w:val="24"/>
          <w:szCs w:val="24"/>
          <w:u w:val="single"/>
        </w:rPr>
        <w:t>Příloha č. 7</w:t>
      </w:r>
      <w:r w:rsidRPr="0029226E">
        <w:rPr>
          <w:rFonts w:ascii="Arial" w:hAnsi="Arial" w:cs="Arial"/>
          <w:sz w:val="24"/>
          <w:szCs w:val="24"/>
        </w:rPr>
        <w:t xml:space="preserve"> – Vzorová veřejnoprávní smlouva o poskytnutí dotace na </w:t>
      </w:r>
      <w:r w:rsidR="005A42B1" w:rsidRPr="0029226E">
        <w:rPr>
          <w:rFonts w:ascii="Arial" w:hAnsi="Arial" w:cs="Arial"/>
          <w:sz w:val="24"/>
          <w:szCs w:val="24"/>
        </w:rPr>
        <w:t>akci právnickým osobám /Vzor 5/</w:t>
      </w:r>
      <w:r w:rsidR="00707A26" w:rsidRPr="0029226E">
        <w:rPr>
          <w:rFonts w:ascii="Arial" w:hAnsi="Arial" w:cs="Arial"/>
          <w:sz w:val="24"/>
          <w:szCs w:val="24"/>
        </w:rPr>
        <w:t xml:space="preserve"> (str. </w:t>
      </w:r>
      <w:r w:rsidR="00EE12DC">
        <w:rPr>
          <w:rFonts w:ascii="Arial" w:hAnsi="Arial" w:cs="Arial"/>
          <w:sz w:val="24"/>
          <w:szCs w:val="24"/>
        </w:rPr>
        <w:t>82</w:t>
      </w:r>
      <w:r w:rsidR="00707A26" w:rsidRPr="0029226E">
        <w:rPr>
          <w:rFonts w:ascii="Arial" w:hAnsi="Arial" w:cs="Arial"/>
          <w:sz w:val="24"/>
          <w:szCs w:val="24"/>
        </w:rPr>
        <w:t xml:space="preserve"> – </w:t>
      </w:r>
      <w:r w:rsidR="00EE12DC">
        <w:rPr>
          <w:rFonts w:ascii="Arial" w:hAnsi="Arial" w:cs="Arial"/>
          <w:sz w:val="24"/>
          <w:szCs w:val="24"/>
        </w:rPr>
        <w:t>94</w:t>
      </w:r>
      <w:r w:rsidR="00707A26" w:rsidRPr="0029226E">
        <w:rPr>
          <w:rFonts w:ascii="Arial" w:hAnsi="Arial" w:cs="Arial"/>
          <w:sz w:val="24"/>
          <w:szCs w:val="24"/>
        </w:rPr>
        <w:t>)</w:t>
      </w:r>
    </w:p>
    <w:p w:rsidR="00DC5861" w:rsidRPr="0029226E" w:rsidRDefault="00DC5861" w:rsidP="00707A26">
      <w:pPr>
        <w:pStyle w:val="Odstavecseseznamem"/>
        <w:numPr>
          <w:ilvl w:val="0"/>
          <w:numId w:val="41"/>
        </w:numPr>
        <w:ind w:left="567" w:hanging="567"/>
        <w:jc w:val="both"/>
        <w:rPr>
          <w:rFonts w:ascii="Arial" w:hAnsi="Arial" w:cs="Arial"/>
          <w:sz w:val="24"/>
          <w:szCs w:val="24"/>
        </w:rPr>
      </w:pPr>
      <w:r w:rsidRPr="0029226E">
        <w:rPr>
          <w:rFonts w:ascii="Arial" w:hAnsi="Arial" w:cs="Arial"/>
          <w:sz w:val="24"/>
          <w:szCs w:val="24"/>
          <w:u w:val="single"/>
        </w:rPr>
        <w:t>Příloha č. 8</w:t>
      </w:r>
      <w:r w:rsidRPr="0029226E">
        <w:rPr>
          <w:rFonts w:ascii="Arial" w:hAnsi="Arial" w:cs="Arial"/>
          <w:sz w:val="24"/>
          <w:szCs w:val="24"/>
        </w:rPr>
        <w:t xml:space="preserve"> – Vzorová veřejnoprávní smlouva o poskytnutí dotace na celoroční čin</w:t>
      </w:r>
      <w:r w:rsidR="005A42B1" w:rsidRPr="0029226E">
        <w:rPr>
          <w:rFonts w:ascii="Arial" w:hAnsi="Arial" w:cs="Arial"/>
          <w:sz w:val="24"/>
          <w:szCs w:val="24"/>
        </w:rPr>
        <w:t>nost právnickým osobám /Vzor 6/</w:t>
      </w:r>
      <w:r w:rsidR="00707A26" w:rsidRPr="0029226E">
        <w:rPr>
          <w:rFonts w:ascii="Arial" w:hAnsi="Arial" w:cs="Arial"/>
          <w:sz w:val="24"/>
          <w:szCs w:val="24"/>
        </w:rPr>
        <w:t xml:space="preserve"> (str. </w:t>
      </w:r>
      <w:r w:rsidR="00EE12DC">
        <w:rPr>
          <w:rFonts w:ascii="Arial" w:hAnsi="Arial" w:cs="Arial"/>
          <w:sz w:val="24"/>
          <w:szCs w:val="24"/>
        </w:rPr>
        <w:t>95</w:t>
      </w:r>
      <w:r w:rsidR="00707A26" w:rsidRPr="0029226E">
        <w:rPr>
          <w:rFonts w:ascii="Arial" w:hAnsi="Arial" w:cs="Arial"/>
          <w:sz w:val="24"/>
          <w:szCs w:val="24"/>
        </w:rPr>
        <w:t xml:space="preserve"> – </w:t>
      </w:r>
      <w:r w:rsidR="00EE12DC">
        <w:rPr>
          <w:rFonts w:ascii="Arial" w:hAnsi="Arial" w:cs="Arial"/>
          <w:sz w:val="24"/>
          <w:szCs w:val="24"/>
        </w:rPr>
        <w:t>106</w:t>
      </w:r>
      <w:r w:rsidR="00707A26" w:rsidRPr="0029226E">
        <w:rPr>
          <w:rFonts w:ascii="Arial" w:hAnsi="Arial" w:cs="Arial"/>
          <w:sz w:val="24"/>
          <w:szCs w:val="24"/>
        </w:rPr>
        <w:t>)</w:t>
      </w:r>
    </w:p>
    <w:p w:rsidR="00DC5861" w:rsidRPr="0029226E" w:rsidRDefault="00DC5861" w:rsidP="00707A26">
      <w:pPr>
        <w:pStyle w:val="Odstavecseseznamem"/>
        <w:numPr>
          <w:ilvl w:val="0"/>
          <w:numId w:val="41"/>
        </w:numPr>
        <w:ind w:left="567" w:hanging="567"/>
        <w:jc w:val="both"/>
        <w:rPr>
          <w:rFonts w:ascii="Arial" w:hAnsi="Arial" w:cs="Arial"/>
          <w:sz w:val="24"/>
          <w:szCs w:val="24"/>
        </w:rPr>
      </w:pPr>
      <w:r w:rsidRPr="0029226E">
        <w:rPr>
          <w:rFonts w:ascii="Arial" w:hAnsi="Arial" w:cs="Arial"/>
          <w:sz w:val="24"/>
          <w:szCs w:val="24"/>
          <w:u w:val="single"/>
        </w:rPr>
        <w:t>Příloha č. 9</w:t>
      </w:r>
      <w:r w:rsidRPr="0029226E">
        <w:rPr>
          <w:rFonts w:ascii="Arial" w:hAnsi="Arial" w:cs="Arial"/>
          <w:sz w:val="24"/>
          <w:szCs w:val="24"/>
        </w:rPr>
        <w:t xml:space="preserve"> – Vzorová veřejnoprávní smlouva o poskytnutí dotace</w:t>
      </w:r>
      <w:r w:rsidR="005A42B1" w:rsidRPr="0029226E">
        <w:rPr>
          <w:rFonts w:ascii="Arial" w:hAnsi="Arial" w:cs="Arial"/>
          <w:sz w:val="24"/>
          <w:szCs w:val="24"/>
        </w:rPr>
        <w:t xml:space="preserve"> na akci</w:t>
      </w:r>
      <w:r w:rsidR="005A42B1" w:rsidRPr="0029226E">
        <w:rPr>
          <w:rFonts w:ascii="Arial" w:hAnsi="Arial" w:cs="Arial"/>
          <w:sz w:val="24"/>
          <w:szCs w:val="24"/>
        </w:rPr>
        <w:br/>
        <w:t>obcím, městům /Vzor 7/</w:t>
      </w:r>
      <w:r w:rsidR="00707A26" w:rsidRPr="0029226E">
        <w:rPr>
          <w:rFonts w:ascii="Arial" w:hAnsi="Arial" w:cs="Arial"/>
          <w:sz w:val="24"/>
          <w:szCs w:val="24"/>
        </w:rPr>
        <w:t xml:space="preserve"> (str. </w:t>
      </w:r>
      <w:r w:rsidR="00EE12DC">
        <w:rPr>
          <w:rFonts w:ascii="Arial" w:hAnsi="Arial" w:cs="Arial"/>
          <w:sz w:val="24"/>
          <w:szCs w:val="24"/>
        </w:rPr>
        <w:t>107</w:t>
      </w:r>
      <w:r w:rsidR="00707A26" w:rsidRPr="0029226E">
        <w:rPr>
          <w:rFonts w:ascii="Arial" w:hAnsi="Arial" w:cs="Arial"/>
          <w:sz w:val="24"/>
          <w:szCs w:val="24"/>
        </w:rPr>
        <w:t xml:space="preserve"> – </w:t>
      </w:r>
      <w:r w:rsidR="00EE12DC">
        <w:rPr>
          <w:rFonts w:ascii="Arial" w:hAnsi="Arial" w:cs="Arial"/>
          <w:sz w:val="24"/>
          <w:szCs w:val="24"/>
        </w:rPr>
        <w:t>1</w:t>
      </w:r>
      <w:r w:rsidR="00707A26" w:rsidRPr="0029226E">
        <w:rPr>
          <w:rFonts w:ascii="Arial" w:hAnsi="Arial" w:cs="Arial"/>
          <w:sz w:val="24"/>
          <w:szCs w:val="24"/>
        </w:rPr>
        <w:t>19)</w:t>
      </w:r>
    </w:p>
    <w:p w:rsidR="00DC5861" w:rsidRPr="0029226E" w:rsidRDefault="00DC5861" w:rsidP="00707A26">
      <w:pPr>
        <w:pStyle w:val="Odstavecseseznamem"/>
        <w:numPr>
          <w:ilvl w:val="0"/>
          <w:numId w:val="41"/>
        </w:numPr>
        <w:ind w:left="567" w:hanging="567"/>
        <w:jc w:val="both"/>
        <w:rPr>
          <w:rFonts w:ascii="Arial" w:hAnsi="Arial" w:cs="Arial"/>
          <w:sz w:val="24"/>
          <w:szCs w:val="24"/>
        </w:rPr>
      </w:pPr>
      <w:r w:rsidRPr="0029226E">
        <w:rPr>
          <w:rFonts w:ascii="Arial" w:hAnsi="Arial" w:cs="Arial"/>
          <w:sz w:val="24"/>
          <w:szCs w:val="24"/>
          <w:u w:val="single"/>
        </w:rPr>
        <w:t>Příloha č. 10</w:t>
      </w:r>
      <w:r w:rsidRPr="0029226E">
        <w:rPr>
          <w:rFonts w:ascii="Arial" w:hAnsi="Arial" w:cs="Arial"/>
          <w:sz w:val="24"/>
          <w:szCs w:val="24"/>
        </w:rPr>
        <w:t xml:space="preserve"> – Vzorová veřejnoprávní smlouva o poskytnutí dotace na celoroční</w:t>
      </w:r>
      <w:r w:rsidR="005A42B1" w:rsidRPr="0029226E">
        <w:rPr>
          <w:rFonts w:ascii="Arial" w:hAnsi="Arial" w:cs="Arial"/>
          <w:sz w:val="24"/>
          <w:szCs w:val="24"/>
        </w:rPr>
        <w:t xml:space="preserve"> činnost obcím, městům /Vzor 8/</w:t>
      </w:r>
      <w:r w:rsidR="00707A26" w:rsidRPr="0029226E">
        <w:rPr>
          <w:rFonts w:ascii="Arial" w:hAnsi="Arial" w:cs="Arial"/>
          <w:sz w:val="24"/>
          <w:szCs w:val="24"/>
        </w:rPr>
        <w:t xml:space="preserve"> (str. </w:t>
      </w:r>
      <w:r w:rsidR="00EE12DC">
        <w:rPr>
          <w:rFonts w:ascii="Arial" w:hAnsi="Arial" w:cs="Arial"/>
          <w:sz w:val="24"/>
          <w:szCs w:val="24"/>
        </w:rPr>
        <w:t>120</w:t>
      </w:r>
      <w:r w:rsidR="00707A26" w:rsidRPr="0029226E">
        <w:rPr>
          <w:rFonts w:ascii="Arial" w:hAnsi="Arial" w:cs="Arial"/>
          <w:sz w:val="24"/>
          <w:szCs w:val="24"/>
        </w:rPr>
        <w:t xml:space="preserve"> – </w:t>
      </w:r>
      <w:r w:rsidR="00EE12DC">
        <w:rPr>
          <w:rFonts w:ascii="Arial" w:hAnsi="Arial" w:cs="Arial"/>
          <w:sz w:val="24"/>
          <w:szCs w:val="24"/>
        </w:rPr>
        <w:t>131</w:t>
      </w:r>
      <w:r w:rsidR="00707A26" w:rsidRPr="0029226E">
        <w:rPr>
          <w:rFonts w:ascii="Arial" w:hAnsi="Arial" w:cs="Arial"/>
          <w:sz w:val="24"/>
          <w:szCs w:val="24"/>
        </w:rPr>
        <w:t>)</w:t>
      </w:r>
    </w:p>
    <w:p w:rsidR="00DC5861" w:rsidRPr="0029226E" w:rsidRDefault="00DC5861" w:rsidP="00707A26">
      <w:pPr>
        <w:pStyle w:val="Odstavecseseznamem"/>
        <w:numPr>
          <w:ilvl w:val="0"/>
          <w:numId w:val="41"/>
        </w:numPr>
        <w:ind w:left="567" w:hanging="567"/>
        <w:jc w:val="both"/>
        <w:rPr>
          <w:rFonts w:ascii="Arial" w:hAnsi="Arial" w:cs="Arial"/>
          <w:sz w:val="24"/>
          <w:szCs w:val="24"/>
        </w:rPr>
      </w:pPr>
      <w:r w:rsidRPr="0029226E">
        <w:rPr>
          <w:rFonts w:ascii="Arial" w:hAnsi="Arial" w:cs="Arial"/>
          <w:sz w:val="24"/>
          <w:szCs w:val="24"/>
          <w:u w:val="single"/>
        </w:rPr>
        <w:t>Příloha č. 11</w:t>
      </w:r>
      <w:r w:rsidRPr="0029226E">
        <w:rPr>
          <w:rFonts w:ascii="Arial" w:hAnsi="Arial" w:cs="Arial"/>
          <w:sz w:val="24"/>
          <w:szCs w:val="24"/>
        </w:rPr>
        <w:t xml:space="preserve"> – Vzorová veřejnoprávní smlouva o poskytnutí dotace na akci</w:t>
      </w:r>
      <w:r w:rsidRPr="0029226E">
        <w:rPr>
          <w:rFonts w:ascii="Arial" w:hAnsi="Arial" w:cs="Arial"/>
          <w:sz w:val="24"/>
          <w:szCs w:val="24"/>
        </w:rPr>
        <w:br/>
        <w:t>př</w:t>
      </w:r>
      <w:r w:rsidR="005A42B1" w:rsidRPr="0029226E">
        <w:rPr>
          <w:rFonts w:ascii="Arial" w:hAnsi="Arial" w:cs="Arial"/>
          <w:sz w:val="24"/>
          <w:szCs w:val="24"/>
        </w:rPr>
        <w:t>íspěvkovým organizacím /Vzor 9/</w:t>
      </w:r>
      <w:r w:rsidR="00707A26" w:rsidRPr="0029226E">
        <w:rPr>
          <w:rFonts w:ascii="Arial" w:hAnsi="Arial" w:cs="Arial"/>
          <w:sz w:val="24"/>
          <w:szCs w:val="24"/>
        </w:rPr>
        <w:t xml:space="preserve"> (str. </w:t>
      </w:r>
      <w:r w:rsidR="00EE12DC">
        <w:rPr>
          <w:rFonts w:ascii="Arial" w:hAnsi="Arial" w:cs="Arial"/>
          <w:sz w:val="24"/>
          <w:szCs w:val="24"/>
        </w:rPr>
        <w:t>132</w:t>
      </w:r>
      <w:r w:rsidR="00707A26" w:rsidRPr="0029226E">
        <w:rPr>
          <w:rFonts w:ascii="Arial" w:hAnsi="Arial" w:cs="Arial"/>
          <w:sz w:val="24"/>
          <w:szCs w:val="24"/>
        </w:rPr>
        <w:t xml:space="preserve"> – </w:t>
      </w:r>
      <w:r w:rsidR="00EE12DC">
        <w:rPr>
          <w:rFonts w:ascii="Arial" w:hAnsi="Arial" w:cs="Arial"/>
          <w:sz w:val="24"/>
          <w:szCs w:val="24"/>
        </w:rPr>
        <w:t>144</w:t>
      </w:r>
      <w:r w:rsidR="00707A26" w:rsidRPr="0029226E">
        <w:rPr>
          <w:rFonts w:ascii="Arial" w:hAnsi="Arial" w:cs="Arial"/>
          <w:sz w:val="24"/>
          <w:szCs w:val="24"/>
        </w:rPr>
        <w:t>)</w:t>
      </w:r>
    </w:p>
    <w:p w:rsidR="00DC5861" w:rsidRPr="0029226E" w:rsidRDefault="00DC5861" w:rsidP="00707A26">
      <w:pPr>
        <w:pStyle w:val="Odstavecseseznamem"/>
        <w:numPr>
          <w:ilvl w:val="0"/>
          <w:numId w:val="41"/>
        </w:numPr>
        <w:ind w:left="567" w:hanging="567"/>
        <w:jc w:val="both"/>
        <w:rPr>
          <w:rFonts w:ascii="Arial" w:hAnsi="Arial" w:cs="Arial"/>
          <w:sz w:val="24"/>
          <w:szCs w:val="24"/>
        </w:rPr>
      </w:pPr>
      <w:r w:rsidRPr="0029226E">
        <w:rPr>
          <w:rFonts w:ascii="Arial" w:hAnsi="Arial" w:cs="Arial"/>
          <w:sz w:val="24"/>
          <w:szCs w:val="24"/>
          <w:u w:val="single"/>
        </w:rPr>
        <w:t>Příloha č. 12</w:t>
      </w:r>
      <w:r w:rsidRPr="0029226E">
        <w:rPr>
          <w:rFonts w:ascii="Arial" w:hAnsi="Arial" w:cs="Arial"/>
          <w:sz w:val="24"/>
          <w:szCs w:val="24"/>
        </w:rPr>
        <w:t xml:space="preserve"> – Vzorová veřejnoprávní smlouva o poskytnutí dotace na celoroční činnost pří</w:t>
      </w:r>
      <w:r w:rsidR="005A42B1" w:rsidRPr="0029226E">
        <w:rPr>
          <w:rFonts w:ascii="Arial" w:hAnsi="Arial" w:cs="Arial"/>
          <w:sz w:val="24"/>
          <w:szCs w:val="24"/>
        </w:rPr>
        <w:t>spěvkovým organizacím /Vzor 10/</w:t>
      </w:r>
      <w:r w:rsidR="00707A26" w:rsidRPr="0029226E">
        <w:rPr>
          <w:rFonts w:ascii="Arial" w:hAnsi="Arial" w:cs="Arial"/>
          <w:sz w:val="24"/>
          <w:szCs w:val="24"/>
        </w:rPr>
        <w:t xml:space="preserve"> (str. </w:t>
      </w:r>
      <w:r w:rsidR="00EE12DC">
        <w:rPr>
          <w:rFonts w:ascii="Arial" w:hAnsi="Arial" w:cs="Arial"/>
          <w:sz w:val="24"/>
          <w:szCs w:val="24"/>
        </w:rPr>
        <w:t>145</w:t>
      </w:r>
      <w:r w:rsidR="00707A26" w:rsidRPr="0029226E">
        <w:rPr>
          <w:rFonts w:ascii="Arial" w:hAnsi="Arial" w:cs="Arial"/>
          <w:sz w:val="24"/>
          <w:szCs w:val="24"/>
        </w:rPr>
        <w:t xml:space="preserve"> – </w:t>
      </w:r>
      <w:r w:rsidR="00EE12DC">
        <w:rPr>
          <w:rFonts w:ascii="Arial" w:hAnsi="Arial" w:cs="Arial"/>
          <w:sz w:val="24"/>
          <w:szCs w:val="24"/>
        </w:rPr>
        <w:t>156</w:t>
      </w:r>
      <w:r w:rsidR="00707A26" w:rsidRPr="0029226E">
        <w:rPr>
          <w:rFonts w:ascii="Arial" w:hAnsi="Arial" w:cs="Arial"/>
          <w:sz w:val="24"/>
          <w:szCs w:val="24"/>
        </w:rPr>
        <w:t>)</w:t>
      </w:r>
    </w:p>
    <w:p w:rsidR="00DC5861" w:rsidRPr="0029226E" w:rsidRDefault="00DC5861" w:rsidP="00DC5861">
      <w:pPr>
        <w:pStyle w:val="Odstavecseseznamem"/>
        <w:numPr>
          <w:ilvl w:val="0"/>
          <w:numId w:val="41"/>
        </w:numPr>
        <w:ind w:left="567" w:hanging="567"/>
        <w:jc w:val="both"/>
        <w:rPr>
          <w:rFonts w:ascii="Arial" w:hAnsi="Arial" w:cs="Arial"/>
          <w:sz w:val="24"/>
          <w:szCs w:val="24"/>
        </w:rPr>
      </w:pPr>
      <w:r w:rsidRPr="0029226E">
        <w:rPr>
          <w:rFonts w:ascii="Arial" w:hAnsi="Arial" w:cs="Arial"/>
          <w:sz w:val="24"/>
          <w:szCs w:val="24"/>
          <w:u w:val="single"/>
        </w:rPr>
        <w:t>Příloha č. 13</w:t>
      </w:r>
      <w:r w:rsidRPr="0029226E">
        <w:rPr>
          <w:rFonts w:ascii="Arial" w:hAnsi="Arial" w:cs="Arial"/>
          <w:sz w:val="24"/>
          <w:szCs w:val="24"/>
        </w:rPr>
        <w:t xml:space="preserve"> – Seznam dotačních programů pro rok 2018 (str. </w:t>
      </w:r>
      <w:r w:rsidR="00EE12DC">
        <w:rPr>
          <w:rFonts w:ascii="Arial" w:hAnsi="Arial" w:cs="Arial"/>
          <w:sz w:val="24"/>
          <w:szCs w:val="24"/>
        </w:rPr>
        <w:t>157</w:t>
      </w:r>
      <w:r w:rsidR="002E74A2" w:rsidRPr="0029226E">
        <w:rPr>
          <w:rFonts w:ascii="Arial" w:hAnsi="Arial" w:cs="Arial"/>
          <w:sz w:val="24"/>
          <w:szCs w:val="24"/>
        </w:rPr>
        <w:t xml:space="preserve"> – </w:t>
      </w:r>
      <w:r w:rsidR="00EE12DC">
        <w:rPr>
          <w:rFonts w:ascii="Arial" w:hAnsi="Arial" w:cs="Arial"/>
          <w:sz w:val="24"/>
          <w:szCs w:val="24"/>
        </w:rPr>
        <w:t>187</w:t>
      </w:r>
      <w:r w:rsidRPr="0029226E">
        <w:rPr>
          <w:rFonts w:ascii="Arial" w:hAnsi="Arial" w:cs="Arial"/>
          <w:sz w:val="24"/>
          <w:szCs w:val="24"/>
        </w:rPr>
        <w:t>)</w:t>
      </w:r>
    </w:p>
    <w:p w:rsidR="00DC5861" w:rsidRPr="0029226E" w:rsidRDefault="00DC5861" w:rsidP="00DC5861">
      <w:pPr>
        <w:pStyle w:val="Normal"/>
        <w:jc w:val="both"/>
        <w:rPr>
          <w:b/>
          <w:i/>
        </w:rPr>
      </w:pPr>
      <w:bookmarkStart w:id="0" w:name="_GoBack"/>
      <w:bookmarkEnd w:id="0"/>
    </w:p>
    <w:p w:rsidR="00DC5861" w:rsidRPr="00707A26" w:rsidRDefault="00DC5861" w:rsidP="00DC5861">
      <w:pPr>
        <w:jc w:val="both"/>
        <w:rPr>
          <w:rFonts w:cs="Arial"/>
        </w:rPr>
      </w:pPr>
    </w:p>
    <w:p w:rsidR="00C302FD" w:rsidRPr="00707A26" w:rsidRDefault="00C302FD" w:rsidP="000A5A69">
      <w:pPr>
        <w:jc w:val="both"/>
        <w:rPr>
          <w:rFonts w:cs="Arial"/>
          <w:b/>
        </w:rPr>
      </w:pPr>
    </w:p>
    <w:p w:rsidR="00C302FD" w:rsidRPr="00707A26" w:rsidRDefault="00C302FD" w:rsidP="000A5A69">
      <w:pPr>
        <w:jc w:val="both"/>
        <w:rPr>
          <w:rFonts w:cs="Arial"/>
          <w:b/>
        </w:rPr>
      </w:pPr>
    </w:p>
    <w:p w:rsidR="00C302FD" w:rsidRPr="00707A26" w:rsidRDefault="00C302FD" w:rsidP="000A5A69">
      <w:pPr>
        <w:jc w:val="both"/>
        <w:rPr>
          <w:rFonts w:cs="Arial"/>
          <w:b/>
        </w:rPr>
      </w:pPr>
    </w:p>
    <w:sectPr w:rsidR="00C302FD" w:rsidRPr="00707A26" w:rsidSect="00B94B82">
      <w:footerReference w:type="default" r:id="rId9"/>
      <w:footerReference w:type="first" r:id="rId10"/>
      <w:pgSz w:w="11906" w:h="16838"/>
      <w:pgMar w:top="1276"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B05" w:rsidRDefault="00C52B05" w:rsidP="003B2F46">
      <w:r>
        <w:separator/>
      </w:r>
    </w:p>
  </w:endnote>
  <w:endnote w:type="continuationSeparator" w:id="0">
    <w:p w:rsidR="00C52B05" w:rsidRDefault="00C52B05" w:rsidP="003B2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KKrausSmall">
    <w:altName w:val="Trebuchet MS"/>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DD8" w:rsidRPr="00256C15" w:rsidRDefault="00B94B82" w:rsidP="00870DD8">
    <w:pPr>
      <w:pStyle w:val="Zpat"/>
      <w:pBdr>
        <w:top w:val="single" w:sz="4" w:space="1" w:color="auto"/>
      </w:pBdr>
      <w:jc w:val="left"/>
      <w:rPr>
        <w:rFonts w:cs="Arial"/>
        <w:i/>
        <w:iCs/>
      </w:rPr>
    </w:pPr>
    <w:r>
      <w:rPr>
        <w:rFonts w:cs="Arial"/>
        <w:i/>
        <w:iCs/>
      </w:rPr>
      <w:t>Zastupitelstvo</w:t>
    </w:r>
    <w:r w:rsidR="00870DD8">
      <w:rPr>
        <w:rFonts w:cs="Arial"/>
        <w:i/>
        <w:iCs/>
      </w:rPr>
      <w:t xml:space="preserve"> Olomouckého kraje </w:t>
    </w:r>
    <w:r>
      <w:rPr>
        <w:rFonts w:cs="Arial"/>
        <w:i/>
        <w:iCs/>
      </w:rPr>
      <w:t>1</w:t>
    </w:r>
    <w:r w:rsidR="00870DD8">
      <w:rPr>
        <w:rFonts w:cs="Arial"/>
        <w:i/>
        <w:iCs/>
      </w:rPr>
      <w:t xml:space="preserve">8. </w:t>
    </w:r>
    <w:r>
      <w:rPr>
        <w:rFonts w:cs="Arial"/>
        <w:i/>
        <w:iCs/>
      </w:rPr>
      <w:t>9. 2017</w:t>
    </w:r>
    <w:r>
      <w:rPr>
        <w:rFonts w:cs="Arial"/>
        <w:i/>
        <w:iCs/>
      </w:rPr>
      <w:tab/>
    </w:r>
    <w:r>
      <w:rPr>
        <w:rFonts w:cs="Arial"/>
        <w:i/>
        <w:iCs/>
      </w:rPr>
      <w:tab/>
    </w:r>
    <w:r w:rsidR="00870DD8" w:rsidRPr="00256C15">
      <w:rPr>
        <w:rFonts w:cs="Arial"/>
        <w:i/>
        <w:iCs/>
      </w:rPr>
      <w:t>Strana </w:t>
    </w:r>
    <w:r w:rsidR="00870DD8" w:rsidRPr="00256C15">
      <w:rPr>
        <w:rFonts w:cs="Arial"/>
        <w:i/>
        <w:iCs/>
      </w:rPr>
      <w:fldChar w:fldCharType="begin"/>
    </w:r>
    <w:r w:rsidR="00870DD8" w:rsidRPr="00256C15">
      <w:rPr>
        <w:rFonts w:cs="Arial"/>
        <w:i/>
        <w:iCs/>
      </w:rPr>
      <w:instrText xml:space="preserve"> PAGE   \* MERGEFORMAT </w:instrText>
    </w:r>
    <w:r w:rsidR="00870DD8" w:rsidRPr="00256C15">
      <w:rPr>
        <w:rFonts w:cs="Arial"/>
        <w:i/>
        <w:iCs/>
      </w:rPr>
      <w:fldChar w:fldCharType="separate"/>
    </w:r>
    <w:r w:rsidR="00805E1A">
      <w:rPr>
        <w:rFonts w:cs="Arial"/>
        <w:i/>
        <w:iCs/>
      </w:rPr>
      <w:t>4</w:t>
    </w:r>
    <w:r w:rsidR="00870DD8" w:rsidRPr="00256C15">
      <w:rPr>
        <w:rFonts w:cs="Arial"/>
        <w:i/>
        <w:iCs/>
      </w:rPr>
      <w:fldChar w:fldCharType="end"/>
    </w:r>
    <w:r w:rsidR="00870DD8">
      <w:rPr>
        <w:rFonts w:cs="Arial"/>
        <w:i/>
        <w:iCs/>
      </w:rPr>
      <w:t xml:space="preserve"> (celkem </w:t>
    </w:r>
    <w:r w:rsidR="00785735">
      <w:rPr>
        <w:rFonts w:cs="Arial"/>
        <w:i/>
        <w:iCs/>
      </w:rPr>
      <w:t>187</w:t>
    </w:r>
    <w:r w:rsidR="00870DD8" w:rsidRPr="00256C15">
      <w:rPr>
        <w:rFonts w:cs="Arial"/>
        <w:i/>
        <w:iCs/>
      </w:rPr>
      <w:t>)</w:t>
    </w:r>
  </w:p>
  <w:p w:rsidR="003B2F46" w:rsidRPr="00B94B82" w:rsidRDefault="00B94B82" w:rsidP="00B94B82">
    <w:pPr>
      <w:pStyle w:val="Zpat"/>
      <w:pBdr>
        <w:top w:val="single" w:sz="4" w:space="1" w:color="auto"/>
      </w:pBdr>
      <w:jc w:val="left"/>
      <w:rPr>
        <w:rFonts w:cs="Arial"/>
        <w:i/>
        <w:iCs/>
      </w:rPr>
    </w:pPr>
    <w:r>
      <w:rPr>
        <w:rFonts w:cs="Arial"/>
        <w:i/>
        <w:iCs/>
      </w:rPr>
      <w:t>19</w:t>
    </w:r>
    <w:r w:rsidR="00870DD8">
      <w:rPr>
        <w:rFonts w:cs="Arial"/>
        <w:i/>
        <w:iCs/>
      </w:rPr>
      <w:t xml:space="preserve">. </w:t>
    </w:r>
    <w:r w:rsidR="001910A6">
      <w:rPr>
        <w:rFonts w:cs="Arial"/>
        <w:i/>
        <w:iCs/>
      </w:rPr>
      <w:t xml:space="preserve">– </w:t>
    </w:r>
    <w:r w:rsidR="00870DD8" w:rsidRPr="00905E4D">
      <w:rPr>
        <w:rFonts w:cs="Arial"/>
        <w:i/>
        <w:iCs/>
      </w:rPr>
      <w:t>Dotační programy Olomouckého kraje na rok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7FB" w:rsidRPr="00256C15" w:rsidRDefault="0056713A" w:rsidP="007C57FB">
    <w:pPr>
      <w:pStyle w:val="Zpat"/>
      <w:pBdr>
        <w:top w:val="single" w:sz="4" w:space="1" w:color="auto"/>
      </w:pBdr>
      <w:jc w:val="left"/>
      <w:rPr>
        <w:rFonts w:cs="Arial"/>
        <w:i/>
        <w:iCs/>
      </w:rPr>
    </w:pPr>
    <w:r>
      <w:rPr>
        <w:rFonts w:cs="Arial"/>
        <w:i/>
        <w:iCs/>
      </w:rPr>
      <w:t>Zastupitelstvo</w:t>
    </w:r>
    <w:r w:rsidR="007C57FB">
      <w:rPr>
        <w:rFonts w:cs="Arial"/>
        <w:i/>
        <w:iCs/>
      </w:rPr>
      <w:t xml:space="preserve"> Olomouckého kraje </w:t>
    </w:r>
    <w:r>
      <w:rPr>
        <w:rFonts w:cs="Arial"/>
        <w:i/>
        <w:iCs/>
      </w:rPr>
      <w:t>18. 9. 2017</w:t>
    </w:r>
    <w:r>
      <w:rPr>
        <w:rFonts w:cs="Arial"/>
        <w:i/>
        <w:iCs/>
      </w:rPr>
      <w:tab/>
    </w:r>
    <w:r>
      <w:rPr>
        <w:rFonts w:cs="Arial"/>
        <w:i/>
        <w:iCs/>
      </w:rPr>
      <w:tab/>
    </w:r>
    <w:r w:rsidR="007C57FB" w:rsidRPr="00256C15">
      <w:rPr>
        <w:rFonts w:cs="Arial"/>
        <w:i/>
        <w:iCs/>
      </w:rPr>
      <w:t>Strana </w:t>
    </w:r>
    <w:r w:rsidR="007C57FB" w:rsidRPr="00256C15">
      <w:rPr>
        <w:rFonts w:cs="Arial"/>
        <w:i/>
        <w:iCs/>
      </w:rPr>
      <w:fldChar w:fldCharType="begin"/>
    </w:r>
    <w:r w:rsidR="007C57FB" w:rsidRPr="00256C15">
      <w:rPr>
        <w:rFonts w:cs="Arial"/>
        <w:i/>
        <w:iCs/>
      </w:rPr>
      <w:instrText xml:space="preserve"> PAGE   \* MERGEFORMAT </w:instrText>
    </w:r>
    <w:r w:rsidR="007C57FB" w:rsidRPr="00256C15">
      <w:rPr>
        <w:rFonts w:cs="Arial"/>
        <w:i/>
        <w:iCs/>
      </w:rPr>
      <w:fldChar w:fldCharType="separate"/>
    </w:r>
    <w:r w:rsidR="00B94B82">
      <w:rPr>
        <w:rFonts w:cs="Arial"/>
        <w:i/>
        <w:iCs/>
      </w:rPr>
      <w:t>1</w:t>
    </w:r>
    <w:r w:rsidR="007C57FB" w:rsidRPr="00256C15">
      <w:rPr>
        <w:rFonts w:cs="Arial"/>
        <w:i/>
        <w:iCs/>
      </w:rPr>
      <w:fldChar w:fldCharType="end"/>
    </w:r>
    <w:r w:rsidR="007C57FB">
      <w:rPr>
        <w:rFonts w:cs="Arial"/>
        <w:i/>
        <w:iCs/>
      </w:rPr>
      <w:t xml:space="preserve"> (celkem </w:t>
    </w:r>
    <w:r w:rsidR="007171FF">
      <w:rPr>
        <w:rFonts w:cs="Arial"/>
        <w:i/>
        <w:iCs/>
      </w:rPr>
      <w:t>187</w:t>
    </w:r>
    <w:r w:rsidR="007C57FB" w:rsidRPr="00256C15">
      <w:rPr>
        <w:rFonts w:cs="Arial"/>
        <w:i/>
        <w:iCs/>
      </w:rPr>
      <w:t>)</w:t>
    </w:r>
  </w:p>
  <w:p w:rsidR="00870DD8" w:rsidRPr="007C57FB" w:rsidRDefault="0056713A" w:rsidP="007C57FB">
    <w:pPr>
      <w:pStyle w:val="Zpat"/>
      <w:pBdr>
        <w:top w:val="single" w:sz="4" w:space="1" w:color="auto"/>
      </w:pBdr>
      <w:jc w:val="left"/>
      <w:rPr>
        <w:rFonts w:cs="Arial"/>
        <w:i/>
        <w:iCs/>
      </w:rPr>
    </w:pPr>
    <w:r>
      <w:rPr>
        <w:rFonts w:cs="Arial"/>
        <w:i/>
        <w:iCs/>
      </w:rPr>
      <w:t>19</w:t>
    </w:r>
    <w:r w:rsidR="007C57FB">
      <w:rPr>
        <w:rFonts w:cs="Arial"/>
        <w:i/>
        <w:iCs/>
      </w:rPr>
      <w:t xml:space="preserve">. </w:t>
    </w:r>
    <w:r w:rsidR="007C57FB" w:rsidRPr="00905E4D">
      <w:rPr>
        <w:rFonts w:cs="Arial"/>
        <w:i/>
        <w:iCs/>
      </w:rPr>
      <w:t>Dotační programy Olomouckého kraje na rok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B05" w:rsidRDefault="00C52B05" w:rsidP="003B2F46">
      <w:r>
        <w:separator/>
      </w:r>
    </w:p>
  </w:footnote>
  <w:footnote w:type="continuationSeparator" w:id="0">
    <w:p w:rsidR="00C52B05" w:rsidRDefault="00C52B05" w:rsidP="003B2F46">
      <w:r>
        <w:continuationSeparator/>
      </w:r>
    </w:p>
  </w:footnote>
  <w:footnote w:id="1">
    <w:p w:rsidR="00DC5861" w:rsidRPr="00903A37" w:rsidRDefault="00DC5861" w:rsidP="00DC5861">
      <w:pPr>
        <w:rPr>
          <w:sz w:val="17"/>
          <w:szCs w:val="17"/>
        </w:rPr>
      </w:pPr>
      <w:r>
        <w:rPr>
          <w:rStyle w:val="Znakapoznpodarou"/>
        </w:rPr>
        <w:footnoteRef/>
      </w:r>
      <w:r>
        <w:t xml:space="preserve"> </w:t>
      </w:r>
      <w:r w:rsidRPr="00903A37">
        <w:rPr>
          <w:sz w:val="17"/>
          <w:szCs w:val="17"/>
        </w:rPr>
        <w:t>Odbory Krajského úřadu Olomouckého kraje (</w:t>
      </w:r>
      <w:r>
        <w:rPr>
          <w:sz w:val="17"/>
          <w:szCs w:val="17"/>
        </w:rPr>
        <w:t>ODSH, OZ, OSV, OŠSK, OŽPZ, OSR, OKŘ, OTH</w:t>
      </w:r>
      <w:r w:rsidRPr="00903A37">
        <w:rPr>
          <w:sz w:val="17"/>
          <w:szCs w:val="17"/>
        </w:rPr>
        <w:t>)</w:t>
      </w:r>
    </w:p>
    <w:p w:rsidR="00DC5861" w:rsidRPr="00F1449E" w:rsidRDefault="00DC5861" w:rsidP="00DC5861">
      <w:pPr>
        <w:suppressAutoHyphens/>
        <w:jc w:val="both"/>
        <w:rPr>
          <w:sz w:val="2"/>
          <w:szCs w:val="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190"/>
    <w:multiLevelType w:val="hybridMultilevel"/>
    <w:tmpl w:val="880A4E0C"/>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13F7B2D"/>
    <w:multiLevelType w:val="hybridMultilevel"/>
    <w:tmpl w:val="54387DAC"/>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46F395A"/>
    <w:multiLevelType w:val="hybridMultilevel"/>
    <w:tmpl w:val="4E0481F0"/>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2451DB7"/>
    <w:multiLevelType w:val="hybridMultilevel"/>
    <w:tmpl w:val="62CCAD2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2D64BCC"/>
    <w:multiLevelType w:val="hybridMultilevel"/>
    <w:tmpl w:val="6E507B1A"/>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4D72EF9"/>
    <w:multiLevelType w:val="hybridMultilevel"/>
    <w:tmpl w:val="E5408686"/>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5602F9A"/>
    <w:multiLevelType w:val="hybridMultilevel"/>
    <w:tmpl w:val="2546777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A0A21EA"/>
    <w:multiLevelType w:val="hybridMultilevel"/>
    <w:tmpl w:val="6220BA58"/>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D045F05"/>
    <w:multiLevelType w:val="hybridMultilevel"/>
    <w:tmpl w:val="BB32F764"/>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24A25FE"/>
    <w:multiLevelType w:val="hybridMultilevel"/>
    <w:tmpl w:val="40D8FCCC"/>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408025F"/>
    <w:multiLevelType w:val="hybridMultilevel"/>
    <w:tmpl w:val="7A0E0C7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439629B"/>
    <w:multiLevelType w:val="hybridMultilevel"/>
    <w:tmpl w:val="DF9264D8"/>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45E6DE1"/>
    <w:multiLevelType w:val="hybridMultilevel"/>
    <w:tmpl w:val="A11C4E22"/>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B173C4B"/>
    <w:multiLevelType w:val="hybridMultilevel"/>
    <w:tmpl w:val="F5B838C8"/>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C9217F8"/>
    <w:multiLevelType w:val="hybridMultilevel"/>
    <w:tmpl w:val="5F826FF2"/>
    <w:lvl w:ilvl="0" w:tplc="FA3204F0">
      <w:start w:val="1"/>
      <w:numFmt w:val="upp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09A4441"/>
    <w:multiLevelType w:val="hybridMultilevel"/>
    <w:tmpl w:val="B218E82C"/>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9326FC9"/>
    <w:multiLevelType w:val="hybridMultilevel"/>
    <w:tmpl w:val="560EBC7E"/>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D7C0766"/>
    <w:multiLevelType w:val="hybridMultilevel"/>
    <w:tmpl w:val="3E84CF3A"/>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3E224EBE"/>
    <w:multiLevelType w:val="hybridMultilevel"/>
    <w:tmpl w:val="DBE0DB8A"/>
    <w:lvl w:ilvl="0" w:tplc="3B4C2CB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FC93E7D"/>
    <w:multiLevelType w:val="hybridMultilevel"/>
    <w:tmpl w:val="EA44B5F2"/>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421E3794"/>
    <w:multiLevelType w:val="hybridMultilevel"/>
    <w:tmpl w:val="519068BA"/>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7A14186"/>
    <w:multiLevelType w:val="hybridMultilevel"/>
    <w:tmpl w:val="77547718"/>
    <w:lvl w:ilvl="0" w:tplc="0B7AA4E6">
      <w:start w:val="1"/>
      <w:numFmt w:val="decimal"/>
      <w:pStyle w:val="Tabulka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81E5F17"/>
    <w:multiLevelType w:val="hybridMultilevel"/>
    <w:tmpl w:val="65222D0C"/>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A710D82"/>
    <w:multiLevelType w:val="hybridMultilevel"/>
    <w:tmpl w:val="E990FF5C"/>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4CCB52E6"/>
    <w:multiLevelType w:val="hybridMultilevel"/>
    <w:tmpl w:val="CCA67CDE"/>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E7D49DC"/>
    <w:multiLevelType w:val="hybridMultilevel"/>
    <w:tmpl w:val="3182B840"/>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51B72A2A"/>
    <w:multiLevelType w:val="hybridMultilevel"/>
    <w:tmpl w:val="6FEAEDA6"/>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43D79D7"/>
    <w:multiLevelType w:val="multilevel"/>
    <w:tmpl w:val="7DDAA45A"/>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nsid w:val="56AB13D9"/>
    <w:multiLevelType w:val="multilevel"/>
    <w:tmpl w:val="D7A0B478"/>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854"/>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nsid w:val="5B052307"/>
    <w:multiLevelType w:val="hybridMultilevel"/>
    <w:tmpl w:val="31200D58"/>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5BBB6934"/>
    <w:multiLevelType w:val="hybridMultilevel"/>
    <w:tmpl w:val="896ED878"/>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18458B6"/>
    <w:multiLevelType w:val="hybridMultilevel"/>
    <w:tmpl w:val="2D0C7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4B36860"/>
    <w:multiLevelType w:val="hybridMultilevel"/>
    <w:tmpl w:val="74A6A4A2"/>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6604779"/>
    <w:multiLevelType w:val="hybridMultilevel"/>
    <w:tmpl w:val="88E64328"/>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72F46A8"/>
    <w:multiLevelType w:val="hybridMultilevel"/>
    <w:tmpl w:val="6262CBC2"/>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6A4A5CD4"/>
    <w:multiLevelType w:val="hybridMultilevel"/>
    <w:tmpl w:val="B6B845FC"/>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6CED18B4"/>
    <w:multiLevelType w:val="hybridMultilevel"/>
    <w:tmpl w:val="D494B0C2"/>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0413A63"/>
    <w:multiLevelType w:val="hybridMultilevel"/>
    <w:tmpl w:val="021E8EC4"/>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70622F7B"/>
    <w:multiLevelType w:val="hybridMultilevel"/>
    <w:tmpl w:val="48E85860"/>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38C1764"/>
    <w:multiLevelType w:val="hybridMultilevel"/>
    <w:tmpl w:val="8E5ABF6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75AF0F09"/>
    <w:multiLevelType w:val="hybridMultilevel"/>
    <w:tmpl w:val="F3D8254C"/>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nsid w:val="77A7100C"/>
    <w:multiLevelType w:val="hybridMultilevel"/>
    <w:tmpl w:val="AE188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8286C42"/>
    <w:multiLevelType w:val="hybridMultilevel"/>
    <w:tmpl w:val="809ECC76"/>
    <w:lvl w:ilvl="0" w:tplc="33FEDEFC">
      <w:start w:val="1"/>
      <w:numFmt w:val="lowerLetter"/>
      <w:pStyle w:val="Psmeno2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7C7F702C"/>
    <w:multiLevelType w:val="hybridMultilevel"/>
    <w:tmpl w:val="90E29094"/>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0"/>
  </w:num>
  <w:num w:numId="3">
    <w:abstractNumId w:val="22"/>
  </w:num>
  <w:num w:numId="4">
    <w:abstractNumId w:val="29"/>
  </w:num>
  <w:num w:numId="5">
    <w:abstractNumId w:val="17"/>
  </w:num>
  <w:num w:numId="6">
    <w:abstractNumId w:val="33"/>
  </w:num>
  <w:num w:numId="7">
    <w:abstractNumId w:val="43"/>
  </w:num>
  <w:num w:numId="8">
    <w:abstractNumId w:val="3"/>
  </w:num>
  <w:num w:numId="9">
    <w:abstractNumId w:val="23"/>
  </w:num>
  <w:num w:numId="10">
    <w:abstractNumId w:val="5"/>
  </w:num>
  <w:num w:numId="11">
    <w:abstractNumId w:val="36"/>
  </w:num>
  <w:num w:numId="12">
    <w:abstractNumId w:val="35"/>
  </w:num>
  <w:num w:numId="13">
    <w:abstractNumId w:val="40"/>
  </w:num>
  <w:num w:numId="14">
    <w:abstractNumId w:val="34"/>
  </w:num>
  <w:num w:numId="15">
    <w:abstractNumId w:val="38"/>
  </w:num>
  <w:num w:numId="16">
    <w:abstractNumId w:val="13"/>
  </w:num>
  <w:num w:numId="17">
    <w:abstractNumId w:val="24"/>
  </w:num>
  <w:num w:numId="18">
    <w:abstractNumId w:val="27"/>
  </w:num>
  <w:num w:numId="19">
    <w:abstractNumId w:val="1"/>
  </w:num>
  <w:num w:numId="20">
    <w:abstractNumId w:val="11"/>
  </w:num>
  <w:num w:numId="21">
    <w:abstractNumId w:val="21"/>
  </w:num>
  <w:num w:numId="22">
    <w:abstractNumId w:val="7"/>
  </w:num>
  <w:num w:numId="23">
    <w:abstractNumId w:val="32"/>
  </w:num>
  <w:num w:numId="24">
    <w:abstractNumId w:val="25"/>
  </w:num>
  <w:num w:numId="25">
    <w:abstractNumId w:val="19"/>
  </w:num>
  <w:num w:numId="26">
    <w:abstractNumId w:val="28"/>
  </w:num>
  <w:num w:numId="27">
    <w:abstractNumId w:val="15"/>
  </w:num>
  <w:num w:numId="28">
    <w:abstractNumId w:val="39"/>
  </w:num>
  <w:num w:numId="29">
    <w:abstractNumId w:val="26"/>
  </w:num>
  <w:num w:numId="30">
    <w:abstractNumId w:val="30"/>
  </w:num>
  <w:num w:numId="31">
    <w:abstractNumId w:val="37"/>
  </w:num>
  <w:num w:numId="32">
    <w:abstractNumId w:val="16"/>
  </w:num>
  <w:num w:numId="33">
    <w:abstractNumId w:val="0"/>
  </w:num>
  <w:num w:numId="34">
    <w:abstractNumId w:val="9"/>
  </w:num>
  <w:num w:numId="35">
    <w:abstractNumId w:val="42"/>
  </w:num>
  <w:num w:numId="36">
    <w:abstractNumId w:val="12"/>
  </w:num>
  <w:num w:numId="37">
    <w:abstractNumId w:val="6"/>
  </w:num>
  <w:num w:numId="38">
    <w:abstractNumId w:val="2"/>
  </w:num>
  <w:num w:numId="39">
    <w:abstractNumId w:val="4"/>
  </w:num>
  <w:num w:numId="40">
    <w:abstractNumId w:val="41"/>
  </w:num>
  <w:num w:numId="41">
    <w:abstractNumId w:val="10"/>
  </w:num>
  <w:num w:numId="42">
    <w:abstractNumId w:val="14"/>
  </w:num>
  <w:num w:numId="43">
    <w:abstractNumId w:val="31"/>
  </w:num>
  <w:num w:numId="44">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76230"/>
    <w:rsid w:val="00001EF6"/>
    <w:rsid w:val="000034E6"/>
    <w:rsid w:val="00005A41"/>
    <w:rsid w:val="00006076"/>
    <w:rsid w:val="0000660C"/>
    <w:rsid w:val="00006C6B"/>
    <w:rsid w:val="00007497"/>
    <w:rsid w:val="000122B4"/>
    <w:rsid w:val="00012B2A"/>
    <w:rsid w:val="0002189F"/>
    <w:rsid w:val="000229F8"/>
    <w:rsid w:val="000258CB"/>
    <w:rsid w:val="000259A7"/>
    <w:rsid w:val="00025DC6"/>
    <w:rsid w:val="0002622C"/>
    <w:rsid w:val="00027AAF"/>
    <w:rsid w:val="0003252A"/>
    <w:rsid w:val="000353A9"/>
    <w:rsid w:val="00036883"/>
    <w:rsid w:val="000431EC"/>
    <w:rsid w:val="000453A6"/>
    <w:rsid w:val="00053B47"/>
    <w:rsid w:val="000556A0"/>
    <w:rsid w:val="00055BE9"/>
    <w:rsid w:val="00060757"/>
    <w:rsid w:val="00063CB9"/>
    <w:rsid w:val="00064AB2"/>
    <w:rsid w:val="00070217"/>
    <w:rsid w:val="000723D8"/>
    <w:rsid w:val="000741DA"/>
    <w:rsid w:val="00074C57"/>
    <w:rsid w:val="00075932"/>
    <w:rsid w:val="000759B1"/>
    <w:rsid w:val="00081701"/>
    <w:rsid w:val="00083254"/>
    <w:rsid w:val="000900F5"/>
    <w:rsid w:val="0009634D"/>
    <w:rsid w:val="000A3AC4"/>
    <w:rsid w:val="000A5A69"/>
    <w:rsid w:val="000A61B7"/>
    <w:rsid w:val="000B2CF2"/>
    <w:rsid w:val="000B3FF4"/>
    <w:rsid w:val="000B41C0"/>
    <w:rsid w:val="000C5B51"/>
    <w:rsid w:val="000D229A"/>
    <w:rsid w:val="000D29B9"/>
    <w:rsid w:val="000E32D7"/>
    <w:rsid w:val="000E439D"/>
    <w:rsid w:val="000E6C1B"/>
    <w:rsid w:val="000F010B"/>
    <w:rsid w:val="000F0F54"/>
    <w:rsid w:val="000F1863"/>
    <w:rsid w:val="000F2A08"/>
    <w:rsid w:val="000F4183"/>
    <w:rsid w:val="000F5B6B"/>
    <w:rsid w:val="000F7DD8"/>
    <w:rsid w:val="001003A6"/>
    <w:rsid w:val="001038EE"/>
    <w:rsid w:val="00121468"/>
    <w:rsid w:val="00121B79"/>
    <w:rsid w:val="00121FE7"/>
    <w:rsid w:val="00125BBB"/>
    <w:rsid w:val="00126543"/>
    <w:rsid w:val="00136816"/>
    <w:rsid w:val="00144C16"/>
    <w:rsid w:val="00145C38"/>
    <w:rsid w:val="001471EE"/>
    <w:rsid w:val="0015012E"/>
    <w:rsid w:val="0015609F"/>
    <w:rsid w:val="001655F6"/>
    <w:rsid w:val="00170080"/>
    <w:rsid w:val="00173D78"/>
    <w:rsid w:val="00176298"/>
    <w:rsid w:val="0018285F"/>
    <w:rsid w:val="00184218"/>
    <w:rsid w:val="001910A6"/>
    <w:rsid w:val="001918DD"/>
    <w:rsid w:val="00191E31"/>
    <w:rsid w:val="00193230"/>
    <w:rsid w:val="001935A1"/>
    <w:rsid w:val="00193999"/>
    <w:rsid w:val="0019453D"/>
    <w:rsid w:val="001A026D"/>
    <w:rsid w:val="001A0AD8"/>
    <w:rsid w:val="001A2B4A"/>
    <w:rsid w:val="001A3E62"/>
    <w:rsid w:val="001A597B"/>
    <w:rsid w:val="001A5FE3"/>
    <w:rsid w:val="001B1AF3"/>
    <w:rsid w:val="001C02E4"/>
    <w:rsid w:val="001C38BD"/>
    <w:rsid w:val="001C6831"/>
    <w:rsid w:val="001D0792"/>
    <w:rsid w:val="001D2235"/>
    <w:rsid w:val="001D53B2"/>
    <w:rsid w:val="001D5F2D"/>
    <w:rsid w:val="001E0472"/>
    <w:rsid w:val="001E0A69"/>
    <w:rsid w:val="001E52B6"/>
    <w:rsid w:val="001F4F58"/>
    <w:rsid w:val="001F7A07"/>
    <w:rsid w:val="00202E7E"/>
    <w:rsid w:val="0020365F"/>
    <w:rsid w:val="00203DC5"/>
    <w:rsid w:val="00205BEE"/>
    <w:rsid w:val="002060BD"/>
    <w:rsid w:val="00210404"/>
    <w:rsid w:val="00216AFA"/>
    <w:rsid w:val="0022755C"/>
    <w:rsid w:val="002308D4"/>
    <w:rsid w:val="002331FA"/>
    <w:rsid w:val="0023469D"/>
    <w:rsid w:val="002347B0"/>
    <w:rsid w:val="0024782A"/>
    <w:rsid w:val="002576CF"/>
    <w:rsid w:val="00257A6F"/>
    <w:rsid w:val="00257B47"/>
    <w:rsid w:val="00260A51"/>
    <w:rsid w:val="00266868"/>
    <w:rsid w:val="002736AD"/>
    <w:rsid w:val="00275DBF"/>
    <w:rsid w:val="00276FCF"/>
    <w:rsid w:val="00281280"/>
    <w:rsid w:val="0028518D"/>
    <w:rsid w:val="00290BAA"/>
    <w:rsid w:val="002913AF"/>
    <w:rsid w:val="0029226E"/>
    <w:rsid w:val="00292B0F"/>
    <w:rsid w:val="0029581F"/>
    <w:rsid w:val="002A46DC"/>
    <w:rsid w:val="002A5C99"/>
    <w:rsid w:val="002A65C2"/>
    <w:rsid w:val="002B1663"/>
    <w:rsid w:val="002B3482"/>
    <w:rsid w:val="002B3B3E"/>
    <w:rsid w:val="002B5389"/>
    <w:rsid w:val="002B7F3D"/>
    <w:rsid w:val="002C745B"/>
    <w:rsid w:val="002D3F68"/>
    <w:rsid w:val="002D7568"/>
    <w:rsid w:val="002E0CED"/>
    <w:rsid w:val="002E41EF"/>
    <w:rsid w:val="002E493D"/>
    <w:rsid w:val="002E74A2"/>
    <w:rsid w:val="002F11EF"/>
    <w:rsid w:val="002F1A56"/>
    <w:rsid w:val="002F7072"/>
    <w:rsid w:val="002F7836"/>
    <w:rsid w:val="002F78EB"/>
    <w:rsid w:val="00301302"/>
    <w:rsid w:val="0030569B"/>
    <w:rsid w:val="00316B94"/>
    <w:rsid w:val="00317537"/>
    <w:rsid w:val="00321BC1"/>
    <w:rsid w:val="003221FE"/>
    <w:rsid w:val="00322651"/>
    <w:rsid w:val="00322E4D"/>
    <w:rsid w:val="00330D5F"/>
    <w:rsid w:val="00333B87"/>
    <w:rsid w:val="00334882"/>
    <w:rsid w:val="00334E95"/>
    <w:rsid w:val="003437A4"/>
    <w:rsid w:val="003455D7"/>
    <w:rsid w:val="00347520"/>
    <w:rsid w:val="00350A86"/>
    <w:rsid w:val="00350B10"/>
    <w:rsid w:val="00350C84"/>
    <w:rsid w:val="00352D18"/>
    <w:rsid w:val="0035340B"/>
    <w:rsid w:val="00356004"/>
    <w:rsid w:val="00361429"/>
    <w:rsid w:val="00361758"/>
    <w:rsid w:val="003624C5"/>
    <w:rsid w:val="003624F9"/>
    <w:rsid w:val="00364F17"/>
    <w:rsid w:val="0037027B"/>
    <w:rsid w:val="0037110A"/>
    <w:rsid w:val="00371214"/>
    <w:rsid w:val="00372E0A"/>
    <w:rsid w:val="00375502"/>
    <w:rsid w:val="003773F9"/>
    <w:rsid w:val="0037740E"/>
    <w:rsid w:val="00382FC6"/>
    <w:rsid w:val="003914CD"/>
    <w:rsid w:val="003939A1"/>
    <w:rsid w:val="00393A99"/>
    <w:rsid w:val="003955BB"/>
    <w:rsid w:val="00395841"/>
    <w:rsid w:val="00397965"/>
    <w:rsid w:val="003A2B73"/>
    <w:rsid w:val="003A360A"/>
    <w:rsid w:val="003A58BF"/>
    <w:rsid w:val="003A5B3B"/>
    <w:rsid w:val="003A624F"/>
    <w:rsid w:val="003B2F46"/>
    <w:rsid w:val="003B3B4A"/>
    <w:rsid w:val="003B6D96"/>
    <w:rsid w:val="003B7F87"/>
    <w:rsid w:val="003C08F8"/>
    <w:rsid w:val="003C096A"/>
    <w:rsid w:val="003C1F42"/>
    <w:rsid w:val="003C2E42"/>
    <w:rsid w:val="003C5715"/>
    <w:rsid w:val="003D27D6"/>
    <w:rsid w:val="003D29C0"/>
    <w:rsid w:val="003D5470"/>
    <w:rsid w:val="003D59C9"/>
    <w:rsid w:val="003D6662"/>
    <w:rsid w:val="003D7769"/>
    <w:rsid w:val="003E2217"/>
    <w:rsid w:val="003E3D1D"/>
    <w:rsid w:val="003E643F"/>
    <w:rsid w:val="003F009B"/>
    <w:rsid w:val="003F5069"/>
    <w:rsid w:val="003F5CCB"/>
    <w:rsid w:val="004002AB"/>
    <w:rsid w:val="0040171C"/>
    <w:rsid w:val="00402329"/>
    <w:rsid w:val="00402CA8"/>
    <w:rsid w:val="00402ED0"/>
    <w:rsid w:val="00412CC8"/>
    <w:rsid w:val="00414D5F"/>
    <w:rsid w:val="00420451"/>
    <w:rsid w:val="00421CC9"/>
    <w:rsid w:val="00432857"/>
    <w:rsid w:val="0043351F"/>
    <w:rsid w:val="00441EA4"/>
    <w:rsid w:val="00442470"/>
    <w:rsid w:val="00446265"/>
    <w:rsid w:val="00446B50"/>
    <w:rsid w:val="00447DE7"/>
    <w:rsid w:val="0045355A"/>
    <w:rsid w:val="00453DCD"/>
    <w:rsid w:val="00454C3A"/>
    <w:rsid w:val="00455030"/>
    <w:rsid w:val="00460401"/>
    <w:rsid w:val="00464407"/>
    <w:rsid w:val="00470226"/>
    <w:rsid w:val="00472852"/>
    <w:rsid w:val="0047407E"/>
    <w:rsid w:val="00476CF5"/>
    <w:rsid w:val="0048106B"/>
    <w:rsid w:val="004832F2"/>
    <w:rsid w:val="0049022F"/>
    <w:rsid w:val="00490C29"/>
    <w:rsid w:val="00491587"/>
    <w:rsid w:val="0049444E"/>
    <w:rsid w:val="00497C1E"/>
    <w:rsid w:val="004A1C0E"/>
    <w:rsid w:val="004A4E67"/>
    <w:rsid w:val="004B7C47"/>
    <w:rsid w:val="004C0CCE"/>
    <w:rsid w:val="004C0E3A"/>
    <w:rsid w:val="004C2159"/>
    <w:rsid w:val="004C2443"/>
    <w:rsid w:val="004C72C8"/>
    <w:rsid w:val="004D3FE2"/>
    <w:rsid w:val="004D5372"/>
    <w:rsid w:val="004D64DF"/>
    <w:rsid w:val="004E02C7"/>
    <w:rsid w:val="004E3392"/>
    <w:rsid w:val="004E6A82"/>
    <w:rsid w:val="004F07D7"/>
    <w:rsid w:val="004F1C38"/>
    <w:rsid w:val="004F4EDD"/>
    <w:rsid w:val="004F563F"/>
    <w:rsid w:val="004F5740"/>
    <w:rsid w:val="004F6315"/>
    <w:rsid w:val="004F65DF"/>
    <w:rsid w:val="005005AF"/>
    <w:rsid w:val="00502D18"/>
    <w:rsid w:val="00503724"/>
    <w:rsid w:val="00512C54"/>
    <w:rsid w:val="0051428D"/>
    <w:rsid w:val="00514BA2"/>
    <w:rsid w:val="00514D0D"/>
    <w:rsid w:val="0052472D"/>
    <w:rsid w:val="00530546"/>
    <w:rsid w:val="00531209"/>
    <w:rsid w:val="00532E9A"/>
    <w:rsid w:val="00533B67"/>
    <w:rsid w:val="00534348"/>
    <w:rsid w:val="00542638"/>
    <w:rsid w:val="00551478"/>
    <w:rsid w:val="00551A8C"/>
    <w:rsid w:val="00552A04"/>
    <w:rsid w:val="00553B50"/>
    <w:rsid w:val="005545E3"/>
    <w:rsid w:val="005551F4"/>
    <w:rsid w:val="005555D9"/>
    <w:rsid w:val="00563D3E"/>
    <w:rsid w:val="0056425F"/>
    <w:rsid w:val="0056668F"/>
    <w:rsid w:val="0056713A"/>
    <w:rsid w:val="00571565"/>
    <w:rsid w:val="005744E6"/>
    <w:rsid w:val="00580B90"/>
    <w:rsid w:val="00581CFD"/>
    <w:rsid w:val="005841DF"/>
    <w:rsid w:val="00586E40"/>
    <w:rsid w:val="005874F1"/>
    <w:rsid w:val="005920DA"/>
    <w:rsid w:val="00592EE5"/>
    <w:rsid w:val="00595906"/>
    <w:rsid w:val="00597199"/>
    <w:rsid w:val="005A1F63"/>
    <w:rsid w:val="005A42B1"/>
    <w:rsid w:val="005B1BCA"/>
    <w:rsid w:val="005B7138"/>
    <w:rsid w:val="005C40F7"/>
    <w:rsid w:val="005C5B07"/>
    <w:rsid w:val="005D5835"/>
    <w:rsid w:val="005D6E26"/>
    <w:rsid w:val="005E1470"/>
    <w:rsid w:val="005E2766"/>
    <w:rsid w:val="005E2C64"/>
    <w:rsid w:val="0060272E"/>
    <w:rsid w:val="00602F19"/>
    <w:rsid w:val="006117A6"/>
    <w:rsid w:val="006144B5"/>
    <w:rsid w:val="00616DE7"/>
    <w:rsid w:val="00622056"/>
    <w:rsid w:val="0062288A"/>
    <w:rsid w:val="006326C0"/>
    <w:rsid w:val="00634BD7"/>
    <w:rsid w:val="00642122"/>
    <w:rsid w:val="0064726E"/>
    <w:rsid w:val="00651646"/>
    <w:rsid w:val="00652929"/>
    <w:rsid w:val="006541BA"/>
    <w:rsid w:val="0065494C"/>
    <w:rsid w:val="00661F06"/>
    <w:rsid w:val="00666E3D"/>
    <w:rsid w:val="006709FA"/>
    <w:rsid w:val="00671AE2"/>
    <w:rsid w:val="00673A08"/>
    <w:rsid w:val="00680D03"/>
    <w:rsid w:val="00683AFD"/>
    <w:rsid w:val="00683D56"/>
    <w:rsid w:val="006847D7"/>
    <w:rsid w:val="00687AC9"/>
    <w:rsid w:val="00690DBD"/>
    <w:rsid w:val="00696784"/>
    <w:rsid w:val="006A002D"/>
    <w:rsid w:val="006A1EAD"/>
    <w:rsid w:val="006A27FA"/>
    <w:rsid w:val="006A382F"/>
    <w:rsid w:val="006A5A48"/>
    <w:rsid w:val="006A6C9C"/>
    <w:rsid w:val="006B161A"/>
    <w:rsid w:val="006B231D"/>
    <w:rsid w:val="006B26F2"/>
    <w:rsid w:val="006B3F4C"/>
    <w:rsid w:val="006B3F8F"/>
    <w:rsid w:val="006B56A4"/>
    <w:rsid w:val="006B69F8"/>
    <w:rsid w:val="006B7D4A"/>
    <w:rsid w:val="006C0517"/>
    <w:rsid w:val="006C073A"/>
    <w:rsid w:val="006C29FE"/>
    <w:rsid w:val="006C48E3"/>
    <w:rsid w:val="006C4A78"/>
    <w:rsid w:val="006C7B24"/>
    <w:rsid w:val="006D5E39"/>
    <w:rsid w:val="006D6D9B"/>
    <w:rsid w:val="006D6F79"/>
    <w:rsid w:val="006E078B"/>
    <w:rsid w:val="006E1AC7"/>
    <w:rsid w:val="006E1E73"/>
    <w:rsid w:val="006E6F06"/>
    <w:rsid w:val="006E790C"/>
    <w:rsid w:val="006E7F37"/>
    <w:rsid w:val="006F1C07"/>
    <w:rsid w:val="006F6894"/>
    <w:rsid w:val="006F7CD7"/>
    <w:rsid w:val="00700071"/>
    <w:rsid w:val="00704E48"/>
    <w:rsid w:val="007052E4"/>
    <w:rsid w:val="00707A26"/>
    <w:rsid w:val="007104D2"/>
    <w:rsid w:val="007171FF"/>
    <w:rsid w:val="007178E7"/>
    <w:rsid w:val="00722E67"/>
    <w:rsid w:val="00730107"/>
    <w:rsid w:val="00743C70"/>
    <w:rsid w:val="00746BE6"/>
    <w:rsid w:val="00751E0C"/>
    <w:rsid w:val="00755196"/>
    <w:rsid w:val="00757EF1"/>
    <w:rsid w:val="00757EFF"/>
    <w:rsid w:val="00760EC4"/>
    <w:rsid w:val="00762133"/>
    <w:rsid w:val="0076493A"/>
    <w:rsid w:val="00774AE2"/>
    <w:rsid w:val="00774FEB"/>
    <w:rsid w:val="00780DE5"/>
    <w:rsid w:val="00785735"/>
    <w:rsid w:val="0078606C"/>
    <w:rsid w:val="00786CA8"/>
    <w:rsid w:val="00792981"/>
    <w:rsid w:val="007A3713"/>
    <w:rsid w:val="007A41B3"/>
    <w:rsid w:val="007C567E"/>
    <w:rsid w:val="007C57FB"/>
    <w:rsid w:val="007C798C"/>
    <w:rsid w:val="007D12DF"/>
    <w:rsid w:val="007D5582"/>
    <w:rsid w:val="007D7038"/>
    <w:rsid w:val="007E1CC7"/>
    <w:rsid w:val="007E1F4F"/>
    <w:rsid w:val="007E297A"/>
    <w:rsid w:val="007E4A70"/>
    <w:rsid w:val="007F0913"/>
    <w:rsid w:val="007F209A"/>
    <w:rsid w:val="007F2B8A"/>
    <w:rsid w:val="007F37DD"/>
    <w:rsid w:val="007F46DA"/>
    <w:rsid w:val="007F7F48"/>
    <w:rsid w:val="008037EB"/>
    <w:rsid w:val="00805E1A"/>
    <w:rsid w:val="00807CAF"/>
    <w:rsid w:val="00810DEE"/>
    <w:rsid w:val="0081485E"/>
    <w:rsid w:val="0081535A"/>
    <w:rsid w:val="00816666"/>
    <w:rsid w:val="0082308B"/>
    <w:rsid w:val="00825E0A"/>
    <w:rsid w:val="008308F4"/>
    <w:rsid w:val="008310EC"/>
    <w:rsid w:val="0083290C"/>
    <w:rsid w:val="0083407E"/>
    <w:rsid w:val="00844F38"/>
    <w:rsid w:val="008468F4"/>
    <w:rsid w:val="00846B75"/>
    <w:rsid w:val="0085182B"/>
    <w:rsid w:val="00856AA4"/>
    <w:rsid w:val="008626DA"/>
    <w:rsid w:val="00865DFC"/>
    <w:rsid w:val="00870DD8"/>
    <w:rsid w:val="00872838"/>
    <w:rsid w:val="00872C83"/>
    <w:rsid w:val="00876230"/>
    <w:rsid w:val="00881CB0"/>
    <w:rsid w:val="008847DB"/>
    <w:rsid w:val="008863FD"/>
    <w:rsid w:val="008922AF"/>
    <w:rsid w:val="008929F5"/>
    <w:rsid w:val="00893F5C"/>
    <w:rsid w:val="008944FF"/>
    <w:rsid w:val="00894B27"/>
    <w:rsid w:val="00896FB4"/>
    <w:rsid w:val="00897933"/>
    <w:rsid w:val="00897FB7"/>
    <w:rsid w:val="008A0552"/>
    <w:rsid w:val="008A71BA"/>
    <w:rsid w:val="008B08D7"/>
    <w:rsid w:val="008B4901"/>
    <w:rsid w:val="008B7D4A"/>
    <w:rsid w:val="008C0474"/>
    <w:rsid w:val="008C0918"/>
    <w:rsid w:val="008C62D5"/>
    <w:rsid w:val="008D0A8E"/>
    <w:rsid w:val="008D0FD7"/>
    <w:rsid w:val="008D2BFA"/>
    <w:rsid w:val="008D3275"/>
    <w:rsid w:val="008D42D3"/>
    <w:rsid w:val="008D5983"/>
    <w:rsid w:val="008D7370"/>
    <w:rsid w:val="008E09E0"/>
    <w:rsid w:val="008E0D47"/>
    <w:rsid w:val="008E3173"/>
    <w:rsid w:val="009036F5"/>
    <w:rsid w:val="00903706"/>
    <w:rsid w:val="00905B7F"/>
    <w:rsid w:val="009077BA"/>
    <w:rsid w:val="0092376E"/>
    <w:rsid w:val="00926B25"/>
    <w:rsid w:val="00927039"/>
    <w:rsid w:val="00927A0E"/>
    <w:rsid w:val="00932347"/>
    <w:rsid w:val="009365A7"/>
    <w:rsid w:val="009367F9"/>
    <w:rsid w:val="009461EC"/>
    <w:rsid w:val="00947503"/>
    <w:rsid w:val="00947ED1"/>
    <w:rsid w:val="00950D95"/>
    <w:rsid w:val="009521A0"/>
    <w:rsid w:val="00960E2E"/>
    <w:rsid w:val="0096536D"/>
    <w:rsid w:val="00970968"/>
    <w:rsid w:val="00970A97"/>
    <w:rsid w:val="009711E6"/>
    <w:rsid w:val="00972C06"/>
    <w:rsid w:val="00976127"/>
    <w:rsid w:val="009773B7"/>
    <w:rsid w:val="009835D5"/>
    <w:rsid w:val="00983E63"/>
    <w:rsid w:val="00991530"/>
    <w:rsid w:val="009A08D9"/>
    <w:rsid w:val="009A4FAA"/>
    <w:rsid w:val="009A63EF"/>
    <w:rsid w:val="009B26D3"/>
    <w:rsid w:val="009B6E25"/>
    <w:rsid w:val="009C4280"/>
    <w:rsid w:val="009C517E"/>
    <w:rsid w:val="009D022B"/>
    <w:rsid w:val="009D25C8"/>
    <w:rsid w:val="009D3E86"/>
    <w:rsid w:val="009D6385"/>
    <w:rsid w:val="009D77C3"/>
    <w:rsid w:val="009E535E"/>
    <w:rsid w:val="009F1ECC"/>
    <w:rsid w:val="009F4383"/>
    <w:rsid w:val="009F4BBD"/>
    <w:rsid w:val="00A0180E"/>
    <w:rsid w:val="00A01E47"/>
    <w:rsid w:val="00A02C74"/>
    <w:rsid w:val="00A035FF"/>
    <w:rsid w:val="00A0516B"/>
    <w:rsid w:val="00A05315"/>
    <w:rsid w:val="00A12E0F"/>
    <w:rsid w:val="00A1310C"/>
    <w:rsid w:val="00A13D66"/>
    <w:rsid w:val="00A14FA0"/>
    <w:rsid w:val="00A15F05"/>
    <w:rsid w:val="00A16C1F"/>
    <w:rsid w:val="00A17876"/>
    <w:rsid w:val="00A207E7"/>
    <w:rsid w:val="00A22EE7"/>
    <w:rsid w:val="00A25908"/>
    <w:rsid w:val="00A262B5"/>
    <w:rsid w:val="00A26922"/>
    <w:rsid w:val="00A271E1"/>
    <w:rsid w:val="00A31920"/>
    <w:rsid w:val="00A342BD"/>
    <w:rsid w:val="00A3608A"/>
    <w:rsid w:val="00A36946"/>
    <w:rsid w:val="00A37102"/>
    <w:rsid w:val="00A45489"/>
    <w:rsid w:val="00A50907"/>
    <w:rsid w:val="00A56D98"/>
    <w:rsid w:val="00A573C0"/>
    <w:rsid w:val="00A63DA4"/>
    <w:rsid w:val="00A716CA"/>
    <w:rsid w:val="00A728BB"/>
    <w:rsid w:val="00A736C9"/>
    <w:rsid w:val="00A74631"/>
    <w:rsid w:val="00A808ED"/>
    <w:rsid w:val="00A8392D"/>
    <w:rsid w:val="00A8488C"/>
    <w:rsid w:val="00A91BEE"/>
    <w:rsid w:val="00A93D79"/>
    <w:rsid w:val="00A95935"/>
    <w:rsid w:val="00AA1AC2"/>
    <w:rsid w:val="00AA4BAE"/>
    <w:rsid w:val="00AB4D9D"/>
    <w:rsid w:val="00AB50BE"/>
    <w:rsid w:val="00AC01F7"/>
    <w:rsid w:val="00AC2CDE"/>
    <w:rsid w:val="00AC4E25"/>
    <w:rsid w:val="00AC5508"/>
    <w:rsid w:val="00AD3254"/>
    <w:rsid w:val="00AD4BB9"/>
    <w:rsid w:val="00AD6793"/>
    <w:rsid w:val="00AD71C2"/>
    <w:rsid w:val="00AF0DB9"/>
    <w:rsid w:val="00AF5766"/>
    <w:rsid w:val="00AF5A86"/>
    <w:rsid w:val="00AF6BD1"/>
    <w:rsid w:val="00B06959"/>
    <w:rsid w:val="00B156D6"/>
    <w:rsid w:val="00B248EA"/>
    <w:rsid w:val="00B24DC2"/>
    <w:rsid w:val="00B25CD6"/>
    <w:rsid w:val="00B349B6"/>
    <w:rsid w:val="00B417BC"/>
    <w:rsid w:val="00B45207"/>
    <w:rsid w:val="00B4582F"/>
    <w:rsid w:val="00B4684B"/>
    <w:rsid w:val="00B57B46"/>
    <w:rsid w:val="00B57BCD"/>
    <w:rsid w:val="00B60DD9"/>
    <w:rsid w:val="00B65BCA"/>
    <w:rsid w:val="00B700ED"/>
    <w:rsid w:val="00B7060B"/>
    <w:rsid w:val="00B7066A"/>
    <w:rsid w:val="00B7081E"/>
    <w:rsid w:val="00B72B1C"/>
    <w:rsid w:val="00B73BB8"/>
    <w:rsid w:val="00B760CD"/>
    <w:rsid w:val="00B76DEC"/>
    <w:rsid w:val="00B80B51"/>
    <w:rsid w:val="00B87ABF"/>
    <w:rsid w:val="00B9083E"/>
    <w:rsid w:val="00B91A76"/>
    <w:rsid w:val="00B94B82"/>
    <w:rsid w:val="00B97A44"/>
    <w:rsid w:val="00BA38B3"/>
    <w:rsid w:val="00BA6463"/>
    <w:rsid w:val="00BB73FF"/>
    <w:rsid w:val="00BB74F5"/>
    <w:rsid w:val="00BC0EB2"/>
    <w:rsid w:val="00BC2335"/>
    <w:rsid w:val="00BC2C91"/>
    <w:rsid w:val="00BC39B6"/>
    <w:rsid w:val="00BC7CCB"/>
    <w:rsid w:val="00BD0F79"/>
    <w:rsid w:val="00BD1EFD"/>
    <w:rsid w:val="00BD597F"/>
    <w:rsid w:val="00BD687E"/>
    <w:rsid w:val="00BE0992"/>
    <w:rsid w:val="00BE3B21"/>
    <w:rsid w:val="00BE3F28"/>
    <w:rsid w:val="00BE4EA0"/>
    <w:rsid w:val="00BE66DD"/>
    <w:rsid w:val="00BF4D8D"/>
    <w:rsid w:val="00BF5AFB"/>
    <w:rsid w:val="00BF60E1"/>
    <w:rsid w:val="00BF6810"/>
    <w:rsid w:val="00C01789"/>
    <w:rsid w:val="00C064C7"/>
    <w:rsid w:val="00C07744"/>
    <w:rsid w:val="00C15B58"/>
    <w:rsid w:val="00C17162"/>
    <w:rsid w:val="00C2086B"/>
    <w:rsid w:val="00C244E0"/>
    <w:rsid w:val="00C24B45"/>
    <w:rsid w:val="00C25CE3"/>
    <w:rsid w:val="00C260DA"/>
    <w:rsid w:val="00C273E6"/>
    <w:rsid w:val="00C302FD"/>
    <w:rsid w:val="00C30A80"/>
    <w:rsid w:val="00C36CE1"/>
    <w:rsid w:val="00C5019D"/>
    <w:rsid w:val="00C52B05"/>
    <w:rsid w:val="00C623F2"/>
    <w:rsid w:val="00C64261"/>
    <w:rsid w:val="00C66C4C"/>
    <w:rsid w:val="00C71417"/>
    <w:rsid w:val="00C725FF"/>
    <w:rsid w:val="00C76D31"/>
    <w:rsid w:val="00C804F5"/>
    <w:rsid w:val="00C81C44"/>
    <w:rsid w:val="00C83C52"/>
    <w:rsid w:val="00C93B0C"/>
    <w:rsid w:val="00CA0A72"/>
    <w:rsid w:val="00CA2FFC"/>
    <w:rsid w:val="00CB1C5F"/>
    <w:rsid w:val="00CB4EC1"/>
    <w:rsid w:val="00CB60CF"/>
    <w:rsid w:val="00CB6852"/>
    <w:rsid w:val="00CB6A87"/>
    <w:rsid w:val="00CC00C2"/>
    <w:rsid w:val="00CC0D86"/>
    <w:rsid w:val="00CC6B85"/>
    <w:rsid w:val="00CC7481"/>
    <w:rsid w:val="00CD16BA"/>
    <w:rsid w:val="00CD3B86"/>
    <w:rsid w:val="00CD545F"/>
    <w:rsid w:val="00CD6A5A"/>
    <w:rsid w:val="00CE27E3"/>
    <w:rsid w:val="00CE468A"/>
    <w:rsid w:val="00CF4051"/>
    <w:rsid w:val="00CF6B93"/>
    <w:rsid w:val="00D0272A"/>
    <w:rsid w:val="00D117AA"/>
    <w:rsid w:val="00D176E6"/>
    <w:rsid w:val="00D20F02"/>
    <w:rsid w:val="00D27006"/>
    <w:rsid w:val="00D27270"/>
    <w:rsid w:val="00D33CD6"/>
    <w:rsid w:val="00D378FA"/>
    <w:rsid w:val="00D42CDC"/>
    <w:rsid w:val="00D44BCD"/>
    <w:rsid w:val="00D461F3"/>
    <w:rsid w:val="00D46813"/>
    <w:rsid w:val="00D4760C"/>
    <w:rsid w:val="00D508B4"/>
    <w:rsid w:val="00D61766"/>
    <w:rsid w:val="00D620F9"/>
    <w:rsid w:val="00D627A1"/>
    <w:rsid w:val="00D646CB"/>
    <w:rsid w:val="00D705D9"/>
    <w:rsid w:val="00D71A3A"/>
    <w:rsid w:val="00D71DDB"/>
    <w:rsid w:val="00DA2D8B"/>
    <w:rsid w:val="00DA651D"/>
    <w:rsid w:val="00DB4877"/>
    <w:rsid w:val="00DC501B"/>
    <w:rsid w:val="00DC5861"/>
    <w:rsid w:val="00DD1165"/>
    <w:rsid w:val="00DD17D1"/>
    <w:rsid w:val="00DD445B"/>
    <w:rsid w:val="00DD4AC2"/>
    <w:rsid w:val="00DD5DF2"/>
    <w:rsid w:val="00DD64D2"/>
    <w:rsid w:val="00DE4531"/>
    <w:rsid w:val="00DE6BBA"/>
    <w:rsid w:val="00DE7781"/>
    <w:rsid w:val="00DF1445"/>
    <w:rsid w:val="00DF1EF9"/>
    <w:rsid w:val="00DF54CE"/>
    <w:rsid w:val="00DF7C06"/>
    <w:rsid w:val="00DF7C25"/>
    <w:rsid w:val="00E0329A"/>
    <w:rsid w:val="00E0376D"/>
    <w:rsid w:val="00E0697D"/>
    <w:rsid w:val="00E24D57"/>
    <w:rsid w:val="00E3030E"/>
    <w:rsid w:val="00E32EDF"/>
    <w:rsid w:val="00E341F6"/>
    <w:rsid w:val="00E3545C"/>
    <w:rsid w:val="00E35A82"/>
    <w:rsid w:val="00E3716B"/>
    <w:rsid w:val="00E4082C"/>
    <w:rsid w:val="00E42628"/>
    <w:rsid w:val="00E45FD9"/>
    <w:rsid w:val="00E47788"/>
    <w:rsid w:val="00E47BE3"/>
    <w:rsid w:val="00E52512"/>
    <w:rsid w:val="00E5279E"/>
    <w:rsid w:val="00E565A0"/>
    <w:rsid w:val="00E56D4C"/>
    <w:rsid w:val="00E62BF8"/>
    <w:rsid w:val="00E6396E"/>
    <w:rsid w:val="00E63F67"/>
    <w:rsid w:val="00E701E6"/>
    <w:rsid w:val="00E7286D"/>
    <w:rsid w:val="00E813A3"/>
    <w:rsid w:val="00E91ABE"/>
    <w:rsid w:val="00E947A8"/>
    <w:rsid w:val="00E959A1"/>
    <w:rsid w:val="00E95B2A"/>
    <w:rsid w:val="00EA1A59"/>
    <w:rsid w:val="00EA6F9A"/>
    <w:rsid w:val="00EB09EE"/>
    <w:rsid w:val="00EB3752"/>
    <w:rsid w:val="00EB3A28"/>
    <w:rsid w:val="00EB6D6A"/>
    <w:rsid w:val="00EB749F"/>
    <w:rsid w:val="00EC7DBE"/>
    <w:rsid w:val="00ED5024"/>
    <w:rsid w:val="00ED629F"/>
    <w:rsid w:val="00ED64BC"/>
    <w:rsid w:val="00ED6ED1"/>
    <w:rsid w:val="00ED7159"/>
    <w:rsid w:val="00EE0C87"/>
    <w:rsid w:val="00EE12DC"/>
    <w:rsid w:val="00EE15B8"/>
    <w:rsid w:val="00EF7D2B"/>
    <w:rsid w:val="00F02420"/>
    <w:rsid w:val="00F078C9"/>
    <w:rsid w:val="00F104AF"/>
    <w:rsid w:val="00F1201F"/>
    <w:rsid w:val="00F16C27"/>
    <w:rsid w:val="00F20BC3"/>
    <w:rsid w:val="00F2184B"/>
    <w:rsid w:val="00F21AF8"/>
    <w:rsid w:val="00F2251C"/>
    <w:rsid w:val="00F22AB8"/>
    <w:rsid w:val="00F23430"/>
    <w:rsid w:val="00F34D42"/>
    <w:rsid w:val="00F37FF2"/>
    <w:rsid w:val="00F41568"/>
    <w:rsid w:val="00F43CF3"/>
    <w:rsid w:val="00F4684D"/>
    <w:rsid w:val="00F54636"/>
    <w:rsid w:val="00F56556"/>
    <w:rsid w:val="00F56A00"/>
    <w:rsid w:val="00F56BB1"/>
    <w:rsid w:val="00F57E43"/>
    <w:rsid w:val="00F61756"/>
    <w:rsid w:val="00F636CF"/>
    <w:rsid w:val="00F721BE"/>
    <w:rsid w:val="00F74768"/>
    <w:rsid w:val="00F80602"/>
    <w:rsid w:val="00F817AE"/>
    <w:rsid w:val="00F84948"/>
    <w:rsid w:val="00F92632"/>
    <w:rsid w:val="00F92D04"/>
    <w:rsid w:val="00F94347"/>
    <w:rsid w:val="00F955CC"/>
    <w:rsid w:val="00F9648A"/>
    <w:rsid w:val="00F96610"/>
    <w:rsid w:val="00F97AF0"/>
    <w:rsid w:val="00FA0B40"/>
    <w:rsid w:val="00FA52F8"/>
    <w:rsid w:val="00FB04CD"/>
    <w:rsid w:val="00FB0798"/>
    <w:rsid w:val="00FB5159"/>
    <w:rsid w:val="00FB60EA"/>
    <w:rsid w:val="00FC3F5F"/>
    <w:rsid w:val="00FC4F03"/>
    <w:rsid w:val="00FD24E1"/>
    <w:rsid w:val="00FD29C0"/>
    <w:rsid w:val="00FD35CE"/>
    <w:rsid w:val="00FD525F"/>
    <w:rsid w:val="00FE4AD2"/>
    <w:rsid w:val="00FE54EE"/>
    <w:rsid w:val="00FF046B"/>
    <w:rsid w:val="00FF4E52"/>
    <w:rsid w:val="00FF60A4"/>
    <w:rsid w:val="00FF66DB"/>
    <w:rsid w:val="00FF6838"/>
    <w:rsid w:val="00FF78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2AB8"/>
    <w:rPr>
      <w:rFonts w:ascii="Arial" w:hAnsi="Arial"/>
      <w:sz w:val="24"/>
      <w:szCs w:val="24"/>
    </w:rPr>
  </w:style>
  <w:style w:type="paragraph" w:styleId="Nadpis1">
    <w:name w:val="heading 1"/>
    <w:basedOn w:val="Normln"/>
    <w:next w:val="Normln"/>
    <w:qFormat/>
    <w:rsid w:val="00F22AB8"/>
    <w:pPr>
      <w:widowControl w:val="0"/>
      <w:spacing w:before="240" w:after="60"/>
      <w:outlineLvl w:val="0"/>
    </w:pPr>
    <w:rPr>
      <w:rFonts w:cs="Arial"/>
      <w:bCs/>
      <w:kern w:val="32"/>
      <w:szCs w:val="32"/>
    </w:rPr>
  </w:style>
  <w:style w:type="paragraph" w:styleId="Nadpis2">
    <w:name w:val="heading 2"/>
    <w:basedOn w:val="Normln"/>
    <w:next w:val="Normln"/>
    <w:qFormat/>
    <w:rsid w:val="00F22AB8"/>
    <w:pPr>
      <w:keepNext/>
      <w:spacing w:before="240" w:after="60"/>
      <w:outlineLvl w:val="1"/>
    </w:pPr>
    <w:rPr>
      <w:rFonts w:cs="Arial"/>
      <w:bCs/>
      <w:iCs/>
      <w:szCs w:val="28"/>
    </w:rPr>
  </w:style>
  <w:style w:type="paragraph" w:styleId="Nadpis3">
    <w:name w:val="heading 3"/>
    <w:basedOn w:val="Normln"/>
    <w:next w:val="Normln"/>
    <w:qFormat/>
    <w:rsid w:val="00F22AB8"/>
    <w:pPr>
      <w:keepNext/>
      <w:spacing w:before="240" w:after="60"/>
      <w:outlineLvl w:val="2"/>
    </w:pPr>
    <w:rPr>
      <w:rFonts w:cs="Arial"/>
      <w:bCs/>
      <w:szCs w:val="26"/>
    </w:rPr>
  </w:style>
  <w:style w:type="paragraph" w:styleId="Nadpis4">
    <w:name w:val="heading 4"/>
    <w:basedOn w:val="Normln"/>
    <w:next w:val="Normln"/>
    <w:qFormat/>
    <w:rsid w:val="00F22AB8"/>
    <w:pPr>
      <w:keepNext/>
      <w:spacing w:before="240" w:after="60"/>
      <w:outlineLvl w:val="3"/>
    </w:pPr>
    <w:rPr>
      <w:bCs/>
      <w:szCs w:val="28"/>
    </w:rPr>
  </w:style>
  <w:style w:type="paragraph" w:styleId="Nadpis5">
    <w:name w:val="heading 5"/>
    <w:basedOn w:val="Normln"/>
    <w:next w:val="Normln"/>
    <w:qFormat/>
    <w:rsid w:val="00F22AB8"/>
    <w:pPr>
      <w:spacing w:before="240" w:after="60"/>
      <w:outlineLvl w:val="4"/>
    </w:pPr>
    <w:rPr>
      <w:bCs/>
      <w:iCs/>
      <w:szCs w:val="26"/>
    </w:rPr>
  </w:style>
  <w:style w:type="paragraph" w:styleId="Nadpis6">
    <w:name w:val="heading 6"/>
    <w:basedOn w:val="Normln"/>
    <w:next w:val="Normln"/>
    <w:qFormat/>
    <w:rsid w:val="00F22AB8"/>
    <w:pPr>
      <w:spacing w:before="240" w:after="60"/>
      <w:outlineLvl w:val="5"/>
    </w:pPr>
    <w:rPr>
      <w:bCs/>
      <w:szCs w:val="22"/>
    </w:rPr>
  </w:style>
  <w:style w:type="paragraph" w:styleId="Nadpis7">
    <w:name w:val="heading 7"/>
    <w:basedOn w:val="Normln"/>
    <w:next w:val="Normln"/>
    <w:qFormat/>
    <w:rsid w:val="00F22AB8"/>
    <w:pPr>
      <w:spacing w:before="240" w:after="60"/>
      <w:outlineLvl w:val="6"/>
    </w:pPr>
  </w:style>
  <w:style w:type="paragraph" w:styleId="Nadpis8">
    <w:name w:val="heading 8"/>
    <w:basedOn w:val="Normln"/>
    <w:next w:val="Normln"/>
    <w:qFormat/>
    <w:rsid w:val="00F22AB8"/>
    <w:pPr>
      <w:spacing w:before="240" w:after="60"/>
      <w:outlineLvl w:val="7"/>
    </w:pPr>
    <w:rPr>
      <w:iCs/>
    </w:rPr>
  </w:style>
  <w:style w:type="paragraph" w:styleId="Nadpis9">
    <w:name w:val="heading 9"/>
    <w:basedOn w:val="Normln"/>
    <w:next w:val="Normln"/>
    <w:qFormat/>
    <w:rsid w:val="00F22AB8"/>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olomouckkraj">
    <w:name w:val="Hlavička olomoucký kraj"/>
    <w:basedOn w:val="Text"/>
    <w:rsid w:val="00F22AB8"/>
    <w:rPr>
      <w:b/>
      <w:sz w:val="20"/>
    </w:rPr>
  </w:style>
  <w:style w:type="paragraph" w:customStyle="1" w:styleId="Text">
    <w:name w:val="Text"/>
    <w:rsid w:val="00F22AB8"/>
    <w:pPr>
      <w:widowControl w:val="0"/>
      <w:jc w:val="both"/>
    </w:pPr>
    <w:rPr>
      <w:rFonts w:ascii="Arial" w:hAnsi="Arial"/>
      <w:sz w:val="24"/>
    </w:rPr>
  </w:style>
  <w:style w:type="paragraph" w:customStyle="1" w:styleId="Hlavikakrajskad1">
    <w:name w:val="Hlavička krajský úřad1"/>
    <w:basedOn w:val="Text"/>
    <w:rsid w:val="00F22AB8"/>
    <w:rPr>
      <w:b/>
      <w:sz w:val="20"/>
    </w:rPr>
  </w:style>
  <w:style w:type="paragraph" w:customStyle="1" w:styleId="Hlavikakrajskad2">
    <w:name w:val="Hlavička krajský úřad2"/>
    <w:basedOn w:val="Text"/>
    <w:rsid w:val="00F22AB8"/>
    <w:rPr>
      <w:b/>
      <w:sz w:val="18"/>
    </w:rPr>
  </w:style>
  <w:style w:type="paragraph" w:customStyle="1" w:styleId="Hlavikaodbor">
    <w:name w:val="Hlavička odbor"/>
    <w:basedOn w:val="Text"/>
    <w:rsid w:val="00F22AB8"/>
    <w:rPr>
      <w:b/>
      <w:sz w:val="18"/>
    </w:rPr>
  </w:style>
  <w:style w:type="paragraph" w:customStyle="1" w:styleId="Hlavikaoddlen">
    <w:name w:val="Hlavička oddělení"/>
    <w:basedOn w:val="Text"/>
    <w:rsid w:val="00F22AB8"/>
    <w:rPr>
      <w:b/>
      <w:sz w:val="18"/>
    </w:rPr>
  </w:style>
  <w:style w:type="paragraph" w:customStyle="1" w:styleId="Hlavikajmno2">
    <w:name w:val="Hlavička jméno2"/>
    <w:basedOn w:val="Text"/>
    <w:rsid w:val="00F22AB8"/>
    <w:rPr>
      <w:b/>
      <w:sz w:val="18"/>
    </w:rPr>
  </w:style>
  <w:style w:type="paragraph" w:customStyle="1" w:styleId="Hlavikafunkce2">
    <w:name w:val="Hlavička funkce2"/>
    <w:basedOn w:val="Text"/>
    <w:rsid w:val="00F22AB8"/>
    <w:rPr>
      <w:b/>
      <w:sz w:val="18"/>
    </w:rPr>
  </w:style>
  <w:style w:type="paragraph" w:customStyle="1" w:styleId="Psmeno1odsazen1text">
    <w:name w:val="Písmeno1 odsazený1 text"/>
    <w:basedOn w:val="Text"/>
    <w:rsid w:val="00F22AB8"/>
    <w:pPr>
      <w:numPr>
        <w:numId w:val="6"/>
      </w:numPr>
      <w:spacing w:after="120"/>
    </w:pPr>
  </w:style>
  <w:style w:type="paragraph" w:customStyle="1" w:styleId="Dopisosloven">
    <w:name w:val="Dopis oslovení"/>
    <w:basedOn w:val="Text"/>
    <w:rsid w:val="00F22AB8"/>
    <w:pPr>
      <w:spacing w:before="360" w:after="240"/>
    </w:pPr>
  </w:style>
  <w:style w:type="paragraph" w:customStyle="1" w:styleId="Zkladntextodsazendek">
    <w:name w:val="Základní text odsazený řádek"/>
    <w:basedOn w:val="Text"/>
    <w:rsid w:val="00F22AB8"/>
    <w:pPr>
      <w:spacing w:after="120"/>
      <w:ind w:firstLine="567"/>
    </w:pPr>
  </w:style>
  <w:style w:type="paragraph" w:customStyle="1" w:styleId="Mstoadatumvlevo">
    <w:name w:val="Místo a datum vlevo"/>
    <w:basedOn w:val="Text"/>
    <w:rsid w:val="00F22AB8"/>
    <w:pPr>
      <w:spacing w:before="600" w:after="600"/>
    </w:pPr>
  </w:style>
  <w:style w:type="paragraph" w:styleId="Podpis">
    <w:name w:val="Signature"/>
    <w:basedOn w:val="Text"/>
    <w:rsid w:val="00F22AB8"/>
    <w:pPr>
      <w:ind w:left="4253"/>
      <w:jc w:val="center"/>
    </w:pPr>
  </w:style>
  <w:style w:type="paragraph" w:customStyle="1" w:styleId="Podpisy">
    <w:name w:val="Podpisy"/>
    <w:basedOn w:val="Text"/>
    <w:rsid w:val="00F22AB8"/>
    <w:pPr>
      <w:tabs>
        <w:tab w:val="center" w:pos="1985"/>
        <w:tab w:val="center" w:pos="7655"/>
      </w:tabs>
    </w:pPr>
  </w:style>
  <w:style w:type="paragraph" w:styleId="Zkladntext">
    <w:name w:val="Body Text"/>
    <w:basedOn w:val="Text"/>
    <w:rsid w:val="00F22AB8"/>
    <w:pPr>
      <w:spacing w:after="120"/>
    </w:pPr>
    <w:rPr>
      <w:bCs/>
      <w:lang w:eastAsia="en-US"/>
    </w:rPr>
  </w:style>
  <w:style w:type="paragraph" w:customStyle="1" w:styleId="slo1text">
    <w:name w:val="Číslo1 text"/>
    <w:basedOn w:val="Text"/>
    <w:rsid w:val="00F22AB8"/>
    <w:pPr>
      <w:numPr>
        <w:numId w:val="26"/>
      </w:numPr>
      <w:spacing w:after="120"/>
      <w:outlineLvl w:val="0"/>
    </w:pPr>
  </w:style>
  <w:style w:type="paragraph" w:customStyle="1" w:styleId="slo2text">
    <w:name w:val="Číslo2 text"/>
    <w:basedOn w:val="Text"/>
    <w:rsid w:val="00F22AB8"/>
    <w:pPr>
      <w:numPr>
        <w:numId w:val="1"/>
      </w:numPr>
      <w:spacing w:after="120"/>
    </w:pPr>
  </w:style>
  <w:style w:type="paragraph" w:customStyle="1" w:styleId="slo11text">
    <w:name w:val="Číslo1.1 text"/>
    <w:basedOn w:val="Text"/>
    <w:rsid w:val="00F22AB8"/>
    <w:pPr>
      <w:numPr>
        <w:ilvl w:val="1"/>
        <w:numId w:val="26"/>
      </w:numPr>
      <w:spacing w:after="120"/>
      <w:outlineLvl w:val="1"/>
    </w:pPr>
  </w:style>
  <w:style w:type="paragraph" w:customStyle="1" w:styleId="Psmeno1text">
    <w:name w:val="Písmeno1 text"/>
    <w:basedOn w:val="Text"/>
    <w:rsid w:val="00F22AB8"/>
    <w:pPr>
      <w:numPr>
        <w:numId w:val="2"/>
      </w:numPr>
      <w:spacing w:after="120"/>
    </w:pPr>
  </w:style>
  <w:style w:type="paragraph" w:customStyle="1" w:styleId="Psmeno2text">
    <w:name w:val="Písmeno2 text"/>
    <w:basedOn w:val="Text"/>
    <w:rsid w:val="00F22AB8"/>
    <w:pPr>
      <w:numPr>
        <w:numId w:val="3"/>
      </w:numPr>
      <w:spacing w:after="120"/>
    </w:pPr>
  </w:style>
  <w:style w:type="paragraph" w:customStyle="1" w:styleId="Znak1text">
    <w:name w:val="Znak1 text"/>
    <w:basedOn w:val="Text"/>
    <w:rsid w:val="00F22AB8"/>
    <w:pPr>
      <w:numPr>
        <w:numId w:val="4"/>
      </w:numPr>
      <w:spacing w:after="120"/>
    </w:pPr>
  </w:style>
  <w:style w:type="paragraph" w:customStyle="1" w:styleId="Znak2text">
    <w:name w:val="Znak2 text"/>
    <w:basedOn w:val="Text"/>
    <w:rsid w:val="00F22AB8"/>
    <w:pPr>
      <w:numPr>
        <w:numId w:val="5"/>
      </w:numPr>
      <w:spacing w:after="120"/>
    </w:pPr>
  </w:style>
  <w:style w:type="paragraph" w:customStyle="1" w:styleId="Odsazen1text">
    <w:name w:val="Odsazený1 text"/>
    <w:basedOn w:val="Text"/>
    <w:rsid w:val="00F22AB8"/>
    <w:pPr>
      <w:spacing w:after="120"/>
      <w:ind w:left="567"/>
    </w:pPr>
  </w:style>
  <w:style w:type="paragraph" w:customStyle="1" w:styleId="Odsazen2text">
    <w:name w:val="Odsazený2 text"/>
    <w:basedOn w:val="Text"/>
    <w:rsid w:val="00F22AB8"/>
    <w:pPr>
      <w:spacing w:after="120"/>
      <w:ind w:left="1134"/>
    </w:pPr>
  </w:style>
  <w:style w:type="paragraph" w:customStyle="1" w:styleId="Odsazen3text">
    <w:name w:val="Odsazený3 text"/>
    <w:basedOn w:val="Text"/>
    <w:rsid w:val="00F22AB8"/>
    <w:pPr>
      <w:spacing w:after="120"/>
      <w:ind w:left="1701"/>
    </w:pPr>
  </w:style>
  <w:style w:type="paragraph" w:customStyle="1" w:styleId="Podtrentext">
    <w:name w:val="Podtržený text"/>
    <w:basedOn w:val="Text"/>
    <w:rsid w:val="00F22AB8"/>
    <w:pPr>
      <w:spacing w:after="120"/>
    </w:pPr>
    <w:rPr>
      <w:u w:val="single"/>
    </w:rPr>
  </w:style>
  <w:style w:type="paragraph" w:customStyle="1" w:styleId="Znak1odsazen1text">
    <w:name w:val="Znak1 odsazený1 text"/>
    <w:basedOn w:val="Text"/>
    <w:rsid w:val="00F22AB8"/>
    <w:pPr>
      <w:numPr>
        <w:numId w:val="7"/>
      </w:numPr>
      <w:spacing w:after="120"/>
    </w:pPr>
  </w:style>
  <w:style w:type="character" w:customStyle="1" w:styleId="Standardnpsmo">
    <w:name w:val="Standardní písmo"/>
    <w:rsid w:val="00F22AB8"/>
    <w:rPr>
      <w:rFonts w:ascii="Arial" w:hAnsi="Arial"/>
      <w:dstrike w:val="0"/>
      <w:color w:val="auto"/>
      <w:sz w:val="24"/>
      <w:u w:val="none"/>
      <w:vertAlign w:val="baseline"/>
    </w:rPr>
  </w:style>
  <w:style w:type="paragraph" w:customStyle="1" w:styleId="Tunproloentext">
    <w:name w:val="Tučný proložený text"/>
    <w:basedOn w:val="Text"/>
    <w:rsid w:val="00F22AB8"/>
    <w:pPr>
      <w:spacing w:after="120"/>
    </w:pPr>
    <w:rPr>
      <w:b/>
      <w:spacing w:val="60"/>
    </w:rPr>
  </w:style>
  <w:style w:type="character" w:customStyle="1" w:styleId="Tunproloenznak">
    <w:name w:val="Tučný proložený znak"/>
    <w:rsid w:val="00F22AB8"/>
    <w:rPr>
      <w:rFonts w:ascii="Arial" w:hAnsi="Arial"/>
      <w:b/>
      <w:dstrike w:val="0"/>
      <w:color w:val="auto"/>
      <w:spacing w:val="70"/>
      <w:sz w:val="24"/>
      <w:u w:val="none"/>
      <w:vertAlign w:val="baseline"/>
    </w:rPr>
  </w:style>
  <w:style w:type="character" w:customStyle="1" w:styleId="Podtrenznak">
    <w:name w:val="Podtržený znak"/>
    <w:rsid w:val="00F22AB8"/>
    <w:rPr>
      <w:rFonts w:ascii="Arial" w:hAnsi="Arial"/>
      <w:dstrike w:val="0"/>
      <w:color w:val="auto"/>
      <w:sz w:val="24"/>
      <w:u w:val="single"/>
      <w:vertAlign w:val="baseline"/>
    </w:rPr>
  </w:style>
  <w:style w:type="paragraph" w:customStyle="1" w:styleId="Znak2odsazen1text">
    <w:name w:val="Znak2 odsazený1 text"/>
    <w:basedOn w:val="Text"/>
    <w:rsid w:val="00F22AB8"/>
    <w:pPr>
      <w:numPr>
        <w:numId w:val="8"/>
      </w:numPr>
      <w:spacing w:after="120"/>
    </w:pPr>
  </w:style>
  <w:style w:type="paragraph" w:customStyle="1" w:styleId="Znak1odsazen2text">
    <w:name w:val="Znak1 odsazený2 text"/>
    <w:basedOn w:val="Text"/>
    <w:rsid w:val="00F22AB8"/>
    <w:pPr>
      <w:numPr>
        <w:numId w:val="9"/>
      </w:numPr>
      <w:spacing w:after="120"/>
    </w:pPr>
  </w:style>
  <w:style w:type="paragraph" w:customStyle="1" w:styleId="Psmeno1odsazen2text">
    <w:name w:val="Písmeno1 odsazený2 text"/>
    <w:basedOn w:val="Text"/>
    <w:rsid w:val="00F22AB8"/>
    <w:pPr>
      <w:numPr>
        <w:numId w:val="10"/>
      </w:numPr>
      <w:spacing w:after="120"/>
    </w:pPr>
  </w:style>
  <w:style w:type="paragraph" w:customStyle="1" w:styleId="Psmeno2odsazen1text">
    <w:name w:val="Písmeno2 odsazený1 text"/>
    <w:basedOn w:val="Text"/>
    <w:rsid w:val="00F22AB8"/>
    <w:pPr>
      <w:numPr>
        <w:numId w:val="11"/>
      </w:numPr>
      <w:spacing w:after="120"/>
    </w:pPr>
  </w:style>
  <w:style w:type="character" w:customStyle="1" w:styleId="Tunznak">
    <w:name w:val="Tučný znak"/>
    <w:rsid w:val="00F22AB8"/>
    <w:rPr>
      <w:rFonts w:ascii="Arial" w:hAnsi="Arial"/>
      <w:b/>
      <w:dstrike w:val="0"/>
      <w:color w:val="auto"/>
      <w:sz w:val="24"/>
      <w:u w:val="none"/>
      <w:vertAlign w:val="baseline"/>
    </w:rPr>
  </w:style>
  <w:style w:type="paragraph" w:customStyle="1" w:styleId="Pedsazen1text">
    <w:name w:val="Předsazený1 text"/>
    <w:basedOn w:val="Text"/>
    <w:rsid w:val="00F22AB8"/>
    <w:pPr>
      <w:spacing w:after="120"/>
      <w:ind w:left="567" w:hanging="567"/>
    </w:pPr>
  </w:style>
  <w:style w:type="paragraph" w:customStyle="1" w:styleId="Pedsazen2text">
    <w:name w:val="Předsazený2 text"/>
    <w:basedOn w:val="Text"/>
    <w:rsid w:val="00F22AB8"/>
    <w:pPr>
      <w:spacing w:after="120"/>
      <w:ind w:left="1134" w:hanging="1134"/>
    </w:pPr>
  </w:style>
  <w:style w:type="paragraph" w:customStyle="1" w:styleId="Pedsazen3text">
    <w:name w:val="Předsazený3 text"/>
    <w:basedOn w:val="Text"/>
    <w:rsid w:val="00F22AB8"/>
    <w:pPr>
      <w:spacing w:after="120"/>
      <w:ind w:left="1701" w:hanging="1701"/>
    </w:pPr>
  </w:style>
  <w:style w:type="paragraph" w:customStyle="1" w:styleId="slo111text">
    <w:name w:val="Číslo1.1.1 text"/>
    <w:basedOn w:val="Text"/>
    <w:rsid w:val="00F22AB8"/>
    <w:pPr>
      <w:numPr>
        <w:ilvl w:val="2"/>
        <w:numId w:val="26"/>
      </w:numPr>
      <w:tabs>
        <w:tab w:val="clear" w:pos="1854"/>
        <w:tab w:val="num" w:pos="1985"/>
      </w:tabs>
      <w:spacing w:after="120"/>
      <w:ind w:left="1985" w:hanging="851"/>
      <w:outlineLvl w:val="2"/>
    </w:pPr>
  </w:style>
  <w:style w:type="paragraph" w:customStyle="1" w:styleId="Odsazen1tuntext">
    <w:name w:val="Odsazený1 tučný text"/>
    <w:basedOn w:val="Text"/>
    <w:rsid w:val="00F22AB8"/>
    <w:pPr>
      <w:spacing w:after="120"/>
      <w:ind w:left="567"/>
    </w:pPr>
    <w:rPr>
      <w:b/>
    </w:rPr>
  </w:style>
  <w:style w:type="paragraph" w:customStyle="1" w:styleId="Odsazen1kurzvatext">
    <w:name w:val="Odsazený1 kurzíva text"/>
    <w:basedOn w:val="Text"/>
    <w:rsid w:val="00F22AB8"/>
    <w:pPr>
      <w:spacing w:after="120"/>
      <w:ind w:left="567"/>
    </w:pPr>
    <w:rPr>
      <w:i/>
    </w:rPr>
  </w:style>
  <w:style w:type="paragraph" w:customStyle="1" w:styleId="Odsazen1podtrentext">
    <w:name w:val="Odsazený1 podtržený text"/>
    <w:basedOn w:val="Text"/>
    <w:rsid w:val="00F22AB8"/>
    <w:pPr>
      <w:spacing w:after="120"/>
      <w:ind w:left="567"/>
    </w:pPr>
    <w:rPr>
      <w:u w:val="single"/>
    </w:rPr>
  </w:style>
  <w:style w:type="paragraph" w:customStyle="1" w:styleId="Odsazen1tunproloentext">
    <w:name w:val="Odsazený1 tučný proložený text"/>
    <w:basedOn w:val="Text"/>
    <w:rsid w:val="00F22AB8"/>
    <w:pPr>
      <w:spacing w:after="120"/>
      <w:ind w:left="567"/>
    </w:pPr>
    <w:rPr>
      <w:b/>
      <w:spacing w:val="60"/>
    </w:rPr>
  </w:style>
  <w:style w:type="paragraph" w:customStyle="1" w:styleId="Psmeno2odsazen2text">
    <w:name w:val="Písmeno2 odsazený2 text"/>
    <w:basedOn w:val="Text"/>
    <w:rsid w:val="00F22AB8"/>
    <w:pPr>
      <w:numPr>
        <w:numId w:val="12"/>
      </w:numPr>
      <w:spacing w:after="120"/>
    </w:pPr>
  </w:style>
  <w:style w:type="paragraph" w:customStyle="1" w:styleId="Znak2odsazen2text">
    <w:name w:val="Znak2 odsazený2 text"/>
    <w:basedOn w:val="Text"/>
    <w:rsid w:val="00F22AB8"/>
    <w:pPr>
      <w:numPr>
        <w:numId w:val="13"/>
      </w:numPr>
      <w:spacing w:after="120"/>
    </w:pPr>
  </w:style>
  <w:style w:type="paragraph" w:customStyle="1" w:styleId="slo1odsazen1text">
    <w:name w:val="Číslo1 odsazený1 text"/>
    <w:basedOn w:val="Text"/>
    <w:rsid w:val="00F22AB8"/>
    <w:pPr>
      <w:numPr>
        <w:numId w:val="14"/>
      </w:numPr>
      <w:spacing w:after="120"/>
    </w:pPr>
  </w:style>
  <w:style w:type="paragraph" w:customStyle="1" w:styleId="slo1odsazen2text">
    <w:name w:val="Číslo1 odsazený2 text"/>
    <w:basedOn w:val="Text"/>
    <w:rsid w:val="00F22AB8"/>
    <w:pPr>
      <w:numPr>
        <w:numId w:val="15"/>
      </w:numPr>
      <w:spacing w:after="120"/>
    </w:pPr>
  </w:style>
  <w:style w:type="paragraph" w:customStyle="1" w:styleId="slo2odsazen1text">
    <w:name w:val="Číslo2 odsazený1 text"/>
    <w:basedOn w:val="Text"/>
    <w:rsid w:val="00F22AB8"/>
    <w:pPr>
      <w:numPr>
        <w:numId w:val="16"/>
      </w:numPr>
      <w:spacing w:after="120"/>
    </w:pPr>
  </w:style>
  <w:style w:type="paragraph" w:customStyle="1" w:styleId="slo2odsazen2text">
    <w:name w:val="Číslo2 odsazený2 text"/>
    <w:basedOn w:val="Text"/>
    <w:rsid w:val="00F22AB8"/>
    <w:pPr>
      <w:numPr>
        <w:numId w:val="17"/>
      </w:numPr>
      <w:spacing w:after="120"/>
    </w:pPr>
  </w:style>
  <w:style w:type="paragraph" w:customStyle="1" w:styleId="Dopisnadpissdlen">
    <w:name w:val="Dopis nadpis sdělení"/>
    <w:basedOn w:val="Text"/>
    <w:rsid w:val="00F22AB8"/>
    <w:pPr>
      <w:spacing w:before="360" w:after="240"/>
    </w:pPr>
    <w:rPr>
      <w:b/>
    </w:rPr>
  </w:style>
  <w:style w:type="paragraph" w:customStyle="1" w:styleId="Podtren">
    <w:name w:val="Podtržení"/>
    <w:basedOn w:val="Text"/>
    <w:rsid w:val="00F22AB8"/>
    <w:pPr>
      <w:pBdr>
        <w:bottom w:val="single" w:sz="4" w:space="1" w:color="auto"/>
      </w:pBdr>
    </w:pPr>
    <w:rPr>
      <w:sz w:val="18"/>
    </w:rPr>
  </w:style>
  <w:style w:type="paragraph" w:customStyle="1" w:styleId="Hlavikaadresa">
    <w:name w:val="Hlavička adresa"/>
    <w:basedOn w:val="Text"/>
    <w:rsid w:val="00F22AB8"/>
    <w:rPr>
      <w:sz w:val="18"/>
    </w:rPr>
  </w:style>
  <w:style w:type="paragraph" w:customStyle="1" w:styleId="Hlavikafunkce1">
    <w:name w:val="Hlavička funkce1"/>
    <w:basedOn w:val="Text"/>
    <w:rsid w:val="00F22AB8"/>
    <w:rPr>
      <w:b/>
      <w:sz w:val="20"/>
    </w:rPr>
  </w:style>
  <w:style w:type="paragraph" w:customStyle="1" w:styleId="Hlavikajmno1">
    <w:name w:val="Hlavička jméno1"/>
    <w:basedOn w:val="Text"/>
    <w:rsid w:val="00F22AB8"/>
    <w:rPr>
      <w:b/>
      <w:sz w:val="20"/>
    </w:rPr>
  </w:style>
  <w:style w:type="character" w:styleId="Hypertextovodkaz">
    <w:name w:val="Hyperlink"/>
    <w:uiPriority w:val="99"/>
    <w:rsid w:val="00121B79"/>
    <w:rPr>
      <w:color w:val="0000FF"/>
      <w:u w:val="single"/>
    </w:rPr>
  </w:style>
  <w:style w:type="paragraph" w:customStyle="1" w:styleId="Hlavikainternsdlennadpis">
    <w:name w:val="Hlavička interní sdělení nadpis"/>
    <w:basedOn w:val="Text"/>
    <w:pPr>
      <w:jc w:val="right"/>
    </w:pPr>
    <w:rPr>
      <w:rFonts w:cs="Arial"/>
      <w:b/>
      <w:sz w:val="52"/>
      <w:szCs w:val="52"/>
    </w:rPr>
  </w:style>
  <w:style w:type="paragraph" w:customStyle="1" w:styleId="Hlavikainternsdlenkdokomu">
    <w:name w:val="Hlavička interní sdělení kdo komu"/>
    <w:basedOn w:val="Text"/>
    <w:pPr>
      <w:spacing w:before="40" w:after="40"/>
    </w:pPr>
    <w:rPr>
      <w:rFonts w:cs="Arial"/>
    </w:rPr>
  </w:style>
  <w:style w:type="paragraph" w:customStyle="1" w:styleId="Dopisspozdravem">
    <w:name w:val="Dopis s pozdravem"/>
    <w:basedOn w:val="Text"/>
    <w:rsid w:val="00F22AB8"/>
    <w:pPr>
      <w:spacing w:before="240" w:after="960"/>
      <w:jc w:val="left"/>
    </w:pPr>
  </w:style>
  <w:style w:type="paragraph" w:customStyle="1" w:styleId="Hlavikadatum">
    <w:name w:val="Hlavička datum"/>
    <w:basedOn w:val="Text"/>
    <w:rsid w:val="00F22AB8"/>
    <w:pPr>
      <w:spacing w:after="240"/>
    </w:pPr>
    <w:rPr>
      <w:sz w:val="20"/>
    </w:rPr>
  </w:style>
  <w:style w:type="paragraph" w:customStyle="1" w:styleId="Hlavikaadresapjemce">
    <w:name w:val="Hlavička adresa příjemce"/>
    <w:basedOn w:val="Text"/>
    <w:rsid w:val="00F22AB8"/>
    <w:pPr>
      <w:widowControl/>
      <w:spacing w:before="20" w:after="20"/>
      <w:jc w:val="left"/>
    </w:pPr>
  </w:style>
  <w:style w:type="paragraph" w:customStyle="1" w:styleId="Mstoadatumvpravo">
    <w:name w:val="Místo a datum vpravo"/>
    <w:basedOn w:val="Text"/>
    <w:rsid w:val="00F22AB8"/>
    <w:pPr>
      <w:spacing w:before="120" w:after="120"/>
      <w:jc w:val="right"/>
    </w:pPr>
  </w:style>
  <w:style w:type="paragraph" w:customStyle="1" w:styleId="Tuntextnasted">
    <w:name w:val="Tučný text na střed"/>
    <w:basedOn w:val="Text"/>
    <w:rsid w:val="00F22AB8"/>
    <w:pPr>
      <w:spacing w:before="120" w:after="120"/>
      <w:jc w:val="center"/>
    </w:pPr>
    <w:rPr>
      <w:b/>
    </w:rPr>
  </w:style>
  <w:style w:type="paragraph" w:customStyle="1" w:styleId="Tabulkatuntextnasted">
    <w:name w:val="Tabulka tučný text na střed"/>
    <w:basedOn w:val="Text"/>
    <w:rsid w:val="00F22AB8"/>
    <w:pPr>
      <w:spacing w:before="40" w:after="40"/>
      <w:jc w:val="center"/>
    </w:pPr>
    <w:rPr>
      <w:b/>
    </w:rPr>
  </w:style>
  <w:style w:type="paragraph" w:customStyle="1" w:styleId="Tabulkatuntext">
    <w:name w:val="Tabulka tučný text"/>
    <w:basedOn w:val="Text"/>
    <w:rsid w:val="00F22AB8"/>
    <w:pPr>
      <w:spacing w:before="40" w:after="40"/>
    </w:pPr>
    <w:rPr>
      <w:b/>
    </w:rPr>
  </w:style>
  <w:style w:type="paragraph" w:customStyle="1" w:styleId="Tunproloentextnasted">
    <w:name w:val="Tučný proložený text na střed"/>
    <w:basedOn w:val="Text"/>
    <w:rsid w:val="00F22AB8"/>
    <w:pPr>
      <w:spacing w:before="120" w:after="120"/>
      <w:jc w:val="center"/>
    </w:pPr>
    <w:rPr>
      <w:b/>
      <w:spacing w:val="60"/>
    </w:rPr>
  </w:style>
  <w:style w:type="paragraph" w:styleId="Zpat">
    <w:name w:val="footer"/>
    <w:basedOn w:val="Normln"/>
    <w:link w:val="ZpatChar"/>
    <w:uiPriority w:val="99"/>
    <w:pPr>
      <w:widowControl w:val="0"/>
      <w:tabs>
        <w:tab w:val="center" w:pos="4536"/>
        <w:tab w:val="right" w:pos="9072"/>
      </w:tabs>
      <w:jc w:val="both"/>
    </w:pPr>
    <w:rPr>
      <w:noProof/>
      <w:sz w:val="20"/>
      <w:szCs w:val="20"/>
    </w:rPr>
  </w:style>
  <w:style w:type="paragraph" w:customStyle="1" w:styleId="Tuntext">
    <w:name w:val="Tučný text"/>
    <w:basedOn w:val="Text"/>
    <w:rsid w:val="00F22AB8"/>
    <w:pPr>
      <w:spacing w:after="120"/>
    </w:pPr>
    <w:rPr>
      <w:b/>
      <w:snapToGrid w:val="0"/>
    </w:rPr>
  </w:style>
  <w:style w:type="paragraph" w:customStyle="1" w:styleId="Tabulkatuntextvpravo">
    <w:name w:val="Tabulka tučný text vpravo"/>
    <w:basedOn w:val="Text"/>
    <w:rsid w:val="00F22AB8"/>
    <w:pPr>
      <w:spacing w:before="40" w:after="40"/>
      <w:jc w:val="right"/>
    </w:pPr>
    <w:rPr>
      <w:b/>
    </w:rPr>
  </w:style>
  <w:style w:type="paragraph" w:customStyle="1" w:styleId="Zkladntextnasted">
    <w:name w:val="Základní text na střed"/>
    <w:basedOn w:val="Text"/>
    <w:rsid w:val="00F22AB8"/>
    <w:pPr>
      <w:spacing w:before="120" w:after="120"/>
      <w:jc w:val="center"/>
    </w:pPr>
    <w:rPr>
      <w:snapToGrid w:val="0"/>
    </w:rPr>
  </w:style>
  <w:style w:type="paragraph" w:customStyle="1" w:styleId="Tunkurzvatextnasted">
    <w:name w:val="Tučný kurzíva text na střed"/>
    <w:basedOn w:val="Text"/>
    <w:rsid w:val="00F22AB8"/>
    <w:pPr>
      <w:spacing w:after="120"/>
      <w:jc w:val="center"/>
    </w:pPr>
    <w:rPr>
      <w:rFonts w:cs="Arial"/>
      <w:b/>
      <w:i/>
    </w:rPr>
  </w:style>
  <w:style w:type="paragraph" w:customStyle="1" w:styleId="slo1tuntext">
    <w:name w:val="Číslo1 tučný text"/>
    <w:basedOn w:val="Text"/>
    <w:rsid w:val="00F22AB8"/>
    <w:pPr>
      <w:numPr>
        <w:numId w:val="18"/>
      </w:numPr>
      <w:spacing w:after="120"/>
    </w:pPr>
    <w:rPr>
      <w:b/>
    </w:rPr>
  </w:style>
  <w:style w:type="paragraph" w:customStyle="1" w:styleId="Kurzvatext">
    <w:name w:val="Kurzíva text"/>
    <w:basedOn w:val="Text"/>
    <w:rsid w:val="00F22AB8"/>
    <w:pPr>
      <w:spacing w:after="120"/>
    </w:pPr>
    <w:rPr>
      <w:i/>
    </w:rPr>
  </w:style>
  <w:style w:type="paragraph" w:customStyle="1" w:styleId="Tunpodtrentext">
    <w:name w:val="Tučný podtržený text"/>
    <w:basedOn w:val="Text"/>
    <w:rsid w:val="00F22AB8"/>
    <w:pPr>
      <w:spacing w:after="120"/>
    </w:pPr>
    <w:rPr>
      <w:b/>
      <w:u w:val="single"/>
    </w:rPr>
  </w:style>
  <w:style w:type="paragraph" w:customStyle="1" w:styleId="Tabulkazkladntext">
    <w:name w:val="Tabulka základní text"/>
    <w:basedOn w:val="Text"/>
    <w:rsid w:val="00F22AB8"/>
    <w:pPr>
      <w:spacing w:before="40" w:after="40"/>
    </w:pPr>
    <w:rPr>
      <w:rFonts w:cs="Arial"/>
    </w:rPr>
  </w:style>
  <w:style w:type="paragraph" w:customStyle="1" w:styleId="Hlavikaj">
    <w:name w:val="Hlavička č.j."/>
    <w:basedOn w:val="Text"/>
    <w:rsid w:val="00F22AB8"/>
    <w:rPr>
      <w:sz w:val="20"/>
    </w:rPr>
  </w:style>
  <w:style w:type="paragraph" w:customStyle="1" w:styleId="Kurzvatextnasted">
    <w:name w:val="Kurzíva text na střed"/>
    <w:basedOn w:val="Text"/>
    <w:rsid w:val="00F22AB8"/>
    <w:pPr>
      <w:spacing w:after="120"/>
      <w:jc w:val="center"/>
    </w:pPr>
    <w:rPr>
      <w:i/>
    </w:rPr>
  </w:style>
  <w:style w:type="paragraph" w:customStyle="1" w:styleId="Tabulkazkladntextnasted">
    <w:name w:val="Tabulka základní text na střed"/>
    <w:basedOn w:val="Text"/>
    <w:rsid w:val="00F22AB8"/>
    <w:pPr>
      <w:spacing w:before="40" w:after="40"/>
      <w:jc w:val="center"/>
    </w:pPr>
  </w:style>
  <w:style w:type="paragraph" w:customStyle="1" w:styleId="Hlavikajnadpis">
    <w:name w:val="Hlavička č.j. nadpis"/>
    <w:basedOn w:val="Text"/>
    <w:rsid w:val="00F22AB8"/>
    <w:pPr>
      <w:spacing w:before="40" w:after="40"/>
    </w:pPr>
    <w:rPr>
      <w:sz w:val="18"/>
    </w:rPr>
  </w:style>
  <w:style w:type="paragraph" w:customStyle="1" w:styleId="Hlavikajtext">
    <w:name w:val="Hlavička č.j. text"/>
    <w:basedOn w:val="Text"/>
    <w:rsid w:val="00F22AB8"/>
    <w:rPr>
      <w:sz w:val="20"/>
    </w:rPr>
  </w:style>
  <w:style w:type="paragraph" w:customStyle="1" w:styleId="Tabulkazkladntextvpravo">
    <w:name w:val="Tabulka základní text vpravo"/>
    <w:basedOn w:val="Text"/>
    <w:rsid w:val="00F22AB8"/>
    <w:pPr>
      <w:spacing w:before="40" w:after="40"/>
      <w:jc w:val="right"/>
    </w:pPr>
  </w:style>
  <w:style w:type="paragraph" w:customStyle="1" w:styleId="Tabulkapsmeno1text">
    <w:name w:val="Tabulka písmeno1 text"/>
    <w:basedOn w:val="Text"/>
    <w:rsid w:val="00F22AB8"/>
    <w:pPr>
      <w:numPr>
        <w:numId w:val="19"/>
      </w:numPr>
      <w:spacing w:before="40" w:after="40"/>
    </w:pPr>
  </w:style>
  <w:style w:type="paragraph" w:customStyle="1" w:styleId="Tabulkapsmeno2text">
    <w:name w:val="Tabulka písmeno2 text"/>
    <w:basedOn w:val="Text"/>
    <w:rsid w:val="00F22AB8"/>
    <w:pPr>
      <w:numPr>
        <w:numId w:val="20"/>
      </w:numPr>
      <w:spacing w:before="40" w:after="40"/>
    </w:pPr>
  </w:style>
  <w:style w:type="paragraph" w:customStyle="1" w:styleId="Adresapjemce">
    <w:name w:val="Adresa příjemce"/>
    <w:basedOn w:val="Text"/>
    <w:rsid w:val="00F22AB8"/>
    <w:pPr>
      <w:spacing w:after="40"/>
      <w:jc w:val="left"/>
    </w:pPr>
  </w:style>
  <w:style w:type="character" w:customStyle="1" w:styleId="Kurzvaznak">
    <w:name w:val="Kurzíva znak"/>
    <w:rsid w:val="00F22AB8"/>
    <w:rPr>
      <w:rFonts w:ascii="Arial" w:hAnsi="Arial"/>
      <w:i/>
      <w:dstrike w:val="0"/>
      <w:color w:val="auto"/>
      <w:spacing w:val="0"/>
      <w:w w:val="100"/>
      <w:position w:val="0"/>
      <w:sz w:val="24"/>
      <w:u w:val="none"/>
      <w:vertAlign w:val="baseline"/>
    </w:rPr>
  </w:style>
  <w:style w:type="paragraph" w:customStyle="1" w:styleId="Podtrentextnasted">
    <w:name w:val="Podtržený text na střed"/>
    <w:basedOn w:val="Text"/>
    <w:rsid w:val="00F22AB8"/>
    <w:pPr>
      <w:spacing w:after="120"/>
      <w:jc w:val="center"/>
    </w:pPr>
    <w:rPr>
      <w:u w:val="single"/>
    </w:rPr>
  </w:style>
  <w:style w:type="paragraph" w:customStyle="1" w:styleId="Proloentext">
    <w:name w:val="Proložený text"/>
    <w:basedOn w:val="Text"/>
    <w:rsid w:val="00F22AB8"/>
    <w:pPr>
      <w:spacing w:after="120"/>
    </w:pPr>
    <w:rPr>
      <w:spacing w:val="60"/>
    </w:rPr>
  </w:style>
  <w:style w:type="paragraph" w:customStyle="1" w:styleId="Proloentextnasted">
    <w:name w:val="Proložený text na střed"/>
    <w:basedOn w:val="Text"/>
    <w:rsid w:val="00F22AB8"/>
    <w:pPr>
      <w:spacing w:after="120"/>
      <w:jc w:val="center"/>
    </w:pPr>
    <w:rPr>
      <w:spacing w:val="60"/>
    </w:rPr>
  </w:style>
  <w:style w:type="character" w:customStyle="1" w:styleId="Proloenznak">
    <w:name w:val="Proložený znak"/>
    <w:rsid w:val="00F22AB8"/>
    <w:rPr>
      <w:rFonts w:ascii="Arial" w:hAnsi="Arial"/>
      <w:dstrike w:val="0"/>
      <w:color w:val="auto"/>
      <w:spacing w:val="70"/>
      <w:w w:val="100"/>
      <w:kern w:val="0"/>
      <w:position w:val="0"/>
      <w:sz w:val="24"/>
      <w:u w:val="none"/>
      <w:vertAlign w:val="baseline"/>
    </w:rPr>
  </w:style>
  <w:style w:type="paragraph" w:customStyle="1" w:styleId="Tabulkaslo1text">
    <w:name w:val="Tabulka číslo1 text"/>
    <w:basedOn w:val="Text"/>
    <w:rsid w:val="00F22AB8"/>
    <w:pPr>
      <w:numPr>
        <w:numId w:val="21"/>
      </w:numPr>
      <w:spacing w:before="40" w:after="40"/>
      <w:outlineLvl w:val="0"/>
    </w:pPr>
  </w:style>
  <w:style w:type="paragraph" w:customStyle="1" w:styleId="Tabulkaslo1tuntext">
    <w:name w:val="Tabulka číslo1 tučný text"/>
    <w:basedOn w:val="Text"/>
    <w:rsid w:val="00F22AB8"/>
    <w:pPr>
      <w:numPr>
        <w:numId w:val="22"/>
      </w:numPr>
      <w:spacing w:before="40" w:after="40"/>
    </w:pPr>
    <w:rPr>
      <w:b/>
    </w:rPr>
  </w:style>
  <w:style w:type="paragraph" w:customStyle="1" w:styleId="Tabulkaslo2text">
    <w:name w:val="Tabulka číslo2 text"/>
    <w:basedOn w:val="Text"/>
    <w:rsid w:val="00F22AB8"/>
    <w:pPr>
      <w:numPr>
        <w:numId w:val="23"/>
      </w:numPr>
      <w:spacing w:before="40" w:after="40"/>
    </w:pPr>
  </w:style>
  <w:style w:type="paragraph" w:customStyle="1" w:styleId="Tabulkaodsazen1text">
    <w:name w:val="Tabulka odsazený1 text"/>
    <w:basedOn w:val="Text"/>
    <w:rsid w:val="00F22AB8"/>
    <w:pPr>
      <w:spacing w:before="40" w:after="40"/>
      <w:ind w:left="567"/>
    </w:pPr>
  </w:style>
  <w:style w:type="paragraph" w:customStyle="1" w:styleId="Tabulkaznak1text">
    <w:name w:val="Tabulka znak1 text"/>
    <w:basedOn w:val="Text"/>
    <w:rsid w:val="00F22AB8"/>
    <w:pPr>
      <w:numPr>
        <w:numId w:val="24"/>
      </w:numPr>
      <w:spacing w:before="40" w:after="40"/>
    </w:pPr>
  </w:style>
  <w:style w:type="paragraph" w:customStyle="1" w:styleId="Tabulkaznak2text">
    <w:name w:val="Tabulka znak2 text"/>
    <w:basedOn w:val="Text"/>
    <w:rsid w:val="00F22AB8"/>
    <w:pPr>
      <w:numPr>
        <w:numId w:val="25"/>
      </w:numPr>
      <w:spacing w:before="40" w:after="40"/>
    </w:pPr>
  </w:style>
  <w:style w:type="paragraph" w:customStyle="1" w:styleId="Tunkurzvatext">
    <w:name w:val="Tučný kurzíva text"/>
    <w:basedOn w:val="Text"/>
    <w:rsid w:val="00F22AB8"/>
    <w:pPr>
      <w:spacing w:after="120"/>
    </w:pPr>
    <w:rPr>
      <w:b/>
      <w:i/>
    </w:rPr>
  </w:style>
  <w:style w:type="paragraph" w:customStyle="1" w:styleId="Tunpodtrentextnasted">
    <w:name w:val="Tučný podtržený text na střed"/>
    <w:basedOn w:val="Text"/>
    <w:rsid w:val="00F22AB8"/>
    <w:pPr>
      <w:spacing w:after="120"/>
      <w:jc w:val="center"/>
    </w:pPr>
    <w:rPr>
      <w:b/>
      <w:u w:val="single"/>
    </w:rPr>
  </w:style>
  <w:style w:type="character" w:customStyle="1" w:styleId="Tunpodtrenznak">
    <w:name w:val="Tučný podtržený znak"/>
    <w:rsid w:val="00F22AB8"/>
    <w:rPr>
      <w:rFonts w:ascii="Arial" w:hAnsi="Arial"/>
      <w:b/>
      <w:dstrike w:val="0"/>
      <w:color w:val="auto"/>
      <w:sz w:val="24"/>
      <w:u w:val="single"/>
      <w:vertAlign w:val="baseline"/>
    </w:rPr>
  </w:style>
  <w:style w:type="character" w:customStyle="1" w:styleId="Zkladnznak">
    <w:name w:val="Základní znak"/>
    <w:rsid w:val="00F22AB8"/>
  </w:style>
  <w:style w:type="paragraph" w:customStyle="1" w:styleId="Odsazen4text">
    <w:name w:val="Odsazený4 text"/>
    <w:basedOn w:val="Text"/>
    <w:rsid w:val="00F22AB8"/>
    <w:pPr>
      <w:spacing w:after="120"/>
      <w:ind w:left="2268"/>
      <w:jc w:val="left"/>
    </w:pPr>
  </w:style>
  <w:style w:type="paragraph" w:customStyle="1" w:styleId="Odsazen35text">
    <w:name w:val="Odsazený3.5 text"/>
    <w:basedOn w:val="Text"/>
    <w:rsid w:val="00F22AB8"/>
    <w:pPr>
      <w:spacing w:after="120"/>
      <w:ind w:left="1985"/>
    </w:pPr>
  </w:style>
  <w:style w:type="character" w:customStyle="1" w:styleId="Standardntunpsmo">
    <w:name w:val="Standardní tučné písmo"/>
    <w:rsid w:val="00F22AB8"/>
    <w:rPr>
      <w:rFonts w:ascii="Arial" w:hAnsi="Arial"/>
      <w:b/>
      <w:dstrike w:val="0"/>
      <w:color w:val="auto"/>
      <w:sz w:val="24"/>
      <w:u w:val="none"/>
      <w:vertAlign w:val="baseline"/>
    </w:rPr>
  </w:style>
  <w:style w:type="paragraph" w:styleId="Normlnweb">
    <w:name w:val="Normal (Web)"/>
    <w:basedOn w:val="Normln"/>
    <w:uiPriority w:val="99"/>
    <w:rsid w:val="0076493A"/>
    <w:pPr>
      <w:spacing w:before="100" w:beforeAutospacing="1" w:after="100" w:afterAutospacing="1"/>
    </w:pPr>
    <w:rPr>
      <w:rFonts w:ascii="Times New Roman" w:hAnsi="Times New Roman"/>
    </w:rPr>
  </w:style>
  <w:style w:type="paragraph" w:customStyle="1" w:styleId="Obdr">
    <w:name w:val="Obdrží"/>
    <w:basedOn w:val="Text"/>
    <w:rsid w:val="00F22AB8"/>
    <w:pPr>
      <w:spacing w:after="120"/>
    </w:pPr>
  </w:style>
  <w:style w:type="paragraph" w:customStyle="1" w:styleId="Obdrslo1text">
    <w:name w:val="Obdrží číslo1 text"/>
    <w:basedOn w:val="Text"/>
    <w:rsid w:val="00F22AB8"/>
    <w:pPr>
      <w:numPr>
        <w:numId w:val="27"/>
      </w:numPr>
      <w:spacing w:after="40"/>
    </w:pPr>
  </w:style>
  <w:style w:type="paragraph" w:customStyle="1" w:styleId="Obdrslo2text">
    <w:name w:val="Obdrží číslo2 text"/>
    <w:basedOn w:val="Text"/>
    <w:rsid w:val="00F22AB8"/>
    <w:pPr>
      <w:numPr>
        <w:numId w:val="28"/>
      </w:numPr>
      <w:spacing w:after="40"/>
    </w:pPr>
  </w:style>
  <w:style w:type="paragraph" w:customStyle="1" w:styleId="Obdrpsmeno1text">
    <w:name w:val="Obdrží písmeno1 text"/>
    <w:basedOn w:val="Text"/>
    <w:rsid w:val="00F22AB8"/>
    <w:pPr>
      <w:numPr>
        <w:numId w:val="29"/>
      </w:numPr>
      <w:spacing w:after="40"/>
    </w:pPr>
  </w:style>
  <w:style w:type="paragraph" w:customStyle="1" w:styleId="Obdrpsmeno2text">
    <w:name w:val="Obdrží písmeno2 text"/>
    <w:basedOn w:val="Text"/>
    <w:rsid w:val="00F22AB8"/>
    <w:pPr>
      <w:numPr>
        <w:numId w:val="30"/>
      </w:numPr>
      <w:spacing w:after="40"/>
    </w:pPr>
  </w:style>
  <w:style w:type="paragraph" w:customStyle="1" w:styleId="Obdrzkladntext">
    <w:name w:val="Obdrží základní text"/>
    <w:basedOn w:val="Text"/>
    <w:rsid w:val="00F22AB8"/>
    <w:pPr>
      <w:spacing w:after="40"/>
    </w:pPr>
  </w:style>
  <w:style w:type="paragraph" w:customStyle="1" w:styleId="Obdrznak1text">
    <w:name w:val="Obdrží znak1 text"/>
    <w:basedOn w:val="Text"/>
    <w:rsid w:val="00F22AB8"/>
    <w:pPr>
      <w:numPr>
        <w:numId w:val="31"/>
      </w:numPr>
      <w:spacing w:after="40"/>
    </w:pPr>
  </w:style>
  <w:style w:type="paragraph" w:customStyle="1" w:styleId="Plohy">
    <w:name w:val="Přílohy"/>
    <w:basedOn w:val="Text"/>
    <w:rsid w:val="00F22AB8"/>
    <w:pPr>
      <w:widowControl/>
      <w:spacing w:after="120"/>
      <w:ind w:left="1134" w:hanging="1134"/>
      <w:jc w:val="left"/>
    </w:pPr>
    <w:rPr>
      <w:rFonts w:cs="Arial"/>
    </w:rPr>
  </w:style>
  <w:style w:type="paragraph" w:customStyle="1" w:styleId="slo2tuntext">
    <w:name w:val="Číslo2 tučný text"/>
    <w:basedOn w:val="Text"/>
    <w:rsid w:val="00F22AB8"/>
    <w:pPr>
      <w:numPr>
        <w:numId w:val="32"/>
      </w:numPr>
      <w:spacing w:after="120"/>
    </w:pPr>
    <w:rPr>
      <w:b/>
    </w:rPr>
  </w:style>
  <w:style w:type="paragraph" w:customStyle="1" w:styleId="Dopisvc">
    <w:name w:val="Dopis věc"/>
    <w:basedOn w:val="Text"/>
    <w:rsid w:val="00F22AB8"/>
    <w:pPr>
      <w:spacing w:before="360" w:after="240"/>
      <w:ind w:left="567" w:hanging="567"/>
    </w:pPr>
    <w:rPr>
      <w:b/>
    </w:rPr>
  </w:style>
  <w:style w:type="paragraph" w:customStyle="1" w:styleId="Hlavikabezznakuadresa">
    <w:name w:val="Hlavička bez_znaku adresa"/>
    <w:basedOn w:val="Text"/>
    <w:rsid w:val="00F22AB8"/>
    <w:pPr>
      <w:widowControl/>
      <w:pBdr>
        <w:bottom w:val="single" w:sz="12" w:space="1" w:color="auto"/>
      </w:pBdr>
      <w:jc w:val="center"/>
    </w:pPr>
    <w:rPr>
      <w:b/>
    </w:rPr>
  </w:style>
  <w:style w:type="paragraph" w:customStyle="1" w:styleId="Hlavikabezznakuj">
    <w:name w:val="Hlavička bez_znaku č.j."/>
    <w:basedOn w:val="Text"/>
    <w:rsid w:val="00F22AB8"/>
    <w:pPr>
      <w:tabs>
        <w:tab w:val="right" w:pos="9639"/>
      </w:tabs>
      <w:spacing w:after="120"/>
    </w:pPr>
    <w:rPr>
      <w:sz w:val="22"/>
    </w:rPr>
  </w:style>
  <w:style w:type="paragraph" w:customStyle="1" w:styleId="Hlavikabezznakukrajskad">
    <w:name w:val="Hlavička bez_znaku krajský úřad"/>
    <w:basedOn w:val="Text"/>
    <w:rsid w:val="00F22AB8"/>
    <w:pPr>
      <w:widowControl/>
      <w:jc w:val="center"/>
    </w:pPr>
    <w:rPr>
      <w:b/>
      <w:caps/>
      <w:sz w:val="40"/>
    </w:rPr>
  </w:style>
  <w:style w:type="paragraph" w:customStyle="1" w:styleId="Hlavikabezznakuodbor">
    <w:name w:val="Hlavička bez_znaku odbor"/>
    <w:basedOn w:val="Text"/>
    <w:rsid w:val="00F22AB8"/>
    <w:pPr>
      <w:widowControl/>
      <w:jc w:val="center"/>
    </w:pPr>
    <w:rPr>
      <w:b/>
      <w:sz w:val="32"/>
    </w:rPr>
  </w:style>
  <w:style w:type="paragraph" w:styleId="Odstavecseseznamem">
    <w:name w:val="List Paragraph"/>
    <w:basedOn w:val="Normln"/>
    <w:uiPriority w:val="34"/>
    <w:qFormat/>
    <w:rsid w:val="00D705D9"/>
    <w:pPr>
      <w:ind w:left="720"/>
    </w:pPr>
    <w:rPr>
      <w:rFonts w:ascii="Calibri" w:eastAsia="Calibri" w:hAnsi="Calibri" w:cs="Calibri"/>
      <w:sz w:val="22"/>
      <w:szCs w:val="22"/>
      <w:lang w:eastAsia="en-US"/>
    </w:rPr>
  </w:style>
  <w:style w:type="paragraph" w:customStyle="1" w:styleId="Hlavikabezznakuvyizuje">
    <w:name w:val="Hlavička bez_znaku vyřizuje"/>
    <w:basedOn w:val="Text"/>
    <w:rsid w:val="00F22AB8"/>
    <w:pPr>
      <w:spacing w:after="40"/>
    </w:pPr>
    <w:rPr>
      <w:noProof/>
    </w:rPr>
  </w:style>
  <w:style w:type="paragraph" w:customStyle="1" w:styleId="Hlavikacbznak1">
    <w:name w:val="Hlavička cb_znak1"/>
    <w:basedOn w:val="Text"/>
    <w:rsid w:val="00F22AB8"/>
    <w:pPr>
      <w:jc w:val="left"/>
    </w:pPr>
    <w:rPr>
      <w:sz w:val="18"/>
    </w:rPr>
  </w:style>
  <w:style w:type="paragraph" w:customStyle="1" w:styleId="Obdrznak2text">
    <w:name w:val="Obdrží znak2 text"/>
    <w:basedOn w:val="Text"/>
    <w:rsid w:val="00F22AB8"/>
    <w:pPr>
      <w:numPr>
        <w:numId w:val="33"/>
      </w:numPr>
      <w:spacing w:after="40"/>
    </w:pPr>
  </w:style>
  <w:style w:type="paragraph" w:customStyle="1" w:styleId="Psmeno1tuntext">
    <w:name w:val="Písmeno1 tučný text"/>
    <w:basedOn w:val="Text"/>
    <w:rsid w:val="00F22AB8"/>
    <w:pPr>
      <w:numPr>
        <w:numId w:val="34"/>
      </w:numPr>
      <w:spacing w:after="120"/>
    </w:pPr>
    <w:rPr>
      <w:b/>
    </w:rPr>
  </w:style>
  <w:style w:type="paragraph" w:customStyle="1" w:styleId="Psmeno2tuntext">
    <w:name w:val="Písmeno2 tučný text"/>
    <w:basedOn w:val="Text"/>
    <w:rsid w:val="00F22AB8"/>
    <w:pPr>
      <w:numPr>
        <w:numId w:val="35"/>
      </w:numPr>
      <w:spacing w:after="120"/>
    </w:pPr>
    <w:rPr>
      <w:b/>
    </w:rPr>
  </w:style>
  <w:style w:type="paragraph" w:customStyle="1" w:styleId="Tabulkaodsazen1tuntext">
    <w:name w:val="Tabulka odsazený1 tučný text"/>
    <w:basedOn w:val="Text"/>
    <w:rsid w:val="00F22AB8"/>
    <w:pPr>
      <w:spacing w:before="40" w:after="40"/>
      <w:ind w:left="567"/>
    </w:pPr>
    <w:rPr>
      <w:b/>
    </w:rPr>
  </w:style>
  <w:style w:type="paragraph" w:customStyle="1" w:styleId="Tabulkapsmeno1tuntext">
    <w:name w:val="Tabulka písmeno1 tučný text"/>
    <w:basedOn w:val="Text"/>
    <w:rsid w:val="00F22AB8"/>
    <w:pPr>
      <w:numPr>
        <w:numId w:val="36"/>
      </w:numPr>
      <w:spacing w:before="40" w:after="40"/>
    </w:pPr>
    <w:rPr>
      <w:b/>
    </w:rPr>
  </w:style>
  <w:style w:type="paragraph" w:customStyle="1" w:styleId="Tabulkaznak1tuntext">
    <w:name w:val="Tabulka znak1 tučný text"/>
    <w:basedOn w:val="Text"/>
    <w:rsid w:val="00F22AB8"/>
    <w:pPr>
      <w:numPr>
        <w:numId w:val="37"/>
      </w:numPr>
      <w:spacing w:before="40" w:after="40"/>
    </w:pPr>
    <w:rPr>
      <w:b/>
    </w:rPr>
  </w:style>
  <w:style w:type="paragraph" w:customStyle="1" w:styleId="Znak1tuntext">
    <w:name w:val="Znak1 tučný text"/>
    <w:basedOn w:val="Text"/>
    <w:rsid w:val="00F22AB8"/>
    <w:pPr>
      <w:numPr>
        <w:numId w:val="38"/>
      </w:numPr>
      <w:spacing w:after="120"/>
    </w:pPr>
    <w:rPr>
      <w:b/>
    </w:rPr>
  </w:style>
  <w:style w:type="paragraph" w:customStyle="1" w:styleId="Znak2tuntext">
    <w:name w:val="Znak2 tučný text"/>
    <w:basedOn w:val="Text"/>
    <w:rsid w:val="00F22AB8"/>
    <w:pPr>
      <w:numPr>
        <w:numId w:val="39"/>
      </w:numPr>
      <w:spacing w:after="120"/>
    </w:pPr>
    <w:rPr>
      <w:b/>
    </w:rPr>
  </w:style>
  <w:style w:type="character" w:styleId="slostrnky">
    <w:name w:val="page number"/>
    <w:rPr>
      <w:rFonts w:ascii="Arial" w:hAnsi="Arial"/>
      <w:dstrike w:val="0"/>
      <w:color w:val="auto"/>
      <w:sz w:val="20"/>
      <w:u w:val="none"/>
      <w:vertAlign w:val="baseline"/>
    </w:rPr>
  </w:style>
  <w:style w:type="character" w:styleId="Siln">
    <w:name w:val="Strong"/>
    <w:uiPriority w:val="22"/>
    <w:qFormat/>
    <w:rsid w:val="00125BBB"/>
    <w:rPr>
      <w:b/>
      <w:bCs/>
    </w:rPr>
  </w:style>
  <w:style w:type="paragraph" w:customStyle="1" w:styleId="Hlavikaspisovaskartanznak">
    <w:name w:val="Hlavička spisový a skartační znak"/>
    <w:basedOn w:val="Text"/>
    <w:rsid w:val="00F22AB8"/>
    <w:rPr>
      <w:sz w:val="20"/>
    </w:rPr>
  </w:style>
  <w:style w:type="paragraph" w:customStyle="1" w:styleId="Hlavikapid1">
    <w:name w:val="Hlavička pid1"/>
    <w:basedOn w:val="Text"/>
    <w:rsid w:val="00F22AB8"/>
    <w:pPr>
      <w:jc w:val="right"/>
    </w:pPr>
    <w:rPr>
      <w:rFonts w:ascii="CKKrausSmall" w:hAnsi="CKKrausSmall"/>
      <w:sz w:val="20"/>
      <w:szCs w:val="40"/>
    </w:rPr>
  </w:style>
  <w:style w:type="paragraph" w:customStyle="1" w:styleId="Hlavikapid2">
    <w:name w:val="Hlavička pid2"/>
    <w:basedOn w:val="Text"/>
    <w:rsid w:val="00F22AB8"/>
    <w:pPr>
      <w:jc w:val="right"/>
    </w:pPr>
    <w:rPr>
      <w:rFonts w:cs="Arial"/>
      <w:b/>
      <w:sz w:val="20"/>
    </w:rPr>
  </w:style>
  <w:style w:type="paragraph" w:customStyle="1" w:styleId="Hlavikapoznmka">
    <w:name w:val="Hlavička poznámka"/>
    <w:basedOn w:val="Text"/>
    <w:rsid w:val="00F22AB8"/>
    <w:rPr>
      <w:sz w:val="20"/>
    </w:rPr>
  </w:style>
  <w:style w:type="paragraph" w:customStyle="1" w:styleId="Dopisnadpissdlen14">
    <w:name w:val="Dopis nadpis sdělení_14"/>
    <w:basedOn w:val="Text"/>
    <w:rsid w:val="00F22AB8"/>
    <w:pPr>
      <w:spacing w:before="480" w:after="360"/>
    </w:pPr>
    <w:rPr>
      <w:b/>
      <w:sz w:val="28"/>
    </w:rPr>
  </w:style>
  <w:style w:type="character" w:styleId="Zvraznn">
    <w:name w:val="Emphasis"/>
    <w:uiPriority w:val="20"/>
    <w:qFormat/>
    <w:rsid w:val="006F7CD7"/>
    <w:rPr>
      <w:i/>
      <w:iCs/>
    </w:rPr>
  </w:style>
  <w:style w:type="character" w:styleId="Sledovanodkaz">
    <w:name w:val="FollowedHyperlink"/>
    <w:rsid w:val="006D6D9B"/>
    <w:rPr>
      <w:color w:val="800080"/>
      <w:u w:val="single"/>
    </w:rPr>
  </w:style>
  <w:style w:type="paragraph" w:customStyle="1" w:styleId="Bezpradadvodovzprva">
    <w:name w:val="Bezp_rada důvodová zpráva"/>
    <w:basedOn w:val="Normln"/>
    <w:rsid w:val="008308F4"/>
    <w:pPr>
      <w:widowControl w:val="0"/>
      <w:spacing w:after="480"/>
      <w:jc w:val="both"/>
    </w:pPr>
    <w:rPr>
      <w:b/>
      <w:noProof/>
      <w:szCs w:val="20"/>
    </w:rPr>
  </w:style>
  <w:style w:type="paragraph" w:styleId="Textbubliny">
    <w:name w:val="Balloon Text"/>
    <w:basedOn w:val="Normln"/>
    <w:link w:val="TextbublinyChar"/>
    <w:rsid w:val="00AF0DB9"/>
    <w:rPr>
      <w:rFonts w:ascii="Tahoma" w:hAnsi="Tahoma" w:cs="Tahoma"/>
      <w:sz w:val="16"/>
      <w:szCs w:val="16"/>
    </w:rPr>
  </w:style>
  <w:style w:type="character" w:customStyle="1" w:styleId="TextbublinyChar">
    <w:name w:val="Text bubliny Char"/>
    <w:link w:val="Textbubliny"/>
    <w:rsid w:val="00AF0DB9"/>
    <w:rPr>
      <w:rFonts w:ascii="Tahoma" w:hAnsi="Tahoma" w:cs="Tahoma"/>
      <w:sz w:val="16"/>
      <w:szCs w:val="16"/>
    </w:rPr>
  </w:style>
  <w:style w:type="character" w:customStyle="1" w:styleId="nowrap">
    <w:name w:val="nowrap"/>
    <w:rsid w:val="00F61756"/>
  </w:style>
  <w:style w:type="character" w:customStyle="1" w:styleId="tsubjname">
    <w:name w:val="tsubjname"/>
    <w:rsid w:val="00F61756"/>
  </w:style>
  <w:style w:type="paragraph" w:styleId="Zhlav">
    <w:name w:val="header"/>
    <w:basedOn w:val="Normln"/>
    <w:link w:val="ZhlavChar"/>
    <w:rsid w:val="003B2F46"/>
    <w:pPr>
      <w:tabs>
        <w:tab w:val="center" w:pos="4536"/>
        <w:tab w:val="right" w:pos="9072"/>
      </w:tabs>
    </w:pPr>
  </w:style>
  <w:style w:type="character" w:customStyle="1" w:styleId="ZhlavChar">
    <w:name w:val="Záhlaví Char"/>
    <w:link w:val="Zhlav"/>
    <w:rsid w:val="003B2F46"/>
    <w:rPr>
      <w:rFonts w:ascii="Arial" w:hAnsi="Arial"/>
      <w:sz w:val="24"/>
      <w:szCs w:val="24"/>
    </w:rPr>
  </w:style>
  <w:style w:type="character" w:customStyle="1" w:styleId="ZpatChar">
    <w:name w:val="Zápatí Char"/>
    <w:link w:val="Zpat"/>
    <w:uiPriority w:val="99"/>
    <w:rsid w:val="003B2F46"/>
    <w:rPr>
      <w:rFonts w:ascii="Arial" w:hAnsi="Arial"/>
      <w:noProof/>
    </w:rPr>
  </w:style>
  <w:style w:type="paragraph" w:customStyle="1" w:styleId="Default">
    <w:name w:val="Default"/>
    <w:rsid w:val="0037027B"/>
    <w:pPr>
      <w:autoSpaceDE w:val="0"/>
      <w:autoSpaceDN w:val="0"/>
      <w:adjustRightInd w:val="0"/>
    </w:pPr>
    <w:rPr>
      <w:rFonts w:ascii="Arial" w:hAnsi="Arial" w:cs="Arial"/>
      <w:color w:val="000000"/>
      <w:sz w:val="24"/>
      <w:szCs w:val="24"/>
    </w:rPr>
  </w:style>
  <w:style w:type="paragraph" w:customStyle="1" w:styleId="Normal">
    <w:name w:val="[Normal]"/>
    <w:rsid w:val="00DC5861"/>
    <w:pPr>
      <w:widowControl w:val="0"/>
      <w:autoSpaceDE w:val="0"/>
      <w:autoSpaceDN w:val="0"/>
      <w:adjustRightInd w:val="0"/>
    </w:pPr>
    <w:rPr>
      <w:rFonts w:ascii="Arial" w:eastAsiaTheme="minorHAnsi" w:hAnsi="Arial" w:cs="Arial"/>
      <w:sz w:val="24"/>
      <w:szCs w:val="24"/>
      <w:lang w:eastAsia="en-US"/>
    </w:rPr>
  </w:style>
  <w:style w:type="character" w:styleId="Znakapoznpodarou">
    <w:name w:val="footnote reference"/>
    <w:basedOn w:val="Standardnpsmoodstavce"/>
    <w:rsid w:val="00DC5861"/>
    <w:rPr>
      <w:vertAlign w:val="superscript"/>
    </w:rPr>
  </w:style>
  <w:style w:type="character" w:customStyle="1" w:styleId="st1">
    <w:name w:val="st1"/>
    <w:basedOn w:val="Standardnpsmoodstavce"/>
    <w:rsid w:val="008329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62797">
      <w:bodyDiv w:val="1"/>
      <w:marLeft w:val="0"/>
      <w:marRight w:val="0"/>
      <w:marTop w:val="0"/>
      <w:marBottom w:val="0"/>
      <w:divBdr>
        <w:top w:val="none" w:sz="0" w:space="0" w:color="auto"/>
        <w:left w:val="none" w:sz="0" w:space="0" w:color="auto"/>
        <w:bottom w:val="none" w:sz="0" w:space="0" w:color="auto"/>
        <w:right w:val="none" w:sz="0" w:space="0" w:color="auto"/>
      </w:divBdr>
    </w:div>
    <w:div w:id="559436550">
      <w:bodyDiv w:val="1"/>
      <w:marLeft w:val="0"/>
      <w:marRight w:val="0"/>
      <w:marTop w:val="0"/>
      <w:marBottom w:val="0"/>
      <w:divBdr>
        <w:top w:val="none" w:sz="0" w:space="0" w:color="auto"/>
        <w:left w:val="none" w:sz="0" w:space="0" w:color="auto"/>
        <w:bottom w:val="none" w:sz="0" w:space="0" w:color="auto"/>
        <w:right w:val="none" w:sz="0" w:space="0" w:color="auto"/>
      </w:divBdr>
    </w:div>
    <w:div w:id="650215186">
      <w:bodyDiv w:val="1"/>
      <w:marLeft w:val="0"/>
      <w:marRight w:val="0"/>
      <w:marTop w:val="0"/>
      <w:marBottom w:val="0"/>
      <w:divBdr>
        <w:top w:val="none" w:sz="0" w:space="0" w:color="auto"/>
        <w:left w:val="none" w:sz="0" w:space="0" w:color="auto"/>
        <w:bottom w:val="none" w:sz="0" w:space="0" w:color="auto"/>
        <w:right w:val="none" w:sz="0" w:space="0" w:color="auto"/>
      </w:divBdr>
    </w:div>
    <w:div w:id="785778133">
      <w:bodyDiv w:val="1"/>
      <w:marLeft w:val="0"/>
      <w:marRight w:val="0"/>
      <w:marTop w:val="0"/>
      <w:marBottom w:val="0"/>
      <w:divBdr>
        <w:top w:val="none" w:sz="0" w:space="0" w:color="auto"/>
        <w:left w:val="none" w:sz="0" w:space="0" w:color="auto"/>
        <w:bottom w:val="none" w:sz="0" w:space="0" w:color="auto"/>
        <w:right w:val="none" w:sz="0" w:space="0" w:color="auto"/>
      </w:divBdr>
    </w:div>
    <w:div w:id="1085028550">
      <w:bodyDiv w:val="1"/>
      <w:marLeft w:val="0"/>
      <w:marRight w:val="0"/>
      <w:marTop w:val="0"/>
      <w:marBottom w:val="0"/>
      <w:divBdr>
        <w:top w:val="none" w:sz="0" w:space="0" w:color="auto"/>
        <w:left w:val="none" w:sz="0" w:space="0" w:color="auto"/>
        <w:bottom w:val="none" w:sz="0" w:space="0" w:color="auto"/>
        <w:right w:val="none" w:sz="0" w:space="0" w:color="auto"/>
      </w:divBdr>
      <w:divsChild>
        <w:div w:id="354116143">
          <w:marLeft w:val="0"/>
          <w:marRight w:val="0"/>
          <w:marTop w:val="0"/>
          <w:marBottom w:val="0"/>
          <w:divBdr>
            <w:top w:val="none" w:sz="0" w:space="0" w:color="auto"/>
            <w:left w:val="none" w:sz="0" w:space="0" w:color="auto"/>
            <w:bottom w:val="none" w:sz="0" w:space="0" w:color="auto"/>
            <w:right w:val="none" w:sz="0" w:space="0" w:color="auto"/>
          </w:divBdr>
          <w:divsChild>
            <w:div w:id="1180580522">
              <w:marLeft w:val="0"/>
              <w:marRight w:val="0"/>
              <w:marTop w:val="0"/>
              <w:marBottom w:val="0"/>
              <w:divBdr>
                <w:top w:val="none" w:sz="0" w:space="0" w:color="auto"/>
                <w:left w:val="none" w:sz="0" w:space="0" w:color="auto"/>
                <w:bottom w:val="none" w:sz="0" w:space="0" w:color="auto"/>
                <w:right w:val="none" w:sz="0" w:space="0" w:color="auto"/>
              </w:divBdr>
              <w:divsChild>
                <w:div w:id="1700660650">
                  <w:marLeft w:val="0"/>
                  <w:marRight w:val="0"/>
                  <w:marTop w:val="0"/>
                  <w:marBottom w:val="0"/>
                  <w:divBdr>
                    <w:top w:val="none" w:sz="0" w:space="0" w:color="auto"/>
                    <w:left w:val="none" w:sz="0" w:space="0" w:color="auto"/>
                    <w:bottom w:val="none" w:sz="0" w:space="0" w:color="auto"/>
                    <w:right w:val="none" w:sz="0" w:space="0" w:color="auto"/>
                  </w:divBdr>
                  <w:divsChild>
                    <w:div w:id="1539390284">
                      <w:marLeft w:val="0"/>
                      <w:marRight w:val="0"/>
                      <w:marTop w:val="0"/>
                      <w:marBottom w:val="0"/>
                      <w:divBdr>
                        <w:top w:val="none" w:sz="0" w:space="0" w:color="auto"/>
                        <w:left w:val="none" w:sz="0" w:space="0" w:color="auto"/>
                        <w:bottom w:val="none" w:sz="0" w:space="0" w:color="auto"/>
                        <w:right w:val="none" w:sz="0" w:space="0" w:color="auto"/>
                      </w:divBdr>
                      <w:divsChild>
                        <w:div w:id="1724987465">
                          <w:marLeft w:val="0"/>
                          <w:marRight w:val="0"/>
                          <w:marTop w:val="0"/>
                          <w:marBottom w:val="0"/>
                          <w:divBdr>
                            <w:top w:val="none" w:sz="0" w:space="0" w:color="auto"/>
                            <w:left w:val="none" w:sz="0" w:space="0" w:color="auto"/>
                            <w:bottom w:val="none" w:sz="0" w:space="0" w:color="auto"/>
                            <w:right w:val="none" w:sz="0" w:space="0" w:color="auto"/>
                          </w:divBdr>
                          <w:divsChild>
                            <w:div w:id="7949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662531">
      <w:bodyDiv w:val="1"/>
      <w:marLeft w:val="0"/>
      <w:marRight w:val="0"/>
      <w:marTop w:val="0"/>
      <w:marBottom w:val="0"/>
      <w:divBdr>
        <w:top w:val="none" w:sz="0" w:space="0" w:color="auto"/>
        <w:left w:val="none" w:sz="0" w:space="0" w:color="auto"/>
        <w:bottom w:val="none" w:sz="0" w:space="0" w:color="auto"/>
        <w:right w:val="none" w:sz="0" w:space="0" w:color="auto"/>
      </w:divBdr>
    </w:div>
    <w:div w:id="1145195408">
      <w:bodyDiv w:val="1"/>
      <w:marLeft w:val="0"/>
      <w:marRight w:val="0"/>
      <w:marTop w:val="0"/>
      <w:marBottom w:val="0"/>
      <w:divBdr>
        <w:top w:val="none" w:sz="0" w:space="0" w:color="auto"/>
        <w:left w:val="none" w:sz="0" w:space="0" w:color="auto"/>
        <w:bottom w:val="none" w:sz="0" w:space="0" w:color="auto"/>
        <w:right w:val="none" w:sz="0" w:space="0" w:color="auto"/>
      </w:divBdr>
    </w:div>
    <w:div w:id="1241021258">
      <w:bodyDiv w:val="1"/>
      <w:marLeft w:val="0"/>
      <w:marRight w:val="0"/>
      <w:marTop w:val="0"/>
      <w:marBottom w:val="0"/>
      <w:divBdr>
        <w:top w:val="none" w:sz="0" w:space="0" w:color="auto"/>
        <w:left w:val="none" w:sz="0" w:space="0" w:color="auto"/>
        <w:bottom w:val="none" w:sz="0" w:space="0" w:color="auto"/>
        <w:right w:val="none" w:sz="0" w:space="0" w:color="auto"/>
      </w:divBdr>
    </w:div>
    <w:div w:id="1353148282">
      <w:bodyDiv w:val="1"/>
      <w:marLeft w:val="0"/>
      <w:marRight w:val="0"/>
      <w:marTop w:val="0"/>
      <w:marBottom w:val="0"/>
      <w:divBdr>
        <w:top w:val="none" w:sz="0" w:space="0" w:color="auto"/>
        <w:left w:val="none" w:sz="0" w:space="0" w:color="auto"/>
        <w:bottom w:val="none" w:sz="0" w:space="0" w:color="auto"/>
        <w:right w:val="none" w:sz="0" w:space="0" w:color="auto"/>
      </w:divBdr>
      <w:divsChild>
        <w:div w:id="1971549314">
          <w:marLeft w:val="0"/>
          <w:marRight w:val="0"/>
          <w:marTop w:val="0"/>
          <w:marBottom w:val="0"/>
          <w:divBdr>
            <w:top w:val="none" w:sz="0" w:space="0" w:color="auto"/>
            <w:left w:val="none" w:sz="0" w:space="0" w:color="auto"/>
            <w:bottom w:val="none" w:sz="0" w:space="0" w:color="auto"/>
            <w:right w:val="none" w:sz="0" w:space="0" w:color="auto"/>
          </w:divBdr>
          <w:divsChild>
            <w:div w:id="1965186778">
              <w:marLeft w:val="0"/>
              <w:marRight w:val="0"/>
              <w:marTop w:val="0"/>
              <w:marBottom w:val="0"/>
              <w:divBdr>
                <w:top w:val="none" w:sz="0" w:space="0" w:color="auto"/>
                <w:left w:val="none" w:sz="0" w:space="0" w:color="auto"/>
                <w:bottom w:val="none" w:sz="0" w:space="0" w:color="auto"/>
                <w:right w:val="none" w:sz="0" w:space="0" w:color="auto"/>
              </w:divBdr>
              <w:divsChild>
                <w:div w:id="1049111248">
                  <w:marLeft w:val="0"/>
                  <w:marRight w:val="0"/>
                  <w:marTop w:val="0"/>
                  <w:marBottom w:val="0"/>
                  <w:divBdr>
                    <w:top w:val="none" w:sz="0" w:space="0" w:color="auto"/>
                    <w:left w:val="none" w:sz="0" w:space="0" w:color="auto"/>
                    <w:bottom w:val="none" w:sz="0" w:space="0" w:color="auto"/>
                    <w:right w:val="none" w:sz="0" w:space="0" w:color="auto"/>
                  </w:divBdr>
                  <w:divsChild>
                    <w:div w:id="235213747">
                      <w:marLeft w:val="0"/>
                      <w:marRight w:val="0"/>
                      <w:marTop w:val="0"/>
                      <w:marBottom w:val="0"/>
                      <w:divBdr>
                        <w:top w:val="none" w:sz="0" w:space="0" w:color="auto"/>
                        <w:left w:val="none" w:sz="0" w:space="0" w:color="auto"/>
                        <w:bottom w:val="none" w:sz="0" w:space="0" w:color="auto"/>
                        <w:right w:val="none" w:sz="0" w:space="0" w:color="auto"/>
                      </w:divBdr>
                      <w:divsChild>
                        <w:div w:id="459345237">
                          <w:marLeft w:val="0"/>
                          <w:marRight w:val="0"/>
                          <w:marTop w:val="0"/>
                          <w:marBottom w:val="0"/>
                          <w:divBdr>
                            <w:top w:val="none" w:sz="0" w:space="0" w:color="auto"/>
                            <w:left w:val="none" w:sz="0" w:space="0" w:color="auto"/>
                            <w:bottom w:val="none" w:sz="0" w:space="0" w:color="auto"/>
                            <w:right w:val="none" w:sz="0" w:space="0" w:color="auto"/>
                          </w:divBdr>
                          <w:divsChild>
                            <w:div w:id="9363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536942">
      <w:bodyDiv w:val="1"/>
      <w:marLeft w:val="0"/>
      <w:marRight w:val="0"/>
      <w:marTop w:val="0"/>
      <w:marBottom w:val="0"/>
      <w:divBdr>
        <w:top w:val="none" w:sz="0" w:space="0" w:color="auto"/>
        <w:left w:val="none" w:sz="0" w:space="0" w:color="auto"/>
        <w:bottom w:val="none" w:sz="0" w:space="0" w:color="auto"/>
        <w:right w:val="none" w:sz="0" w:space="0" w:color="auto"/>
      </w:divBdr>
    </w:div>
    <w:div w:id="1463884989">
      <w:bodyDiv w:val="1"/>
      <w:marLeft w:val="0"/>
      <w:marRight w:val="0"/>
      <w:marTop w:val="0"/>
      <w:marBottom w:val="0"/>
      <w:divBdr>
        <w:top w:val="none" w:sz="0" w:space="0" w:color="auto"/>
        <w:left w:val="none" w:sz="0" w:space="0" w:color="auto"/>
        <w:bottom w:val="none" w:sz="0" w:space="0" w:color="auto"/>
        <w:right w:val="none" w:sz="0" w:space="0" w:color="auto"/>
      </w:divBdr>
    </w:div>
    <w:div w:id="1833331556">
      <w:bodyDiv w:val="1"/>
      <w:marLeft w:val="0"/>
      <w:marRight w:val="0"/>
      <w:marTop w:val="0"/>
      <w:marBottom w:val="0"/>
      <w:divBdr>
        <w:top w:val="none" w:sz="0" w:space="0" w:color="auto"/>
        <w:left w:val="none" w:sz="0" w:space="0" w:color="auto"/>
        <w:bottom w:val="none" w:sz="0" w:space="0" w:color="auto"/>
        <w:right w:val="none" w:sz="0" w:space="0" w:color="auto"/>
      </w:divBdr>
      <w:divsChild>
        <w:div w:id="890648783">
          <w:marLeft w:val="0"/>
          <w:marRight w:val="0"/>
          <w:marTop w:val="0"/>
          <w:marBottom w:val="0"/>
          <w:divBdr>
            <w:top w:val="none" w:sz="0" w:space="0" w:color="auto"/>
            <w:left w:val="none" w:sz="0" w:space="0" w:color="auto"/>
            <w:bottom w:val="none" w:sz="0" w:space="0" w:color="auto"/>
            <w:right w:val="none" w:sz="0" w:space="0" w:color="auto"/>
          </w:divBdr>
          <w:divsChild>
            <w:div w:id="2078431807">
              <w:marLeft w:val="0"/>
              <w:marRight w:val="0"/>
              <w:marTop w:val="0"/>
              <w:marBottom w:val="0"/>
              <w:divBdr>
                <w:top w:val="none" w:sz="0" w:space="0" w:color="auto"/>
                <w:left w:val="none" w:sz="0" w:space="0" w:color="auto"/>
                <w:bottom w:val="none" w:sz="0" w:space="0" w:color="auto"/>
                <w:right w:val="none" w:sz="0" w:space="0" w:color="auto"/>
              </w:divBdr>
              <w:divsChild>
                <w:div w:id="1690764018">
                  <w:marLeft w:val="0"/>
                  <w:marRight w:val="0"/>
                  <w:marTop w:val="0"/>
                  <w:marBottom w:val="0"/>
                  <w:divBdr>
                    <w:top w:val="none" w:sz="0" w:space="0" w:color="auto"/>
                    <w:left w:val="none" w:sz="0" w:space="0" w:color="auto"/>
                    <w:bottom w:val="none" w:sz="0" w:space="0" w:color="auto"/>
                    <w:right w:val="none" w:sz="0" w:space="0" w:color="auto"/>
                  </w:divBdr>
                  <w:divsChild>
                    <w:div w:id="1927573611">
                      <w:marLeft w:val="0"/>
                      <w:marRight w:val="0"/>
                      <w:marTop w:val="0"/>
                      <w:marBottom w:val="0"/>
                      <w:divBdr>
                        <w:top w:val="none" w:sz="0" w:space="0" w:color="auto"/>
                        <w:left w:val="none" w:sz="0" w:space="0" w:color="auto"/>
                        <w:bottom w:val="none" w:sz="0" w:space="0" w:color="auto"/>
                        <w:right w:val="none" w:sz="0" w:space="0" w:color="auto"/>
                      </w:divBdr>
                      <w:divsChild>
                        <w:div w:id="1603143803">
                          <w:marLeft w:val="0"/>
                          <w:marRight w:val="0"/>
                          <w:marTop w:val="0"/>
                          <w:marBottom w:val="0"/>
                          <w:divBdr>
                            <w:top w:val="none" w:sz="0" w:space="0" w:color="auto"/>
                            <w:left w:val="none" w:sz="0" w:space="0" w:color="auto"/>
                            <w:bottom w:val="none" w:sz="0" w:space="0" w:color="auto"/>
                            <w:right w:val="none" w:sz="0" w:space="0" w:color="auto"/>
                          </w:divBdr>
                          <w:divsChild>
                            <w:div w:id="2692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258374">
      <w:bodyDiv w:val="1"/>
      <w:marLeft w:val="0"/>
      <w:marRight w:val="0"/>
      <w:marTop w:val="0"/>
      <w:marBottom w:val="0"/>
      <w:divBdr>
        <w:top w:val="none" w:sz="0" w:space="0" w:color="auto"/>
        <w:left w:val="none" w:sz="0" w:space="0" w:color="auto"/>
        <w:bottom w:val="none" w:sz="0" w:space="0" w:color="auto"/>
        <w:right w:val="none" w:sz="0" w:space="0" w:color="auto"/>
      </w:divBdr>
      <w:divsChild>
        <w:div w:id="757680600">
          <w:marLeft w:val="0"/>
          <w:marRight w:val="0"/>
          <w:marTop w:val="0"/>
          <w:marBottom w:val="0"/>
          <w:divBdr>
            <w:top w:val="none" w:sz="0" w:space="0" w:color="auto"/>
            <w:left w:val="none" w:sz="0" w:space="0" w:color="auto"/>
            <w:bottom w:val="none" w:sz="0" w:space="0" w:color="auto"/>
            <w:right w:val="none" w:sz="0" w:space="0" w:color="auto"/>
          </w:divBdr>
          <w:divsChild>
            <w:div w:id="467863667">
              <w:marLeft w:val="0"/>
              <w:marRight w:val="0"/>
              <w:marTop w:val="0"/>
              <w:marBottom w:val="0"/>
              <w:divBdr>
                <w:top w:val="none" w:sz="0" w:space="0" w:color="auto"/>
                <w:left w:val="none" w:sz="0" w:space="0" w:color="auto"/>
                <w:bottom w:val="none" w:sz="0" w:space="0" w:color="auto"/>
                <w:right w:val="none" w:sz="0" w:space="0" w:color="auto"/>
              </w:divBdr>
              <w:divsChild>
                <w:div w:id="877861193">
                  <w:marLeft w:val="1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6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standardizace\vzory\sablony\int_sdeleni_12.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447BC-F226-4844-B6F4-DCCF8B00A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int_sdeleni_12</Template>
  <TotalTime>128</TotalTime>
  <Pages>4</Pages>
  <Words>1594</Words>
  <Characters>10088</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11659</CharactersWithSpaces>
  <SharedDoc>false</SharedDoc>
  <HLinks>
    <vt:vector size="6" baseType="variant">
      <vt:variant>
        <vt:i4>2490420</vt:i4>
      </vt:variant>
      <vt:variant>
        <vt:i4>0</vt:i4>
      </vt:variant>
      <vt:variant>
        <vt:i4>0</vt:i4>
      </vt:variant>
      <vt:variant>
        <vt:i4>5</vt:i4>
      </vt:variant>
      <vt:variant>
        <vt:lpwstr>http://www.kr-olomoucky.cz/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Vlasta</dc:creator>
  <cp:lastModifiedBy>Vyhnálková Taťána</cp:lastModifiedBy>
  <cp:revision>46</cp:revision>
  <cp:lastPrinted>2017-08-23T04:31:00Z</cp:lastPrinted>
  <dcterms:created xsi:type="dcterms:W3CDTF">2017-08-05T08:51:00Z</dcterms:created>
  <dcterms:modified xsi:type="dcterms:W3CDTF">2017-08-29T08:36:00Z</dcterms:modified>
</cp:coreProperties>
</file>