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016E81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54006816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413DA6">
              <w:t>2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413DA6">
            <w:pPr>
              <w:pStyle w:val="Vbornadpis"/>
            </w:pPr>
            <w:r w:rsidRPr="00D43AAF">
              <w:t xml:space="preserve">ze dne </w:t>
            </w:r>
            <w:r w:rsidR="00413DA6">
              <w:t>2</w:t>
            </w:r>
            <w:r>
              <w:t xml:space="preserve">1. </w:t>
            </w:r>
            <w:r w:rsidR="00413DA6">
              <w:t>3</w:t>
            </w:r>
            <w:r w:rsidRPr="00D43AAF">
              <w:t>. 20</w:t>
            </w:r>
            <w:r>
              <w:t>17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0B652C" w:rsidRPr="004765D3" w:rsidRDefault="000B652C" w:rsidP="000B652C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24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413DA6">
        <w:rPr>
          <w:b/>
        </w:rPr>
        <w:t>2</w:t>
      </w:r>
      <w:r>
        <w:rPr>
          <w:b/>
        </w:rPr>
        <w:t>/1</w:t>
      </w:r>
      <w:r w:rsidRPr="00B8696E">
        <w:rPr>
          <w:b/>
        </w:rPr>
        <w:t>/201</w:t>
      </w:r>
      <w:r>
        <w:rPr>
          <w:b/>
        </w:rPr>
        <w:t>7</w:t>
      </w:r>
      <w:r w:rsidRPr="00B8696E">
        <w:rPr>
          <w:b/>
        </w:rPr>
        <w:t xml:space="preserve"> </w:t>
      </w:r>
      <w:r>
        <w:rPr>
          <w:b/>
        </w:rPr>
        <w:tab/>
      </w:r>
      <w:r w:rsidR="00413DA6">
        <w:rPr>
          <w:b/>
        </w:rPr>
        <w:t>Kontrola usnesení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informace k tomuto </w:t>
      </w:r>
      <w:r w:rsidR="00DC66DF">
        <w:rPr>
          <w:bCs w:val="0"/>
          <w:sz w:val="22"/>
          <w:szCs w:val="22"/>
        </w:rPr>
        <w:t>bodu jednání</w:t>
      </w:r>
    </w:p>
    <w:p w:rsidR="000B652C" w:rsidRPr="00B8696E" w:rsidRDefault="000B652C" w:rsidP="000B652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A9463C">
        <w:rPr>
          <w:rStyle w:val="Tunznak"/>
          <w:sz w:val="22"/>
        </w:rPr>
        <w:t>14</w:t>
      </w:r>
      <w:r w:rsidR="00413DA6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</w:t>
      </w:r>
      <w:r w:rsidR="00A9463C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A9463C">
        <w:rPr>
          <w:rStyle w:val="Tunznak"/>
          <w:sz w:val="22"/>
        </w:rPr>
        <w:t>0</w:t>
      </w:r>
    </w:p>
    <w:p w:rsidR="00413DA6" w:rsidRPr="00413DA6" w:rsidRDefault="000B652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13DA6">
        <w:rPr>
          <w:b/>
          <w:noProof w:val="0"/>
        </w:rPr>
        <w:t>2</w:t>
      </w:r>
      <w:r>
        <w:rPr>
          <w:b/>
          <w:noProof w:val="0"/>
        </w:rPr>
        <w:t>/</w:t>
      </w:r>
      <w:r w:rsidR="00413DA6">
        <w:rPr>
          <w:b/>
          <w:noProof w:val="0"/>
        </w:rPr>
        <w:t>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>Vyhodnocení dotačních titulů Podpora cestovního ruchu v turistických regionech Jeseníky a Střední Morava a Podpora kinematografie v turistických regionech Jeseníky a Střední Morava</w:t>
      </w:r>
    </w:p>
    <w:p w:rsidR="00413DA6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schvaluje</w:t>
      </w:r>
    </w:p>
    <w:p w:rsidR="00413DA6" w:rsidRDefault="00413DA6" w:rsidP="00413DA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bodové hodnocení podaných žádostí dle hodnotícího kritéria B</w:t>
      </w:r>
    </w:p>
    <w:p w:rsidR="00413DA6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</w:p>
    <w:p w:rsidR="00413DA6" w:rsidRPr="007C4CE0" w:rsidRDefault="00413DA6" w:rsidP="00413DA6">
      <w:pPr>
        <w:pStyle w:val="Zkladntext"/>
        <w:rPr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A9463C" w:rsidRPr="00B8696E" w:rsidRDefault="00A9463C" w:rsidP="00A9463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Pro/14, Proti/0, Zdržel se/0</w:t>
      </w:r>
    </w:p>
    <w:p w:rsidR="00413DA6" w:rsidRPr="00413DA6" w:rsidRDefault="000B652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13DA6">
        <w:rPr>
          <w:b/>
          <w:noProof w:val="0"/>
        </w:rPr>
        <w:t>2</w:t>
      </w:r>
      <w:r>
        <w:rPr>
          <w:b/>
          <w:noProof w:val="0"/>
        </w:rPr>
        <w:t>/</w:t>
      </w:r>
      <w:r w:rsidR="00413DA6">
        <w:rPr>
          <w:b/>
          <w:noProof w:val="0"/>
        </w:rPr>
        <w:t>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>Žádosti o poskytnutí individuálních dotací v oblasti cestovního ruchu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</w:p>
    <w:p w:rsidR="00413DA6" w:rsidRPr="007C4CE0" w:rsidRDefault="00413DA6" w:rsidP="00413DA6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navrhované výše </w:t>
      </w:r>
      <w:r w:rsidRPr="00C53A1A">
        <w:rPr>
          <w:sz w:val="22"/>
          <w:szCs w:val="22"/>
        </w:rPr>
        <w:t xml:space="preserve">dotací u </w:t>
      </w:r>
      <w:r>
        <w:rPr>
          <w:sz w:val="22"/>
          <w:szCs w:val="22"/>
        </w:rPr>
        <w:t>předložených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>ž</w:t>
      </w:r>
      <w:r w:rsidRPr="00413DA6">
        <w:rPr>
          <w:sz w:val="22"/>
          <w:szCs w:val="22"/>
        </w:rPr>
        <w:t>ádost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o poskytnutí individuálních dotací v oblasti cestovního ruchu</w:t>
      </w:r>
      <w:r w:rsidRPr="007C4CE0">
        <w:rPr>
          <w:sz w:val="22"/>
          <w:szCs w:val="22"/>
        </w:rPr>
        <w:t xml:space="preserve"> </w:t>
      </w:r>
    </w:p>
    <w:p w:rsidR="00A9463C" w:rsidRPr="00B8696E" w:rsidRDefault="00A9463C" w:rsidP="00A9463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Pro/13, Proti/0, Zdržel se/1</w:t>
      </w:r>
    </w:p>
    <w:p w:rsidR="00413DA6" w:rsidRPr="00413DA6" w:rsidRDefault="000B652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413DA6">
        <w:rPr>
          <w:b/>
          <w:noProof w:val="0"/>
        </w:rPr>
        <w:t>2</w:t>
      </w:r>
      <w:r>
        <w:rPr>
          <w:b/>
          <w:noProof w:val="0"/>
        </w:rPr>
        <w:t>/</w:t>
      </w:r>
      <w:r w:rsidR="00413DA6">
        <w:rPr>
          <w:b/>
          <w:noProof w:val="0"/>
        </w:rPr>
        <w:t>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>Informace o činnosti Jeseníky – Sdružení cestovního ruchu</w:t>
      </w:r>
    </w:p>
    <w:p w:rsidR="00413DA6" w:rsidRPr="00F6356E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13DA6" w:rsidRDefault="00413DA6" w:rsidP="00413DA6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A9463C" w:rsidRPr="00B8696E" w:rsidRDefault="00A9463C" w:rsidP="00A9463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Pro/14, Proti/0, Zdržel se/0</w:t>
      </w:r>
    </w:p>
    <w:p w:rsidR="000B652C" w:rsidRPr="007633F6" w:rsidRDefault="000B652C" w:rsidP="000B652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413DA6">
        <w:rPr>
          <w:b/>
        </w:rPr>
        <w:t>2</w:t>
      </w:r>
      <w:r>
        <w:rPr>
          <w:b/>
        </w:rPr>
        <w:t>/</w:t>
      </w:r>
      <w:r w:rsidR="00413DA6">
        <w:rPr>
          <w:b/>
        </w:rPr>
        <w:t>5</w:t>
      </w:r>
      <w:r w:rsidRPr="00B8696E">
        <w:rPr>
          <w:b/>
        </w:rPr>
        <w:t>/</w:t>
      </w:r>
      <w:r>
        <w:rPr>
          <w:b/>
        </w:rPr>
        <w:t>2017</w:t>
      </w:r>
      <w:r w:rsidRPr="007633F6">
        <w:rPr>
          <w:b/>
        </w:rPr>
        <w:tab/>
      </w:r>
      <w:r w:rsidR="00A9463C">
        <w:rPr>
          <w:b/>
        </w:rPr>
        <w:t xml:space="preserve">Různé - </w:t>
      </w:r>
      <w:r w:rsidR="00BC6B98" w:rsidRPr="00507655">
        <w:rPr>
          <w:b/>
          <w:noProof w:val="0"/>
        </w:rPr>
        <w:t>Vyhodnocení dotační</w:t>
      </w:r>
      <w:r w:rsidR="00BC6B98">
        <w:rPr>
          <w:b/>
          <w:noProof w:val="0"/>
        </w:rPr>
        <w:t>ch</w:t>
      </w:r>
      <w:r w:rsidR="00BC6B98" w:rsidRPr="00507655">
        <w:rPr>
          <w:b/>
          <w:noProof w:val="0"/>
        </w:rPr>
        <w:t xml:space="preserve"> titul</w:t>
      </w:r>
      <w:r w:rsidR="00BC6B98">
        <w:rPr>
          <w:b/>
          <w:noProof w:val="0"/>
        </w:rPr>
        <w:t>ů</w:t>
      </w:r>
      <w:r w:rsidR="00BC6B98" w:rsidRPr="00507655">
        <w:rPr>
          <w:b/>
          <w:noProof w:val="0"/>
        </w:rPr>
        <w:t xml:space="preserve"> Nadregionální akce </w:t>
      </w:r>
      <w:r w:rsidR="00BC6B98" w:rsidRPr="00507655">
        <w:rPr>
          <w:b/>
          <w:noProof w:val="0"/>
        </w:rPr>
        <w:lastRenderedPageBreak/>
        <w:t xml:space="preserve">cestovního ruchu </w:t>
      </w:r>
      <w:r w:rsidR="00BC6B98">
        <w:rPr>
          <w:b/>
          <w:noProof w:val="0"/>
        </w:rPr>
        <w:t xml:space="preserve">a </w:t>
      </w:r>
      <w:r w:rsidR="00BC6B98" w:rsidRPr="00507655">
        <w:rPr>
          <w:b/>
          <w:noProof w:val="0"/>
        </w:rPr>
        <w:t>Podpora zkvalitnění služeb turistických informačních center v Olomouckém kraji</w:t>
      </w:r>
      <w:r w:rsidR="00BC6B98">
        <w:rPr>
          <w:b/>
          <w:noProof w:val="0"/>
        </w:rPr>
        <w:t xml:space="preserve"> dle doplňujících informací</w:t>
      </w:r>
    </w:p>
    <w:p w:rsidR="000B652C" w:rsidRPr="00F6356E" w:rsidRDefault="00BC6B98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revokuje své usnesení č. </w:t>
      </w:r>
      <w:r w:rsidR="00DD6DEB">
        <w:rPr>
          <w:sz w:val="22"/>
          <w:szCs w:val="22"/>
        </w:rPr>
        <w:t xml:space="preserve"> </w:t>
      </w:r>
      <w:r w:rsidRPr="00BC6B98">
        <w:rPr>
          <w:sz w:val="22"/>
          <w:szCs w:val="22"/>
        </w:rPr>
        <w:t>UVRCR/1/5/2017</w:t>
      </w:r>
    </w:p>
    <w:p w:rsidR="00BC6B98" w:rsidRDefault="00BC6B98" w:rsidP="00BC6B98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schvaluje</w:t>
      </w:r>
    </w:p>
    <w:p w:rsidR="00BC6B98" w:rsidRDefault="00BC6B98" w:rsidP="00BC6B9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bodové hodnocení podaných žádostí dle hodnotícího kritéria B</w:t>
      </w:r>
    </w:p>
    <w:p w:rsidR="00BC6B98" w:rsidRDefault="00BC6B98" w:rsidP="00BC6B98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</w:p>
    <w:p w:rsidR="00BC6B98" w:rsidRDefault="00BC6B98" w:rsidP="00BC6B98">
      <w:pPr>
        <w:pStyle w:val="Zkladntext"/>
        <w:rPr>
          <w:bCs w:val="0"/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BC6B98" w:rsidRDefault="00BC6B98" w:rsidP="00BC6B98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Radě Olomouckého kraje</w:t>
      </w:r>
    </w:p>
    <w:p w:rsidR="00BC6B98" w:rsidRDefault="00DC66DF" w:rsidP="00DC66DF">
      <w:pPr>
        <w:pStyle w:val="Zkladntext"/>
        <w:rPr>
          <w:sz w:val="22"/>
          <w:szCs w:val="22"/>
        </w:rPr>
      </w:pPr>
      <w:r w:rsidRPr="00DC66DF">
        <w:rPr>
          <w:sz w:val="22"/>
          <w:szCs w:val="22"/>
        </w:rPr>
        <w:t>souhlasit s navýšením objemu finančních prostředků alokovaných na dotační titul Podpora zkvalitnění služeb turistických informačních center v Olomouckém kraji na částku 830 000 Kč</w:t>
      </w:r>
    </w:p>
    <w:p w:rsidR="00A9463C" w:rsidRPr="00B8696E" w:rsidRDefault="00A9463C" w:rsidP="00A9463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Pro/14, Proti/0, Zdržel se/0</w:t>
      </w:r>
    </w:p>
    <w:p w:rsidR="000B652C" w:rsidRDefault="000B652C" w:rsidP="000B652C">
      <w:pPr>
        <w:pStyle w:val="Mstoadatumvlevo"/>
        <w:spacing w:before="6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413DA6">
        <w:rPr>
          <w:sz w:val="22"/>
          <w:szCs w:val="22"/>
        </w:rPr>
        <w:t>2</w:t>
      </w:r>
      <w:r>
        <w:rPr>
          <w:sz w:val="22"/>
          <w:szCs w:val="22"/>
        </w:rPr>
        <w:t xml:space="preserve">1. </w:t>
      </w:r>
      <w:r w:rsidR="00413DA6">
        <w:rPr>
          <w:sz w:val="22"/>
          <w:szCs w:val="22"/>
        </w:rPr>
        <w:t>3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17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0B652C" w:rsidRDefault="000B652C" w:rsidP="000B652C"/>
    <w:p w:rsidR="000B652C" w:rsidRDefault="000B652C" w:rsidP="000B652C"/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E7" w:rsidRDefault="009F1E05">
      <w:r>
        <w:separator/>
      </w:r>
    </w:p>
  </w:endnote>
  <w:endnote w:type="continuationSeparator" w:id="0">
    <w:p w:rsidR="00170DE7" w:rsidRDefault="009F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16E81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016E8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E7" w:rsidRDefault="009F1E05">
      <w:r>
        <w:separator/>
      </w:r>
    </w:p>
  </w:footnote>
  <w:footnote w:type="continuationSeparator" w:id="0">
    <w:p w:rsidR="00170DE7" w:rsidRDefault="009F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16E81"/>
    <w:rsid w:val="000B31DD"/>
    <w:rsid w:val="000B652C"/>
    <w:rsid w:val="00170DE7"/>
    <w:rsid w:val="003E710B"/>
    <w:rsid w:val="00413DA6"/>
    <w:rsid w:val="009F1E05"/>
    <w:rsid w:val="00A9463C"/>
    <w:rsid w:val="00BC6B98"/>
    <w:rsid w:val="00CD68D5"/>
    <w:rsid w:val="00D25FCD"/>
    <w:rsid w:val="00DC66DF"/>
    <w:rsid w:val="00D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2017-02-14T11:07:00Z</cp:lastPrinted>
  <dcterms:created xsi:type="dcterms:W3CDTF">2017-04-18T05:47:00Z</dcterms:created>
  <dcterms:modified xsi:type="dcterms:W3CDTF">2017-04-18T05:47:00Z</dcterms:modified>
</cp:coreProperties>
</file>