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780A6" w14:textId="1F8DC757" w:rsidR="00443B02" w:rsidRPr="00FE39FD" w:rsidRDefault="00107394" w:rsidP="00881981">
      <w:pPr>
        <w:rPr>
          <w:rFonts w:ascii="Arial" w:hAnsi="Arial" w:cs="Arial"/>
          <w:b/>
          <w:sz w:val="36"/>
          <w:szCs w:val="36"/>
        </w:rPr>
      </w:pPr>
      <w:r w:rsidRPr="00FE39FD">
        <w:rPr>
          <w:rFonts w:ascii="Arial" w:hAnsi="Arial" w:cs="Arial"/>
          <w:b/>
          <w:sz w:val="36"/>
          <w:szCs w:val="36"/>
        </w:rPr>
        <w:t xml:space="preserve">DOTAČNÍ PROGRAM - </w:t>
      </w:r>
      <w:r w:rsidR="00443B02" w:rsidRPr="00FE39FD">
        <w:rPr>
          <w:rFonts w:ascii="Arial" w:hAnsi="Arial" w:cs="Arial"/>
          <w:b/>
          <w:sz w:val="36"/>
          <w:szCs w:val="36"/>
        </w:rPr>
        <w:t>PROGRAM OBNOVY VENKOVA OLOMOUCKÉHO KRAJE 2019</w:t>
      </w:r>
    </w:p>
    <w:p w14:paraId="73A6B320" w14:textId="77777777" w:rsidR="00691685" w:rsidRPr="001620FD" w:rsidRDefault="00691685" w:rsidP="00881981">
      <w:pPr>
        <w:ind w:left="0" w:firstLine="0"/>
        <w:rPr>
          <w:rFonts w:ascii="Arial" w:hAnsi="Arial" w:cs="Arial"/>
          <w:b/>
          <w:sz w:val="18"/>
          <w:szCs w:val="18"/>
        </w:rPr>
      </w:pPr>
    </w:p>
    <w:p w14:paraId="5D32D8BF" w14:textId="6F4B47BC" w:rsidR="00E04CDF" w:rsidRPr="00881981" w:rsidRDefault="00375C9C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strike/>
          <w:color w:val="0000FF"/>
        </w:rPr>
      </w:pPr>
      <w:r w:rsidRPr="00881981">
        <w:rPr>
          <w:rFonts w:ascii="Arial" w:hAnsi="Arial" w:cs="Arial"/>
          <w:i/>
          <w:strike/>
          <w:color w:val="0000FF"/>
        </w:rPr>
        <w:t xml:space="preserve"> </w:t>
      </w:r>
    </w:p>
    <w:p w14:paraId="6DF219C5" w14:textId="48940D80" w:rsidR="001C18F7" w:rsidRPr="00FE39FD" w:rsidRDefault="001C18F7" w:rsidP="001C1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E39FD">
        <w:rPr>
          <w:rFonts w:ascii="Arial" w:hAnsi="Arial" w:cs="Arial"/>
          <w:b/>
          <w:sz w:val="28"/>
          <w:szCs w:val="28"/>
        </w:rPr>
        <w:t xml:space="preserve">Dotační titul č. </w:t>
      </w:r>
      <w:r w:rsidR="00B22511" w:rsidRPr="00FE39FD">
        <w:rPr>
          <w:rFonts w:ascii="Arial" w:hAnsi="Arial" w:cs="Arial"/>
          <w:b/>
          <w:sz w:val="28"/>
          <w:szCs w:val="28"/>
        </w:rPr>
        <w:t>2</w:t>
      </w:r>
      <w:r w:rsidRPr="00FE39FD">
        <w:rPr>
          <w:rFonts w:ascii="Arial" w:hAnsi="Arial" w:cs="Arial"/>
          <w:b/>
          <w:sz w:val="28"/>
          <w:szCs w:val="28"/>
        </w:rPr>
        <w:t xml:space="preserve"> </w:t>
      </w:r>
    </w:p>
    <w:p w14:paraId="7BD39E83" w14:textId="62CDE44F" w:rsidR="001C18F7" w:rsidRPr="00FE39FD" w:rsidRDefault="001C18F7" w:rsidP="001C1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caps/>
          <w:sz w:val="30"/>
          <w:szCs w:val="28"/>
        </w:rPr>
      </w:pPr>
      <w:r w:rsidRPr="00FE39FD">
        <w:rPr>
          <w:rFonts w:ascii="Arial" w:hAnsi="Arial" w:cs="Arial"/>
          <w:caps/>
          <w:sz w:val="30"/>
          <w:szCs w:val="28"/>
        </w:rPr>
        <w:t xml:space="preserve">Podpora </w:t>
      </w:r>
      <w:r w:rsidR="00B22511" w:rsidRPr="00FE39FD">
        <w:rPr>
          <w:rFonts w:ascii="Arial" w:hAnsi="Arial" w:cs="Arial"/>
          <w:caps/>
          <w:sz w:val="30"/>
          <w:szCs w:val="28"/>
        </w:rPr>
        <w:t>zpracování územně plánovací dokumentace</w:t>
      </w:r>
    </w:p>
    <w:p w14:paraId="007502DA" w14:textId="77777777" w:rsidR="001C18F7" w:rsidRPr="00FE39FD" w:rsidRDefault="001C18F7" w:rsidP="001C18F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</w:p>
    <w:p w14:paraId="23FB1108" w14:textId="77777777" w:rsidR="001C18F7" w:rsidRPr="00FE39FD" w:rsidRDefault="001C18F7" w:rsidP="001C18F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FE39FD">
        <w:rPr>
          <w:rFonts w:ascii="Arial" w:hAnsi="Arial" w:cs="Arial"/>
          <w:b/>
          <w:sz w:val="30"/>
          <w:szCs w:val="30"/>
        </w:rPr>
        <w:t>PRAVIDLA</w:t>
      </w:r>
    </w:p>
    <w:p w14:paraId="3850E5FA" w14:textId="77777777" w:rsidR="00D26CF6" w:rsidRPr="00FE39FD" w:rsidRDefault="00D26CF6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</w:p>
    <w:p w14:paraId="76B839C4" w14:textId="5DC5E931" w:rsidR="00691685" w:rsidRPr="00FE39FD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FE39FD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FE39FD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0A8ECFAE" w:rsidR="00691685" w:rsidRPr="00FE39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E39FD">
        <w:rPr>
          <w:rFonts w:ascii="Arial" w:hAnsi="Arial" w:cs="Arial"/>
          <w:b/>
          <w:bCs/>
        </w:rPr>
        <w:t xml:space="preserve">Název programu: </w:t>
      </w:r>
      <w:r w:rsidR="00107394" w:rsidRPr="00FE39FD">
        <w:rPr>
          <w:rFonts w:ascii="Arial" w:hAnsi="Arial" w:cs="Arial"/>
          <w:b/>
          <w:bCs/>
        </w:rPr>
        <w:t>PROGRAM OBNOVY VENKOVA OLOMOUCKÉHO KRAJE 2019</w:t>
      </w:r>
    </w:p>
    <w:p w14:paraId="569DA7CD" w14:textId="77777777" w:rsidR="00691685" w:rsidRPr="00FE39FD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61CB8041" w:rsidR="00691685" w:rsidRPr="00FE39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E39FD">
        <w:rPr>
          <w:rFonts w:ascii="Arial" w:hAnsi="Arial" w:cs="Arial"/>
          <w:b/>
          <w:bCs/>
        </w:rPr>
        <w:t xml:space="preserve">Vyhlašovatel: </w:t>
      </w:r>
      <w:r w:rsidRPr="00FE39FD">
        <w:rPr>
          <w:rFonts w:ascii="Arial" w:hAnsi="Arial" w:cs="Arial"/>
        </w:rPr>
        <w:t xml:space="preserve">Olomoucký kraj </w:t>
      </w:r>
    </w:p>
    <w:p w14:paraId="62DF37E7" w14:textId="13A36CAE" w:rsidR="00123047" w:rsidRPr="00FE39FD" w:rsidRDefault="00123047" w:rsidP="00123047">
      <w:pPr>
        <w:pStyle w:val="Odstavecseseznamem"/>
        <w:rPr>
          <w:rFonts w:ascii="Arial" w:hAnsi="Arial" w:cs="Arial"/>
        </w:rPr>
      </w:pPr>
    </w:p>
    <w:p w14:paraId="432CEC73" w14:textId="260632ED" w:rsidR="000F74F8" w:rsidRPr="00FE39FD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E39FD">
        <w:rPr>
          <w:rFonts w:ascii="Arial" w:hAnsi="Arial" w:cs="Arial"/>
          <w:b/>
        </w:rPr>
        <w:t xml:space="preserve">Řídící orgán: </w:t>
      </w:r>
      <w:r w:rsidRPr="00FE39FD">
        <w:rPr>
          <w:rFonts w:ascii="Arial" w:hAnsi="Arial" w:cs="Arial"/>
        </w:rPr>
        <w:t>Zastupitelstvo Olomouckého kraje</w:t>
      </w:r>
    </w:p>
    <w:p w14:paraId="74905951" w14:textId="2E8F264C" w:rsidR="000F74F8" w:rsidRPr="00FE39FD" w:rsidRDefault="000F74F8" w:rsidP="00123047">
      <w:pPr>
        <w:pStyle w:val="Odstavecseseznamem"/>
        <w:rPr>
          <w:rFonts w:ascii="Arial" w:hAnsi="Arial" w:cs="Arial"/>
        </w:rPr>
      </w:pPr>
    </w:p>
    <w:p w14:paraId="60407FBB" w14:textId="1B6088FF" w:rsidR="00677E3A" w:rsidRPr="00FE39FD" w:rsidRDefault="00691685" w:rsidP="0088198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FE39FD">
        <w:rPr>
          <w:rFonts w:ascii="Arial" w:hAnsi="Arial" w:cs="Arial"/>
          <w:b/>
        </w:rPr>
        <w:t>Administrátorem dotačního programu</w:t>
      </w:r>
      <w:r w:rsidRPr="00FE39FD">
        <w:rPr>
          <w:rFonts w:ascii="Arial" w:hAnsi="Arial" w:cs="Arial"/>
        </w:rPr>
        <w:t xml:space="preserve"> </w:t>
      </w:r>
      <w:r w:rsidRPr="00FE39FD">
        <w:rPr>
          <w:rFonts w:ascii="Arial" w:hAnsi="Arial" w:cs="Arial"/>
          <w:b/>
        </w:rPr>
        <w:t>je</w:t>
      </w:r>
      <w:r w:rsidR="00677E3A" w:rsidRPr="00FE39FD">
        <w:rPr>
          <w:rFonts w:ascii="Arial" w:hAnsi="Arial" w:cs="Arial"/>
          <w:b/>
        </w:rPr>
        <w:t xml:space="preserve"> </w:t>
      </w:r>
    </w:p>
    <w:p w14:paraId="32103097" w14:textId="77777777" w:rsidR="000F74F8" w:rsidRPr="00FE39FD" w:rsidRDefault="000F74F8" w:rsidP="00881981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lang w:eastAsia="cs-CZ"/>
        </w:rPr>
      </w:pPr>
      <w:r w:rsidRPr="00FE39FD">
        <w:rPr>
          <w:rFonts w:ascii="Arial" w:hAnsi="Arial" w:cs="Arial"/>
          <w:b/>
          <w:bCs/>
          <w:lang w:eastAsia="cs-CZ"/>
        </w:rPr>
        <w:t>Olomoucký kraj</w:t>
      </w:r>
    </w:p>
    <w:p w14:paraId="490271BD" w14:textId="5E677AB4" w:rsidR="000F74F8" w:rsidRPr="00FE39FD" w:rsidRDefault="000F74F8" w:rsidP="00BB79D0">
      <w:pPr>
        <w:ind w:firstLine="0"/>
        <w:rPr>
          <w:rFonts w:ascii="Arial" w:hAnsi="Arial" w:cs="Arial"/>
          <w:lang w:eastAsia="cs-CZ"/>
        </w:rPr>
      </w:pPr>
      <w:r w:rsidRPr="00FE39FD">
        <w:rPr>
          <w:rFonts w:ascii="Arial" w:hAnsi="Arial" w:cs="Arial"/>
          <w:lang w:eastAsia="cs-CZ"/>
        </w:rPr>
        <w:t xml:space="preserve">Odbor </w:t>
      </w:r>
      <w:r w:rsidRPr="00FE39FD">
        <w:rPr>
          <w:rFonts w:ascii="Arial" w:hAnsi="Arial" w:cs="Arial"/>
        </w:rPr>
        <w:t>Krajského úřadu Olomouckého kraje</w:t>
      </w:r>
      <w:r w:rsidRPr="00FE39FD">
        <w:rPr>
          <w:rFonts w:ascii="Arial" w:hAnsi="Arial" w:cs="Arial"/>
          <w:lang w:eastAsia="cs-CZ"/>
        </w:rPr>
        <w:t>:</w:t>
      </w:r>
      <w:r w:rsidR="00B21CCE" w:rsidRPr="00FE39FD">
        <w:rPr>
          <w:rFonts w:ascii="Arial" w:hAnsi="Arial" w:cs="Arial"/>
          <w:lang w:eastAsia="cs-CZ"/>
        </w:rPr>
        <w:t xml:space="preserve"> Odbor strategického rozvoje kraje</w:t>
      </w:r>
    </w:p>
    <w:p w14:paraId="3268CE82" w14:textId="6750D4A2" w:rsidR="002521F2" w:rsidRPr="00FE39FD" w:rsidRDefault="002521F2" w:rsidP="00BB79D0">
      <w:pPr>
        <w:ind w:firstLine="0"/>
        <w:rPr>
          <w:rFonts w:ascii="Arial" w:hAnsi="Arial" w:cs="Arial"/>
          <w:lang w:eastAsia="cs-CZ"/>
        </w:rPr>
      </w:pPr>
      <w:r w:rsidRPr="00FE39FD">
        <w:rPr>
          <w:rFonts w:ascii="Arial" w:hAnsi="Arial" w:cs="Arial"/>
          <w:lang w:eastAsia="cs-CZ"/>
        </w:rPr>
        <w:t xml:space="preserve">Jeremenkova 1191/40a, 779 00 Olomouc </w:t>
      </w:r>
      <w:r w:rsidR="00A67551" w:rsidRPr="00FE39FD">
        <w:rPr>
          <w:rFonts w:ascii="Arial" w:hAnsi="Arial" w:cs="Arial"/>
          <w:lang w:eastAsia="cs-CZ"/>
        </w:rPr>
        <w:t>–</w:t>
      </w:r>
      <w:r w:rsidRPr="00FE39FD">
        <w:rPr>
          <w:rFonts w:ascii="Arial" w:hAnsi="Arial" w:cs="Arial"/>
          <w:lang w:eastAsia="cs-CZ"/>
        </w:rPr>
        <w:t xml:space="preserve"> Hodolany</w:t>
      </w:r>
    </w:p>
    <w:p w14:paraId="296F9E66" w14:textId="6BA055DD" w:rsidR="00A67551" w:rsidRPr="00FE39FD" w:rsidRDefault="00A67551" w:rsidP="00BB79D0">
      <w:pPr>
        <w:ind w:firstLine="0"/>
        <w:rPr>
          <w:rFonts w:ascii="Arial" w:hAnsi="Arial" w:cs="Arial"/>
          <w:lang w:eastAsia="cs-CZ"/>
        </w:rPr>
      </w:pPr>
      <w:r w:rsidRPr="00FE39FD">
        <w:rPr>
          <w:rFonts w:ascii="Arial" w:hAnsi="Arial" w:cs="Arial"/>
          <w:b/>
        </w:rPr>
        <w:t xml:space="preserve">Ing. David Krmášek, e-mail: </w:t>
      </w:r>
      <w:hyperlink r:id="rId8" w:history="1">
        <w:r w:rsidRPr="00FE39FD">
          <w:rPr>
            <w:rStyle w:val="Hypertextovodkaz"/>
            <w:rFonts w:ascii="Arial" w:hAnsi="Arial" w:cs="Arial"/>
            <w:b/>
            <w:color w:val="auto"/>
          </w:rPr>
          <w:t>d.krmasek@olkraj.cz</w:t>
        </w:r>
      </w:hyperlink>
      <w:r w:rsidRPr="00FE39FD">
        <w:rPr>
          <w:rFonts w:ascii="Arial" w:hAnsi="Arial" w:cs="Arial"/>
          <w:b/>
        </w:rPr>
        <w:t>, tel. 585 508 685</w:t>
      </w:r>
    </w:p>
    <w:p w14:paraId="13C5564A" w14:textId="77777777" w:rsidR="000F74F8" w:rsidRPr="001620FD" w:rsidRDefault="000F74F8" w:rsidP="00691685">
      <w:pPr>
        <w:pStyle w:val="Odstavecseseznamem"/>
        <w:rPr>
          <w:rFonts w:ascii="Arial" w:hAnsi="Arial" w:cs="Arial"/>
        </w:rPr>
      </w:pPr>
    </w:p>
    <w:p w14:paraId="156D12CB" w14:textId="2FC2D19E" w:rsidR="00FE0B1A" w:rsidRPr="00FE39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FE39FD">
        <w:rPr>
          <w:rFonts w:ascii="Arial" w:hAnsi="Arial" w:cs="Arial"/>
          <w:b/>
        </w:rPr>
        <w:t>Cílem dotačního programu</w:t>
      </w:r>
      <w:r w:rsidRPr="00FE39FD">
        <w:rPr>
          <w:rFonts w:ascii="Arial" w:hAnsi="Arial" w:cs="Arial"/>
        </w:rPr>
        <w:t xml:space="preserve"> je podpora</w:t>
      </w:r>
      <w:r w:rsidR="00B21CCE" w:rsidRPr="00FE39FD">
        <w:rPr>
          <w:rFonts w:ascii="Arial" w:hAnsi="Arial" w:cs="Arial"/>
        </w:rPr>
        <w:t xml:space="preserve"> zlepšení kvality života venkovských oblastí, zvýšení atraktivity a do</w:t>
      </w:r>
      <w:r w:rsidR="00D72E29" w:rsidRPr="00FE39FD">
        <w:rPr>
          <w:rFonts w:ascii="Arial" w:hAnsi="Arial" w:cs="Arial"/>
        </w:rPr>
        <w:t>stupnosti území obcí se sídlem</w:t>
      </w:r>
      <w:r w:rsidR="00FE39FD" w:rsidRPr="00FE39FD">
        <w:rPr>
          <w:rFonts w:ascii="Arial" w:hAnsi="Arial" w:cs="Arial"/>
        </w:rPr>
        <w:t xml:space="preserve"> </w:t>
      </w:r>
      <w:r w:rsidRPr="00FE39FD">
        <w:rPr>
          <w:rFonts w:ascii="Arial" w:hAnsi="Arial" w:cs="Arial"/>
        </w:rPr>
        <w:t>v Olomouckém kraji ve veřejném zájmu a v souladu s cíli Olomouckého kraje. Dotační program vychází z</w:t>
      </w:r>
      <w:r w:rsidR="00D72E29" w:rsidRPr="00FE39FD">
        <w:rPr>
          <w:rFonts w:ascii="Arial" w:hAnsi="Arial" w:cs="Arial"/>
        </w:rPr>
        <w:t>e Strategie rozvoje územního obvodu Olomouckého kraje 2015-2020.</w:t>
      </w:r>
      <w:r w:rsidRPr="00FE39FD">
        <w:rPr>
          <w:rFonts w:ascii="Arial" w:hAnsi="Arial" w:cs="Arial"/>
        </w:rPr>
        <w:t xml:space="preserve"> </w:t>
      </w:r>
      <w:r w:rsidR="00902F57" w:rsidRPr="00FE39FD">
        <w:rPr>
          <w:rFonts w:ascii="Arial" w:hAnsi="Arial" w:cs="Arial"/>
          <w:strike/>
        </w:rPr>
        <w:t xml:space="preserve"> </w:t>
      </w:r>
      <w:r w:rsidRPr="00FE39FD">
        <w:rPr>
          <w:rFonts w:ascii="Arial" w:hAnsi="Arial" w:cs="Arial"/>
          <w:strike/>
        </w:rPr>
        <w:t xml:space="preserve"> </w:t>
      </w:r>
    </w:p>
    <w:p w14:paraId="5B97BABE" w14:textId="77777777" w:rsidR="00677E3A" w:rsidRPr="00881981" w:rsidRDefault="00677E3A" w:rsidP="00881981">
      <w:pPr>
        <w:pStyle w:val="Odstavecseseznamem"/>
        <w:ind w:left="851" w:firstLine="0"/>
        <w:contextualSpacing w:val="0"/>
        <w:rPr>
          <w:rFonts w:ascii="Arial" w:hAnsi="Arial" w:cs="Arial"/>
          <w:i/>
          <w:strike/>
          <w:color w:val="0000FF"/>
        </w:rPr>
      </w:pPr>
    </w:p>
    <w:p w14:paraId="41CB20CB" w14:textId="52D26E33" w:rsidR="00816FC3" w:rsidRPr="00922153" w:rsidRDefault="00816FC3" w:rsidP="00881981">
      <w:pPr>
        <w:ind w:left="360" w:firstLine="0"/>
        <w:rPr>
          <w:rFonts w:ascii="Arial" w:hAnsi="Arial" w:cs="Arial"/>
          <w:color w:val="0000FF"/>
        </w:rPr>
      </w:pPr>
    </w:p>
    <w:p w14:paraId="28B5E18A" w14:textId="7833C853" w:rsidR="00691685" w:rsidRPr="00FE39FD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FE39FD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FE39FD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FE39FD">
        <w:rPr>
          <w:rFonts w:ascii="Arial" w:hAnsi="Arial" w:cs="Arial"/>
          <w:b/>
          <w:bCs/>
          <w:sz w:val="24"/>
          <w:szCs w:val="24"/>
        </w:rPr>
        <w:t>programu/titulu</w:t>
      </w:r>
      <w:r w:rsidRPr="00FE39F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FE39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3406AA3C" w14:textId="42DB3C02" w:rsidR="00691685" w:rsidRPr="00FE39FD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FE39FD">
        <w:rPr>
          <w:rFonts w:ascii="Arial" w:hAnsi="Arial" w:cs="Arial"/>
          <w:b/>
        </w:rPr>
        <w:t>Důvodem</w:t>
      </w:r>
      <w:r w:rsidRPr="00FE39FD">
        <w:rPr>
          <w:rFonts w:ascii="Arial" w:hAnsi="Arial" w:cs="Arial"/>
        </w:rPr>
        <w:t xml:space="preserve"> vyhlášení dotačního programu</w:t>
      </w:r>
      <w:r w:rsidR="00BB79D0" w:rsidRPr="00FE39FD">
        <w:rPr>
          <w:rFonts w:ascii="Arial" w:hAnsi="Arial" w:cs="Arial"/>
        </w:rPr>
        <w:t xml:space="preserve"> </w:t>
      </w:r>
      <w:r w:rsidRPr="00FE39FD">
        <w:rPr>
          <w:rFonts w:ascii="Arial" w:hAnsi="Arial" w:cs="Arial"/>
        </w:rPr>
        <w:t>je</w:t>
      </w:r>
      <w:r w:rsidR="008844F0" w:rsidRPr="00FE39FD">
        <w:rPr>
          <w:rFonts w:ascii="Arial" w:hAnsi="Arial" w:cs="Arial"/>
        </w:rPr>
        <w:t xml:space="preserve"> podpora realizace investičních a</w:t>
      </w:r>
      <w:r w:rsidR="00773B83" w:rsidRPr="00FE39FD">
        <w:rPr>
          <w:rFonts w:ascii="Arial" w:hAnsi="Arial" w:cs="Arial"/>
        </w:rPr>
        <w:t> </w:t>
      </w:r>
      <w:r w:rsidR="008844F0" w:rsidRPr="00FE39FD">
        <w:rPr>
          <w:rFonts w:ascii="Arial" w:hAnsi="Arial" w:cs="Arial"/>
        </w:rPr>
        <w:t>neinvestičních a</w:t>
      </w:r>
      <w:r w:rsidR="00B05CDB" w:rsidRPr="00FE39FD">
        <w:rPr>
          <w:rFonts w:ascii="Arial" w:hAnsi="Arial" w:cs="Arial"/>
        </w:rPr>
        <w:t>kcí, které jsou zaměřené na podporu budování</w:t>
      </w:r>
      <w:r w:rsidR="00656AF6" w:rsidRPr="00FE39FD">
        <w:rPr>
          <w:rFonts w:ascii="Arial" w:hAnsi="Arial" w:cs="Arial"/>
        </w:rPr>
        <w:t>, rekonstrukce</w:t>
      </w:r>
      <w:r w:rsidR="00B05CDB" w:rsidRPr="00FE39FD">
        <w:rPr>
          <w:rFonts w:ascii="Arial" w:hAnsi="Arial" w:cs="Arial"/>
        </w:rPr>
        <w:t xml:space="preserve"> a</w:t>
      </w:r>
      <w:r w:rsidR="00656AF6" w:rsidRPr="00FE39FD">
        <w:rPr>
          <w:rFonts w:ascii="Arial" w:hAnsi="Arial" w:cs="Arial"/>
        </w:rPr>
        <w:t> </w:t>
      </w:r>
      <w:r w:rsidR="00B05CDB" w:rsidRPr="00FE39FD">
        <w:rPr>
          <w:rFonts w:ascii="Arial" w:hAnsi="Arial" w:cs="Arial"/>
        </w:rPr>
        <w:t>o</w:t>
      </w:r>
      <w:r w:rsidR="00656AF6" w:rsidRPr="00FE39FD">
        <w:rPr>
          <w:rFonts w:ascii="Arial" w:hAnsi="Arial" w:cs="Arial"/>
        </w:rPr>
        <w:t xml:space="preserve">pravy </w:t>
      </w:r>
      <w:r w:rsidR="00B05CDB" w:rsidRPr="00FE39FD">
        <w:rPr>
          <w:rFonts w:ascii="Arial" w:hAnsi="Arial" w:cs="Arial"/>
        </w:rPr>
        <w:t xml:space="preserve">infrastruktury </w:t>
      </w:r>
      <w:r w:rsidR="00656AF6" w:rsidRPr="00FE39FD">
        <w:rPr>
          <w:rFonts w:ascii="Arial" w:hAnsi="Arial" w:cs="Arial"/>
        </w:rPr>
        <w:t>obecního majetku</w:t>
      </w:r>
      <w:r w:rsidR="00B05CDB" w:rsidRPr="00FE39FD">
        <w:rPr>
          <w:rFonts w:ascii="Arial" w:hAnsi="Arial" w:cs="Arial"/>
        </w:rPr>
        <w:t>, zpracování územně plánovací nebo projektové dokumentace, zkvalitnění podmínek pro kulturní, společenský a spolkový život a podporu provozu venkovských prodejen v malých obcích v Olomouckém kraji ve veřejném zájmu a</w:t>
      </w:r>
      <w:r w:rsidR="00773B83" w:rsidRPr="00FE39FD">
        <w:rPr>
          <w:rFonts w:ascii="Arial" w:hAnsi="Arial" w:cs="Arial"/>
        </w:rPr>
        <w:t> </w:t>
      </w:r>
      <w:r w:rsidR="00B05CDB" w:rsidRPr="00FE39FD">
        <w:rPr>
          <w:rFonts w:ascii="Arial" w:hAnsi="Arial" w:cs="Arial"/>
        </w:rPr>
        <w:t>v souladu s cíli Olomouckého kraje.</w:t>
      </w:r>
      <w:r w:rsidRPr="00FE39FD">
        <w:rPr>
          <w:rFonts w:ascii="Arial" w:hAnsi="Arial" w:cs="Arial"/>
          <w:i/>
        </w:rPr>
        <w:t xml:space="preserve">  </w:t>
      </w:r>
    </w:p>
    <w:p w14:paraId="57507946" w14:textId="77777777" w:rsidR="002115B0" w:rsidRPr="002115B0" w:rsidRDefault="002115B0" w:rsidP="002115B0">
      <w:pPr>
        <w:ind w:left="0" w:firstLine="0"/>
        <w:rPr>
          <w:rFonts w:ascii="Arial" w:hAnsi="Arial" w:cs="Arial"/>
        </w:rPr>
      </w:pPr>
    </w:p>
    <w:p w14:paraId="1BA54CA6" w14:textId="047D27E4" w:rsidR="00656AF6" w:rsidRPr="00FE39FD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FE39FD">
        <w:rPr>
          <w:rFonts w:ascii="Arial" w:hAnsi="Arial" w:cs="Arial"/>
          <w:b/>
        </w:rPr>
        <w:t>Obecným účelem</w:t>
      </w:r>
      <w:r w:rsidRPr="00FE39FD">
        <w:rPr>
          <w:rFonts w:ascii="Arial" w:hAnsi="Arial" w:cs="Arial"/>
        </w:rPr>
        <w:t xml:space="preserve"> </w:t>
      </w:r>
      <w:r w:rsidR="00691685" w:rsidRPr="00FE39FD">
        <w:rPr>
          <w:rFonts w:ascii="Arial" w:hAnsi="Arial" w:cs="Arial"/>
        </w:rPr>
        <w:t xml:space="preserve">vyhlášeného dotačního </w:t>
      </w:r>
      <w:r w:rsidR="00BB79D0" w:rsidRPr="00FE39FD">
        <w:rPr>
          <w:rFonts w:ascii="Arial" w:hAnsi="Arial" w:cs="Arial"/>
        </w:rPr>
        <w:t>titulu</w:t>
      </w:r>
      <w:r w:rsidR="00830274" w:rsidRPr="00FE39FD">
        <w:rPr>
          <w:rFonts w:ascii="Arial" w:hAnsi="Arial" w:cs="Arial"/>
        </w:rPr>
        <w:t xml:space="preserve"> </w:t>
      </w:r>
      <w:r w:rsidR="00CB35CA" w:rsidRPr="00FE39FD">
        <w:rPr>
          <w:rFonts w:ascii="Arial" w:hAnsi="Arial" w:cs="Arial"/>
        </w:rPr>
        <w:t>je podpora zpracování územně plánovací doku</w:t>
      </w:r>
      <w:bookmarkStart w:id="1" w:name="_GoBack"/>
      <w:bookmarkEnd w:id="1"/>
      <w:r w:rsidR="00CB35CA" w:rsidRPr="00FE39FD">
        <w:rPr>
          <w:rFonts w:ascii="Arial" w:hAnsi="Arial" w:cs="Arial"/>
        </w:rPr>
        <w:t>mentace obce, která bude v souladu se zákonem č. 183/2006 Sb., o</w:t>
      </w:r>
      <w:r w:rsidR="00FE39FD" w:rsidRPr="00FE39FD">
        <w:rPr>
          <w:rFonts w:ascii="Arial" w:hAnsi="Arial" w:cs="Arial"/>
        </w:rPr>
        <w:t> </w:t>
      </w:r>
      <w:r w:rsidR="00CB35CA" w:rsidRPr="00FE39FD">
        <w:rPr>
          <w:rFonts w:ascii="Arial" w:hAnsi="Arial" w:cs="Arial"/>
        </w:rPr>
        <w:t>územním plánování a stavebním řádu, ve znění pozdějších předpisů, včetně prováděcích vyhlášek, aktuální metodikou pro digitální zpracování územních plánů v MINIS a metodickým doporučením Olomouckého kraje pro zavedení MINIS, případně dle aktuální metodiky vydané MMR a je zaměřen na podporu následujících aktivit:</w:t>
      </w:r>
    </w:p>
    <w:p w14:paraId="7D37A4D3" w14:textId="0FB41FEF" w:rsidR="00656AF6" w:rsidRPr="00FE39FD" w:rsidRDefault="00CB35CA" w:rsidP="00881981">
      <w:pPr>
        <w:pStyle w:val="Odstavecseseznamem"/>
        <w:numPr>
          <w:ilvl w:val="0"/>
          <w:numId w:val="36"/>
        </w:numPr>
        <w:contextualSpacing w:val="0"/>
        <w:rPr>
          <w:rFonts w:ascii="Arial" w:hAnsi="Arial" w:cs="Arial"/>
        </w:rPr>
      </w:pPr>
      <w:r w:rsidRPr="00FE39FD">
        <w:rPr>
          <w:rFonts w:ascii="Arial" w:hAnsi="Arial" w:cs="Arial"/>
        </w:rPr>
        <w:t>zpracování územního plánu</w:t>
      </w:r>
      <w:r w:rsidR="0015115B" w:rsidRPr="00FE39FD">
        <w:rPr>
          <w:rFonts w:ascii="Arial" w:hAnsi="Arial" w:cs="Arial"/>
        </w:rPr>
        <w:t>,</w:t>
      </w:r>
    </w:p>
    <w:p w14:paraId="71133682" w14:textId="0BB98DA2" w:rsidR="00656AF6" w:rsidRPr="00FE39FD" w:rsidRDefault="00CB35CA" w:rsidP="00881981">
      <w:pPr>
        <w:pStyle w:val="Odstavecseseznamem"/>
        <w:numPr>
          <w:ilvl w:val="0"/>
          <w:numId w:val="36"/>
        </w:numPr>
        <w:contextualSpacing w:val="0"/>
        <w:rPr>
          <w:rFonts w:ascii="Arial" w:hAnsi="Arial" w:cs="Arial"/>
        </w:rPr>
      </w:pPr>
      <w:r w:rsidRPr="00FE39FD">
        <w:rPr>
          <w:rFonts w:ascii="Arial" w:hAnsi="Arial" w:cs="Arial"/>
        </w:rPr>
        <w:lastRenderedPageBreak/>
        <w:t>zpracování návrhu a úprav návrhů (jednotlivé etapy) územního plánu podle stavebního zákona včetně odůvodnění a vyhodnocení vlivů na udržitelný rozvoj území, posouzení SEA a NATURA (pokud se zpracovává)</w:t>
      </w:r>
      <w:r w:rsidR="0015115B" w:rsidRPr="00FE39FD">
        <w:rPr>
          <w:rFonts w:ascii="Arial" w:hAnsi="Arial" w:cs="Arial"/>
        </w:rPr>
        <w:t>,</w:t>
      </w:r>
    </w:p>
    <w:p w14:paraId="16F4AA3D" w14:textId="0E646881" w:rsidR="00656AF6" w:rsidRPr="00FE39FD" w:rsidRDefault="0029288E" w:rsidP="00881981">
      <w:pPr>
        <w:pStyle w:val="Odstavecseseznamem"/>
        <w:numPr>
          <w:ilvl w:val="0"/>
          <w:numId w:val="36"/>
        </w:numPr>
        <w:contextualSpacing w:val="0"/>
        <w:rPr>
          <w:rFonts w:ascii="Arial" w:hAnsi="Arial" w:cs="Arial"/>
        </w:rPr>
      </w:pPr>
      <w:r w:rsidRPr="00FE39FD">
        <w:rPr>
          <w:rFonts w:ascii="Arial" w:hAnsi="Arial" w:cs="Arial"/>
        </w:rPr>
        <w:t>zpracování změny územního plánu (i zkráceným postupem) jen pokud byla vyvolána objektivními změnami v území, včetně vyhotovení úplného znění</w:t>
      </w:r>
      <w:r w:rsidR="0015115B" w:rsidRPr="00FE39FD">
        <w:rPr>
          <w:rFonts w:ascii="Arial" w:hAnsi="Arial" w:cs="Arial"/>
        </w:rPr>
        <w:t>,</w:t>
      </w:r>
    </w:p>
    <w:p w14:paraId="6D73FA4B" w14:textId="010E640B" w:rsidR="00656AF6" w:rsidRPr="00FE39FD" w:rsidRDefault="0029288E" w:rsidP="00881981">
      <w:pPr>
        <w:pStyle w:val="Odstavecseseznamem"/>
        <w:numPr>
          <w:ilvl w:val="0"/>
          <w:numId w:val="36"/>
        </w:numPr>
        <w:contextualSpacing w:val="0"/>
        <w:rPr>
          <w:rFonts w:ascii="Arial" w:hAnsi="Arial" w:cs="Arial"/>
        </w:rPr>
      </w:pPr>
      <w:r w:rsidRPr="00FE39FD">
        <w:rPr>
          <w:rFonts w:ascii="Arial" w:hAnsi="Arial" w:cs="Arial"/>
        </w:rPr>
        <w:t>zpracování regulačního plánu obce</w:t>
      </w:r>
      <w:r w:rsidR="0015115B" w:rsidRPr="00FE39FD">
        <w:rPr>
          <w:rFonts w:ascii="Arial" w:hAnsi="Arial" w:cs="Arial"/>
        </w:rPr>
        <w:t>,</w:t>
      </w:r>
    </w:p>
    <w:p w14:paraId="5010DE5A" w14:textId="075B4C3C" w:rsidR="00656AF6" w:rsidRPr="00FE39FD" w:rsidRDefault="0029288E" w:rsidP="00E63E7F">
      <w:pPr>
        <w:pStyle w:val="Odstavecseseznamem"/>
        <w:numPr>
          <w:ilvl w:val="0"/>
          <w:numId w:val="36"/>
        </w:numPr>
        <w:contextualSpacing w:val="0"/>
        <w:rPr>
          <w:rFonts w:ascii="Arial" w:hAnsi="Arial" w:cs="Arial"/>
        </w:rPr>
      </w:pPr>
      <w:r w:rsidRPr="00FE39FD">
        <w:rPr>
          <w:rFonts w:ascii="Arial" w:hAnsi="Arial" w:cs="Arial"/>
        </w:rPr>
        <w:t>pořízení úplného znění po změnách územního plánu.</w:t>
      </w:r>
    </w:p>
    <w:p w14:paraId="48ADCB8E" w14:textId="0D1B10EA" w:rsidR="00691685" w:rsidRPr="001620FD" w:rsidRDefault="00830274" w:rsidP="00881981">
      <w:pPr>
        <w:pStyle w:val="Odstavecseseznamem"/>
        <w:ind w:left="851" w:firstLine="0"/>
        <w:contextualSpacing w:val="0"/>
        <w:rPr>
          <w:rFonts w:ascii="Arial" w:hAnsi="Arial" w:cs="Arial"/>
          <w:i/>
          <w:color w:val="E36C0A" w:themeColor="accent6" w:themeShade="BF"/>
        </w:rPr>
      </w:pPr>
      <w:r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</w:rPr>
        <w:t xml:space="preserve"> </w:t>
      </w:r>
    </w:p>
    <w:p w14:paraId="0395E913" w14:textId="77777777" w:rsidR="00F6185D" w:rsidRPr="003A3A05" w:rsidRDefault="00F6185D" w:rsidP="003A3A05">
      <w:pPr>
        <w:rPr>
          <w:rFonts w:ascii="Arial" w:hAnsi="Arial" w:cs="Arial"/>
          <w:i/>
          <w:color w:val="E36C0A" w:themeColor="accent6" w:themeShade="BF"/>
        </w:rPr>
      </w:pPr>
    </w:p>
    <w:p w14:paraId="2EAE61C9" w14:textId="0B5D52BB" w:rsidR="00691685" w:rsidRPr="00FE39FD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FE39FD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FE39FD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FE39FD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FE39FD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FE39FD">
        <w:rPr>
          <w:rFonts w:ascii="Arial" w:hAnsi="Arial" w:cs="Arial"/>
          <w:b/>
          <w:sz w:val="24"/>
          <w:szCs w:val="24"/>
        </w:rPr>
        <w:t>dotačním programu</w:t>
      </w:r>
    </w:p>
    <w:p w14:paraId="1F811256" w14:textId="77777777" w:rsidR="000A57CD" w:rsidRPr="00FE39FD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CC8FA80" w14:textId="766DE584" w:rsidR="00F56E1F" w:rsidRPr="00FE39FD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FE39FD">
        <w:rPr>
          <w:rFonts w:ascii="Arial" w:hAnsi="Arial" w:cs="Arial"/>
          <w:b/>
        </w:rPr>
        <w:t>Žadatelem může být pouze právnická</w:t>
      </w:r>
      <w:r w:rsidR="000A57CD" w:rsidRPr="00FE39FD">
        <w:rPr>
          <w:rFonts w:ascii="Arial" w:hAnsi="Arial" w:cs="Arial"/>
          <w:b/>
        </w:rPr>
        <w:t xml:space="preserve"> osoba</w:t>
      </w:r>
      <w:r w:rsidRPr="00FE39FD">
        <w:rPr>
          <w:rFonts w:ascii="Arial" w:hAnsi="Arial" w:cs="Arial"/>
          <w:b/>
        </w:rPr>
        <w:t>, která je blíže specifikována v</w:t>
      </w:r>
      <w:r w:rsidR="00A758FF" w:rsidRPr="00FE39FD">
        <w:rPr>
          <w:rFonts w:ascii="Arial" w:hAnsi="Arial" w:cs="Arial"/>
          <w:b/>
        </w:rPr>
        <w:t xml:space="preserve"> těchto </w:t>
      </w:r>
      <w:r w:rsidR="0091497F" w:rsidRPr="00FE39FD">
        <w:rPr>
          <w:rFonts w:ascii="Arial" w:hAnsi="Arial" w:cs="Arial"/>
          <w:b/>
        </w:rPr>
        <w:t>p</w:t>
      </w:r>
      <w:r w:rsidRPr="00FE39FD">
        <w:rPr>
          <w:rFonts w:ascii="Arial" w:hAnsi="Arial" w:cs="Arial"/>
          <w:b/>
        </w:rPr>
        <w:t xml:space="preserve">ravidlech vyhlášeného dotačního </w:t>
      </w:r>
      <w:r w:rsidR="00BB79D0" w:rsidRPr="00FE39FD">
        <w:rPr>
          <w:rFonts w:ascii="Arial" w:hAnsi="Arial" w:cs="Arial"/>
          <w:b/>
        </w:rPr>
        <w:t>titulu</w:t>
      </w:r>
      <w:r w:rsidRPr="00FE39FD">
        <w:rPr>
          <w:rFonts w:ascii="Arial" w:hAnsi="Arial" w:cs="Arial"/>
          <w:b/>
        </w:rPr>
        <w:t>.</w:t>
      </w:r>
    </w:p>
    <w:p w14:paraId="5B9FCEAF" w14:textId="77777777" w:rsidR="00F56E1F" w:rsidRPr="00F56E1F" w:rsidRDefault="00F56E1F" w:rsidP="00F56E1F">
      <w:pPr>
        <w:ind w:left="0" w:firstLine="0"/>
        <w:rPr>
          <w:rFonts w:ascii="Arial" w:hAnsi="Arial" w:cs="Arial"/>
          <w:highlight w:val="yellow"/>
        </w:rPr>
      </w:pPr>
    </w:p>
    <w:p w14:paraId="1995691B" w14:textId="77777777" w:rsidR="000A57CD" w:rsidRPr="00FE39FD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E39FD">
        <w:rPr>
          <w:rFonts w:ascii="Arial" w:hAnsi="Arial" w:cs="Arial"/>
        </w:rPr>
        <w:t xml:space="preserve">Žadatelem může být pouze: </w:t>
      </w:r>
    </w:p>
    <w:p w14:paraId="4928BB39" w14:textId="7E696580" w:rsidR="00691685" w:rsidRPr="00FE39FD" w:rsidRDefault="00691685" w:rsidP="00FE39F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trike/>
        </w:rPr>
      </w:pPr>
      <w:r w:rsidRPr="00FE39FD">
        <w:rPr>
          <w:rFonts w:ascii="Arial" w:hAnsi="Arial" w:cs="Arial"/>
        </w:rPr>
        <w:t>právnická osoba, kterou je:</w:t>
      </w:r>
    </w:p>
    <w:p w14:paraId="3AA349CE" w14:textId="28596CBE" w:rsidR="00691685" w:rsidRPr="00FE39FD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FE39FD">
        <w:rPr>
          <w:rFonts w:ascii="Arial" w:hAnsi="Arial" w:cs="Arial"/>
        </w:rPr>
        <w:t xml:space="preserve">obec </w:t>
      </w:r>
      <w:r w:rsidR="0010765A" w:rsidRPr="00FE39FD">
        <w:rPr>
          <w:rFonts w:ascii="Arial" w:hAnsi="Arial" w:cs="Arial"/>
        </w:rPr>
        <w:t xml:space="preserve">podle zákona č. 128/2000 Sb., o obcích, ve znění pozdějších předpisů, do </w:t>
      </w:r>
      <w:r w:rsidR="0029288E" w:rsidRPr="00FE39FD">
        <w:rPr>
          <w:rFonts w:ascii="Arial" w:hAnsi="Arial" w:cs="Arial"/>
        </w:rPr>
        <w:t>2</w:t>
      </w:r>
      <w:r w:rsidR="0010765A" w:rsidRPr="00FE39FD">
        <w:rPr>
          <w:rFonts w:ascii="Arial" w:hAnsi="Arial" w:cs="Arial"/>
        </w:rPr>
        <w:t> </w:t>
      </w:r>
      <w:r w:rsidR="0029288E" w:rsidRPr="00FE39FD">
        <w:rPr>
          <w:rFonts w:ascii="Arial" w:hAnsi="Arial" w:cs="Arial"/>
        </w:rPr>
        <w:t>0</w:t>
      </w:r>
      <w:r w:rsidR="0010765A" w:rsidRPr="00FE39FD">
        <w:rPr>
          <w:rFonts w:ascii="Arial" w:hAnsi="Arial" w:cs="Arial"/>
        </w:rPr>
        <w:t xml:space="preserve">00 obyvatel </w:t>
      </w:r>
      <w:r w:rsidRPr="00FE39FD">
        <w:rPr>
          <w:rFonts w:ascii="Arial" w:hAnsi="Arial" w:cs="Arial"/>
        </w:rPr>
        <w:t>v územním obvodu Olomouckého kraje</w:t>
      </w:r>
      <w:r w:rsidR="00BB0E93" w:rsidRPr="00FE39FD">
        <w:rPr>
          <w:rFonts w:ascii="Arial" w:hAnsi="Arial" w:cs="Arial"/>
        </w:rPr>
        <w:t>.</w:t>
      </w:r>
    </w:p>
    <w:p w14:paraId="33EB1F6F" w14:textId="77777777" w:rsidR="00FE39FD" w:rsidRPr="00FE39FD" w:rsidRDefault="00FE39FD" w:rsidP="00FE39FD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  <w:strike/>
        </w:rPr>
      </w:pPr>
    </w:p>
    <w:p w14:paraId="2DED911E" w14:textId="584A7ECE" w:rsidR="005929A9" w:rsidRPr="00FE39FD" w:rsidRDefault="00BB0E93" w:rsidP="00FE39FD">
      <w:pPr>
        <w:pStyle w:val="Odstavecseseznamem"/>
        <w:autoSpaceDE w:val="0"/>
        <w:autoSpaceDN w:val="0"/>
        <w:adjustRightInd w:val="0"/>
        <w:ind w:left="851" w:firstLine="0"/>
        <w:rPr>
          <w:rFonts w:ascii="Arial" w:hAnsi="Arial" w:cs="Arial"/>
          <w:strike/>
        </w:rPr>
      </w:pPr>
      <w:r w:rsidRPr="00FE39FD">
        <w:rPr>
          <w:rFonts w:ascii="Arial" w:hAnsi="Arial" w:cs="Arial"/>
        </w:rPr>
        <w:t>Počet obyvatel obce se určuje podle statistiky počtu obyvatel Ministerstva vnitra České republiky k 1. 1. 2019.</w:t>
      </w:r>
    </w:p>
    <w:p w14:paraId="733BE5F3" w14:textId="7C8844EA" w:rsidR="005B312C" w:rsidRDefault="005B312C" w:rsidP="005B312C">
      <w:pPr>
        <w:rPr>
          <w:rFonts w:ascii="Arial" w:hAnsi="Arial" w:cs="Arial"/>
          <w:color w:val="0000FF"/>
        </w:rPr>
      </w:pPr>
    </w:p>
    <w:p w14:paraId="12C8AEF6" w14:textId="7205F0CB" w:rsidR="005B312C" w:rsidRDefault="005B312C" w:rsidP="005B312C">
      <w:pPr>
        <w:rPr>
          <w:rFonts w:ascii="Arial" w:hAnsi="Arial" w:cs="Arial"/>
          <w:color w:val="0000FF"/>
        </w:rPr>
      </w:pPr>
    </w:p>
    <w:p w14:paraId="1E526C68" w14:textId="424A0FCC" w:rsidR="00691685" w:rsidRPr="00B44AD4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B44AD4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5B15A314" w14:textId="4B24E23D" w:rsidR="00691685" w:rsidRPr="00B44AD4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B44AD4">
        <w:rPr>
          <w:rFonts w:ascii="Arial" w:hAnsi="Arial" w:cs="Arial"/>
        </w:rPr>
        <w:t>Na dotační program je předpokládaná výše celkové částky</w:t>
      </w:r>
      <w:r w:rsidR="0015115B" w:rsidRPr="00B44AD4">
        <w:rPr>
          <w:rFonts w:ascii="Arial" w:hAnsi="Arial" w:cs="Arial"/>
        </w:rPr>
        <w:t xml:space="preserve"> 62 000 000 </w:t>
      </w:r>
      <w:r w:rsidRPr="00B44AD4">
        <w:rPr>
          <w:rFonts w:ascii="Arial" w:hAnsi="Arial" w:cs="Arial"/>
        </w:rPr>
        <w:t xml:space="preserve">Kč, z toho na: </w:t>
      </w:r>
    </w:p>
    <w:p w14:paraId="3A454C4A" w14:textId="34D27B9A" w:rsidR="0015115B" w:rsidRPr="00B44AD4" w:rsidRDefault="00E43583" w:rsidP="00FE39FD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  <w:strike/>
        </w:rPr>
      </w:pPr>
      <w:r w:rsidRPr="00B44AD4">
        <w:rPr>
          <w:rFonts w:ascii="Arial" w:hAnsi="Arial" w:cs="Arial"/>
        </w:rPr>
        <w:t>d</w:t>
      </w:r>
      <w:r w:rsidR="00691685" w:rsidRPr="00B44AD4">
        <w:rPr>
          <w:rFonts w:ascii="Arial" w:hAnsi="Arial" w:cs="Arial"/>
        </w:rPr>
        <w:t>otační titul 2 je určena částka</w:t>
      </w:r>
      <w:r w:rsidR="0015115B" w:rsidRPr="00B44AD4">
        <w:rPr>
          <w:rFonts w:ascii="Arial" w:hAnsi="Arial" w:cs="Arial"/>
        </w:rPr>
        <w:t xml:space="preserve"> </w:t>
      </w:r>
      <w:r w:rsidR="00455780" w:rsidRPr="00B44AD4">
        <w:rPr>
          <w:rFonts w:ascii="Arial" w:hAnsi="Arial" w:cs="Arial"/>
        </w:rPr>
        <w:tab/>
        <w:t xml:space="preserve">  </w:t>
      </w:r>
      <w:r w:rsidR="0015115B" w:rsidRPr="00B44AD4">
        <w:rPr>
          <w:rFonts w:ascii="Arial" w:hAnsi="Arial" w:cs="Arial"/>
        </w:rPr>
        <w:t xml:space="preserve">1 000 000 </w:t>
      </w:r>
      <w:r w:rsidR="00691685" w:rsidRPr="00B44AD4">
        <w:rPr>
          <w:rFonts w:ascii="Arial" w:hAnsi="Arial" w:cs="Arial"/>
        </w:rPr>
        <w:t>Kč</w:t>
      </w:r>
      <w:r w:rsidR="00FE39FD" w:rsidRPr="00B44AD4">
        <w:rPr>
          <w:rFonts w:ascii="Arial" w:hAnsi="Arial" w:cs="Arial"/>
        </w:rPr>
        <w:t>.</w:t>
      </w:r>
    </w:p>
    <w:p w14:paraId="64D2882D" w14:textId="1FDA00C9" w:rsidR="00691685" w:rsidRPr="001620FD" w:rsidRDefault="00691685" w:rsidP="00BE5776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0DB2897C" w14:textId="256B2032" w:rsidR="00BF6A09" w:rsidRDefault="00BF6A09" w:rsidP="00691685">
      <w:pPr>
        <w:rPr>
          <w:rFonts w:ascii="Arial" w:hAnsi="Arial" w:cs="Arial"/>
          <w:i/>
          <w:color w:val="0000FF"/>
        </w:rPr>
      </w:pPr>
    </w:p>
    <w:p w14:paraId="15BAA2B1" w14:textId="2AE7CB03" w:rsidR="00691685" w:rsidRPr="00DE6392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01EB15A3" w:rsidR="00691685" w:rsidRPr="00B44AD4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B44AD4">
        <w:rPr>
          <w:rFonts w:ascii="Arial" w:hAnsi="Arial" w:cs="Arial"/>
          <w:b/>
          <w:bCs/>
        </w:rPr>
        <w:t xml:space="preserve">Minimální výše </w:t>
      </w:r>
      <w:r w:rsidRPr="00B44AD4">
        <w:rPr>
          <w:rFonts w:ascii="Arial" w:hAnsi="Arial" w:cs="Arial"/>
        </w:rPr>
        <w:t xml:space="preserve">dotace na jednu </w:t>
      </w:r>
      <w:r w:rsidR="0032654D" w:rsidRPr="00B44AD4">
        <w:rPr>
          <w:rFonts w:ascii="Arial" w:hAnsi="Arial" w:cs="Arial"/>
        </w:rPr>
        <w:t>akci</w:t>
      </w:r>
      <w:r w:rsidRPr="00B44AD4">
        <w:rPr>
          <w:rFonts w:ascii="Arial" w:hAnsi="Arial" w:cs="Arial"/>
        </w:rPr>
        <w:t xml:space="preserve"> činí </w:t>
      </w:r>
      <w:r w:rsidR="0029288E" w:rsidRPr="00B44AD4">
        <w:rPr>
          <w:rFonts w:ascii="Arial" w:hAnsi="Arial" w:cs="Arial"/>
        </w:rPr>
        <w:t>35</w:t>
      </w:r>
      <w:r w:rsidR="00462BCE" w:rsidRPr="00B44AD4">
        <w:rPr>
          <w:rFonts w:ascii="Arial" w:hAnsi="Arial" w:cs="Arial"/>
        </w:rPr>
        <w:t xml:space="preserve"> 000 </w:t>
      </w:r>
      <w:r w:rsidRPr="00B44AD4">
        <w:rPr>
          <w:rFonts w:ascii="Arial" w:hAnsi="Arial" w:cs="Arial"/>
        </w:rPr>
        <w:t xml:space="preserve">Kč. </w:t>
      </w:r>
    </w:p>
    <w:p w14:paraId="03DCA3A4" w14:textId="77777777" w:rsidR="00691685" w:rsidRPr="00B44AD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07E78E1D" w:rsidR="00691685" w:rsidRPr="00B44AD4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44AD4">
        <w:rPr>
          <w:rFonts w:ascii="Arial" w:hAnsi="Arial" w:cs="Arial"/>
          <w:b/>
        </w:rPr>
        <w:t>M</w:t>
      </w:r>
      <w:r w:rsidRPr="00B44AD4">
        <w:rPr>
          <w:rFonts w:ascii="Arial" w:hAnsi="Arial" w:cs="Arial"/>
          <w:b/>
          <w:bCs/>
        </w:rPr>
        <w:t xml:space="preserve">aximální výše </w:t>
      </w:r>
      <w:r w:rsidRPr="00B44AD4">
        <w:rPr>
          <w:rFonts w:ascii="Arial" w:hAnsi="Arial" w:cs="Arial"/>
        </w:rPr>
        <w:t xml:space="preserve">dotace na jednu </w:t>
      </w:r>
      <w:r w:rsidR="0032654D" w:rsidRPr="00B44AD4">
        <w:rPr>
          <w:rFonts w:ascii="Arial" w:hAnsi="Arial" w:cs="Arial"/>
        </w:rPr>
        <w:t>akci</w:t>
      </w:r>
      <w:r w:rsidRPr="00B44AD4">
        <w:rPr>
          <w:rFonts w:ascii="Arial" w:hAnsi="Arial" w:cs="Arial"/>
        </w:rPr>
        <w:t xml:space="preserve"> činí </w:t>
      </w:r>
      <w:r w:rsidR="0029288E" w:rsidRPr="00B44AD4">
        <w:rPr>
          <w:rFonts w:ascii="Arial" w:hAnsi="Arial" w:cs="Arial"/>
        </w:rPr>
        <w:t>2</w:t>
      </w:r>
      <w:r w:rsidR="00462BCE" w:rsidRPr="00B44AD4">
        <w:rPr>
          <w:rFonts w:ascii="Arial" w:hAnsi="Arial" w:cs="Arial"/>
        </w:rPr>
        <w:t xml:space="preserve">00 000 </w:t>
      </w:r>
      <w:r w:rsidRPr="00B44AD4">
        <w:rPr>
          <w:rFonts w:ascii="Arial" w:hAnsi="Arial" w:cs="Arial"/>
        </w:rPr>
        <w:t xml:space="preserve">Kč. </w:t>
      </w:r>
    </w:p>
    <w:p w14:paraId="1E83ED54" w14:textId="318F22CA" w:rsidR="00923FD0" w:rsidRPr="00B44AD4" w:rsidRDefault="00923FD0" w:rsidP="00923FD0">
      <w:pPr>
        <w:autoSpaceDE w:val="0"/>
        <w:autoSpaceDN w:val="0"/>
        <w:adjustRightInd w:val="0"/>
        <w:spacing w:before="120" w:after="120"/>
        <w:ind w:firstLine="0"/>
        <w:rPr>
          <w:rFonts w:ascii="Arial" w:hAnsi="Arial" w:cs="Arial"/>
        </w:rPr>
      </w:pPr>
      <w:bookmarkStart w:id="3" w:name="tentýžÚčelAkce"/>
      <w:bookmarkEnd w:id="3"/>
      <w:r w:rsidRPr="00B44AD4">
        <w:rPr>
          <w:rFonts w:ascii="Arial" w:hAnsi="Arial" w:cs="Arial"/>
        </w:rPr>
        <w:t>Částka žádané dotace musí být zaokrouhlena na celé koruny.</w:t>
      </w:r>
    </w:p>
    <w:p w14:paraId="5B366B6F" w14:textId="77777777" w:rsidR="00B44AD4" w:rsidRPr="00B44AD4" w:rsidRDefault="00B44AD4" w:rsidP="00B44AD4">
      <w:pPr>
        <w:pStyle w:val="Bezmezer"/>
        <w:rPr>
          <w:rFonts w:ascii="Arial" w:hAnsi="Arial" w:cs="Arial"/>
        </w:rPr>
      </w:pPr>
    </w:p>
    <w:p w14:paraId="7A21991E" w14:textId="7756F763" w:rsidR="000F2363" w:rsidRPr="00B44AD4" w:rsidRDefault="000F2363" w:rsidP="00B44A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B44AD4">
        <w:rPr>
          <w:rFonts w:ascii="Arial" w:hAnsi="Arial" w:cs="Arial"/>
        </w:rPr>
        <w:t xml:space="preserve">Žadatel </w:t>
      </w:r>
      <w:r w:rsidRPr="00B44AD4">
        <w:rPr>
          <w:rFonts w:ascii="Arial" w:hAnsi="Arial" w:cs="Arial"/>
          <w:b/>
          <w:bCs/>
        </w:rPr>
        <w:t>může v rámci vyhlášeného dotačního titulu</w:t>
      </w:r>
      <w:r w:rsidRPr="00B44AD4">
        <w:rPr>
          <w:rFonts w:ascii="Arial" w:hAnsi="Arial" w:cs="Arial"/>
        </w:rPr>
        <w:t xml:space="preserve"> podat pouze jednu žádost V případě, že v rámci vyhlášeného dotačního titulu bude podána další žádost, bude tato žádost vyřazena z dalšího posuzování, a žadatel bude o této skutečnosti informován.</w:t>
      </w:r>
    </w:p>
    <w:p w14:paraId="4806239D" w14:textId="7AFF1B6F" w:rsidR="00E43583" w:rsidRPr="00B44AD4" w:rsidRDefault="00E43583" w:rsidP="00BD2F94">
      <w:pPr>
        <w:ind w:left="131" w:firstLine="0"/>
        <w:rPr>
          <w:rFonts w:ascii="Arial" w:hAnsi="Arial" w:cs="Arial"/>
          <w:i/>
          <w:strike/>
        </w:rPr>
      </w:pPr>
    </w:p>
    <w:p w14:paraId="0F8C5C4F" w14:textId="48DC1BC3" w:rsidR="00E43583" w:rsidRPr="00B44AD4" w:rsidRDefault="00E43583" w:rsidP="00E43583">
      <w:pPr>
        <w:ind w:left="131" w:firstLine="0"/>
        <w:rPr>
          <w:rFonts w:ascii="Arial" w:hAnsi="Arial" w:cs="Arial"/>
          <w:i/>
        </w:rPr>
      </w:pPr>
      <w:r w:rsidRPr="00B44AD4">
        <w:rPr>
          <w:rFonts w:ascii="Arial" w:hAnsi="Arial" w:cs="Arial"/>
        </w:rPr>
        <w:t>Dále žadatelem v dotačním titulu nemůže být žadatel, který podal žádost na stejnou akci a</w:t>
      </w:r>
      <w:r w:rsidR="00B44AD4">
        <w:rPr>
          <w:rFonts w:ascii="Arial" w:hAnsi="Arial" w:cs="Arial"/>
        </w:rPr>
        <w:t> </w:t>
      </w:r>
      <w:r w:rsidRPr="00B44AD4">
        <w:rPr>
          <w:rFonts w:ascii="Arial" w:hAnsi="Arial" w:cs="Arial"/>
        </w:rPr>
        <w:t>stejný účel</w:t>
      </w:r>
      <w:r w:rsidR="00B51A1F">
        <w:rPr>
          <w:rFonts w:ascii="Arial" w:hAnsi="Arial" w:cs="Arial"/>
        </w:rPr>
        <w:t xml:space="preserve"> v tomto nebo</w:t>
      </w:r>
      <w:r w:rsidRPr="00B44AD4">
        <w:rPr>
          <w:rFonts w:ascii="Arial" w:hAnsi="Arial" w:cs="Arial"/>
        </w:rPr>
        <w:t xml:space="preserve"> v jiném </w:t>
      </w:r>
      <w:r w:rsidR="00F9682D">
        <w:rPr>
          <w:rFonts w:ascii="Arial" w:hAnsi="Arial" w:cs="Arial"/>
        </w:rPr>
        <w:t xml:space="preserve">vyhlášeném </w:t>
      </w:r>
      <w:r w:rsidRPr="00B44AD4">
        <w:rPr>
          <w:rFonts w:ascii="Arial" w:hAnsi="Arial" w:cs="Arial"/>
        </w:rPr>
        <w:t>dotačním programu Olomouckého kraje</w:t>
      </w:r>
      <w:r w:rsidR="00775F7C">
        <w:rPr>
          <w:rFonts w:ascii="Arial" w:hAnsi="Arial" w:cs="Arial"/>
        </w:rPr>
        <w:t>.</w:t>
      </w:r>
    </w:p>
    <w:p w14:paraId="06DB78F9" w14:textId="77777777" w:rsidR="005B312C" w:rsidRDefault="005B312C" w:rsidP="00DE3FC9">
      <w:pPr>
        <w:ind w:left="0" w:firstLine="0"/>
        <w:rPr>
          <w:rFonts w:ascii="Arial" w:hAnsi="Arial" w:cs="Arial"/>
        </w:rPr>
      </w:pPr>
    </w:p>
    <w:p w14:paraId="1E47D689" w14:textId="77777777" w:rsidR="00691685" w:rsidRPr="00B44AD4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4" w:name="platebniPodminky"/>
      <w:bookmarkEnd w:id="4"/>
      <w:r w:rsidRPr="00B44AD4">
        <w:rPr>
          <w:rFonts w:ascii="Arial" w:hAnsi="Arial" w:cs="Arial"/>
        </w:rPr>
        <w:t xml:space="preserve">Platební podmínky: </w:t>
      </w:r>
    </w:p>
    <w:p w14:paraId="44FE168B" w14:textId="09A2EAA6" w:rsidR="006347E3" w:rsidRPr="00AF0A5E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FF"/>
        </w:rPr>
      </w:pPr>
      <w:r w:rsidRPr="00AF0A5E">
        <w:rPr>
          <w:rFonts w:ascii="Arial" w:hAnsi="Arial" w:cs="Arial"/>
        </w:rPr>
        <w:t>D</w:t>
      </w:r>
      <w:r w:rsidR="00691685" w:rsidRPr="00AF0A5E">
        <w:rPr>
          <w:rFonts w:ascii="Arial" w:hAnsi="Arial" w:cs="Arial"/>
        </w:rPr>
        <w:t>otace bude žadateli poskytnuta</w:t>
      </w:r>
      <w:r w:rsidR="00691685" w:rsidRPr="00AF0A5E">
        <w:rPr>
          <w:rFonts w:ascii="Arial" w:hAnsi="Arial" w:cs="Arial"/>
          <w:b/>
          <w:bCs/>
        </w:rPr>
        <w:t xml:space="preserve"> </w:t>
      </w:r>
      <w:r w:rsidR="00691685" w:rsidRPr="00AF0A5E">
        <w:rPr>
          <w:rFonts w:ascii="Arial" w:hAnsi="Arial" w:cs="Arial"/>
        </w:rPr>
        <w:t xml:space="preserve">na základě a za podmínek </w:t>
      </w:r>
      <w:r w:rsidR="00F40FEB" w:rsidRPr="00AF0A5E">
        <w:rPr>
          <w:rFonts w:ascii="Arial" w:hAnsi="Arial" w:cs="Arial"/>
        </w:rPr>
        <w:t xml:space="preserve">blíže specifikovaných </w:t>
      </w:r>
      <w:r w:rsidR="00A163A9" w:rsidRPr="00AF0A5E">
        <w:rPr>
          <w:rFonts w:ascii="Arial" w:hAnsi="Arial" w:cs="Arial"/>
        </w:rPr>
        <w:t>ve Smlouvě.</w:t>
      </w:r>
    </w:p>
    <w:p w14:paraId="62B3A4FE" w14:textId="55A2C85A" w:rsidR="00691685" w:rsidRPr="00DE3FC9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560133">
        <w:rPr>
          <w:rFonts w:ascii="Arial" w:hAnsi="Arial" w:cs="Arial"/>
        </w:rPr>
        <w:t>D</w:t>
      </w:r>
      <w:r w:rsidR="00691685" w:rsidRPr="00560133">
        <w:rPr>
          <w:rFonts w:ascii="Arial" w:hAnsi="Arial" w:cs="Arial"/>
        </w:rPr>
        <w:t>otace je poskytnuta</w:t>
      </w:r>
      <w:r w:rsidR="00691685" w:rsidRPr="00197C8F">
        <w:rPr>
          <w:rFonts w:ascii="Arial" w:hAnsi="Arial" w:cs="Arial"/>
        </w:rPr>
        <w:t xml:space="preserve"> ve lhůtě do 21 dnů </w:t>
      </w:r>
      <w:r w:rsidR="00691685" w:rsidRPr="00DE3FC9">
        <w:rPr>
          <w:rFonts w:ascii="Arial" w:hAnsi="Arial" w:cs="Arial"/>
        </w:rPr>
        <w:t xml:space="preserve">po nabytí účinnosti </w:t>
      </w:r>
      <w:r w:rsidR="00F40FEB" w:rsidRPr="00DE3FC9">
        <w:rPr>
          <w:rFonts w:ascii="Arial" w:hAnsi="Arial" w:cs="Arial"/>
        </w:rPr>
        <w:t>S</w:t>
      </w:r>
      <w:r w:rsidR="00691685" w:rsidRPr="00DE3FC9">
        <w:rPr>
          <w:rFonts w:ascii="Arial" w:hAnsi="Arial" w:cs="Arial"/>
        </w:rPr>
        <w:t xml:space="preserve">mlouvy, není-li ve Smlouvě uvedeno jinak. </w:t>
      </w:r>
      <w:r w:rsidR="006C4DCD" w:rsidRPr="00560133">
        <w:rPr>
          <w:rFonts w:ascii="Arial" w:hAnsi="Arial" w:cs="Arial"/>
        </w:rPr>
        <w:t>Poskytnutím</w:t>
      </w:r>
      <w:r w:rsidR="006C4DCD" w:rsidRPr="00DE3FC9">
        <w:rPr>
          <w:rFonts w:ascii="Arial" w:hAnsi="Arial" w:cs="Arial"/>
        </w:rPr>
        <w:t xml:space="preserve"> dotace se rozumí odepsání</w:t>
      </w:r>
      <w:r w:rsidR="00215D13" w:rsidRPr="00DE3FC9">
        <w:rPr>
          <w:rFonts w:ascii="Arial" w:hAnsi="Arial" w:cs="Arial"/>
        </w:rPr>
        <w:t xml:space="preserve"> finančních prostředků</w:t>
      </w:r>
      <w:r w:rsidR="006C4DCD" w:rsidRPr="00DE3FC9">
        <w:rPr>
          <w:rFonts w:ascii="Arial" w:hAnsi="Arial" w:cs="Arial"/>
        </w:rPr>
        <w:t xml:space="preserve"> z účtu poskytovatele</w:t>
      </w:r>
      <w:r w:rsidR="006347E3" w:rsidRPr="00DE3FC9">
        <w:rPr>
          <w:rFonts w:ascii="Arial" w:hAnsi="Arial" w:cs="Arial"/>
        </w:rPr>
        <w:t>.</w:t>
      </w:r>
    </w:p>
    <w:p w14:paraId="20CD7D97" w14:textId="008439BA" w:rsidR="00691685" w:rsidRPr="00B44AD4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B44AD4">
        <w:rPr>
          <w:rFonts w:ascii="Arial" w:hAnsi="Arial" w:cs="Arial"/>
        </w:rPr>
        <w:lastRenderedPageBreak/>
        <w:t>Dotaci</w:t>
      </w:r>
      <w:r w:rsidR="00691685" w:rsidRPr="00B44AD4">
        <w:rPr>
          <w:rFonts w:ascii="Arial" w:hAnsi="Arial" w:cs="Arial"/>
        </w:rPr>
        <w:t xml:space="preserve"> je možn</w:t>
      </w:r>
      <w:r w:rsidRPr="00B44AD4">
        <w:rPr>
          <w:rFonts w:ascii="Arial" w:hAnsi="Arial" w:cs="Arial"/>
        </w:rPr>
        <w:t>o</w:t>
      </w:r>
      <w:r w:rsidR="00691685" w:rsidRPr="00B44AD4">
        <w:rPr>
          <w:rFonts w:ascii="Arial" w:hAnsi="Arial" w:cs="Arial"/>
        </w:rPr>
        <w:t xml:space="preserve"> </w:t>
      </w:r>
      <w:r w:rsidR="00FA105F" w:rsidRPr="00B44AD4">
        <w:rPr>
          <w:rFonts w:ascii="Arial" w:hAnsi="Arial" w:cs="Arial"/>
        </w:rPr>
        <w:t xml:space="preserve">použít </w:t>
      </w:r>
      <w:r w:rsidR="00691685" w:rsidRPr="00B44AD4">
        <w:rPr>
          <w:rFonts w:ascii="Arial" w:hAnsi="Arial" w:cs="Arial"/>
        </w:rPr>
        <w:t xml:space="preserve">na </w:t>
      </w:r>
      <w:r w:rsidR="00677DE8" w:rsidRPr="00B44AD4">
        <w:rPr>
          <w:rFonts w:ascii="Arial" w:hAnsi="Arial" w:cs="Arial"/>
        </w:rPr>
        <w:t xml:space="preserve">úhradu </w:t>
      </w:r>
      <w:r w:rsidR="00691685" w:rsidRPr="00B44AD4">
        <w:rPr>
          <w:rFonts w:ascii="Arial" w:hAnsi="Arial" w:cs="Arial"/>
        </w:rPr>
        <w:t>uznateln</w:t>
      </w:r>
      <w:r w:rsidR="00677DE8" w:rsidRPr="00B44AD4">
        <w:rPr>
          <w:rFonts w:ascii="Arial" w:hAnsi="Arial" w:cs="Arial"/>
        </w:rPr>
        <w:t>ých</w:t>
      </w:r>
      <w:r w:rsidR="00691685" w:rsidRPr="00B44AD4">
        <w:rPr>
          <w:rFonts w:ascii="Arial" w:hAnsi="Arial" w:cs="Arial"/>
        </w:rPr>
        <w:t xml:space="preserve"> výdaj</w:t>
      </w:r>
      <w:r w:rsidR="00677DE8" w:rsidRPr="00B44AD4">
        <w:rPr>
          <w:rFonts w:ascii="Arial" w:hAnsi="Arial" w:cs="Arial"/>
        </w:rPr>
        <w:t>ů</w:t>
      </w:r>
      <w:r w:rsidR="00691685" w:rsidRPr="00B44AD4">
        <w:rPr>
          <w:rFonts w:ascii="Arial" w:hAnsi="Arial" w:cs="Arial"/>
        </w:rPr>
        <w:t xml:space="preserve"> </w:t>
      </w:r>
      <w:r w:rsidR="0058171B" w:rsidRPr="00B44AD4">
        <w:rPr>
          <w:rFonts w:ascii="Arial" w:hAnsi="Arial" w:cs="Arial"/>
        </w:rPr>
        <w:t>akce</w:t>
      </w:r>
      <w:r w:rsidR="00B44AD4" w:rsidRPr="00B44AD4">
        <w:rPr>
          <w:rFonts w:ascii="Arial" w:hAnsi="Arial" w:cs="Arial"/>
        </w:rPr>
        <w:t xml:space="preserve"> </w:t>
      </w:r>
      <w:r w:rsidR="00361B29" w:rsidRPr="00B44AD4">
        <w:rPr>
          <w:rFonts w:ascii="Arial" w:hAnsi="Arial" w:cs="Arial"/>
        </w:rPr>
        <w:t>výslovně uveden</w:t>
      </w:r>
      <w:r w:rsidR="00677DE8" w:rsidRPr="00B44AD4">
        <w:rPr>
          <w:rFonts w:ascii="Arial" w:hAnsi="Arial" w:cs="Arial"/>
        </w:rPr>
        <w:t>ých</w:t>
      </w:r>
      <w:r w:rsidR="00361B29" w:rsidRPr="00B44AD4">
        <w:rPr>
          <w:rFonts w:ascii="Arial" w:hAnsi="Arial" w:cs="Arial"/>
        </w:rPr>
        <w:t xml:space="preserve"> ve </w:t>
      </w:r>
      <w:r w:rsidR="00677DE8" w:rsidRPr="00B44AD4">
        <w:rPr>
          <w:rFonts w:ascii="Arial" w:hAnsi="Arial" w:cs="Arial"/>
        </w:rPr>
        <w:t>S</w:t>
      </w:r>
      <w:r w:rsidR="00361B29" w:rsidRPr="00B44AD4">
        <w:rPr>
          <w:rFonts w:ascii="Arial" w:hAnsi="Arial" w:cs="Arial"/>
        </w:rPr>
        <w:t>mlouvě</w:t>
      </w:r>
      <w:r w:rsidR="00677DE8" w:rsidRPr="00B44AD4">
        <w:rPr>
          <w:rFonts w:ascii="Arial" w:hAnsi="Arial" w:cs="Arial"/>
        </w:rPr>
        <w:t xml:space="preserve"> a</w:t>
      </w:r>
      <w:r w:rsidR="00361B29" w:rsidRPr="00B44AD4">
        <w:rPr>
          <w:rFonts w:ascii="Arial" w:hAnsi="Arial" w:cs="Arial"/>
        </w:rPr>
        <w:t xml:space="preserve"> </w:t>
      </w:r>
      <w:r w:rsidR="00691685" w:rsidRPr="00B44AD4">
        <w:rPr>
          <w:rFonts w:ascii="Arial" w:hAnsi="Arial" w:cs="Arial"/>
        </w:rPr>
        <w:t>vznikl</w:t>
      </w:r>
      <w:r w:rsidR="00677DE8" w:rsidRPr="00B44AD4">
        <w:rPr>
          <w:rFonts w:ascii="Arial" w:hAnsi="Arial" w:cs="Arial"/>
        </w:rPr>
        <w:t>ých</w:t>
      </w:r>
      <w:r w:rsidR="00691685" w:rsidRPr="00B44AD4">
        <w:rPr>
          <w:rFonts w:ascii="Arial" w:hAnsi="Arial" w:cs="Arial"/>
        </w:rPr>
        <w:t xml:space="preserve"> </w:t>
      </w:r>
      <w:r w:rsidR="00953259" w:rsidRPr="00B44AD4">
        <w:rPr>
          <w:rFonts w:ascii="Arial" w:hAnsi="Arial" w:cs="Arial"/>
        </w:rPr>
        <w:t xml:space="preserve">v období realizace </w:t>
      </w:r>
      <w:r w:rsidR="0032654D" w:rsidRPr="00B44AD4">
        <w:rPr>
          <w:rFonts w:ascii="Arial" w:hAnsi="Arial" w:cs="Arial"/>
        </w:rPr>
        <w:t>akce</w:t>
      </w:r>
      <w:r w:rsidR="00953259" w:rsidRPr="00B44AD4">
        <w:rPr>
          <w:rFonts w:ascii="Arial" w:hAnsi="Arial" w:cs="Arial"/>
        </w:rPr>
        <w:t xml:space="preserve"> </w:t>
      </w:r>
      <w:r w:rsidR="00691685" w:rsidRPr="00B44AD4">
        <w:rPr>
          <w:rFonts w:ascii="Arial" w:hAnsi="Arial" w:cs="Arial"/>
        </w:rPr>
        <w:t>od </w:t>
      </w:r>
      <w:r w:rsidR="00ED504D" w:rsidRPr="00B44AD4">
        <w:rPr>
          <w:rFonts w:ascii="Arial" w:hAnsi="Arial" w:cs="Arial"/>
        </w:rPr>
        <w:t>1</w:t>
      </w:r>
      <w:r w:rsidR="00691685" w:rsidRPr="00B44AD4">
        <w:rPr>
          <w:rFonts w:ascii="Arial" w:hAnsi="Arial" w:cs="Arial"/>
        </w:rPr>
        <w:t>. </w:t>
      </w:r>
      <w:r w:rsidR="00ED504D" w:rsidRPr="00B44AD4">
        <w:rPr>
          <w:rFonts w:ascii="Arial" w:hAnsi="Arial" w:cs="Arial"/>
        </w:rPr>
        <w:t>1</w:t>
      </w:r>
      <w:r w:rsidR="00691685" w:rsidRPr="00B44AD4">
        <w:rPr>
          <w:rFonts w:ascii="Arial" w:hAnsi="Arial" w:cs="Arial"/>
        </w:rPr>
        <w:t>. 20</w:t>
      </w:r>
      <w:r w:rsidR="00ED504D" w:rsidRPr="00B44AD4">
        <w:rPr>
          <w:rFonts w:ascii="Arial" w:hAnsi="Arial" w:cs="Arial"/>
        </w:rPr>
        <w:t>19</w:t>
      </w:r>
      <w:r w:rsidR="00691685" w:rsidRPr="00B44AD4">
        <w:rPr>
          <w:rFonts w:ascii="Arial" w:hAnsi="Arial" w:cs="Arial"/>
        </w:rPr>
        <w:t xml:space="preserve"> do </w:t>
      </w:r>
      <w:r w:rsidR="00ED504D" w:rsidRPr="00B44AD4">
        <w:rPr>
          <w:rFonts w:ascii="Arial" w:hAnsi="Arial" w:cs="Arial"/>
        </w:rPr>
        <w:t>15</w:t>
      </w:r>
      <w:r w:rsidR="00691685" w:rsidRPr="00B44AD4">
        <w:rPr>
          <w:rFonts w:ascii="Arial" w:hAnsi="Arial" w:cs="Arial"/>
        </w:rPr>
        <w:t>. </w:t>
      </w:r>
      <w:r w:rsidR="00ED504D" w:rsidRPr="00B44AD4">
        <w:rPr>
          <w:rFonts w:ascii="Arial" w:hAnsi="Arial" w:cs="Arial"/>
        </w:rPr>
        <w:t>12</w:t>
      </w:r>
      <w:r w:rsidR="00691685" w:rsidRPr="00B44AD4">
        <w:rPr>
          <w:rFonts w:ascii="Arial" w:hAnsi="Arial" w:cs="Arial"/>
        </w:rPr>
        <w:t>. 20</w:t>
      </w:r>
      <w:r w:rsidR="00ED504D" w:rsidRPr="00B44AD4">
        <w:rPr>
          <w:rFonts w:ascii="Arial" w:hAnsi="Arial" w:cs="Arial"/>
        </w:rPr>
        <w:t>19</w:t>
      </w:r>
      <w:r w:rsidR="00691685" w:rsidRPr="00B44AD4">
        <w:rPr>
          <w:rFonts w:ascii="Arial" w:hAnsi="Arial" w:cs="Arial"/>
        </w:rPr>
        <w:t>.</w:t>
      </w:r>
      <w:r w:rsidR="00DE3FC9" w:rsidRPr="00B44AD4">
        <w:rPr>
          <w:rFonts w:ascii="Arial" w:hAnsi="Arial" w:cs="Arial"/>
        </w:rPr>
        <w:t xml:space="preserve"> </w:t>
      </w:r>
      <w:r w:rsidR="00402AA0" w:rsidRPr="00B44AD4">
        <w:rPr>
          <w:rFonts w:ascii="Arial" w:hAnsi="Arial" w:cs="Arial"/>
        </w:rPr>
        <w:t xml:space="preserve">Dotaci je možné použít na úhradu </w:t>
      </w:r>
      <w:r w:rsidR="00361B29" w:rsidRPr="00B44AD4">
        <w:rPr>
          <w:rFonts w:ascii="Arial" w:hAnsi="Arial" w:cs="Arial"/>
        </w:rPr>
        <w:t xml:space="preserve">těchto </w:t>
      </w:r>
      <w:r w:rsidR="00402AA0" w:rsidRPr="00B44AD4">
        <w:rPr>
          <w:rFonts w:ascii="Arial" w:hAnsi="Arial" w:cs="Arial"/>
        </w:rPr>
        <w:t xml:space="preserve">uznatelných výdajů </w:t>
      </w:r>
      <w:r w:rsidR="0032654D" w:rsidRPr="00B44AD4">
        <w:rPr>
          <w:rFonts w:ascii="Arial" w:hAnsi="Arial" w:cs="Arial"/>
        </w:rPr>
        <w:t>akce</w:t>
      </w:r>
      <w:r w:rsidR="00402AA0" w:rsidRPr="00B44AD4">
        <w:rPr>
          <w:rFonts w:ascii="Arial" w:hAnsi="Arial" w:cs="Arial"/>
        </w:rPr>
        <w:t xml:space="preserve"> </w:t>
      </w:r>
      <w:r w:rsidR="004547F7" w:rsidRPr="00B44AD4">
        <w:rPr>
          <w:rFonts w:ascii="Arial" w:hAnsi="Arial" w:cs="Arial"/>
        </w:rPr>
        <w:t xml:space="preserve">nejpozději do </w:t>
      </w:r>
      <w:r w:rsidR="00ED504D" w:rsidRPr="00B44AD4">
        <w:rPr>
          <w:rFonts w:ascii="Arial" w:hAnsi="Arial" w:cs="Arial"/>
        </w:rPr>
        <w:t>20</w:t>
      </w:r>
      <w:r w:rsidR="00402AA0" w:rsidRPr="00B44AD4">
        <w:rPr>
          <w:rFonts w:ascii="Arial" w:hAnsi="Arial" w:cs="Arial"/>
        </w:rPr>
        <w:t>. </w:t>
      </w:r>
      <w:r w:rsidR="00ED504D" w:rsidRPr="00B44AD4">
        <w:rPr>
          <w:rFonts w:ascii="Arial" w:hAnsi="Arial" w:cs="Arial"/>
        </w:rPr>
        <w:t>12</w:t>
      </w:r>
      <w:r w:rsidR="00402AA0" w:rsidRPr="00B44AD4">
        <w:rPr>
          <w:rFonts w:ascii="Arial" w:hAnsi="Arial" w:cs="Arial"/>
        </w:rPr>
        <w:t>. 20</w:t>
      </w:r>
      <w:r w:rsidR="00ED504D" w:rsidRPr="00B44AD4">
        <w:rPr>
          <w:rFonts w:ascii="Arial" w:hAnsi="Arial" w:cs="Arial"/>
        </w:rPr>
        <w:t>19</w:t>
      </w:r>
      <w:r w:rsidR="00402AA0" w:rsidRPr="00B44AD4">
        <w:rPr>
          <w:rFonts w:ascii="Arial" w:hAnsi="Arial" w:cs="Arial"/>
        </w:rPr>
        <w:t>, není-li ve Smlouvě sjednáno jinak</w:t>
      </w:r>
      <w:r w:rsidR="002F1D64" w:rsidRPr="00B44AD4">
        <w:rPr>
          <w:rFonts w:ascii="Arial" w:hAnsi="Arial" w:cs="Arial"/>
        </w:rPr>
        <w:t>.</w:t>
      </w:r>
    </w:p>
    <w:p w14:paraId="1748937F" w14:textId="7F3E542C" w:rsidR="00497734" w:rsidRPr="00B44AD4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0000FF"/>
        </w:rPr>
      </w:pPr>
      <w:r w:rsidRPr="00B44AD4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</w:t>
      </w:r>
      <w:r w:rsidR="00B44AD4" w:rsidRPr="00B44AD4">
        <w:rPr>
          <w:rFonts w:ascii="Arial" w:hAnsi="Arial" w:cs="Arial"/>
        </w:rPr>
        <w:t> </w:t>
      </w:r>
      <w:r w:rsidRPr="00B44AD4">
        <w:rPr>
          <w:rFonts w:ascii="Arial" w:hAnsi="Arial" w:cs="Arial"/>
        </w:rPr>
        <w:t>ve lhůtě stanovené ve Smlouvě.</w:t>
      </w:r>
      <w:r w:rsidR="002708C0" w:rsidRPr="00B44AD4">
        <w:rPr>
          <w:rFonts w:ascii="Arial" w:hAnsi="Arial" w:cs="Arial"/>
          <w:sz w:val="21"/>
          <w:szCs w:val="21"/>
        </w:rPr>
        <w:t xml:space="preserve"> </w:t>
      </w:r>
    </w:p>
    <w:p w14:paraId="153475F5" w14:textId="77777777" w:rsidR="00953967" w:rsidRDefault="00953967" w:rsidP="00A03F39">
      <w:pPr>
        <w:ind w:left="0" w:firstLine="0"/>
        <w:rPr>
          <w:rFonts w:ascii="Arial" w:hAnsi="Arial" w:cs="Arial"/>
          <w:b/>
          <w:color w:val="FF0000"/>
          <w:sz w:val="24"/>
          <w:szCs w:val="24"/>
        </w:rPr>
      </w:pPr>
    </w:p>
    <w:p w14:paraId="192A2128" w14:textId="5078B967" w:rsidR="00691685" w:rsidRPr="00823270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23270">
        <w:rPr>
          <w:rFonts w:ascii="Arial" w:hAnsi="Arial" w:cs="Arial"/>
        </w:rPr>
        <w:t xml:space="preserve">V případě přeměny žadatele/příjemce, který je právnickou osobou, je žadatel/příjemce povinen o této skutečnosti předem písemně informovat administrátora. </w:t>
      </w:r>
    </w:p>
    <w:p w14:paraId="44144AEC" w14:textId="528F3991" w:rsidR="00D474E1" w:rsidRDefault="00D474E1" w:rsidP="00B44AD4">
      <w:pPr>
        <w:pStyle w:val="Bezmezer"/>
      </w:pPr>
    </w:p>
    <w:p w14:paraId="5BA04A0A" w14:textId="77777777" w:rsidR="00B44AD4" w:rsidRDefault="00B44AD4" w:rsidP="00B44AD4">
      <w:pPr>
        <w:pStyle w:val="Bezmezer"/>
      </w:pPr>
    </w:p>
    <w:p w14:paraId="1F56D623" w14:textId="77777777" w:rsidR="00691685" w:rsidRPr="00BF6A09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5" w:name="spoluúčast"/>
      <w:bookmarkEnd w:id="5"/>
      <w:r w:rsidRPr="00BF6A09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4563BE0D" w14:textId="0C956C00" w:rsidR="001D7F2C" w:rsidRPr="00A35814" w:rsidRDefault="008B1DB7" w:rsidP="00A35814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i/>
          <w:iCs/>
          <w:strike/>
          <w:sz w:val="24"/>
          <w:szCs w:val="24"/>
        </w:rPr>
      </w:pPr>
      <w:r w:rsidRPr="00A35814">
        <w:rPr>
          <w:rFonts w:ascii="Arial" w:hAnsi="Arial" w:cs="Arial"/>
          <w:b/>
          <w:bCs/>
        </w:rPr>
        <w:t>Minimální podíl spoluúčasti žadatele z vlastních a jiných zdrojů</w:t>
      </w:r>
      <w:r w:rsidRPr="00A35814">
        <w:rPr>
          <w:rFonts w:ascii="Arial" w:hAnsi="Arial" w:cs="Arial"/>
          <w:bCs/>
        </w:rPr>
        <w:t xml:space="preserve"> vychází z celkových předpokládaných uznatelných výdajů akce</w:t>
      </w:r>
      <w:r w:rsidR="00B44AD4" w:rsidRPr="00A35814">
        <w:rPr>
          <w:rFonts w:ascii="Arial" w:hAnsi="Arial" w:cs="Arial"/>
          <w:bCs/>
        </w:rPr>
        <w:t xml:space="preserve"> </w:t>
      </w:r>
      <w:r w:rsidRPr="00A35814">
        <w:rPr>
          <w:rFonts w:ascii="Arial" w:hAnsi="Arial" w:cs="Arial"/>
          <w:bCs/>
        </w:rPr>
        <w:t xml:space="preserve">uvedených v žádosti žadatele, a činí </w:t>
      </w:r>
      <w:r w:rsidR="000371F0" w:rsidRPr="00A35814">
        <w:rPr>
          <w:rFonts w:ascii="Arial" w:hAnsi="Arial" w:cs="Arial"/>
          <w:b/>
          <w:bCs/>
        </w:rPr>
        <w:t>50</w:t>
      </w:r>
      <w:r w:rsidRPr="00A35814">
        <w:rPr>
          <w:rFonts w:ascii="Arial" w:hAnsi="Arial" w:cs="Arial"/>
          <w:b/>
          <w:bCs/>
        </w:rPr>
        <w:t> % celkových předpokládaných uznatelných výdajů akce</w:t>
      </w:r>
      <w:r w:rsidR="00B44AD4" w:rsidRPr="00A35814">
        <w:rPr>
          <w:rFonts w:ascii="Arial" w:hAnsi="Arial" w:cs="Arial"/>
          <w:b/>
          <w:bCs/>
        </w:rPr>
        <w:t xml:space="preserve">. </w:t>
      </w:r>
      <w:r w:rsidRPr="00A35814">
        <w:rPr>
          <w:rFonts w:ascii="Arial" w:hAnsi="Arial" w:cs="Arial"/>
          <w:bCs/>
        </w:rPr>
        <w:t>V případě, že celkové skutečně vynaložené uznatelné výdaje akce</w:t>
      </w:r>
      <w:r w:rsidR="00B44AD4" w:rsidRPr="00A35814">
        <w:rPr>
          <w:rFonts w:ascii="Arial" w:hAnsi="Arial" w:cs="Arial"/>
          <w:bCs/>
        </w:rPr>
        <w:t xml:space="preserve"> </w:t>
      </w:r>
      <w:r w:rsidRPr="00A35814">
        <w:rPr>
          <w:rFonts w:ascii="Arial" w:hAnsi="Arial" w:cs="Arial"/>
          <w:bCs/>
        </w:rPr>
        <w:t>budou nižší než celkové předpokládané uznatelné výdaje akce</w:t>
      </w:r>
      <w:r w:rsidR="00B44AD4" w:rsidRPr="00A35814">
        <w:rPr>
          <w:rFonts w:ascii="Arial" w:hAnsi="Arial" w:cs="Arial"/>
          <w:bCs/>
        </w:rPr>
        <w:t xml:space="preserve"> </w:t>
      </w:r>
      <w:r w:rsidRPr="00A35814">
        <w:rPr>
          <w:rFonts w:ascii="Arial" w:hAnsi="Arial" w:cs="Arial"/>
          <w:bCs/>
        </w:rPr>
        <w:t xml:space="preserve">uvedené v žádosti žadatele, je žadatel povinen v rámci vyúčtování dotace vrátit poskytovateli část poskytnuté dotace v souladu se Smlouvou tak, aby </w:t>
      </w:r>
      <w:r w:rsidRPr="00A35814">
        <w:rPr>
          <w:rFonts w:ascii="Arial" w:hAnsi="Arial" w:cs="Arial"/>
          <w:b/>
          <w:bCs/>
        </w:rPr>
        <w:t>výše dotace odpovídala</w:t>
      </w:r>
      <w:r w:rsidR="00560133" w:rsidRPr="00A35814">
        <w:rPr>
          <w:rFonts w:ascii="Arial" w:hAnsi="Arial" w:cs="Arial"/>
          <w:b/>
          <w:bCs/>
        </w:rPr>
        <w:t xml:space="preserve"> nejvýše</w:t>
      </w:r>
      <w:r w:rsidRPr="00A35814">
        <w:rPr>
          <w:rFonts w:ascii="Arial" w:hAnsi="Arial" w:cs="Arial"/>
          <w:b/>
          <w:bCs/>
        </w:rPr>
        <w:t xml:space="preserve"> </w:t>
      </w:r>
      <w:r w:rsidR="000371F0" w:rsidRPr="00A35814">
        <w:rPr>
          <w:rFonts w:ascii="Arial" w:hAnsi="Arial" w:cs="Arial"/>
          <w:b/>
          <w:bCs/>
        </w:rPr>
        <w:t>50</w:t>
      </w:r>
      <w:r w:rsidRPr="00A35814">
        <w:rPr>
          <w:rFonts w:ascii="Arial" w:hAnsi="Arial" w:cs="Arial"/>
          <w:b/>
          <w:bCs/>
        </w:rPr>
        <w:t xml:space="preserve"> %</w:t>
      </w:r>
      <w:r w:rsidR="00A35814" w:rsidRPr="00A35814">
        <w:rPr>
          <w:rFonts w:ascii="Arial" w:hAnsi="Arial" w:cs="Arial"/>
          <w:bCs/>
        </w:rPr>
        <w:t xml:space="preserve"> </w:t>
      </w:r>
      <w:r w:rsidRPr="00A35814">
        <w:rPr>
          <w:rFonts w:ascii="Arial" w:hAnsi="Arial" w:cs="Arial"/>
          <w:b/>
          <w:bCs/>
        </w:rPr>
        <w:t>z celkových skutečně vynaložených uznatelných výdajů akce</w:t>
      </w:r>
      <w:r w:rsidR="00A35814" w:rsidRPr="00A35814">
        <w:rPr>
          <w:rFonts w:ascii="Arial" w:hAnsi="Arial" w:cs="Arial"/>
          <w:b/>
          <w:bCs/>
        </w:rPr>
        <w:t>.</w:t>
      </w:r>
    </w:p>
    <w:p w14:paraId="67056E92" w14:textId="77777777" w:rsidR="00774C2D" w:rsidRDefault="00774C2D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79926398" w14:textId="77777777" w:rsidR="00CB06BD" w:rsidRPr="00FD3D6E" w:rsidRDefault="00CB06BD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6C868D5D" w14:textId="77777777" w:rsidR="00691685" w:rsidRPr="00FD2BB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6" w:name="Společ9"/>
      <w:bookmarkEnd w:id="6"/>
      <w:r w:rsidRPr="00FD2BBB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FD2BB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347D2592" w:rsidR="00691685" w:rsidRPr="00AF0A5E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F0A5E">
        <w:rPr>
          <w:rFonts w:ascii="Arial" w:hAnsi="Arial" w:cs="Arial"/>
          <w:bCs/>
        </w:rPr>
        <w:t>Dotace je poskytována na uznatelné výdaje investičního</w:t>
      </w:r>
      <w:r w:rsidR="000C4CE4" w:rsidRPr="00AF0A5E">
        <w:rPr>
          <w:rFonts w:ascii="Arial" w:hAnsi="Arial" w:cs="Arial"/>
          <w:bCs/>
        </w:rPr>
        <w:t xml:space="preserve"> </w:t>
      </w:r>
      <w:r w:rsidR="00037B3D" w:rsidRPr="00AF0A5E">
        <w:rPr>
          <w:rFonts w:ascii="Arial" w:hAnsi="Arial" w:cs="Arial"/>
          <w:bCs/>
        </w:rPr>
        <w:t>charakteru</w:t>
      </w:r>
      <w:r w:rsidR="00351DC7" w:rsidRPr="00AF0A5E">
        <w:rPr>
          <w:rFonts w:ascii="Arial" w:hAnsi="Arial" w:cs="Arial"/>
        </w:rPr>
        <w:t xml:space="preserve">, </w:t>
      </w:r>
      <w:r w:rsidR="005A6E63" w:rsidRPr="00AF0A5E">
        <w:rPr>
          <w:rFonts w:ascii="Arial" w:hAnsi="Arial" w:cs="Arial"/>
        </w:rPr>
        <w:t xml:space="preserve">výslovně </w:t>
      </w:r>
      <w:r w:rsidR="00351DC7" w:rsidRPr="00AF0A5E">
        <w:rPr>
          <w:rFonts w:ascii="Arial" w:hAnsi="Arial" w:cs="Arial"/>
        </w:rPr>
        <w:t>uveden</w:t>
      </w:r>
      <w:r w:rsidR="000E418F" w:rsidRPr="00AF0A5E">
        <w:rPr>
          <w:rFonts w:ascii="Arial" w:hAnsi="Arial" w:cs="Arial"/>
        </w:rPr>
        <w:t>é</w:t>
      </w:r>
      <w:r w:rsidR="00351DC7" w:rsidRPr="00AF0A5E">
        <w:rPr>
          <w:rFonts w:ascii="Arial" w:hAnsi="Arial" w:cs="Arial"/>
        </w:rPr>
        <w:t xml:space="preserve"> ve </w:t>
      </w:r>
      <w:r w:rsidR="000E418F" w:rsidRPr="00AF0A5E">
        <w:rPr>
          <w:rFonts w:ascii="Arial" w:hAnsi="Arial" w:cs="Arial"/>
        </w:rPr>
        <w:t>S</w:t>
      </w:r>
      <w:r w:rsidR="00351DC7" w:rsidRPr="00AF0A5E">
        <w:rPr>
          <w:rFonts w:ascii="Arial" w:hAnsi="Arial" w:cs="Arial"/>
        </w:rPr>
        <w:t>mlouvě.</w:t>
      </w:r>
      <w:r w:rsidR="008624D2" w:rsidRPr="00AF0A5E">
        <w:rPr>
          <w:rFonts w:ascii="Arial" w:hAnsi="Arial" w:cs="Arial"/>
        </w:rPr>
        <w:t xml:space="preserve"> Dotace</w:t>
      </w:r>
      <w:r w:rsidRPr="00AF0A5E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AF0A5E">
        <w:rPr>
          <w:rFonts w:ascii="Arial" w:hAnsi="Arial" w:cs="Arial"/>
          <w:bCs/>
        </w:rPr>
        <w:t>akce</w:t>
      </w:r>
      <w:r w:rsidRPr="00AF0A5E">
        <w:rPr>
          <w:rFonts w:ascii="Arial" w:hAnsi="Arial" w:cs="Arial"/>
          <w:bCs/>
        </w:rPr>
        <w:t>, na kterou byla poskytnuta.</w:t>
      </w:r>
      <w:r w:rsidR="005154E4" w:rsidRPr="00AF0A5E">
        <w:rPr>
          <w:rFonts w:ascii="Arial" w:hAnsi="Arial" w:cs="Arial"/>
          <w:bCs/>
        </w:rPr>
        <w:t xml:space="preserve"> </w:t>
      </w:r>
    </w:p>
    <w:p w14:paraId="117CA06B" w14:textId="77777777" w:rsidR="008A0C70" w:rsidRPr="00B1636D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E9798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E97988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E97988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E97988">
        <w:rPr>
          <w:rFonts w:ascii="Arial" w:hAnsi="Arial" w:cs="Arial"/>
        </w:rPr>
        <w:t xml:space="preserve">není plátcem DPH, </w:t>
      </w:r>
    </w:p>
    <w:p w14:paraId="610A56B3" w14:textId="7F753755" w:rsidR="00E82384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FD2BBB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4ED8C02C" w14:textId="77777777" w:rsidR="00E82384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4D067362" w14:textId="63F1FF19" w:rsidR="00C27400" w:rsidRPr="005154E4" w:rsidRDefault="00691685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E82384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E82384">
        <w:rPr>
          <w:rFonts w:ascii="Arial" w:hAnsi="Arial" w:cs="Arial"/>
        </w:rPr>
        <w:t>příjemce</w:t>
      </w:r>
      <w:r w:rsidRPr="00E82384">
        <w:rPr>
          <w:rFonts w:ascii="Arial" w:hAnsi="Arial" w:cs="Arial"/>
        </w:rPr>
        <w:t xml:space="preserve">. </w:t>
      </w:r>
      <w:r w:rsidR="00656BEB" w:rsidRPr="00E82384">
        <w:rPr>
          <w:rFonts w:ascii="Arial" w:hAnsi="Arial" w:cs="Arial"/>
        </w:rPr>
        <w:t xml:space="preserve">Opravy majetku, technické zhodnocení či rekonstrukce hrazené z dotace </w:t>
      </w:r>
      <w:r w:rsidR="00821CA8" w:rsidRPr="00E82384">
        <w:rPr>
          <w:rFonts w:ascii="Arial" w:hAnsi="Arial" w:cs="Arial"/>
        </w:rPr>
        <w:t>mohou</w:t>
      </w:r>
      <w:r w:rsidR="00656BEB" w:rsidRPr="00E82384">
        <w:rPr>
          <w:rFonts w:ascii="Arial" w:hAnsi="Arial" w:cs="Arial"/>
        </w:rPr>
        <w:t xml:space="preserve"> být realizovány výlučně do majetku ve vlastnictví příjemce</w:t>
      </w:r>
      <w:r w:rsidR="00A35814">
        <w:rPr>
          <w:rFonts w:ascii="Arial" w:hAnsi="Arial" w:cs="Arial"/>
        </w:rPr>
        <w:t>.</w:t>
      </w:r>
      <w:r w:rsidR="002C6DF0" w:rsidRPr="005154E4">
        <w:rPr>
          <w:rFonts w:ascii="Arial" w:hAnsi="Arial" w:cs="Arial"/>
          <w:i/>
          <w:strike/>
          <w:color w:val="0000FF"/>
          <w:highlight w:val="yellow"/>
        </w:rPr>
        <w:t xml:space="preserve"> </w:t>
      </w:r>
    </w:p>
    <w:p w14:paraId="603AD643" w14:textId="77777777" w:rsidR="006B6987" w:rsidRPr="006B6987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1492226D" w14:textId="446F53A9" w:rsidR="007C4FCA" w:rsidRPr="00A35814" w:rsidRDefault="00691685" w:rsidP="00A3581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bookmarkStart w:id="8" w:name="neuznatelnévýdaje"/>
      <w:bookmarkStart w:id="9" w:name="výdajeNaRealizaci"/>
      <w:bookmarkEnd w:id="8"/>
      <w:bookmarkEnd w:id="9"/>
      <w:r w:rsidRPr="00A35814">
        <w:rPr>
          <w:rFonts w:ascii="Arial" w:hAnsi="Arial" w:cs="Arial"/>
          <w:bCs/>
        </w:rPr>
        <w:t>Neuznatelnými výdaji se rozumí</w:t>
      </w:r>
      <w:r w:rsidR="00A03254" w:rsidRPr="00A35814">
        <w:rPr>
          <w:rFonts w:ascii="Arial" w:hAnsi="Arial" w:cs="Arial"/>
          <w:bCs/>
        </w:rPr>
        <w:t xml:space="preserve"> výdaje, které nelze </w:t>
      </w:r>
      <w:r w:rsidR="00A03254" w:rsidRPr="00A35814">
        <w:rPr>
          <w:rFonts w:ascii="Arial" w:hAnsi="Arial" w:cs="Arial"/>
        </w:rPr>
        <w:t xml:space="preserve">zahrnout do celkových předpokládaných ani celkových </w:t>
      </w:r>
      <w:r w:rsidR="00E513F7" w:rsidRPr="00A35814">
        <w:rPr>
          <w:rFonts w:ascii="Arial" w:hAnsi="Arial" w:cs="Arial"/>
        </w:rPr>
        <w:t xml:space="preserve">skutečně </w:t>
      </w:r>
      <w:r w:rsidR="00A03254" w:rsidRPr="00A35814">
        <w:rPr>
          <w:rFonts w:ascii="Arial" w:hAnsi="Arial" w:cs="Arial"/>
        </w:rPr>
        <w:t xml:space="preserve">vynaložených výdajů na realizaci </w:t>
      </w:r>
      <w:r w:rsidR="0058171B" w:rsidRPr="00A35814">
        <w:rPr>
          <w:rFonts w:ascii="Arial" w:hAnsi="Arial" w:cs="Arial"/>
        </w:rPr>
        <w:t>akce</w:t>
      </w:r>
      <w:r w:rsidR="00FF20A2" w:rsidRPr="00A35814">
        <w:rPr>
          <w:rFonts w:ascii="Arial" w:hAnsi="Arial" w:cs="Arial"/>
        </w:rPr>
        <w:t>:</w:t>
      </w:r>
      <w:r w:rsidR="00A03254" w:rsidRPr="00A35814">
        <w:rPr>
          <w:rFonts w:ascii="Arial" w:hAnsi="Arial" w:cs="Arial"/>
        </w:rPr>
        <w:t xml:space="preserve"> </w:t>
      </w:r>
    </w:p>
    <w:p w14:paraId="3740AA20" w14:textId="77777777" w:rsidR="00691685" w:rsidRPr="00A35814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A35814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A3581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35814">
        <w:rPr>
          <w:rFonts w:ascii="Arial" w:hAnsi="Arial" w:cs="Arial"/>
          <w:bCs/>
        </w:rPr>
        <w:t>úhrada úvěrů a půjček,</w:t>
      </w:r>
    </w:p>
    <w:p w14:paraId="008A1D3B" w14:textId="77777777" w:rsidR="00691685" w:rsidRPr="00A3581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35814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A3581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35814">
        <w:rPr>
          <w:rFonts w:ascii="Arial" w:hAnsi="Arial" w:cs="Arial"/>
          <w:bCs/>
        </w:rPr>
        <w:t xml:space="preserve">penále, pokuty, </w:t>
      </w:r>
    </w:p>
    <w:p w14:paraId="2B334500" w14:textId="569995C2" w:rsidR="00691685" w:rsidRPr="00A3581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35814">
        <w:rPr>
          <w:rFonts w:ascii="Arial" w:hAnsi="Arial" w:cs="Arial"/>
          <w:bCs/>
        </w:rPr>
        <w:t xml:space="preserve">pojistné, </w:t>
      </w:r>
    </w:p>
    <w:p w14:paraId="1C5A0279" w14:textId="097723AA" w:rsidR="00107CAA" w:rsidRPr="00A35814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A35814">
        <w:rPr>
          <w:rFonts w:ascii="Arial" w:hAnsi="Arial" w:cs="Arial"/>
          <w:bCs/>
        </w:rPr>
        <w:t>bankovní poplatky,</w:t>
      </w:r>
    </w:p>
    <w:p w14:paraId="793AE69A" w14:textId="77777777" w:rsidR="00107CAA" w:rsidRPr="00A35814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A35814">
        <w:rPr>
          <w:rFonts w:ascii="Arial" w:hAnsi="Arial" w:cs="Arial"/>
          <w:bCs/>
        </w:rPr>
        <w:t>nákup nemovitostí,</w:t>
      </w:r>
    </w:p>
    <w:p w14:paraId="68EADEB3" w14:textId="4BB23C74" w:rsidR="00691685" w:rsidRPr="00A3581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35814">
        <w:rPr>
          <w:rFonts w:ascii="Arial" w:hAnsi="Arial" w:cs="Arial"/>
          <w:bCs/>
        </w:rPr>
        <w:t>leasing</w:t>
      </w:r>
      <w:r w:rsidR="00840816" w:rsidRPr="00A35814">
        <w:rPr>
          <w:rFonts w:ascii="Arial" w:hAnsi="Arial" w:cs="Arial"/>
          <w:bCs/>
        </w:rPr>
        <w:t>,</w:t>
      </w:r>
    </w:p>
    <w:p w14:paraId="156E60BB" w14:textId="44D88E78" w:rsidR="00691685" w:rsidRPr="00A3581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35814">
        <w:rPr>
          <w:rFonts w:ascii="Arial" w:hAnsi="Arial" w:cs="Arial"/>
          <w:bCs/>
        </w:rPr>
        <w:t>nákup darů – mimo ceny do soutěží</w:t>
      </w:r>
      <w:r w:rsidR="00840816" w:rsidRPr="00A35814">
        <w:rPr>
          <w:rFonts w:ascii="Arial" w:hAnsi="Arial" w:cs="Arial"/>
          <w:bCs/>
        </w:rPr>
        <w:t>,</w:t>
      </w:r>
    </w:p>
    <w:p w14:paraId="42DE7CAB" w14:textId="30F120C5" w:rsidR="00840816" w:rsidRPr="00A35814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35814">
        <w:rPr>
          <w:rFonts w:ascii="Arial" w:hAnsi="Arial" w:cs="Arial"/>
          <w:bCs/>
        </w:rPr>
        <w:t>mzdové</w:t>
      </w:r>
      <w:r w:rsidR="00CB5974" w:rsidRPr="00A35814">
        <w:rPr>
          <w:rFonts w:ascii="Arial" w:hAnsi="Arial" w:cs="Arial"/>
          <w:bCs/>
        </w:rPr>
        <w:t xml:space="preserve"> výdaje</w:t>
      </w:r>
      <w:r w:rsidRPr="00A35814">
        <w:rPr>
          <w:rFonts w:ascii="Arial" w:hAnsi="Arial" w:cs="Arial"/>
          <w:bCs/>
        </w:rPr>
        <w:t>,</w:t>
      </w:r>
    </w:p>
    <w:p w14:paraId="09323F74" w14:textId="77777777" w:rsidR="00691685" w:rsidRPr="00A3581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35814">
        <w:rPr>
          <w:rFonts w:ascii="Arial" w:hAnsi="Arial" w:cs="Arial"/>
          <w:bCs/>
        </w:rPr>
        <w:lastRenderedPageBreak/>
        <w:t>DPH, pokud příjemce je plátcem DPH a dle zákona č. 235/2004 Sb., o dani z přidané hodnoty</w:t>
      </w:r>
      <w:r w:rsidR="00172481" w:rsidRPr="00A35814">
        <w:rPr>
          <w:rFonts w:ascii="Arial" w:hAnsi="Arial" w:cs="Arial"/>
          <w:bCs/>
        </w:rPr>
        <w:t>, ve znění pozdějších předpisů,</w:t>
      </w:r>
      <w:r w:rsidRPr="00A35814">
        <w:rPr>
          <w:rFonts w:ascii="Arial" w:hAnsi="Arial" w:cs="Arial"/>
          <w:bCs/>
        </w:rPr>
        <w:t xml:space="preserve"> má možnost nárokovat odpočet daně na </w:t>
      </w:r>
      <w:r w:rsidR="00172481" w:rsidRPr="00A35814">
        <w:rPr>
          <w:rFonts w:ascii="Arial" w:hAnsi="Arial" w:cs="Arial"/>
          <w:bCs/>
        </w:rPr>
        <w:t>v</w:t>
      </w:r>
      <w:r w:rsidRPr="00A35814">
        <w:rPr>
          <w:rFonts w:ascii="Arial" w:hAnsi="Arial" w:cs="Arial"/>
          <w:bCs/>
        </w:rPr>
        <w:t>stupu plně či  částečně,</w:t>
      </w:r>
    </w:p>
    <w:p w14:paraId="67B8EB47" w14:textId="1B912A2E" w:rsidR="00691685" w:rsidRPr="00A35814" w:rsidRDefault="00CB597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35814">
        <w:rPr>
          <w:rFonts w:ascii="Arial" w:hAnsi="Arial" w:cs="Arial"/>
        </w:rPr>
        <w:t>nákup kancelářských potřeb, nábytku a pořízení a nákup vybavení, spotřební elektroniky, mechanizace a techniky,</w:t>
      </w:r>
    </w:p>
    <w:p w14:paraId="75FB3897" w14:textId="5348E080" w:rsidR="00CB5974" w:rsidRPr="00A35814" w:rsidRDefault="00CB597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35814">
        <w:rPr>
          <w:rFonts w:ascii="Arial" w:hAnsi="Arial" w:cs="Arial"/>
        </w:rPr>
        <w:t>výdaje na umělecká díla,</w:t>
      </w:r>
    </w:p>
    <w:p w14:paraId="2DD969C4" w14:textId="10E6C9E3" w:rsidR="00CB5974" w:rsidRPr="00A35814" w:rsidRDefault="00CB597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35814">
        <w:rPr>
          <w:rFonts w:ascii="Arial" w:hAnsi="Arial" w:cs="Arial"/>
        </w:rPr>
        <w:t>cestovné a ubytování,</w:t>
      </w:r>
    </w:p>
    <w:p w14:paraId="00DBBF7E" w14:textId="18353D82" w:rsidR="00CB5974" w:rsidRPr="00A35814" w:rsidRDefault="00CB597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35814">
        <w:rPr>
          <w:rFonts w:ascii="Arial" w:hAnsi="Arial" w:cs="Arial"/>
        </w:rPr>
        <w:t>provozní výdaje příjemce,</w:t>
      </w:r>
    </w:p>
    <w:p w14:paraId="4D8568C9" w14:textId="5E9C85BC" w:rsidR="00CB5974" w:rsidRPr="00A35814" w:rsidRDefault="00CB597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35814">
        <w:rPr>
          <w:rFonts w:ascii="Arial" w:hAnsi="Arial" w:cs="Arial"/>
        </w:rPr>
        <w:t>výdaje na zpracování žádosti, výdaje na zpracování vyúčtování akce,</w:t>
      </w:r>
    </w:p>
    <w:p w14:paraId="6316BE53" w14:textId="25E17C20" w:rsidR="004011D4" w:rsidRPr="00A35814" w:rsidRDefault="00CB597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35814">
        <w:rPr>
          <w:rFonts w:ascii="Arial" w:hAnsi="Arial" w:cs="Arial"/>
        </w:rPr>
        <w:t>pohonné hmoty, parkovné</w:t>
      </w:r>
      <w:r w:rsidR="00A02BF6" w:rsidRPr="00A35814">
        <w:rPr>
          <w:rFonts w:ascii="Arial" w:hAnsi="Arial" w:cs="Arial"/>
        </w:rPr>
        <w:t>, stravné a výdaje na pohoštění</w:t>
      </w:r>
      <w:r w:rsidR="00032B2C" w:rsidRPr="00A35814">
        <w:rPr>
          <w:rFonts w:ascii="Arial" w:hAnsi="Arial" w:cs="Arial"/>
        </w:rPr>
        <w:t>,</w:t>
      </w:r>
    </w:p>
    <w:p w14:paraId="35C36719" w14:textId="58B660A8" w:rsidR="00CB5974" w:rsidRPr="00A35814" w:rsidRDefault="004011D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35814">
        <w:rPr>
          <w:rFonts w:ascii="Arial" w:hAnsi="Arial" w:cs="Arial"/>
        </w:rPr>
        <w:t>další neuvedené výdaje, které přímo nesouvisí s realizací akce</w:t>
      </w:r>
      <w:r w:rsidR="00A02BF6" w:rsidRPr="00A35814">
        <w:rPr>
          <w:rFonts w:ascii="Arial" w:hAnsi="Arial" w:cs="Arial"/>
        </w:rPr>
        <w:t>.</w:t>
      </w:r>
    </w:p>
    <w:p w14:paraId="5B7D87A6" w14:textId="14B24404" w:rsidR="00401469" w:rsidRPr="00A35814" w:rsidRDefault="00401469" w:rsidP="00401469">
      <w:pPr>
        <w:rPr>
          <w:rFonts w:ascii="Arial" w:hAnsi="Arial" w:cs="Arial"/>
          <w:bCs/>
          <w:i/>
        </w:rPr>
      </w:pPr>
    </w:p>
    <w:p w14:paraId="706686E0" w14:textId="77777777" w:rsidR="00463FB1" w:rsidRPr="00A35814" w:rsidRDefault="00463FB1" w:rsidP="00463FB1">
      <w:pPr>
        <w:ind w:left="708" w:firstLine="0"/>
        <w:rPr>
          <w:rFonts w:ascii="Arial" w:hAnsi="Arial" w:cs="Arial"/>
        </w:rPr>
      </w:pPr>
      <w:r w:rsidRPr="00A35814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A35814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278E75A5" w14:textId="1EF65221" w:rsidR="00A14CE4" w:rsidRPr="00A35814" w:rsidRDefault="00A14CE4" w:rsidP="00463FB1">
      <w:pPr>
        <w:ind w:left="0" w:firstLine="708"/>
        <w:rPr>
          <w:rFonts w:ascii="Arial" w:hAnsi="Arial" w:cs="Arial"/>
        </w:rPr>
      </w:pPr>
      <w:r w:rsidRPr="00A35814">
        <w:rPr>
          <w:rFonts w:ascii="Arial" w:hAnsi="Arial" w:cs="Arial"/>
        </w:rPr>
        <w:t xml:space="preserve">Výdaje, které nejsou </w:t>
      </w:r>
      <w:r w:rsidR="001B7E48" w:rsidRPr="00A35814">
        <w:rPr>
          <w:rFonts w:ascii="Arial" w:hAnsi="Arial" w:cs="Arial"/>
        </w:rPr>
        <w:t>definovány jako</w:t>
      </w:r>
      <w:r w:rsidRPr="00A35814">
        <w:rPr>
          <w:rFonts w:ascii="Arial" w:hAnsi="Arial" w:cs="Arial"/>
        </w:rPr>
        <w:t xml:space="preserve"> </w:t>
      </w:r>
      <w:r w:rsidR="000C594B" w:rsidRPr="00A35814">
        <w:rPr>
          <w:rFonts w:ascii="Arial" w:hAnsi="Arial" w:cs="Arial"/>
        </w:rPr>
        <w:t>ne</w:t>
      </w:r>
      <w:r w:rsidRPr="00A35814">
        <w:rPr>
          <w:rFonts w:ascii="Arial" w:hAnsi="Arial" w:cs="Arial"/>
        </w:rPr>
        <w:t>uzn</w:t>
      </w:r>
      <w:r w:rsidR="001B7E48" w:rsidRPr="00A35814">
        <w:rPr>
          <w:rFonts w:ascii="Arial" w:hAnsi="Arial" w:cs="Arial"/>
        </w:rPr>
        <w:t>atelné</w:t>
      </w:r>
      <w:r w:rsidR="00FC50DF" w:rsidRPr="00A35814">
        <w:rPr>
          <w:rFonts w:ascii="Arial" w:hAnsi="Arial" w:cs="Arial"/>
        </w:rPr>
        <w:t>,</w:t>
      </w:r>
      <w:r w:rsidR="001B7E48" w:rsidRPr="00A35814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901C35" w:rsidRDefault="00901C35" w:rsidP="00901C35">
      <w:pPr>
        <w:ind w:left="0" w:firstLine="0"/>
        <w:rPr>
          <w:rFonts w:ascii="Arial" w:hAnsi="Arial" w:cs="Arial"/>
          <w:bCs/>
          <w:color w:val="0000FF"/>
        </w:rPr>
      </w:pPr>
    </w:p>
    <w:p w14:paraId="2E81D695" w14:textId="2F0EF7E6" w:rsidR="000D0137" w:rsidRPr="00A35814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35814">
        <w:rPr>
          <w:rFonts w:ascii="Arial" w:hAnsi="Arial" w:cs="Arial"/>
        </w:rPr>
        <w:t xml:space="preserve">Změna </w:t>
      </w:r>
      <w:r w:rsidR="00463FB1" w:rsidRPr="00A35814">
        <w:rPr>
          <w:rFonts w:ascii="Arial" w:hAnsi="Arial" w:cs="Arial"/>
        </w:rPr>
        <w:t xml:space="preserve">(upřesnění) </w:t>
      </w:r>
      <w:r w:rsidRPr="00A35814">
        <w:rPr>
          <w:rFonts w:ascii="Arial" w:hAnsi="Arial" w:cs="Arial"/>
        </w:rPr>
        <w:t>konkrétního účelu dotace</w:t>
      </w:r>
      <w:r w:rsidR="00A4709A">
        <w:rPr>
          <w:rFonts w:ascii="Arial" w:hAnsi="Arial" w:cs="Arial"/>
        </w:rPr>
        <w:t>,</w:t>
      </w:r>
      <w:r w:rsidR="00935597" w:rsidRPr="00A35814">
        <w:rPr>
          <w:rFonts w:ascii="Arial" w:hAnsi="Arial" w:cs="Arial"/>
        </w:rPr>
        <w:t xml:space="preserve"> změna termínu použití dotace</w:t>
      </w:r>
      <w:r w:rsidR="001D4143" w:rsidRPr="00A35814">
        <w:rPr>
          <w:rFonts w:ascii="Arial" w:hAnsi="Arial" w:cs="Arial"/>
        </w:rPr>
        <w:t xml:space="preserve"> a změna termínu předložení smlouvy/smlouvy o dílo dle čl. 9 odst. 9.14. písm. b)</w:t>
      </w:r>
      <w:r w:rsidR="00935597" w:rsidRPr="00A35814">
        <w:rPr>
          <w:rFonts w:ascii="Arial" w:hAnsi="Arial" w:cs="Arial"/>
        </w:rPr>
        <w:t> </w:t>
      </w:r>
      <w:r w:rsidRPr="00A35814">
        <w:rPr>
          <w:rFonts w:ascii="Arial" w:hAnsi="Arial" w:cs="Arial"/>
        </w:rPr>
        <w:t>je možná pouze</w:t>
      </w:r>
      <w:r w:rsidR="00F913A7" w:rsidRPr="00A35814">
        <w:rPr>
          <w:rFonts w:ascii="Arial" w:hAnsi="Arial" w:cs="Arial"/>
        </w:rPr>
        <w:t xml:space="preserve"> na základě uzavřeného dodatku ke Smlouvě, </w:t>
      </w:r>
      <w:r w:rsidRPr="00A35814">
        <w:rPr>
          <w:rFonts w:ascii="Arial" w:hAnsi="Arial" w:cs="Arial"/>
        </w:rPr>
        <w:t>s</w:t>
      </w:r>
      <w:r w:rsidR="0017323F" w:rsidRPr="00A35814">
        <w:rPr>
          <w:rFonts w:ascii="Arial" w:hAnsi="Arial" w:cs="Arial"/>
        </w:rPr>
        <w:t> </w:t>
      </w:r>
      <w:r w:rsidRPr="00A35814">
        <w:rPr>
          <w:rFonts w:ascii="Arial" w:hAnsi="Arial" w:cs="Arial"/>
        </w:rPr>
        <w:t>předchozím</w:t>
      </w:r>
      <w:r w:rsidR="0017323F" w:rsidRPr="00A35814">
        <w:rPr>
          <w:rFonts w:ascii="Arial" w:hAnsi="Arial" w:cs="Arial"/>
        </w:rPr>
        <w:t xml:space="preserve"> </w:t>
      </w:r>
      <w:r w:rsidRPr="00A35814">
        <w:rPr>
          <w:rFonts w:ascii="Arial" w:hAnsi="Arial" w:cs="Arial"/>
        </w:rPr>
        <w:t>souhlasem řídícího orgánu, který rozhodl o poskytnutí dotace a uzavření Smlouvy (</w:t>
      </w:r>
      <w:r w:rsidR="00F913A7" w:rsidRPr="00A35814">
        <w:rPr>
          <w:rFonts w:ascii="Arial" w:hAnsi="Arial" w:cs="Arial"/>
        </w:rPr>
        <w:t xml:space="preserve">schválení </w:t>
      </w:r>
      <w:r w:rsidRPr="00A35814">
        <w:rPr>
          <w:rFonts w:ascii="Arial" w:hAnsi="Arial" w:cs="Arial"/>
        </w:rPr>
        <w:t>dodatku ke Smlouvě).</w:t>
      </w:r>
    </w:p>
    <w:p w14:paraId="449104A2" w14:textId="77777777" w:rsidR="000D0137" w:rsidRPr="00A35814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17D604A7" w14:textId="7CA6F7CD" w:rsidR="00006768" w:rsidRPr="00A35814" w:rsidRDefault="00006768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A35814">
        <w:rPr>
          <w:rFonts w:ascii="Arial" w:hAnsi="Arial" w:cs="Arial"/>
        </w:rPr>
        <w:t>Příjemce je povinen uskutečňovat propagaci akce v souladu se Smlouvou</w:t>
      </w:r>
      <w:r w:rsidR="00A35814">
        <w:rPr>
          <w:rFonts w:ascii="Arial" w:hAnsi="Arial" w:cs="Arial"/>
        </w:rPr>
        <w:t xml:space="preserve"> </w:t>
      </w:r>
      <w:r w:rsidR="003F6A87" w:rsidRPr="00A35814">
        <w:rPr>
          <w:rFonts w:ascii="Arial" w:hAnsi="Arial" w:cs="Arial"/>
        </w:rPr>
        <w:t>a</w:t>
      </w:r>
      <w:r w:rsidR="00FB2A07" w:rsidRPr="00A35814">
        <w:rPr>
          <w:rFonts w:ascii="Arial" w:hAnsi="Arial" w:cs="Arial"/>
        </w:rPr>
        <w:t xml:space="preserve"> </w:t>
      </w:r>
      <w:r w:rsidR="003F6A87" w:rsidRPr="00A35814">
        <w:rPr>
          <w:rFonts w:ascii="Arial" w:hAnsi="Arial" w:cs="Arial"/>
        </w:rPr>
        <w:t xml:space="preserve">pravidly konkrétního dotačního titulu. </w:t>
      </w:r>
      <w:r w:rsidRPr="00A35814">
        <w:rPr>
          <w:rFonts w:ascii="Arial" w:hAnsi="Arial" w:cs="Arial"/>
        </w:rPr>
        <w:t xml:space="preserve">Minimální podmínka pro každého příjemce dotace je povinnost </w:t>
      </w:r>
      <w:r w:rsidR="00561BD3" w:rsidRPr="00A35814">
        <w:rPr>
          <w:rFonts w:ascii="Arial" w:hAnsi="Arial" w:cs="Arial"/>
        </w:rPr>
        <w:t xml:space="preserve">po dobu od uzavření Smlouvy do konce roku 2019 </w:t>
      </w:r>
      <w:r w:rsidRPr="00A35814">
        <w:rPr>
          <w:rFonts w:ascii="Arial" w:hAnsi="Arial" w:cs="Arial"/>
        </w:rPr>
        <w:t>uvádět logo poskytovatele na webových stránkách příjemce (jsou-li zřízeny), označit propagační materiály příjemce</w:t>
      </w:r>
      <w:r w:rsidRPr="00A35814">
        <w:rPr>
          <w:rFonts w:ascii="Arial" w:hAnsi="Arial" w:cs="Arial"/>
          <w:b/>
        </w:rPr>
        <w:t xml:space="preserve">, </w:t>
      </w:r>
      <w:r w:rsidRPr="00A35814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A35814">
        <w:rPr>
          <w:rFonts w:ascii="Arial" w:hAnsi="Arial" w:cs="Arial"/>
          <w:b/>
        </w:rPr>
        <w:t xml:space="preserve"> </w:t>
      </w:r>
      <w:r w:rsidRPr="00A35814">
        <w:rPr>
          <w:rFonts w:ascii="Arial" w:hAnsi="Arial" w:cs="Arial"/>
        </w:rPr>
        <w:t xml:space="preserve">do </w:t>
      </w:r>
      <w:r w:rsidR="00175AC5" w:rsidRPr="00A35814">
        <w:rPr>
          <w:rFonts w:ascii="Arial" w:hAnsi="Arial" w:cs="Arial"/>
        </w:rPr>
        <w:t>místa</w:t>
      </w:r>
      <w:r w:rsidR="00A35814" w:rsidRPr="00A35814">
        <w:rPr>
          <w:rFonts w:ascii="Arial" w:hAnsi="Arial" w:cs="Arial"/>
        </w:rPr>
        <w:t xml:space="preserve"> s</w:t>
      </w:r>
      <w:r w:rsidR="00561BD3" w:rsidRPr="00A35814">
        <w:rPr>
          <w:rFonts w:ascii="Arial" w:hAnsi="Arial" w:cs="Arial"/>
        </w:rPr>
        <w:t>ídl</w:t>
      </w:r>
      <w:r w:rsidR="00C20CAA" w:rsidRPr="00A35814">
        <w:rPr>
          <w:rFonts w:ascii="Arial" w:hAnsi="Arial" w:cs="Arial"/>
        </w:rPr>
        <w:t>a</w:t>
      </w:r>
      <w:r w:rsidR="00561BD3" w:rsidRPr="00A35814">
        <w:rPr>
          <w:rFonts w:ascii="Arial" w:hAnsi="Arial" w:cs="Arial"/>
        </w:rPr>
        <w:t xml:space="preserve"> příjemce dotace. Spolu s logem bude vždy uvedena informace, že Olomoucký kraj poskytl na realizaci akce dotaci</w:t>
      </w:r>
      <w:r w:rsidRPr="00A35814">
        <w:rPr>
          <w:rFonts w:ascii="Arial" w:hAnsi="Arial" w:cs="Arial"/>
        </w:rPr>
        <w:t xml:space="preserve">. Podmínkou u </w:t>
      </w:r>
      <w:r w:rsidR="00317ED5" w:rsidRPr="00A35814">
        <w:rPr>
          <w:rFonts w:ascii="Arial" w:hAnsi="Arial" w:cs="Arial"/>
        </w:rPr>
        <w:t>příjemce</w:t>
      </w:r>
      <w:r w:rsidRPr="00A35814">
        <w:rPr>
          <w:rFonts w:ascii="Arial" w:hAnsi="Arial" w:cs="Arial"/>
        </w:rPr>
        <w:t xml:space="preserve">, kterému je schválena dotace na akci, je pořízení fotodokumentace o propagaci </w:t>
      </w:r>
      <w:r w:rsidR="00A35814" w:rsidRPr="00A35814">
        <w:rPr>
          <w:rFonts w:ascii="Arial" w:hAnsi="Arial" w:cs="Arial"/>
        </w:rPr>
        <w:t>Olomouckého kraje při této akci</w:t>
      </w:r>
      <w:r w:rsidRPr="00A35814">
        <w:rPr>
          <w:rFonts w:ascii="Arial" w:hAnsi="Arial" w:cs="Arial"/>
        </w:rPr>
        <w:t>. Povinně pořízená fotodokumentace (minimálně dvě fotografie dokladujících propagaci Olomouckého kraje na viditelném veřejně přístupném</w:t>
      </w:r>
      <w:r w:rsidRPr="00A35814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A35814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A35814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A35814">
        <w:rPr>
          <w:rStyle w:val="Hypertextovodkaz"/>
          <w:rFonts w:ascii="Arial" w:hAnsi="Arial" w:cs="Arial"/>
          <w:color w:val="auto"/>
        </w:rPr>
        <w:t>.</w:t>
      </w:r>
      <w:r w:rsidR="00BC3A38" w:rsidRPr="00A35814">
        <w:rPr>
          <w:rFonts w:ascii="Arial" w:hAnsi="Arial" w:cs="Arial"/>
          <w:bCs/>
        </w:rPr>
        <w:t xml:space="preserve">  </w:t>
      </w:r>
      <w:r w:rsidR="001B4547" w:rsidRPr="00A35814">
        <w:rPr>
          <w:rFonts w:ascii="Arial" w:hAnsi="Arial" w:cs="Arial"/>
          <w:bCs/>
        </w:rPr>
        <w:t xml:space="preserve"> </w:t>
      </w:r>
    </w:p>
    <w:p w14:paraId="7C2C4EB5" w14:textId="1572575D" w:rsidR="0094304C" w:rsidRPr="00A35814" w:rsidRDefault="0094304C" w:rsidP="00A35814">
      <w:pPr>
        <w:ind w:left="0" w:firstLine="0"/>
        <w:rPr>
          <w:rFonts w:ascii="Arial" w:hAnsi="Arial" w:cs="Arial"/>
          <w:color w:val="E36C0A" w:themeColor="accent6" w:themeShade="BF"/>
        </w:rPr>
      </w:pPr>
    </w:p>
    <w:p w14:paraId="4AD45F07" w14:textId="77777777" w:rsidR="00691685" w:rsidRPr="00DE123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Příjemce </w:t>
      </w:r>
      <w:r w:rsidR="00AC1C79" w:rsidRPr="00DE1230">
        <w:rPr>
          <w:rFonts w:ascii="Arial" w:hAnsi="Arial" w:cs="Arial"/>
        </w:rPr>
        <w:t xml:space="preserve">je povinen </w:t>
      </w:r>
      <w:r w:rsidRPr="00DE1230">
        <w:rPr>
          <w:rFonts w:ascii="Arial" w:hAnsi="Arial" w:cs="Arial"/>
        </w:rPr>
        <w:t xml:space="preserve">při čerpání dotace postupovat v souladu s platnými </w:t>
      </w:r>
      <w:r w:rsidR="0066232E" w:rsidRPr="00DE1230">
        <w:rPr>
          <w:rFonts w:ascii="Arial" w:hAnsi="Arial" w:cs="Arial"/>
        </w:rPr>
        <w:t xml:space="preserve">a účinnými </w:t>
      </w:r>
      <w:r w:rsidRPr="00DE1230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DE1230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306FE25D" w:rsidR="00691685" w:rsidRPr="00DE123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>Příslušné orgány poskytovatele jsou oprávněny v souladu se zvláštním právním předpisem zákonem č. 320/2001 Sb., o finanční kontrole ve veřejné správě a</w:t>
      </w:r>
      <w:r w:rsidR="00F32E64">
        <w:rPr>
          <w:rFonts w:ascii="Arial" w:hAnsi="Arial" w:cs="Arial"/>
        </w:rPr>
        <w:t> </w:t>
      </w:r>
      <w:r w:rsidRPr="00DE1230">
        <w:rPr>
          <w:rFonts w:ascii="Arial" w:hAnsi="Arial" w:cs="Arial"/>
        </w:rPr>
        <w:t>o</w:t>
      </w:r>
      <w:r w:rsidR="00F32E64">
        <w:rPr>
          <w:rFonts w:ascii="Arial" w:hAnsi="Arial" w:cs="Arial"/>
        </w:rPr>
        <w:t> </w:t>
      </w:r>
      <w:r w:rsidRPr="00DE1230">
        <w:rPr>
          <w:rFonts w:ascii="Arial" w:hAnsi="Arial" w:cs="Arial"/>
        </w:rPr>
        <w:t>změně některých zákonů (zákon o finanční kontrole), ve znění pozdějších předpisů, zákonem č. 129/2000</w:t>
      </w:r>
      <w:r w:rsidR="00AF0A5E">
        <w:rPr>
          <w:rFonts w:ascii="Arial" w:hAnsi="Arial" w:cs="Arial"/>
        </w:rPr>
        <w:t xml:space="preserve"> </w:t>
      </w:r>
      <w:r w:rsidRPr="00DE1230">
        <w:rPr>
          <w:rFonts w:ascii="Arial" w:hAnsi="Arial" w:cs="Arial"/>
        </w:rPr>
        <w:t>Sb., o krajích (krajské zřízení), ve znění pozdějších předpisů, zákonem č. 250/2000</w:t>
      </w:r>
      <w:r w:rsidR="00AF0A5E">
        <w:rPr>
          <w:rFonts w:ascii="Arial" w:hAnsi="Arial" w:cs="Arial"/>
        </w:rPr>
        <w:t xml:space="preserve"> </w:t>
      </w:r>
      <w:r w:rsidRPr="00DE1230">
        <w:rPr>
          <w:rFonts w:ascii="Arial" w:hAnsi="Arial" w:cs="Arial"/>
        </w:rPr>
        <w:t xml:space="preserve">Sb., o rozpočtových pravidlech územních rozpočtů, </w:t>
      </w:r>
      <w:r w:rsidRPr="00DE1230">
        <w:rPr>
          <w:rFonts w:ascii="Arial" w:hAnsi="Arial" w:cs="Arial"/>
        </w:rPr>
        <w:lastRenderedPageBreak/>
        <w:t xml:space="preserve">ve znění pozdějších předpisů, kdykoliv kontrolovat dodržení podmínek, za kterých byla dotace poskytnuta. </w:t>
      </w:r>
    </w:p>
    <w:p w14:paraId="7A787D3A" w14:textId="77777777" w:rsidR="00691685" w:rsidRPr="00DE1230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65AEB0FF" w:rsidR="00691685" w:rsidRPr="00DE1230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V případě, </w:t>
      </w:r>
      <w:r w:rsidR="00A77DB1" w:rsidRPr="00DE1230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DE1230">
        <w:rPr>
          <w:rFonts w:ascii="Arial" w:hAnsi="Arial" w:cs="Arial"/>
        </w:rPr>
        <w:t>č. 250/2000 Sb., o</w:t>
      </w:r>
      <w:r w:rsidR="00F32E64">
        <w:rPr>
          <w:rFonts w:ascii="Arial" w:hAnsi="Arial" w:cs="Arial"/>
        </w:rPr>
        <w:t> </w:t>
      </w:r>
      <w:r w:rsidRPr="00DE1230">
        <w:rPr>
          <w:rFonts w:ascii="Arial" w:hAnsi="Arial" w:cs="Arial"/>
        </w:rPr>
        <w:t xml:space="preserve">rozpočtových pravidlech územních rozpočtů, ve znění pozdějších předpisů. </w:t>
      </w:r>
    </w:p>
    <w:p w14:paraId="089AD2C5" w14:textId="77777777" w:rsidR="00691685" w:rsidRPr="00DE1230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DE1230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F878C5">
        <w:rPr>
          <w:rFonts w:ascii="Arial" w:hAnsi="Arial" w:cs="Arial"/>
        </w:rPr>
        <w:t>ve znění pozdějších předpisů</w:t>
      </w:r>
      <w:r w:rsidRPr="00F878C5">
        <w:rPr>
          <w:rFonts w:ascii="Arial" w:hAnsi="Arial" w:cs="Arial"/>
        </w:rPr>
        <w:t>, mohou</w:t>
      </w:r>
      <w:r w:rsidRPr="00DE1230">
        <w:rPr>
          <w:rFonts w:ascii="Arial" w:hAnsi="Arial" w:cs="Arial"/>
        </w:rPr>
        <w:t xml:space="preserve">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DE1230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446FA97" w14:textId="26B4C64E" w:rsidR="00691685" w:rsidRPr="00BA3C2E" w:rsidRDefault="00691685" w:rsidP="00BA3C2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BA3C2E">
        <w:rPr>
          <w:rFonts w:ascii="Arial" w:hAnsi="Arial" w:cs="Arial"/>
          <w:bCs/>
        </w:rPr>
        <w:t xml:space="preserve">Příjemce nesmí majetek pořízený z dotace, nebo jeho části, po dobu minimálně </w:t>
      </w:r>
      <w:r w:rsidR="00162FCB" w:rsidRPr="00BA3C2E">
        <w:rPr>
          <w:rFonts w:ascii="Arial" w:hAnsi="Arial" w:cs="Arial"/>
          <w:bCs/>
        </w:rPr>
        <w:t>3</w:t>
      </w:r>
      <w:r w:rsidR="00BA3C2E" w:rsidRPr="00BA3C2E">
        <w:rPr>
          <w:rFonts w:ascii="Arial" w:hAnsi="Arial" w:cs="Arial"/>
          <w:bCs/>
        </w:rPr>
        <w:t xml:space="preserve"> let </w:t>
      </w:r>
      <w:r w:rsidRPr="00BA3C2E">
        <w:rPr>
          <w:rFonts w:ascii="Arial" w:hAnsi="Arial" w:cs="Arial"/>
          <w:bCs/>
        </w:rPr>
        <w:t xml:space="preserve">od ukončení akce převést na jinou osobu bez </w:t>
      </w:r>
      <w:r w:rsidR="00684788" w:rsidRPr="00BA3C2E">
        <w:rPr>
          <w:rFonts w:ascii="Arial" w:hAnsi="Arial" w:cs="Arial"/>
          <w:bCs/>
        </w:rPr>
        <w:t xml:space="preserve">předchozího </w:t>
      </w:r>
      <w:r w:rsidRPr="00BA3C2E">
        <w:rPr>
          <w:rFonts w:ascii="Arial" w:hAnsi="Arial" w:cs="Arial"/>
          <w:bCs/>
        </w:rPr>
        <w:t>písemného souhlasu vyhlašovatele</w:t>
      </w:r>
      <w:r w:rsidR="00684788" w:rsidRPr="00BA3C2E">
        <w:rPr>
          <w:rFonts w:ascii="Arial" w:hAnsi="Arial" w:cs="Arial"/>
          <w:bCs/>
        </w:rPr>
        <w:t xml:space="preserve"> </w:t>
      </w:r>
      <w:r w:rsidR="00684788" w:rsidRPr="00BA3C2E">
        <w:rPr>
          <w:rFonts w:ascii="Arial" w:hAnsi="Arial" w:cs="Arial"/>
        </w:rPr>
        <w:t xml:space="preserve">(schválení </w:t>
      </w:r>
      <w:r w:rsidR="00AC4ABE" w:rsidRPr="00BA3C2E">
        <w:rPr>
          <w:rFonts w:ascii="Arial" w:hAnsi="Arial" w:cs="Arial"/>
        </w:rPr>
        <w:t xml:space="preserve">a uzavření </w:t>
      </w:r>
      <w:r w:rsidR="00684788" w:rsidRPr="00BA3C2E">
        <w:rPr>
          <w:rFonts w:ascii="Arial" w:hAnsi="Arial" w:cs="Arial"/>
        </w:rPr>
        <w:t>dodatku ke Smlouvě)</w:t>
      </w:r>
      <w:r w:rsidRPr="00BA3C2E">
        <w:rPr>
          <w:rFonts w:ascii="Arial" w:hAnsi="Arial" w:cs="Arial"/>
          <w:bCs/>
        </w:rPr>
        <w:t xml:space="preserve">, ani jej bez tohoto souhlasu pronajmout jiné osobě. </w:t>
      </w:r>
      <w:r w:rsidR="00D750DB" w:rsidRPr="00BA3C2E">
        <w:rPr>
          <w:rFonts w:ascii="Arial" w:hAnsi="Arial" w:cs="Arial"/>
          <w:bCs/>
        </w:rPr>
        <w:t>Dodatek schvaluje řídící orgán</w:t>
      </w:r>
      <w:r w:rsidR="00657339" w:rsidRPr="00BA3C2E">
        <w:rPr>
          <w:rFonts w:ascii="Arial" w:hAnsi="Arial" w:cs="Arial"/>
          <w:bCs/>
        </w:rPr>
        <w:t>, který rozhodl o</w:t>
      </w:r>
      <w:r w:rsidR="000E12A4">
        <w:rPr>
          <w:rFonts w:ascii="Arial" w:hAnsi="Arial" w:cs="Arial"/>
          <w:bCs/>
        </w:rPr>
        <w:t> </w:t>
      </w:r>
      <w:r w:rsidR="00657339" w:rsidRPr="00BA3C2E">
        <w:rPr>
          <w:rFonts w:ascii="Arial" w:hAnsi="Arial" w:cs="Arial"/>
          <w:bCs/>
        </w:rPr>
        <w:t>poskytnutí dotace a uzavření Smlouvy</w:t>
      </w:r>
      <w:r w:rsidR="00D750DB" w:rsidRPr="00BA3C2E">
        <w:rPr>
          <w:rFonts w:ascii="Arial" w:hAnsi="Arial" w:cs="Arial"/>
          <w:bCs/>
        </w:rPr>
        <w:t xml:space="preserve">. </w:t>
      </w:r>
      <w:r w:rsidRPr="00BA3C2E">
        <w:rPr>
          <w:rFonts w:ascii="Arial" w:hAnsi="Arial" w:cs="Arial"/>
          <w:bCs/>
        </w:rPr>
        <w:t>Dříve jej může prodat bez písemného souhlasu vyhlašovatele, jen pokud výtěžek z prodeje použije na pořízení majetku zabezpečujícího pokračování akce.</w:t>
      </w:r>
      <w:r w:rsidRPr="00BA3C2E">
        <w:rPr>
          <w:rFonts w:ascii="Arial" w:hAnsi="Arial"/>
        </w:rPr>
        <w:t xml:space="preserve"> </w:t>
      </w:r>
      <w:r w:rsidRPr="00BA3C2E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účel.</w:t>
      </w:r>
      <w:r w:rsidRPr="00BA3C2E">
        <w:rPr>
          <w:rFonts w:ascii="Arial" w:hAnsi="Arial"/>
          <w:i/>
        </w:rPr>
        <w:t xml:space="preserve"> </w:t>
      </w:r>
    </w:p>
    <w:p w14:paraId="52082C53" w14:textId="77777777" w:rsidR="00691685" w:rsidRPr="001620FD" w:rsidRDefault="00691685" w:rsidP="00691685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5AA8774C" w14:textId="77777777" w:rsidR="00833FAF" w:rsidRPr="00BA3C2E" w:rsidRDefault="00833FAF" w:rsidP="003F641D">
      <w:pPr>
        <w:ind w:left="0" w:firstLine="0"/>
        <w:rPr>
          <w:rFonts w:ascii="Arial" w:hAnsi="Arial" w:cs="Arial"/>
          <w:b/>
          <w:color w:val="FF0000"/>
        </w:rPr>
      </w:pPr>
    </w:p>
    <w:p w14:paraId="5FCB1A9C" w14:textId="77777777" w:rsidR="00691685" w:rsidRPr="001620F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39ED50AE" w:rsidR="005B7632" w:rsidRPr="00BA3C2E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A3C2E">
        <w:rPr>
          <w:rFonts w:ascii="Arial" w:hAnsi="Arial" w:cs="Arial"/>
        </w:rPr>
        <w:t xml:space="preserve">Dotační program je zveřejněn na úřední desce od </w:t>
      </w:r>
      <w:r w:rsidR="00161397" w:rsidRPr="00BA3C2E">
        <w:rPr>
          <w:rFonts w:ascii="Arial" w:hAnsi="Arial" w:cs="Arial"/>
        </w:rPr>
        <w:t>18</w:t>
      </w:r>
      <w:r w:rsidRPr="00BA3C2E">
        <w:rPr>
          <w:rFonts w:ascii="Arial" w:hAnsi="Arial" w:cs="Arial"/>
        </w:rPr>
        <w:t>. </w:t>
      </w:r>
      <w:r w:rsidR="00161397" w:rsidRPr="00BA3C2E">
        <w:rPr>
          <w:rFonts w:ascii="Arial" w:hAnsi="Arial" w:cs="Arial"/>
        </w:rPr>
        <w:t>12</w:t>
      </w:r>
      <w:r w:rsidRPr="00BA3C2E">
        <w:rPr>
          <w:rFonts w:ascii="Arial" w:hAnsi="Arial" w:cs="Arial"/>
        </w:rPr>
        <w:t>. 20</w:t>
      </w:r>
      <w:r w:rsidR="00161397" w:rsidRPr="00BA3C2E">
        <w:rPr>
          <w:rFonts w:ascii="Arial" w:hAnsi="Arial" w:cs="Arial"/>
        </w:rPr>
        <w:t>18</w:t>
      </w:r>
      <w:r w:rsidRPr="00BA3C2E">
        <w:rPr>
          <w:rFonts w:ascii="Arial" w:hAnsi="Arial" w:cs="Arial"/>
        </w:rPr>
        <w:t xml:space="preserve"> do </w:t>
      </w:r>
      <w:r w:rsidR="00161397" w:rsidRPr="00BA3C2E">
        <w:rPr>
          <w:rFonts w:ascii="Arial" w:hAnsi="Arial" w:cs="Arial"/>
        </w:rPr>
        <w:t>19</w:t>
      </w:r>
      <w:r w:rsidRPr="00BA3C2E">
        <w:rPr>
          <w:rFonts w:ascii="Arial" w:hAnsi="Arial" w:cs="Arial"/>
        </w:rPr>
        <w:t>. </w:t>
      </w:r>
      <w:r w:rsidR="00161397" w:rsidRPr="00BA3C2E">
        <w:rPr>
          <w:rFonts w:ascii="Arial" w:hAnsi="Arial" w:cs="Arial"/>
        </w:rPr>
        <w:t>3</w:t>
      </w:r>
      <w:r w:rsidRPr="00BA3C2E">
        <w:rPr>
          <w:rFonts w:ascii="Arial" w:hAnsi="Arial" w:cs="Arial"/>
        </w:rPr>
        <w:t>. 20</w:t>
      </w:r>
      <w:r w:rsidR="00161397" w:rsidRPr="00BA3C2E">
        <w:rPr>
          <w:rFonts w:ascii="Arial" w:hAnsi="Arial" w:cs="Arial"/>
        </w:rPr>
        <w:t>19</w:t>
      </w:r>
      <w:r w:rsidRPr="00BA3C2E">
        <w:rPr>
          <w:rFonts w:ascii="Arial" w:hAnsi="Arial" w:cs="Arial"/>
        </w:rPr>
        <w:t xml:space="preserve">. Jeho zveřejnění nemá vliv na dobu, po kterou jsou přijímány žádosti o dotace. </w:t>
      </w:r>
      <w:bookmarkStart w:id="10" w:name="lhůtapodání"/>
      <w:bookmarkEnd w:id="10"/>
    </w:p>
    <w:p w14:paraId="5F3DAD82" w14:textId="77777777" w:rsidR="00A20D6B" w:rsidRPr="005B7632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76274849" w14:textId="17CEFA7F" w:rsidR="007A36DB" w:rsidRPr="00BA3C2E" w:rsidRDefault="00691685" w:rsidP="00BA3C2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A3C2E">
        <w:rPr>
          <w:rFonts w:ascii="Arial" w:hAnsi="Arial" w:cs="Arial"/>
          <w:b/>
        </w:rPr>
        <w:t xml:space="preserve">Lhůta pro podání žádostí o dotace je stanovena od </w:t>
      </w:r>
      <w:r w:rsidR="0070417B" w:rsidRPr="00BA3C2E">
        <w:rPr>
          <w:rFonts w:ascii="Arial" w:hAnsi="Arial" w:cs="Arial"/>
          <w:b/>
        </w:rPr>
        <w:t>21. 1.</w:t>
      </w:r>
      <w:r w:rsidRPr="00BA3C2E">
        <w:rPr>
          <w:rFonts w:ascii="Arial" w:hAnsi="Arial" w:cs="Arial"/>
          <w:b/>
        </w:rPr>
        <w:t xml:space="preserve"> do </w:t>
      </w:r>
      <w:r w:rsidR="0070417B" w:rsidRPr="00BA3C2E">
        <w:rPr>
          <w:rFonts w:ascii="Arial" w:hAnsi="Arial" w:cs="Arial"/>
          <w:b/>
        </w:rPr>
        <w:t xml:space="preserve">7. 2. 2019 </w:t>
      </w:r>
      <w:r w:rsidRPr="00BA3C2E">
        <w:rPr>
          <w:rFonts w:ascii="Arial" w:hAnsi="Arial" w:cs="Arial"/>
          <w:b/>
        </w:rPr>
        <w:t>do 12:00 hodin, není-li dále stanoveno jinak.</w:t>
      </w:r>
      <w:r w:rsidRPr="00BA3C2E">
        <w:rPr>
          <w:rFonts w:ascii="Arial" w:hAnsi="Arial" w:cs="Arial"/>
        </w:rPr>
        <w:t xml:space="preserve"> V případě osobního podání žádosti o</w:t>
      </w:r>
      <w:r w:rsidR="00716A2B" w:rsidRPr="00BA3C2E">
        <w:rPr>
          <w:rFonts w:ascii="Arial" w:hAnsi="Arial" w:cs="Arial"/>
        </w:rPr>
        <w:t> </w:t>
      </w:r>
      <w:r w:rsidRPr="00BA3C2E">
        <w:rPr>
          <w:rFonts w:ascii="Arial" w:hAnsi="Arial" w:cs="Arial"/>
        </w:rPr>
        <w:t>dotaci v listinné podobě na podatelnu Olomouckého kraje nebo podání žádosti o</w:t>
      </w:r>
      <w:r w:rsidR="00716A2B" w:rsidRPr="00BA3C2E">
        <w:rPr>
          <w:rFonts w:ascii="Arial" w:hAnsi="Arial" w:cs="Arial"/>
        </w:rPr>
        <w:t> </w:t>
      </w:r>
      <w:r w:rsidRPr="00BA3C2E">
        <w:rPr>
          <w:rFonts w:ascii="Arial" w:hAnsi="Arial" w:cs="Arial"/>
        </w:rPr>
        <w:t>dotaci v elektronické podobě (e-podatelna, datová schránka), musí být žádost o</w:t>
      </w:r>
      <w:r w:rsidR="00716A2B" w:rsidRPr="00BA3C2E">
        <w:rPr>
          <w:rFonts w:ascii="Arial" w:hAnsi="Arial" w:cs="Arial"/>
        </w:rPr>
        <w:t> </w:t>
      </w:r>
      <w:r w:rsidRPr="00BA3C2E">
        <w:rPr>
          <w:rFonts w:ascii="Arial" w:hAnsi="Arial" w:cs="Arial"/>
        </w:rPr>
        <w:t xml:space="preserve">dotaci doručena vyhlašovateli v termínu uvedeném ve větě první </w:t>
      </w:r>
      <w:r w:rsidR="009C3BC6" w:rsidRPr="00BA3C2E">
        <w:rPr>
          <w:rFonts w:ascii="Arial" w:hAnsi="Arial" w:cs="Arial"/>
        </w:rPr>
        <w:t>tohoto odstavce do 12:00 hod. V </w:t>
      </w:r>
      <w:r w:rsidRPr="00BA3C2E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BA3C2E">
        <w:rPr>
          <w:rFonts w:ascii="Arial" w:hAnsi="Arial" w:cs="Arial"/>
        </w:rPr>
        <w:t xml:space="preserve">, </w:t>
      </w:r>
      <w:r w:rsidRPr="00BA3C2E">
        <w:rPr>
          <w:rFonts w:ascii="Arial" w:hAnsi="Arial" w:cs="Arial"/>
        </w:rPr>
        <w:t>obsahující listinnou žádost se všemi formálními náležitostmi</w:t>
      </w:r>
      <w:r w:rsidR="00EF5552" w:rsidRPr="00BA3C2E">
        <w:rPr>
          <w:rFonts w:ascii="Arial" w:hAnsi="Arial" w:cs="Arial"/>
        </w:rPr>
        <w:t>,</w:t>
      </w:r>
      <w:r w:rsidRPr="00BA3C2E">
        <w:rPr>
          <w:rFonts w:ascii="Arial" w:hAnsi="Arial" w:cs="Arial"/>
        </w:rPr>
        <w:t xml:space="preserve"> podána </w:t>
      </w:r>
      <w:r w:rsidR="00EF5552" w:rsidRPr="00BA3C2E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BA3C2E">
          <w:rPr>
            <w:rStyle w:val="Hypertextovodkaz"/>
            <w:rFonts w:ascii="Arial" w:hAnsi="Arial" w:cs="Arial"/>
            <w:color w:val="auto"/>
          </w:rPr>
          <w:t>1.</w:t>
        </w:r>
        <w:r w:rsidR="005917A6" w:rsidRPr="00BA3C2E">
          <w:rPr>
            <w:rStyle w:val="Hypertextovodkaz"/>
            <w:rFonts w:ascii="Arial" w:hAnsi="Arial" w:cs="Arial"/>
            <w:color w:val="auto"/>
          </w:rPr>
          <w:t>4</w:t>
        </w:r>
        <w:r w:rsidRPr="00BA3C2E">
          <w:rPr>
            <w:rStyle w:val="Hypertextovodkaz"/>
            <w:rFonts w:ascii="Arial" w:hAnsi="Arial" w:cs="Arial"/>
            <w:color w:val="auto"/>
          </w:rPr>
          <w:t>.</w:t>
        </w:r>
      </w:hyperlink>
      <w:r w:rsidR="00C7271B" w:rsidRPr="00BA3C2E">
        <w:rPr>
          <w:rFonts w:ascii="Arial" w:hAnsi="Arial" w:cs="Arial"/>
        </w:rPr>
        <w:t xml:space="preserve"> V případě objektivních technických problémů na straně </w:t>
      </w:r>
      <w:r w:rsidR="00461E57" w:rsidRPr="00BA3C2E">
        <w:rPr>
          <w:rFonts w:ascii="Arial" w:hAnsi="Arial" w:cs="Arial"/>
        </w:rPr>
        <w:t>vyhlašovatele</w:t>
      </w:r>
      <w:r w:rsidR="00C7271B" w:rsidRPr="00BA3C2E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BA3C2E">
        <w:rPr>
          <w:rFonts w:ascii="Arial" w:hAnsi="Arial" w:cs="Arial"/>
        </w:rPr>
        <w:t xml:space="preserve">vyhlašovatele </w:t>
      </w:r>
      <w:r w:rsidR="00C7271B" w:rsidRPr="00BA3C2E">
        <w:rPr>
          <w:rFonts w:ascii="Arial" w:hAnsi="Arial" w:cs="Arial"/>
        </w:rPr>
        <w:t>trvaly, a informace o</w:t>
      </w:r>
      <w:r w:rsidR="00BA3C2E" w:rsidRPr="00BA3C2E">
        <w:rPr>
          <w:rFonts w:ascii="Arial" w:hAnsi="Arial" w:cs="Arial"/>
        </w:rPr>
        <w:t> </w:t>
      </w:r>
      <w:r w:rsidR="00C7271B" w:rsidRPr="00BA3C2E">
        <w:rPr>
          <w:rFonts w:ascii="Arial" w:hAnsi="Arial" w:cs="Arial"/>
        </w:rPr>
        <w:t>této skutečnosti bude uvedena na webových stránkách Olomouckého kraje v sekci Dotace 2019.</w:t>
      </w:r>
    </w:p>
    <w:p w14:paraId="211767B6" w14:textId="45AC1826" w:rsidR="00691685" w:rsidRPr="00BA3C2E" w:rsidRDefault="00691685" w:rsidP="007A36DB">
      <w:pPr>
        <w:ind w:left="143" w:firstLine="708"/>
        <w:rPr>
          <w:rFonts w:ascii="Arial" w:hAnsi="Arial" w:cs="Arial"/>
          <w:color w:val="E36C0A" w:themeColor="accent6" w:themeShade="BF"/>
        </w:rPr>
      </w:pPr>
    </w:p>
    <w:p w14:paraId="2B86DD89" w14:textId="715B3F0D" w:rsidR="00064553" w:rsidRPr="00BA3C2E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11" w:name="vyplněnáDoručenáŽádost"/>
      <w:bookmarkEnd w:id="11"/>
      <w:r w:rsidRPr="005917A6">
        <w:rPr>
          <w:rFonts w:ascii="Arial" w:hAnsi="Arial" w:cs="Arial"/>
          <w:b/>
        </w:rPr>
        <w:t>D</w:t>
      </w:r>
      <w:r w:rsidRPr="00BA3C2E">
        <w:rPr>
          <w:rFonts w:ascii="Arial" w:hAnsi="Arial" w:cs="Arial"/>
          <w:b/>
        </w:rPr>
        <w:t>otaci lze poskytnout pouze na základě řádně</w:t>
      </w:r>
      <w:r w:rsidR="00FD5D97" w:rsidRPr="00BA3C2E">
        <w:rPr>
          <w:rFonts w:ascii="Arial" w:hAnsi="Arial" w:cs="Arial"/>
          <w:b/>
        </w:rPr>
        <w:t xml:space="preserve"> vyplněné elektronické </w:t>
      </w:r>
      <w:r w:rsidR="00064553" w:rsidRPr="00BA3C2E">
        <w:rPr>
          <w:rFonts w:ascii="Arial" w:hAnsi="Arial" w:cs="Arial"/>
          <w:b/>
        </w:rPr>
        <w:t>žádosti a</w:t>
      </w:r>
      <w:r w:rsidR="00BA3C2E">
        <w:rPr>
          <w:rFonts w:ascii="Arial" w:hAnsi="Arial" w:cs="Arial"/>
          <w:b/>
        </w:rPr>
        <w:t> </w:t>
      </w:r>
      <w:r w:rsidR="00064553" w:rsidRPr="00BA3C2E">
        <w:rPr>
          <w:rFonts w:ascii="Arial" w:hAnsi="Arial" w:cs="Arial"/>
          <w:b/>
        </w:rPr>
        <w:t>doručené</w:t>
      </w:r>
      <w:r w:rsidR="00FD5D97" w:rsidRPr="00BA3C2E">
        <w:rPr>
          <w:rFonts w:ascii="Arial" w:hAnsi="Arial" w:cs="Arial"/>
          <w:b/>
        </w:rPr>
        <w:t xml:space="preserve"> písemné</w:t>
      </w:r>
      <w:r w:rsidRPr="00BA3C2E">
        <w:rPr>
          <w:rFonts w:ascii="Arial" w:hAnsi="Arial" w:cs="Arial"/>
          <w:b/>
        </w:rPr>
        <w:t xml:space="preserve"> žádosti</w:t>
      </w:r>
      <w:r w:rsidR="00064553" w:rsidRPr="00BA3C2E">
        <w:rPr>
          <w:rFonts w:ascii="Arial" w:hAnsi="Arial" w:cs="Arial"/>
        </w:rPr>
        <w:t xml:space="preserve">, viz </w:t>
      </w:r>
      <w:r w:rsidR="00064553" w:rsidRPr="00BA3C2E">
        <w:rPr>
          <w:rFonts w:ascii="Arial" w:hAnsi="Arial" w:cs="Arial"/>
          <w:b/>
        </w:rPr>
        <w:t>definice písemné žádosti</w:t>
      </w:r>
      <w:r w:rsidR="00064553" w:rsidRPr="00BA3C2E">
        <w:rPr>
          <w:rFonts w:ascii="Arial" w:hAnsi="Arial" w:cs="Arial"/>
        </w:rPr>
        <w:t xml:space="preserve"> </w:t>
      </w:r>
      <w:r w:rsidR="00417088" w:rsidRPr="00BA3C2E">
        <w:rPr>
          <w:rFonts w:ascii="Arial" w:hAnsi="Arial" w:cs="Arial"/>
        </w:rPr>
        <w:t xml:space="preserve">odst. </w:t>
      </w:r>
      <w:hyperlink w:anchor="píseŽádostDefinice" w:history="1">
        <w:r w:rsidR="005917A6" w:rsidRPr="00AF0A5E">
          <w:rPr>
            <w:rStyle w:val="Hypertextovodkaz"/>
            <w:rFonts w:ascii="Arial" w:hAnsi="Arial" w:cs="Arial"/>
            <w:color w:val="auto"/>
            <w:u w:val="none"/>
          </w:rPr>
          <w:t>11</w:t>
        </w:r>
        <w:r w:rsidR="00417088" w:rsidRPr="00AF0A5E">
          <w:rPr>
            <w:rStyle w:val="Hypertextovodkaz"/>
            <w:rFonts w:ascii="Arial" w:hAnsi="Arial" w:cs="Arial"/>
            <w:color w:val="auto"/>
            <w:u w:val="none"/>
          </w:rPr>
          <w:t>.</w:t>
        </w:r>
        <w:r w:rsidR="009738B8" w:rsidRPr="00AF0A5E">
          <w:rPr>
            <w:rStyle w:val="Hypertextovodkaz"/>
            <w:rFonts w:ascii="Arial" w:hAnsi="Arial" w:cs="Arial"/>
            <w:color w:val="auto"/>
            <w:u w:val="none"/>
          </w:rPr>
          <w:t>1</w:t>
        </w:r>
        <w:r w:rsidR="00B5145D" w:rsidRPr="00AF0A5E">
          <w:rPr>
            <w:rStyle w:val="Hypertextovodkaz"/>
            <w:rFonts w:ascii="Arial" w:hAnsi="Arial" w:cs="Arial"/>
            <w:color w:val="auto"/>
            <w:u w:val="none"/>
          </w:rPr>
          <w:t>0</w:t>
        </w:r>
      </w:hyperlink>
      <w:r w:rsidR="00AF0A5E" w:rsidRPr="00AF0A5E">
        <w:rPr>
          <w:rStyle w:val="Hypertextovodkaz"/>
          <w:rFonts w:ascii="Arial" w:hAnsi="Arial" w:cs="Arial"/>
          <w:color w:val="auto"/>
          <w:u w:val="none"/>
        </w:rPr>
        <w:t>.</w:t>
      </w:r>
      <w:r w:rsidR="00417088" w:rsidRPr="00BA3C2E">
        <w:rPr>
          <w:rFonts w:ascii="Arial" w:hAnsi="Arial" w:cs="Arial"/>
        </w:rPr>
        <w:t xml:space="preserve"> (žádost </w:t>
      </w:r>
      <w:r w:rsidR="009738B8" w:rsidRPr="00BA3C2E">
        <w:rPr>
          <w:rFonts w:ascii="Arial" w:hAnsi="Arial" w:cs="Arial"/>
        </w:rPr>
        <w:t xml:space="preserve">je </w:t>
      </w:r>
      <w:r w:rsidR="00417088" w:rsidRPr="00BA3C2E">
        <w:rPr>
          <w:rFonts w:ascii="Arial" w:hAnsi="Arial" w:cs="Arial"/>
        </w:rPr>
        <w:sym w:font="Wingdings" w:char="F0E0"/>
      </w:r>
      <w:r w:rsidR="00417088" w:rsidRPr="00BA3C2E">
        <w:rPr>
          <w:rFonts w:ascii="Arial" w:hAnsi="Arial" w:cs="Arial"/>
        </w:rPr>
        <w:t xml:space="preserve"> vyplněná</w:t>
      </w:r>
      <w:r w:rsidR="00E47D86" w:rsidRPr="00BA3C2E">
        <w:rPr>
          <w:rFonts w:ascii="Arial" w:hAnsi="Arial" w:cs="Arial"/>
        </w:rPr>
        <w:t xml:space="preserve">, </w:t>
      </w:r>
      <w:r w:rsidR="00417088" w:rsidRPr="00BA3C2E">
        <w:rPr>
          <w:rFonts w:ascii="Arial" w:hAnsi="Arial" w:cs="Arial"/>
        </w:rPr>
        <w:t xml:space="preserve">uložená </w:t>
      </w:r>
      <w:r w:rsidR="001D4143" w:rsidRPr="00BA3C2E">
        <w:rPr>
          <w:rFonts w:ascii="Arial" w:hAnsi="Arial" w:cs="Arial"/>
        </w:rPr>
        <w:t xml:space="preserve">a odeslaná </w:t>
      </w:r>
      <w:r w:rsidR="00417088" w:rsidRPr="00BA3C2E">
        <w:rPr>
          <w:rFonts w:ascii="Arial" w:hAnsi="Arial" w:cs="Arial"/>
        </w:rPr>
        <w:t xml:space="preserve">ve formuláři na webu </w:t>
      </w:r>
      <w:r w:rsidR="00417088" w:rsidRPr="00BA3C2E">
        <w:rPr>
          <w:rFonts w:ascii="Arial" w:hAnsi="Arial" w:cs="Arial"/>
        </w:rPr>
        <w:sym w:font="Wingdings" w:char="F0E0"/>
      </w:r>
      <w:r w:rsidR="00417088" w:rsidRPr="00BA3C2E">
        <w:rPr>
          <w:rFonts w:ascii="Arial" w:hAnsi="Arial" w:cs="Arial"/>
        </w:rPr>
        <w:t xml:space="preserve"> vytištěná z formuláře na webu </w:t>
      </w:r>
      <w:r w:rsidR="00417088" w:rsidRPr="00BA3C2E">
        <w:rPr>
          <w:rFonts w:ascii="Arial" w:hAnsi="Arial" w:cs="Arial"/>
        </w:rPr>
        <w:sym w:font="Wingdings" w:char="F0E0"/>
      </w:r>
      <w:r w:rsidR="00417088" w:rsidRPr="00BA3C2E">
        <w:rPr>
          <w:rFonts w:ascii="Arial" w:hAnsi="Arial" w:cs="Arial"/>
        </w:rPr>
        <w:t xml:space="preserve"> podepsaná buď vlastnoručně, nebo zaručeným elektronickým podpisem </w:t>
      </w:r>
      <w:r w:rsidR="00417088" w:rsidRPr="00BA3C2E">
        <w:rPr>
          <w:rFonts w:ascii="Arial" w:hAnsi="Arial" w:cs="Arial"/>
        </w:rPr>
        <w:sym w:font="Wingdings" w:char="F0E0"/>
      </w:r>
      <w:r w:rsidR="00417088" w:rsidRPr="00BA3C2E">
        <w:rPr>
          <w:rFonts w:ascii="Arial" w:hAnsi="Arial" w:cs="Arial"/>
        </w:rPr>
        <w:t xml:space="preserve"> zaslaná poštou, nebo elektronicky, nebo donesená osobně na úřad)</w:t>
      </w:r>
      <w:r w:rsidR="00F75435" w:rsidRPr="00BA3C2E">
        <w:rPr>
          <w:rFonts w:ascii="Arial" w:hAnsi="Arial" w:cs="Arial"/>
        </w:rPr>
        <w:t>.</w:t>
      </w:r>
    </w:p>
    <w:p w14:paraId="6FED88AA" w14:textId="34A13875" w:rsidR="00691685" w:rsidRPr="00BA3C2E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BA3C2E">
        <w:rPr>
          <w:rFonts w:ascii="Arial" w:hAnsi="Arial" w:cs="Arial"/>
        </w:rPr>
        <w:t xml:space="preserve">Vzor žádosti </w:t>
      </w:r>
      <w:r w:rsidR="00505A34" w:rsidRPr="00BA3C2E">
        <w:rPr>
          <w:rFonts w:ascii="Arial" w:hAnsi="Arial" w:cs="Arial"/>
        </w:rPr>
        <w:t xml:space="preserve">je </w:t>
      </w:r>
      <w:r w:rsidR="00691685" w:rsidRPr="00BA3C2E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BA3C2E">
        <w:rPr>
          <w:rFonts w:ascii="Arial" w:hAnsi="Arial" w:cs="Arial"/>
          <w:b/>
        </w:rPr>
        <w:t xml:space="preserve">musí být před jejím podáním </w:t>
      </w:r>
      <w:r w:rsidR="00691685" w:rsidRPr="00BA3C2E">
        <w:rPr>
          <w:rFonts w:ascii="Arial" w:hAnsi="Arial" w:cs="Arial"/>
        </w:rPr>
        <w:t xml:space="preserve">některým ze způsobů uvedených v písm. a) až c) tohoto ustanovení </w:t>
      </w:r>
      <w:r w:rsidR="00691685" w:rsidRPr="00BA3C2E">
        <w:rPr>
          <w:rFonts w:ascii="Arial" w:hAnsi="Arial" w:cs="Arial"/>
          <w:b/>
        </w:rPr>
        <w:t xml:space="preserve">nejpozději do 12:00 hodin </w:t>
      </w:r>
      <w:r w:rsidR="00691685" w:rsidRPr="00BA3C2E">
        <w:rPr>
          <w:rFonts w:ascii="Arial" w:hAnsi="Arial" w:cs="Arial"/>
          <w:b/>
        </w:rPr>
        <w:lastRenderedPageBreak/>
        <w:t xml:space="preserve">posledního dne lhůty k podání žádosti </w:t>
      </w:r>
      <w:r w:rsidR="00691685" w:rsidRPr="00BA3C2E">
        <w:rPr>
          <w:rFonts w:ascii="Arial" w:hAnsi="Arial" w:cs="Arial"/>
        </w:rPr>
        <w:t xml:space="preserve">uvedeného v odst. </w:t>
      </w:r>
      <w:hyperlink w:anchor="lhůtapodání" w:history="1">
        <w:r w:rsidR="005A1543" w:rsidRPr="00BA3C2E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BA3C2E">
        <w:rPr>
          <w:rFonts w:ascii="Arial" w:hAnsi="Arial" w:cs="Arial"/>
        </w:rPr>
        <w:t xml:space="preserve"> </w:t>
      </w:r>
      <w:r w:rsidR="005A1543" w:rsidRPr="00BA3C2E">
        <w:rPr>
          <w:rFonts w:ascii="Arial" w:hAnsi="Arial" w:cs="Arial"/>
          <w:b/>
        </w:rPr>
        <w:t>vyplněna</w:t>
      </w:r>
      <w:r w:rsidR="00691685" w:rsidRPr="00BA3C2E">
        <w:rPr>
          <w:rFonts w:ascii="Arial" w:hAnsi="Arial" w:cs="Arial"/>
        </w:rPr>
        <w:t xml:space="preserve"> </w:t>
      </w:r>
      <w:r w:rsidR="00691685" w:rsidRPr="00BA3C2E">
        <w:rPr>
          <w:rFonts w:ascii="Arial" w:hAnsi="Arial" w:cs="Arial"/>
          <w:b/>
        </w:rPr>
        <w:t>elektronicky na formuláři zveřejněném na internetových stránkách vyhlašovatele</w:t>
      </w:r>
      <w:r w:rsidRPr="00BA3C2E">
        <w:rPr>
          <w:rFonts w:ascii="Arial" w:hAnsi="Arial" w:cs="Arial"/>
          <w:b/>
        </w:rPr>
        <w:t>, v systému RAP</w:t>
      </w:r>
      <w:r w:rsidR="00691685" w:rsidRPr="00BA3C2E">
        <w:rPr>
          <w:rFonts w:ascii="Arial" w:hAnsi="Arial" w:cs="Arial"/>
          <w:b/>
        </w:rPr>
        <w:t>.</w:t>
      </w:r>
      <w:r w:rsidR="00691685" w:rsidRPr="00BA3C2E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BA3C2E">
        <w:rPr>
          <w:rFonts w:ascii="Arial" w:hAnsi="Arial" w:cs="Arial"/>
          <w:b/>
        </w:rPr>
        <w:t xml:space="preserve">v systému RAP (Rozhraní pro občany). </w:t>
      </w:r>
      <w:r w:rsidR="0084412F" w:rsidRPr="00BA3C2E">
        <w:rPr>
          <w:rFonts w:ascii="Arial" w:hAnsi="Arial" w:cs="Arial"/>
        </w:rPr>
        <w:t>P</w:t>
      </w:r>
      <w:r w:rsidR="00691685" w:rsidRPr="00BA3C2E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DE1230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DE1230">
        <w:rPr>
          <w:rFonts w:ascii="Arial" w:hAnsi="Arial" w:cs="Arial"/>
        </w:rPr>
        <w:tab/>
      </w:r>
    </w:p>
    <w:p w14:paraId="622F4CF6" w14:textId="3FD20E53" w:rsidR="00691685" w:rsidRPr="00BA3C2E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DE1230">
        <w:rPr>
          <w:rFonts w:ascii="Arial" w:hAnsi="Arial" w:cs="Arial"/>
        </w:rPr>
        <w:tab/>
      </w:r>
      <w:r w:rsidR="00691685" w:rsidRPr="00DE1230">
        <w:rPr>
          <w:rFonts w:ascii="Arial" w:hAnsi="Arial" w:cs="Arial"/>
        </w:rPr>
        <w:t>Žádost</w:t>
      </w:r>
      <w:r w:rsidR="004D6D5A" w:rsidRPr="00DE1230">
        <w:rPr>
          <w:rFonts w:ascii="Arial" w:hAnsi="Arial" w:cs="Arial"/>
          <w:color w:val="7030A0"/>
        </w:rPr>
        <w:t xml:space="preserve"> </w:t>
      </w:r>
      <w:r w:rsidR="004D6D5A" w:rsidRPr="00DE1230">
        <w:rPr>
          <w:rFonts w:ascii="Arial" w:hAnsi="Arial" w:cs="Arial"/>
        </w:rPr>
        <w:t>vyplněnou v sy</w:t>
      </w:r>
      <w:r w:rsidR="003A76E8" w:rsidRPr="00DE1230">
        <w:rPr>
          <w:rFonts w:ascii="Arial" w:hAnsi="Arial" w:cs="Arial"/>
        </w:rPr>
        <w:t>s</w:t>
      </w:r>
      <w:r w:rsidR="004D6D5A" w:rsidRPr="00DE1230">
        <w:rPr>
          <w:rFonts w:ascii="Arial" w:hAnsi="Arial" w:cs="Arial"/>
        </w:rPr>
        <w:t>tému RAP, po jejím odeslání v systému RAP doplněnou o</w:t>
      </w:r>
      <w:r w:rsidR="00BA3C2E">
        <w:rPr>
          <w:rFonts w:ascii="Arial" w:hAnsi="Arial" w:cs="Arial"/>
        </w:rPr>
        <w:t> </w:t>
      </w:r>
      <w:r w:rsidR="004D6D5A" w:rsidRPr="00DE1230">
        <w:rPr>
          <w:rFonts w:ascii="Arial" w:hAnsi="Arial" w:cs="Arial"/>
        </w:rPr>
        <w:t xml:space="preserve">PID </w:t>
      </w:r>
      <w:r w:rsidR="004D6D5A" w:rsidRPr="00BA3C2E">
        <w:rPr>
          <w:rFonts w:ascii="Arial" w:hAnsi="Arial" w:cs="Arial"/>
        </w:rPr>
        <w:t>(čárový kód)</w:t>
      </w:r>
      <w:r w:rsidR="00691685" w:rsidRPr="00BA3C2E">
        <w:rPr>
          <w:rFonts w:ascii="Arial" w:hAnsi="Arial" w:cs="Arial"/>
        </w:rPr>
        <w:t xml:space="preserve"> je možno podat ve stanovené lhůtě:</w:t>
      </w:r>
    </w:p>
    <w:p w14:paraId="1814FAF9" w14:textId="5DA82399" w:rsidR="005A1543" w:rsidRPr="00BA3C2E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BA3C2E">
        <w:rPr>
          <w:rFonts w:ascii="Arial" w:hAnsi="Arial" w:cs="Arial"/>
          <w:b/>
        </w:rPr>
        <w:t>elektronicky</w:t>
      </w:r>
      <w:r w:rsidRPr="00BA3C2E">
        <w:rPr>
          <w:rFonts w:ascii="Arial" w:hAnsi="Arial" w:cs="Arial"/>
        </w:rPr>
        <w:t xml:space="preserve"> emailem se zaručeným elektronickým podpisem na adresu </w:t>
      </w:r>
      <w:hyperlink r:id="rId10" w:history="1">
        <w:r w:rsidR="00BA3C2E" w:rsidRPr="00BA3C2E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BA3C2E">
        <w:rPr>
          <w:rFonts w:ascii="Arial" w:hAnsi="Arial" w:cs="Arial"/>
        </w:rPr>
        <w:t xml:space="preserve"> nebo datovou zprávou do datové schránky ID: </w:t>
      </w:r>
      <w:r w:rsidRPr="00BA3C2E">
        <w:rPr>
          <w:rFonts w:ascii="Arial" w:hAnsi="Arial" w:cs="Arial"/>
          <w:u w:val="single"/>
        </w:rPr>
        <w:t>qiabfmf</w:t>
      </w:r>
      <w:r w:rsidRPr="00BA3C2E">
        <w:rPr>
          <w:rFonts w:ascii="Arial" w:hAnsi="Arial" w:cs="Arial"/>
        </w:rPr>
        <w:t>,</w:t>
      </w:r>
      <w:r w:rsidR="00EF502A" w:rsidRPr="00BA3C2E">
        <w:rPr>
          <w:rFonts w:ascii="Arial" w:hAnsi="Arial" w:cs="Arial"/>
        </w:rPr>
        <w:t xml:space="preserve"> </w:t>
      </w:r>
      <w:r w:rsidR="00EF502A" w:rsidRPr="00BA3C2E">
        <w:rPr>
          <w:rFonts w:ascii="Arial" w:hAnsi="Arial" w:cs="Arial"/>
          <w:b/>
        </w:rPr>
        <w:t>nebo</w:t>
      </w:r>
    </w:p>
    <w:p w14:paraId="5C520B91" w14:textId="77777777" w:rsidR="005A1543" w:rsidRPr="00BA3C2E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BA3C2E">
        <w:rPr>
          <w:rFonts w:ascii="Arial" w:hAnsi="Arial" w:cs="Arial"/>
          <w:b/>
        </w:rPr>
        <w:t xml:space="preserve">osobním doručením </w:t>
      </w:r>
      <w:r w:rsidRPr="00BA3C2E">
        <w:rPr>
          <w:rFonts w:ascii="Arial" w:hAnsi="Arial" w:cs="Arial"/>
        </w:rPr>
        <w:t xml:space="preserve">1 </w:t>
      </w:r>
      <w:r w:rsidR="007D68C3" w:rsidRPr="00BA3C2E">
        <w:rPr>
          <w:rFonts w:ascii="Arial" w:hAnsi="Arial" w:cs="Arial"/>
        </w:rPr>
        <w:t xml:space="preserve">podepsaného </w:t>
      </w:r>
      <w:r w:rsidRPr="00BA3C2E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BA3C2E">
        <w:rPr>
          <w:rFonts w:ascii="Arial" w:hAnsi="Arial" w:cs="Arial"/>
          <w:b/>
        </w:rPr>
        <w:t>nebo</w:t>
      </w:r>
    </w:p>
    <w:p w14:paraId="7E0D6302" w14:textId="13080FCF" w:rsidR="00691685" w:rsidRPr="00BA3C2E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BA3C2E">
        <w:rPr>
          <w:rFonts w:ascii="Arial" w:hAnsi="Arial" w:cs="Arial"/>
          <w:b/>
        </w:rPr>
        <w:t xml:space="preserve">zasláním </w:t>
      </w:r>
      <w:r w:rsidRPr="00BA3C2E">
        <w:rPr>
          <w:rFonts w:ascii="Arial" w:hAnsi="Arial" w:cs="Arial"/>
        </w:rPr>
        <w:t xml:space="preserve">1 </w:t>
      </w:r>
      <w:r w:rsidR="001A7142" w:rsidRPr="00BA3C2E">
        <w:rPr>
          <w:rFonts w:ascii="Arial" w:hAnsi="Arial" w:cs="Arial"/>
        </w:rPr>
        <w:t xml:space="preserve">podepsaného </w:t>
      </w:r>
      <w:r w:rsidRPr="00BA3C2E">
        <w:rPr>
          <w:rFonts w:ascii="Arial" w:hAnsi="Arial" w:cs="Arial"/>
        </w:rPr>
        <w:t xml:space="preserve">originálu žádosti v listinné podobě na adresu Olomoucký kraj, </w:t>
      </w:r>
      <w:r w:rsidR="005A1543" w:rsidRPr="00BA3C2E">
        <w:rPr>
          <w:rFonts w:ascii="Arial" w:hAnsi="Arial" w:cs="Arial"/>
        </w:rPr>
        <w:t>Odbor</w:t>
      </w:r>
      <w:r w:rsidR="00716A2B" w:rsidRPr="00BA3C2E">
        <w:rPr>
          <w:rFonts w:ascii="Arial" w:hAnsi="Arial" w:cs="Arial"/>
        </w:rPr>
        <w:t xml:space="preserve"> strategického rozvoje kraje, </w:t>
      </w:r>
      <w:r w:rsidRPr="00BA3C2E">
        <w:rPr>
          <w:rFonts w:ascii="Arial" w:hAnsi="Arial" w:cs="Arial"/>
        </w:rPr>
        <w:t xml:space="preserve">Jeremenkova </w:t>
      </w:r>
      <w:r w:rsidR="00B34CBE" w:rsidRPr="00BA3C2E">
        <w:rPr>
          <w:rFonts w:ascii="Arial" w:hAnsi="Arial" w:cs="Arial"/>
        </w:rPr>
        <w:t>1191/40a</w:t>
      </w:r>
      <w:r w:rsidRPr="00BA3C2E">
        <w:rPr>
          <w:rFonts w:ascii="Arial" w:hAnsi="Arial" w:cs="Arial"/>
        </w:rPr>
        <w:t>, 779 </w:t>
      </w:r>
      <w:r w:rsidR="005A1543" w:rsidRPr="00BA3C2E">
        <w:rPr>
          <w:rFonts w:ascii="Arial" w:hAnsi="Arial" w:cs="Arial"/>
        </w:rPr>
        <w:t>00 Olomouc-Hodolany</w:t>
      </w:r>
      <w:r w:rsidRPr="00BA3C2E">
        <w:rPr>
          <w:rFonts w:ascii="Arial" w:hAnsi="Arial" w:cs="Arial"/>
        </w:rPr>
        <w:t>.</w:t>
      </w:r>
    </w:p>
    <w:p w14:paraId="288DD686" w14:textId="77777777" w:rsidR="00B40D78" w:rsidRPr="00DE1230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233A7236" w:rsidR="00691685" w:rsidRPr="00716A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DE1230">
        <w:rPr>
          <w:rFonts w:ascii="Arial" w:hAnsi="Arial" w:cs="Arial"/>
        </w:rPr>
        <w:t>K vyplněné žádosti o dotaci budou připojeny následující povinné přílohy</w:t>
      </w:r>
      <w:r w:rsidR="00BA3C2E">
        <w:rPr>
          <w:rFonts w:ascii="Arial" w:hAnsi="Arial" w:cs="Arial"/>
        </w:rPr>
        <w:t>:</w:t>
      </w:r>
    </w:p>
    <w:p w14:paraId="3D90864D" w14:textId="75B11BBE" w:rsidR="00691685" w:rsidRPr="00BA3C2E" w:rsidRDefault="00691685" w:rsidP="00434A7B">
      <w:pPr>
        <w:pStyle w:val="Odstavecseseznamem"/>
        <w:numPr>
          <w:ilvl w:val="0"/>
          <w:numId w:val="14"/>
        </w:numPr>
        <w:ind w:left="1418"/>
        <w:rPr>
          <w:strike/>
        </w:rPr>
      </w:pPr>
      <w:r w:rsidRPr="00BA3C2E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BA3C2E">
        <w:rPr>
          <w:rFonts w:ascii="Arial" w:hAnsi="Arial" w:cs="Arial"/>
        </w:rPr>
        <w:t xml:space="preserve"> </w:t>
      </w:r>
      <w:r w:rsidRPr="00BA3C2E">
        <w:rPr>
          <w:rFonts w:ascii="Arial" w:hAnsi="Arial" w:cs="Arial"/>
        </w:rPr>
        <w:t>obce o</w:t>
      </w:r>
      <w:r w:rsidR="00C279CF" w:rsidRPr="00BA3C2E">
        <w:rPr>
          <w:rFonts w:ascii="Arial" w:hAnsi="Arial" w:cs="Arial"/>
        </w:rPr>
        <w:t> </w:t>
      </w:r>
      <w:r w:rsidRPr="00BA3C2E">
        <w:rPr>
          <w:rFonts w:ascii="Arial" w:hAnsi="Arial" w:cs="Arial"/>
        </w:rPr>
        <w:t xml:space="preserve">zvolení </w:t>
      </w:r>
      <w:r w:rsidR="005D325F" w:rsidRPr="00BA3C2E">
        <w:rPr>
          <w:rFonts w:ascii="Arial" w:hAnsi="Arial" w:cs="Arial"/>
        </w:rPr>
        <w:t xml:space="preserve">starostky, </w:t>
      </w:r>
      <w:r w:rsidR="00BA3C2E" w:rsidRPr="00BA3C2E">
        <w:rPr>
          <w:rFonts w:ascii="Arial" w:hAnsi="Arial" w:cs="Arial"/>
        </w:rPr>
        <w:t>starosty</w:t>
      </w:r>
      <w:r w:rsidR="00FD5E28">
        <w:rPr>
          <w:rFonts w:ascii="Arial" w:hAnsi="Arial" w:cs="Arial"/>
        </w:rPr>
        <w:t>)</w:t>
      </w:r>
      <w:r w:rsidR="00BA3C2E" w:rsidRPr="00BA3C2E">
        <w:rPr>
          <w:rFonts w:ascii="Arial" w:hAnsi="Arial" w:cs="Arial"/>
        </w:rPr>
        <w:t>,</w:t>
      </w:r>
    </w:p>
    <w:p w14:paraId="14B9AEE5" w14:textId="77777777" w:rsidR="00691685" w:rsidRPr="00BA3C2E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BA3C2E">
        <w:rPr>
          <w:rFonts w:ascii="Arial" w:hAnsi="Arial" w:cs="Arial"/>
        </w:rPr>
        <w:t xml:space="preserve">prostá kopie dokladu prokazujícího registraci k dani z přidané hodnoty </w:t>
      </w:r>
      <w:r w:rsidRPr="00BA3C2E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BA3C2E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BA3C2E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65990E31" w:rsidR="00691685" w:rsidRPr="00BA3C2E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BA3C2E">
        <w:rPr>
          <w:rFonts w:ascii="Arial" w:hAnsi="Arial" w:cs="Arial"/>
        </w:rPr>
        <w:t xml:space="preserve">čestné prohlášení o nezměněné identifikaci žadatele dle </w:t>
      </w:r>
      <w:r w:rsidR="00115248" w:rsidRPr="00BA3C2E">
        <w:rPr>
          <w:rFonts w:ascii="Arial" w:hAnsi="Arial" w:cs="Arial"/>
        </w:rPr>
        <w:t>odst.</w:t>
      </w:r>
      <w:r w:rsidRPr="00BA3C2E">
        <w:rPr>
          <w:rFonts w:ascii="Arial" w:hAnsi="Arial" w:cs="Arial"/>
        </w:rPr>
        <w:t xml:space="preserve"> </w:t>
      </w:r>
      <w:r w:rsidR="000569F2" w:rsidRPr="00BA3C2E">
        <w:rPr>
          <w:rFonts w:ascii="Arial" w:hAnsi="Arial" w:cs="Arial"/>
        </w:rPr>
        <w:t>1</w:t>
      </w:r>
      <w:r w:rsidRPr="00BA3C2E">
        <w:rPr>
          <w:rFonts w:ascii="Arial" w:hAnsi="Arial" w:cs="Arial"/>
        </w:rPr>
        <w:t xml:space="preserve"> – </w:t>
      </w:r>
      <w:r w:rsidR="00C279CF" w:rsidRPr="00BA3C2E">
        <w:rPr>
          <w:rFonts w:ascii="Arial" w:hAnsi="Arial" w:cs="Arial"/>
        </w:rPr>
        <w:t>3</w:t>
      </w:r>
      <w:r w:rsidR="00BD6804" w:rsidRPr="00BA3C2E">
        <w:rPr>
          <w:rFonts w:ascii="Arial" w:hAnsi="Arial" w:cs="Arial"/>
        </w:rPr>
        <w:t xml:space="preserve"> (pokud byly přílohy č. 1 – </w:t>
      </w:r>
      <w:r w:rsidR="00C279CF" w:rsidRPr="00BA3C2E">
        <w:rPr>
          <w:rFonts w:ascii="Arial" w:hAnsi="Arial" w:cs="Arial"/>
        </w:rPr>
        <w:t>3</w:t>
      </w:r>
      <w:r w:rsidR="00BD6804" w:rsidRPr="00BA3C2E">
        <w:rPr>
          <w:rFonts w:ascii="Arial" w:hAnsi="Arial" w:cs="Arial"/>
        </w:rPr>
        <w:t xml:space="preserve"> doloženy k žádosti o dotaci v roce 201</w:t>
      </w:r>
      <w:r w:rsidR="005A1543" w:rsidRPr="00BA3C2E">
        <w:rPr>
          <w:rFonts w:ascii="Arial" w:hAnsi="Arial" w:cs="Arial"/>
        </w:rPr>
        <w:t>8</w:t>
      </w:r>
      <w:r w:rsidR="00BD6804" w:rsidRPr="00BA3C2E">
        <w:rPr>
          <w:rFonts w:ascii="Arial" w:hAnsi="Arial" w:cs="Arial"/>
        </w:rPr>
        <w:t xml:space="preserve"> a nedošlo v nich k žádné změně, lze je nahradit čestným prohlášením),</w:t>
      </w:r>
    </w:p>
    <w:p w14:paraId="69D16A57" w14:textId="00FA3F24" w:rsidR="005A057F" w:rsidRPr="00BA3C2E" w:rsidRDefault="002039AD" w:rsidP="0021557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BA3C2E">
        <w:rPr>
          <w:rFonts w:ascii="Arial" w:hAnsi="Arial" w:cs="Arial"/>
        </w:rPr>
        <w:t>čestné prohlášení o tom, že žadatel splňuje podmínky uvedené v čl. 10, odst. 10.1</w:t>
      </w:r>
      <w:r w:rsidR="00A370C1">
        <w:rPr>
          <w:rFonts w:ascii="Arial" w:hAnsi="Arial" w:cs="Arial"/>
        </w:rPr>
        <w:t>.</w:t>
      </w:r>
      <w:r w:rsidR="00BA3C2E" w:rsidRPr="00BA3C2E">
        <w:rPr>
          <w:rFonts w:ascii="Arial" w:hAnsi="Arial" w:cs="Arial"/>
        </w:rPr>
        <w:t>,</w:t>
      </w:r>
    </w:p>
    <w:p w14:paraId="4C779843" w14:textId="24561043" w:rsidR="00F52B0D" w:rsidRPr="00BA3C2E" w:rsidRDefault="00F52B0D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BA3C2E">
        <w:rPr>
          <w:rFonts w:ascii="Arial" w:hAnsi="Arial" w:cs="Arial"/>
        </w:rPr>
        <w:t>podrobný popis akce, včetně realizovaných aktivit z předchozích let a</w:t>
      </w:r>
      <w:r w:rsidR="00BD45F9" w:rsidRPr="00BA3C2E">
        <w:rPr>
          <w:rFonts w:ascii="Arial" w:hAnsi="Arial" w:cs="Arial"/>
        </w:rPr>
        <w:t> </w:t>
      </w:r>
      <w:r w:rsidRPr="00BA3C2E">
        <w:rPr>
          <w:rFonts w:ascii="Arial" w:hAnsi="Arial" w:cs="Arial"/>
        </w:rPr>
        <w:t>navazujících aktivit, které s účelem žádosti</w:t>
      </w:r>
      <w:r w:rsidR="00711F65" w:rsidRPr="00BA3C2E">
        <w:rPr>
          <w:rFonts w:ascii="Arial" w:hAnsi="Arial" w:cs="Arial"/>
        </w:rPr>
        <w:t xml:space="preserve"> souvisí nebo jsou významné pro rozvoj obce,</w:t>
      </w:r>
    </w:p>
    <w:p w14:paraId="14BA9683" w14:textId="2A138EC0" w:rsidR="00CD4430" w:rsidRPr="00BA3C2E" w:rsidRDefault="00CD4430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BA3C2E">
        <w:rPr>
          <w:rFonts w:ascii="Arial" w:hAnsi="Arial" w:cs="Arial"/>
        </w:rPr>
        <w:t>prostá kopie výpisu z usnesení ze zasedání zastupitelstva obce schvalující zadání územního plánu,</w:t>
      </w:r>
    </w:p>
    <w:p w14:paraId="4B582E8C" w14:textId="2DB105A8" w:rsidR="00CD4430" w:rsidRPr="00BA3C2E" w:rsidRDefault="00CD4430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BA3C2E">
        <w:rPr>
          <w:rFonts w:ascii="Arial" w:hAnsi="Arial" w:cs="Arial"/>
        </w:rPr>
        <w:t>u pořizování změny územního plánu zkráceným postupem, prostá kopie výpisu z usnesení zastupitelstva obce schvalující pořízení územního plánu zkráceným postupem (bude výslovně uvedeno),</w:t>
      </w:r>
    </w:p>
    <w:p w14:paraId="58F4F9BF" w14:textId="19A2D190" w:rsidR="00711F65" w:rsidRPr="00BA3C2E" w:rsidRDefault="00711F65" w:rsidP="008E02E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BA3C2E">
        <w:rPr>
          <w:rFonts w:ascii="Arial" w:hAnsi="Arial" w:cs="Arial"/>
        </w:rPr>
        <w:t xml:space="preserve">soulad akce se schválenou rozvojovou strategií obce (prostá kopie části schválené rozvojové strategie obce související s podanou </w:t>
      </w:r>
      <w:r w:rsidR="008E02EF" w:rsidRPr="00BA3C2E">
        <w:rPr>
          <w:rFonts w:ascii="Arial" w:hAnsi="Arial" w:cs="Arial"/>
        </w:rPr>
        <w:t>žádostí).</w:t>
      </w:r>
    </w:p>
    <w:p w14:paraId="310C5416" w14:textId="35498EF8" w:rsidR="005A1543" w:rsidRDefault="005A1543" w:rsidP="00691685">
      <w:pPr>
        <w:rPr>
          <w:rFonts w:ascii="Arial" w:hAnsi="Arial" w:cs="Arial"/>
          <w:color w:val="0070C0"/>
        </w:rPr>
      </w:pPr>
    </w:p>
    <w:p w14:paraId="64EA1FF8" w14:textId="77777777" w:rsidR="00691685" w:rsidRPr="00E53013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2" w:name="vyřazenížádosti"/>
      <w:bookmarkEnd w:id="12"/>
      <w:r w:rsidRPr="00E53013">
        <w:rPr>
          <w:rFonts w:ascii="Arial" w:hAnsi="Arial" w:cs="Arial"/>
        </w:rPr>
        <w:t>Administrátor z dalšího posuzování vyřadí žádosti o dotace, které:</w:t>
      </w:r>
    </w:p>
    <w:p w14:paraId="1FF2FFF2" w14:textId="5B9F1BCD" w:rsidR="00691685" w:rsidRPr="00E53013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E53013">
        <w:rPr>
          <w:rFonts w:ascii="Arial" w:hAnsi="Arial" w:cs="Arial"/>
        </w:rPr>
        <w:t xml:space="preserve">nebudou </w:t>
      </w:r>
      <w:r w:rsidRPr="00E53013">
        <w:rPr>
          <w:rFonts w:ascii="Arial" w:hAnsi="Arial" w:cs="Arial"/>
          <w:b/>
        </w:rPr>
        <w:t xml:space="preserve">vyplněny </w:t>
      </w:r>
      <w:r w:rsidR="009D6A63" w:rsidRPr="00E53013">
        <w:rPr>
          <w:rFonts w:ascii="Arial" w:hAnsi="Arial" w:cs="Arial"/>
          <w:b/>
        </w:rPr>
        <w:t>a odeslány</w:t>
      </w:r>
      <w:r w:rsidR="009D6A63" w:rsidRPr="00E53013">
        <w:rPr>
          <w:rFonts w:ascii="Arial" w:hAnsi="Arial" w:cs="Arial"/>
        </w:rPr>
        <w:t xml:space="preserve"> </w:t>
      </w:r>
      <w:r w:rsidRPr="00E53013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="00C5488B" w:rsidRPr="00AF0A5E">
          <w:rPr>
            <w:rStyle w:val="Hypertextovodkaz"/>
            <w:rFonts w:ascii="Arial" w:hAnsi="Arial" w:cs="Arial"/>
            <w:color w:val="auto"/>
            <w:u w:val="none"/>
          </w:rPr>
          <w:t>8.2</w:t>
        </w:r>
      </w:hyperlink>
      <w:r w:rsidR="00AF0A5E" w:rsidRPr="00AF0A5E">
        <w:rPr>
          <w:rStyle w:val="Hypertextovodkaz"/>
          <w:rFonts w:ascii="Arial" w:hAnsi="Arial" w:cs="Arial"/>
          <w:color w:val="auto"/>
          <w:u w:val="none"/>
        </w:rPr>
        <w:t>.</w:t>
      </w:r>
      <w:r w:rsidRPr="00E53013">
        <w:rPr>
          <w:rFonts w:ascii="Arial" w:hAnsi="Arial" w:cs="Arial"/>
        </w:rPr>
        <w:t xml:space="preserve"> </w:t>
      </w:r>
      <w:r w:rsidRPr="00E53013">
        <w:rPr>
          <w:rFonts w:ascii="Arial" w:hAnsi="Arial" w:cs="Arial"/>
          <w:b/>
        </w:rPr>
        <w:t>elektronicky na předepsaném formuláři v </w:t>
      </w:r>
      <w:r w:rsidR="009D6A63" w:rsidRPr="00E53013">
        <w:rPr>
          <w:rFonts w:ascii="Arial" w:hAnsi="Arial" w:cs="Arial"/>
          <w:b/>
        </w:rPr>
        <w:t>systému RAP (Rozhraní pro občany)</w:t>
      </w:r>
      <w:r w:rsidR="00006BBB" w:rsidRPr="00E53013">
        <w:rPr>
          <w:rFonts w:ascii="Arial" w:hAnsi="Arial" w:cs="Arial"/>
          <w:b/>
        </w:rPr>
        <w:t xml:space="preserve"> a </w:t>
      </w:r>
      <w:r w:rsidRPr="00E53013">
        <w:rPr>
          <w:rFonts w:ascii="Arial" w:hAnsi="Arial" w:cs="Arial"/>
        </w:rPr>
        <w:t xml:space="preserve">nebudou vyhlašovateli dotačního programu </w:t>
      </w:r>
      <w:r w:rsidRPr="00E53013">
        <w:rPr>
          <w:rFonts w:ascii="Arial" w:hAnsi="Arial" w:cs="Arial"/>
          <w:b/>
        </w:rPr>
        <w:t>doručeny včas</w:t>
      </w:r>
      <w:r w:rsidRPr="00E53013">
        <w:rPr>
          <w:rFonts w:ascii="Arial" w:hAnsi="Arial" w:cs="Arial"/>
        </w:rPr>
        <w:t xml:space="preserve"> </w:t>
      </w:r>
      <w:r w:rsidR="00006BBB" w:rsidRPr="00E53013">
        <w:rPr>
          <w:rFonts w:ascii="Arial" w:hAnsi="Arial" w:cs="Arial"/>
          <w:b/>
        </w:rPr>
        <w:t>v písemné podobě</w:t>
      </w:r>
      <w:r w:rsidR="00006BBB" w:rsidRPr="00E53013">
        <w:rPr>
          <w:rFonts w:ascii="Arial" w:hAnsi="Arial" w:cs="Arial"/>
        </w:rPr>
        <w:t xml:space="preserve"> </w:t>
      </w:r>
      <w:r w:rsidRPr="00E53013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AF0A5E">
          <w:rPr>
            <w:rStyle w:val="Hypertextovodkaz"/>
            <w:rFonts w:ascii="Arial" w:hAnsi="Arial" w:cs="Arial"/>
            <w:color w:val="auto"/>
            <w:u w:val="none"/>
          </w:rPr>
          <w:t>8.</w:t>
        </w:r>
        <w:r w:rsidR="00006BBB" w:rsidRPr="00AF0A5E">
          <w:rPr>
            <w:rStyle w:val="Hypertextovodkaz"/>
            <w:rFonts w:ascii="Arial" w:hAnsi="Arial" w:cs="Arial"/>
            <w:color w:val="auto"/>
            <w:u w:val="none"/>
          </w:rPr>
          <w:t>3</w:t>
        </w:r>
      </w:hyperlink>
      <w:r w:rsidR="00AF0A5E">
        <w:rPr>
          <w:rStyle w:val="Hypertextovodkaz"/>
          <w:rFonts w:ascii="Arial" w:hAnsi="Arial" w:cs="Arial"/>
          <w:color w:val="auto"/>
          <w:u w:val="none"/>
        </w:rPr>
        <w:t>.</w:t>
      </w:r>
      <w:r w:rsidR="00FB6BCF" w:rsidRPr="00E53013">
        <w:rPr>
          <w:rFonts w:ascii="Arial" w:hAnsi="Arial" w:cs="Arial"/>
        </w:rPr>
        <w:t xml:space="preserve">, nebo </w:t>
      </w:r>
    </w:p>
    <w:p w14:paraId="35D4886B" w14:textId="64586FF8" w:rsidR="008617FB" w:rsidRPr="00E53013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E53013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E53013">
        <w:rPr>
          <w:rFonts w:ascii="Arial" w:hAnsi="Arial" w:cs="Arial"/>
        </w:rPr>
        <w:t>titulu</w:t>
      </w:r>
      <w:r w:rsidRPr="00E53013">
        <w:rPr>
          <w:rFonts w:ascii="Arial" w:hAnsi="Arial" w:cs="Arial"/>
        </w:rPr>
        <w:t xml:space="preserve"> </w:t>
      </w:r>
      <w:r w:rsidR="00E45E2C" w:rsidRPr="00E53013">
        <w:rPr>
          <w:rFonts w:ascii="Arial" w:hAnsi="Arial" w:cs="Arial"/>
        </w:rPr>
        <w:t xml:space="preserve">nebo podaná žádost na stejnou akci a stejný účel </w:t>
      </w:r>
      <w:r w:rsidR="00A655D9">
        <w:rPr>
          <w:rFonts w:ascii="Arial" w:hAnsi="Arial" w:cs="Arial"/>
        </w:rPr>
        <w:t xml:space="preserve">v tomto nebo </w:t>
      </w:r>
      <w:r w:rsidR="00E45E2C" w:rsidRPr="00E53013">
        <w:rPr>
          <w:rFonts w:ascii="Arial" w:hAnsi="Arial" w:cs="Arial"/>
        </w:rPr>
        <w:t xml:space="preserve">v jiném </w:t>
      </w:r>
      <w:r w:rsidR="00F9682D">
        <w:rPr>
          <w:rFonts w:ascii="Arial" w:hAnsi="Arial" w:cs="Arial"/>
        </w:rPr>
        <w:t xml:space="preserve">vyhlášeném </w:t>
      </w:r>
      <w:r w:rsidR="00E45E2C" w:rsidRPr="00E53013">
        <w:rPr>
          <w:rFonts w:ascii="Arial" w:hAnsi="Arial" w:cs="Arial"/>
        </w:rPr>
        <w:t>dotačním programu Olomouckého kraje</w:t>
      </w:r>
      <w:r w:rsidRPr="00E53013">
        <w:rPr>
          <w:rFonts w:ascii="Arial" w:hAnsi="Arial" w:cs="Arial"/>
        </w:rPr>
        <w:t xml:space="preserve">; posuzována bude v tomto </w:t>
      </w:r>
      <w:r w:rsidRPr="00E53013">
        <w:rPr>
          <w:rFonts w:ascii="Arial" w:hAnsi="Arial" w:cs="Arial"/>
        </w:rPr>
        <w:lastRenderedPageBreak/>
        <w:t xml:space="preserve">případě za splnění ostatních podmínek pouze žádost doručená poskytovateli jako první v pořadí, viz odst. </w:t>
      </w:r>
      <w:hyperlink w:anchor="tentýžÚčelAkce" w:history="1">
        <w:r w:rsidR="00C5488B" w:rsidRPr="00AF0A5E">
          <w:rPr>
            <w:rStyle w:val="Hypertextovodkaz"/>
            <w:rFonts w:ascii="Arial" w:hAnsi="Arial" w:cs="Arial"/>
            <w:color w:val="auto"/>
            <w:u w:val="none"/>
          </w:rPr>
          <w:t>5.3</w:t>
        </w:r>
      </w:hyperlink>
      <w:r w:rsidR="00AF0A5E" w:rsidRPr="00AF0A5E">
        <w:rPr>
          <w:rStyle w:val="Hypertextovodkaz"/>
          <w:rFonts w:ascii="Arial" w:hAnsi="Arial" w:cs="Arial"/>
          <w:color w:val="auto"/>
          <w:u w:val="none"/>
        </w:rPr>
        <w:t>.</w:t>
      </w:r>
      <w:r w:rsidR="00C5488B" w:rsidRPr="00E53013">
        <w:rPr>
          <w:rFonts w:ascii="Arial" w:hAnsi="Arial" w:cs="Arial"/>
        </w:rPr>
        <w:t>, nebo</w:t>
      </w:r>
    </w:p>
    <w:p w14:paraId="7EFB7038" w14:textId="769D9E83" w:rsidR="005F4783" w:rsidRPr="00E53013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E53013">
        <w:rPr>
          <w:rFonts w:ascii="Arial" w:hAnsi="Arial" w:cs="Arial"/>
        </w:rPr>
        <w:t>budou podány ž</w:t>
      </w:r>
      <w:r w:rsidR="005F4783" w:rsidRPr="00E53013">
        <w:rPr>
          <w:rFonts w:ascii="Arial" w:hAnsi="Arial" w:cs="Arial"/>
        </w:rPr>
        <w:t>adatel</w:t>
      </w:r>
      <w:r w:rsidRPr="00E53013">
        <w:rPr>
          <w:rFonts w:ascii="Arial" w:hAnsi="Arial" w:cs="Arial"/>
        </w:rPr>
        <w:t xml:space="preserve">em, který </w:t>
      </w:r>
      <w:r w:rsidR="005F4783" w:rsidRPr="00E53013">
        <w:rPr>
          <w:rFonts w:ascii="Arial" w:hAnsi="Arial" w:cs="Arial"/>
        </w:rPr>
        <w:t xml:space="preserve">není oprávněným žadatelem dle definice </w:t>
      </w:r>
      <w:r w:rsidR="00880FAE" w:rsidRPr="00E53013">
        <w:rPr>
          <w:rFonts w:ascii="Arial" w:hAnsi="Arial" w:cs="Arial"/>
        </w:rPr>
        <w:t>v</w:t>
      </w:r>
      <w:r w:rsidR="00E50CA5" w:rsidRPr="00E53013">
        <w:rPr>
          <w:rFonts w:ascii="Arial" w:hAnsi="Arial" w:cs="Arial"/>
        </w:rPr>
        <w:t> </w:t>
      </w:r>
      <w:r w:rsidR="005F4783" w:rsidRPr="00E53013">
        <w:rPr>
          <w:rFonts w:ascii="Arial" w:hAnsi="Arial" w:cs="Arial"/>
        </w:rPr>
        <w:t xml:space="preserve">článku </w:t>
      </w:r>
      <w:hyperlink w:anchor="okruhŽadatelů" w:history="1">
        <w:r w:rsidR="00C5488B" w:rsidRPr="00AF0A5E">
          <w:rPr>
            <w:rStyle w:val="Hypertextovodkaz"/>
            <w:rFonts w:ascii="Arial" w:hAnsi="Arial" w:cs="Arial"/>
            <w:color w:val="auto"/>
            <w:u w:val="none"/>
          </w:rPr>
          <w:t>3</w:t>
        </w:r>
      </w:hyperlink>
      <w:r w:rsidR="005F4783" w:rsidRPr="00E53013">
        <w:rPr>
          <w:rFonts w:ascii="Arial" w:hAnsi="Arial" w:cs="Arial"/>
        </w:rPr>
        <w:t>.</w:t>
      </w:r>
    </w:p>
    <w:p w14:paraId="54CAB1F4" w14:textId="77777777" w:rsidR="004E6F86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DE1230">
        <w:rPr>
          <w:rFonts w:ascii="Arial" w:hAnsi="Arial" w:cs="Arial"/>
        </w:rPr>
        <w:t>                     </w:t>
      </w:r>
      <w:r w:rsidR="00737126" w:rsidRPr="00DE1230">
        <w:rPr>
          <w:rFonts w:ascii="Arial" w:hAnsi="Arial" w:cs="Arial"/>
        </w:rPr>
        <w:tab/>
      </w:r>
    </w:p>
    <w:p w14:paraId="0F0D100E" w14:textId="325E3A58" w:rsidR="00691685" w:rsidRPr="00DE1230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1685" w:rsidRPr="00DE1230">
        <w:rPr>
          <w:rFonts w:ascii="Arial" w:hAnsi="Arial" w:cs="Arial"/>
        </w:rPr>
        <w:t>O vyřazení žádosti bude žadatel vyrozuměn administrátorem</w:t>
      </w:r>
      <w:r w:rsidR="00691685" w:rsidRPr="00DE1230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DE1230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21B93E3F" w14:textId="76AD62B2" w:rsidR="00691685" w:rsidRPr="00C5488B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3" w:name="Doplněnížádosti"/>
      <w:bookmarkEnd w:id="13"/>
      <w:r w:rsidRPr="00C5488B">
        <w:rPr>
          <w:rFonts w:ascii="Arial" w:hAnsi="Arial" w:cs="Arial"/>
        </w:rPr>
        <w:t>Pokud žádost splňuje podmínky uvedené v odst.</w:t>
      </w:r>
      <w:r w:rsidR="00C5488B" w:rsidRPr="00C5488B">
        <w:rPr>
          <w:rFonts w:ascii="Arial" w:hAnsi="Arial" w:cs="Arial"/>
        </w:rPr>
        <w:t xml:space="preserve"> 8.5</w:t>
      </w:r>
      <w:r w:rsidR="00AF0A5E">
        <w:rPr>
          <w:rFonts w:ascii="Arial" w:hAnsi="Arial" w:cs="Arial"/>
        </w:rPr>
        <w:t>.</w:t>
      </w:r>
      <w:r w:rsidRPr="00C5488B">
        <w:rPr>
          <w:rFonts w:ascii="Arial" w:hAnsi="Arial" w:cs="Arial"/>
        </w:rPr>
        <w:t>,</w:t>
      </w:r>
      <w:r w:rsidR="00E357A6" w:rsidRPr="00C5488B">
        <w:rPr>
          <w:rFonts w:ascii="Arial" w:hAnsi="Arial" w:cs="Arial"/>
        </w:rPr>
        <w:t xml:space="preserve"> </w:t>
      </w:r>
      <w:r w:rsidRPr="00C5488B">
        <w:rPr>
          <w:rFonts w:ascii="Arial" w:hAnsi="Arial" w:cs="Arial"/>
        </w:rPr>
        <w:t xml:space="preserve">avšak nesplňuje ostatní </w:t>
      </w:r>
      <w:r w:rsidRPr="00C5488B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C5488B">
        <w:rPr>
          <w:rFonts w:ascii="Arial" w:hAnsi="Arial" w:cs="Arial"/>
        </w:rPr>
        <w:t xml:space="preserve">vyzve administrátor žadatele, aby nedostatky </w:t>
      </w:r>
      <w:r w:rsidR="0000439B" w:rsidRPr="00C5488B">
        <w:rPr>
          <w:rFonts w:ascii="Arial" w:hAnsi="Arial" w:cs="Arial"/>
        </w:rPr>
        <w:t>napravil, a upozorní</w:t>
      </w:r>
      <w:r w:rsidRPr="00C5488B">
        <w:rPr>
          <w:rFonts w:ascii="Arial" w:hAnsi="Arial" w:cs="Arial"/>
        </w:rPr>
        <w:t xml:space="preserve"> jej, že nebude-li žádost opravena </w:t>
      </w:r>
      <w:r w:rsidRPr="00C5488B">
        <w:rPr>
          <w:rFonts w:ascii="Arial" w:hAnsi="Arial" w:cs="Arial"/>
          <w:b/>
        </w:rPr>
        <w:t>do 7 kalendářních dnů</w:t>
      </w:r>
      <w:r w:rsidRPr="00C5488B">
        <w:rPr>
          <w:rFonts w:ascii="Arial" w:hAnsi="Arial" w:cs="Arial"/>
        </w:rPr>
        <w:t xml:space="preserve"> ode dne upozornění, </w:t>
      </w:r>
      <w:r w:rsidRPr="00C5488B">
        <w:rPr>
          <w:rFonts w:ascii="Arial" w:hAnsi="Arial" w:cs="Arial"/>
          <w:b/>
        </w:rPr>
        <w:t>bude vyřazena z dalšího posuzování</w:t>
      </w:r>
      <w:r w:rsidRPr="00C5488B">
        <w:rPr>
          <w:rFonts w:ascii="Arial" w:hAnsi="Arial" w:cs="Arial"/>
        </w:rPr>
        <w:t xml:space="preserve">. </w:t>
      </w:r>
    </w:p>
    <w:p w14:paraId="1984A6AE" w14:textId="77777777" w:rsidR="00C5488B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59A4C33B" w:rsidR="003F1770" w:rsidRPr="005B312C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E53013">
        <w:rPr>
          <w:rFonts w:ascii="Arial" w:hAnsi="Arial" w:cs="Arial"/>
        </w:rPr>
        <w:t xml:space="preserve">Výzva k nápravě nedostatků bude žadateli zaslána </w:t>
      </w:r>
      <w:r w:rsidR="009959C7" w:rsidRPr="00E53013">
        <w:rPr>
          <w:rFonts w:ascii="Arial" w:hAnsi="Arial" w:cs="Arial"/>
        </w:rPr>
        <w:t>elektronicky na e-mail uvedený v</w:t>
      </w:r>
      <w:r w:rsidR="00E50CA5" w:rsidRPr="00E53013">
        <w:rPr>
          <w:rFonts w:ascii="Arial" w:hAnsi="Arial" w:cs="Arial"/>
        </w:rPr>
        <w:t> </w:t>
      </w:r>
      <w:r w:rsidR="009959C7" w:rsidRPr="00E53013">
        <w:rPr>
          <w:rFonts w:ascii="Arial" w:hAnsi="Arial" w:cs="Arial"/>
        </w:rPr>
        <w:t>žádosti.</w:t>
      </w:r>
    </w:p>
    <w:p w14:paraId="47FAB0A1" w14:textId="77777777" w:rsidR="00362CB9" w:rsidRPr="005B312C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256BF8D5" w:rsidR="00691685" w:rsidRPr="00DE1230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DE1230">
        <w:rPr>
          <w:rFonts w:ascii="Arial" w:hAnsi="Arial" w:cs="Arial"/>
        </w:rPr>
        <w:t>Předložené žádosti o dotace (včetně vyřazených</w:t>
      </w:r>
      <w:r w:rsidR="00C57CA0">
        <w:rPr>
          <w:rFonts w:ascii="Arial" w:hAnsi="Arial" w:cs="Arial"/>
        </w:rPr>
        <w:t xml:space="preserve"> žádostí o dotace) se zakládají </w:t>
      </w:r>
      <w:r w:rsidRPr="00DE1230">
        <w:rPr>
          <w:rFonts w:ascii="Arial" w:hAnsi="Arial" w:cs="Arial"/>
        </w:rPr>
        <w:t>u</w:t>
      </w:r>
      <w:r w:rsidR="00E50CA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7CA0">
        <w:rPr>
          <w:rFonts w:ascii="Arial" w:hAnsi="Arial" w:cs="Arial"/>
        </w:rPr>
        <w:t xml:space="preserve">                </w:t>
      </w:r>
      <w:r w:rsidRPr="00DE1230">
        <w:rPr>
          <w:rFonts w:ascii="Arial" w:hAnsi="Arial" w:cs="Arial"/>
        </w:rPr>
        <w:t>vyhlašovatele, žadatelům se nevracejí. Olomoucký kraj žadatelům nehradí případné náklady spojené s vypracováním a podáním žádosti o dotaci.</w:t>
      </w:r>
    </w:p>
    <w:p w14:paraId="611F8E67" w14:textId="5D211951" w:rsidR="008878D6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 </w:t>
      </w:r>
    </w:p>
    <w:p w14:paraId="23E6A04C" w14:textId="77777777" w:rsidR="00691685" w:rsidRPr="00B51C3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4" w:name="AdministraceŽád"/>
      <w:bookmarkEnd w:id="14"/>
      <w:r w:rsidRPr="00B51C3A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1E2BC0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6F1F8650" w:rsidR="00691685" w:rsidRDefault="00691685" w:rsidP="009D1F9D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1E2BC0">
        <w:rPr>
          <w:rFonts w:ascii="Arial" w:hAnsi="Arial" w:cs="Arial"/>
          <w:bCs/>
        </w:rPr>
        <w:t xml:space="preserve">Administrátor </w:t>
      </w:r>
      <w:r w:rsidRPr="00E53013">
        <w:rPr>
          <w:rFonts w:ascii="Arial" w:hAnsi="Arial" w:cs="Arial"/>
          <w:bCs/>
        </w:rPr>
        <w:t>shromáždí přijaté žádosti o dotace, posoudí jejich formální náležitosti a</w:t>
      </w:r>
      <w:r w:rsidR="009D1F9D">
        <w:rPr>
          <w:rFonts w:ascii="Arial" w:hAnsi="Arial" w:cs="Arial"/>
          <w:bCs/>
        </w:rPr>
        <w:t> </w:t>
      </w:r>
      <w:r w:rsidRPr="00E53013">
        <w:rPr>
          <w:rFonts w:ascii="Arial" w:hAnsi="Arial" w:cs="Arial"/>
          <w:bCs/>
        </w:rPr>
        <w:t xml:space="preserve">jejich soulad s podmínkami dotačního </w:t>
      </w:r>
      <w:r w:rsidR="00BB79D0" w:rsidRPr="00E53013">
        <w:rPr>
          <w:rFonts w:ascii="Arial" w:hAnsi="Arial" w:cs="Arial"/>
          <w:bCs/>
        </w:rPr>
        <w:t>titulu</w:t>
      </w:r>
      <w:r w:rsidRPr="00E53013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E53013">
        <w:rPr>
          <w:rFonts w:ascii="Arial" w:hAnsi="Arial" w:cs="Arial"/>
          <w:bCs/>
        </w:rPr>
        <w:t>titulu</w:t>
      </w:r>
      <w:r w:rsidRPr="00E53013">
        <w:rPr>
          <w:rFonts w:ascii="Arial" w:hAnsi="Arial" w:cs="Arial"/>
          <w:bCs/>
        </w:rPr>
        <w:t xml:space="preserve">. </w:t>
      </w:r>
    </w:p>
    <w:p w14:paraId="5D4A64C5" w14:textId="77777777" w:rsidR="00F75435" w:rsidRPr="001E2BC0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Default="00691685" w:rsidP="009D1F9D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1E2BC0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F75435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1F4E9AE2" w:rsidR="00691685" w:rsidRPr="009D08D8" w:rsidRDefault="00691685" w:rsidP="009D1F9D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  <w:i/>
        </w:rPr>
      </w:pPr>
      <w:r w:rsidRPr="009D08D8">
        <w:rPr>
          <w:rFonts w:ascii="Arial" w:hAnsi="Arial" w:cs="Arial"/>
          <w:bCs/>
        </w:rPr>
        <w:t xml:space="preserve">V případě, že žadatel v termínu dle odst. </w:t>
      </w:r>
      <w:hyperlink w:anchor="Doplněnížádosti" w:history="1">
        <w:r w:rsidR="00C5488B" w:rsidRPr="00AF0A5E">
          <w:rPr>
            <w:rStyle w:val="Hypertextovodkaz"/>
            <w:rFonts w:ascii="Arial" w:hAnsi="Arial" w:cs="Arial"/>
            <w:bCs/>
            <w:color w:val="auto"/>
            <w:u w:val="none"/>
          </w:rPr>
          <w:t>8.6</w:t>
        </w:r>
      </w:hyperlink>
      <w:r w:rsidR="00AF0A5E" w:rsidRPr="00AF0A5E">
        <w:rPr>
          <w:rStyle w:val="Hypertextovodkaz"/>
          <w:rFonts w:ascii="Arial" w:hAnsi="Arial" w:cs="Arial"/>
          <w:bCs/>
          <w:color w:val="auto"/>
          <w:u w:val="none"/>
        </w:rPr>
        <w:t>.</w:t>
      </w:r>
      <w:r w:rsidRPr="009D08D8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1B0B6707" w14:textId="77777777" w:rsidR="00C03457" w:rsidRPr="009D08D8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166E9319" w14:textId="3B9429C9" w:rsidR="001E2BC0" w:rsidRPr="009D08D8" w:rsidRDefault="00C03457" w:rsidP="009D1F9D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/>
          <w:strike/>
        </w:rPr>
      </w:pPr>
      <w:r w:rsidRPr="009D08D8">
        <w:rPr>
          <w:rFonts w:ascii="Arial" w:hAnsi="Arial" w:cs="Arial"/>
          <w:b/>
        </w:rPr>
        <w:t>Kritéria hodnocení žádostí o dotace</w:t>
      </w:r>
      <w:r w:rsidR="00A8754A" w:rsidRPr="009D08D8">
        <w:t xml:space="preserve"> </w:t>
      </w:r>
      <w:r w:rsidR="00A8754A" w:rsidRPr="009D08D8">
        <w:rPr>
          <w:rFonts w:ascii="Arial" w:hAnsi="Arial" w:cs="Arial"/>
          <w:b/>
        </w:rPr>
        <w:t>dotačního titulu 2 Podpora zpracování územně plánovací dokumentace: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62"/>
        <w:gridCol w:w="332"/>
        <w:gridCol w:w="2031"/>
        <w:gridCol w:w="95"/>
        <w:gridCol w:w="2268"/>
        <w:gridCol w:w="1052"/>
      </w:tblGrid>
      <w:tr w:rsidR="00CC4F67" w:rsidRPr="009D08D8" w14:paraId="1603D9ED" w14:textId="77777777" w:rsidTr="00B74CED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0F6A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/>
                <w:bCs/>
                <w:lang w:eastAsia="cs-CZ"/>
              </w:rPr>
              <w:t>A1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0C49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/>
                <w:bCs/>
                <w:lang w:eastAsia="cs-CZ"/>
              </w:rPr>
              <w:t>Počet obyvatel obce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F788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9D08D8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CC4F67" w:rsidRPr="009D08D8" w14:paraId="0C0FA4C6" w14:textId="77777777" w:rsidTr="00CC4F67">
        <w:trPr>
          <w:trHeight w:val="1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1172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E0D62F" w14:textId="2A006EB8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do 400</w:t>
            </w:r>
          </w:p>
          <w:p w14:paraId="3785AFA7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401 – 800</w:t>
            </w:r>
          </w:p>
          <w:p w14:paraId="1EB066B2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801 – 1 200</w:t>
            </w:r>
          </w:p>
          <w:p w14:paraId="70608A03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1 201 – 1 600</w:t>
            </w:r>
          </w:p>
          <w:p w14:paraId="429B7CA4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1 601 – 2 000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97A9D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CD7A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35EE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4ED7F1F5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100</w:t>
            </w:r>
          </w:p>
          <w:p w14:paraId="4D6A1FA4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80</w:t>
            </w:r>
          </w:p>
          <w:p w14:paraId="7B4CB609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60</w:t>
            </w:r>
          </w:p>
          <w:p w14:paraId="48F060D8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40</w:t>
            </w:r>
          </w:p>
          <w:p w14:paraId="48C015C3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20</w:t>
            </w:r>
          </w:p>
        </w:tc>
      </w:tr>
      <w:tr w:rsidR="00CC4F67" w:rsidRPr="009D08D8" w14:paraId="40299753" w14:textId="77777777" w:rsidTr="00E63E7F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E59E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/>
                <w:bCs/>
                <w:lang w:eastAsia="cs-CZ"/>
              </w:rPr>
              <w:t>A2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C640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/>
                <w:bCs/>
                <w:lang w:eastAsia="cs-CZ"/>
              </w:rPr>
              <w:t>Historie čerpání dotace z POV za poslední 3 roky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55A7" w14:textId="514B76F8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  <w:r w:rsidR="00417276">
              <w:rPr>
                <w:rFonts w:ascii="Arial" w:eastAsia="Times New Roman" w:hAnsi="Arial" w:cs="Arial"/>
                <w:b/>
                <w:bCs/>
                <w:lang w:eastAsia="cs-CZ"/>
              </w:rPr>
              <w:t>:</w:t>
            </w:r>
          </w:p>
        </w:tc>
      </w:tr>
      <w:tr w:rsidR="00CC4F67" w:rsidRPr="009D08D8" w14:paraId="3D4E60DF" w14:textId="77777777" w:rsidTr="00E63E7F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12B6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9D9580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7D30FC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CCF329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994DE7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100</w:t>
            </w:r>
          </w:p>
        </w:tc>
      </w:tr>
      <w:tr w:rsidR="00CC4F67" w:rsidRPr="009D08D8" w14:paraId="506BF0C5" w14:textId="77777777" w:rsidTr="00E63E7F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2F92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189E5F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09468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CA27EE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AC09C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80</w:t>
            </w:r>
          </w:p>
        </w:tc>
      </w:tr>
      <w:tr w:rsidR="00CC4F67" w:rsidRPr="009D08D8" w14:paraId="4B6E5AF5" w14:textId="77777777" w:rsidTr="00E63E7F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9613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8A2EF2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7BDCD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792AAE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71A71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50</w:t>
            </w:r>
          </w:p>
        </w:tc>
      </w:tr>
      <w:tr w:rsidR="00CC4F67" w:rsidRPr="009D08D8" w14:paraId="28954A9F" w14:textId="77777777" w:rsidTr="00E63E7F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5726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B02718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D898D7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30C5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C60B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30</w:t>
            </w:r>
          </w:p>
        </w:tc>
      </w:tr>
      <w:tr w:rsidR="00CC4F67" w:rsidRPr="009D08D8" w14:paraId="6BF8C3FB" w14:textId="77777777" w:rsidTr="00E63E7F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7934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B1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5F49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lang w:eastAsia="cs-CZ"/>
              </w:rPr>
            </w:pPr>
            <w:r w:rsidRPr="009D08D8">
              <w:rPr>
                <w:rFonts w:ascii="Arial" w:eastAsia="Times New Roman" w:hAnsi="Arial" w:cs="Arial"/>
                <w:b/>
                <w:lang w:eastAsia="cs-CZ"/>
              </w:rPr>
              <w:t>Míra souladu s rozvojovou strategií obce a přispění k naplnění cílů Strategie rozvoje územního obvodu Olomouckého kraje 2015 - 2020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517B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9D08D8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CC4F67" w:rsidRPr="009D08D8" w14:paraId="327D5783" w14:textId="77777777" w:rsidTr="00E63E7F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36E64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2ED60E" w14:textId="77777777" w:rsidR="00CC4F67" w:rsidRPr="009D08D8" w:rsidRDefault="00CC4F67" w:rsidP="00E63E7F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21D6CE39" w14:textId="77777777" w:rsidR="00CC4F67" w:rsidRPr="009D08D8" w:rsidRDefault="00CC4F67" w:rsidP="00E63E7F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 xml:space="preserve">Akce má výrazný vliv na plnění strategií a cílů </w:t>
            </w:r>
            <w:r w:rsidRPr="009D08D8">
              <w:rPr>
                <w:rFonts w:ascii="Arial" w:eastAsia="Times New Roman" w:hAnsi="Arial" w:cs="Arial"/>
                <w:lang w:eastAsia="cs-CZ"/>
              </w:rPr>
              <w:t>a vyvážený rozvoj území</w:t>
            </w:r>
            <w:r w:rsidRPr="009D08D8">
              <w:rPr>
                <w:rFonts w:ascii="Arial" w:eastAsia="Times New Roman" w:hAnsi="Arial" w:cs="Arial"/>
                <w:bCs/>
                <w:lang w:eastAsia="cs-CZ"/>
              </w:rPr>
              <w:t xml:space="preserve">  </w:t>
            </w:r>
          </w:p>
          <w:p w14:paraId="48B23334" w14:textId="77777777" w:rsidR="00CC4F67" w:rsidRPr="009D08D8" w:rsidRDefault="00CC4F67" w:rsidP="00E63E7F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32B34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 xml:space="preserve">71-100 </w:t>
            </w:r>
          </w:p>
        </w:tc>
      </w:tr>
      <w:tr w:rsidR="00CC4F67" w:rsidRPr="009D08D8" w14:paraId="4D40D3CB" w14:textId="77777777" w:rsidTr="00E63E7F">
        <w:trPr>
          <w:trHeight w:val="75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30C8B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4DCB4" w14:textId="77777777" w:rsidR="00CC4F67" w:rsidRPr="009D08D8" w:rsidRDefault="00CC4F67" w:rsidP="00E63E7F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 xml:space="preserve">Akce z velké míry přispívá k plnění strategií a cílů </w:t>
            </w:r>
            <w:r w:rsidRPr="009D08D8">
              <w:rPr>
                <w:rFonts w:ascii="Arial" w:eastAsia="Times New Roman" w:hAnsi="Arial" w:cs="Arial"/>
                <w:lang w:eastAsia="cs-CZ"/>
              </w:rPr>
              <w:t>a vyváženému rozvoji území</w:t>
            </w:r>
          </w:p>
          <w:p w14:paraId="1BA3C5AD" w14:textId="77777777" w:rsidR="00CC4F67" w:rsidRPr="009D08D8" w:rsidRDefault="00CC4F67" w:rsidP="00E63E7F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340FB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 xml:space="preserve">36-70 </w:t>
            </w:r>
          </w:p>
        </w:tc>
      </w:tr>
      <w:tr w:rsidR="00CC4F67" w:rsidRPr="009D08D8" w14:paraId="74C70100" w14:textId="77777777" w:rsidTr="00B74CED">
        <w:trPr>
          <w:trHeight w:val="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0144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6478" w14:textId="77777777" w:rsidR="00CC4F67" w:rsidRPr="009D08D8" w:rsidRDefault="00CC4F67" w:rsidP="00E63E7F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 xml:space="preserve">Akce z dílčí míry přispívá k plnění strategií a cílů </w:t>
            </w:r>
            <w:r w:rsidRPr="009D08D8">
              <w:rPr>
                <w:rFonts w:ascii="Arial" w:eastAsia="Times New Roman" w:hAnsi="Arial" w:cs="Arial"/>
                <w:lang w:eastAsia="cs-CZ"/>
              </w:rPr>
              <w:t>a vyváženému rozvoji území</w:t>
            </w:r>
            <w:r w:rsidRPr="009D08D8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</w:p>
          <w:p w14:paraId="6A1E3678" w14:textId="77777777" w:rsidR="00CC4F67" w:rsidRPr="009D08D8" w:rsidRDefault="00CC4F67" w:rsidP="00E63E7F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827F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 xml:space="preserve">1-35 </w:t>
            </w:r>
          </w:p>
        </w:tc>
      </w:tr>
      <w:tr w:rsidR="00CC4F67" w:rsidRPr="009D08D8" w14:paraId="09C1B2BF" w14:textId="77777777" w:rsidTr="00E63E7F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460D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/>
                <w:bCs/>
                <w:lang w:eastAsia="cs-CZ"/>
              </w:rPr>
              <w:t>B2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2DAD" w14:textId="77777777" w:rsidR="00CC4F67" w:rsidRPr="009D08D8" w:rsidRDefault="00CC4F67" w:rsidP="00E63E7F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/>
                <w:lang w:eastAsia="cs-CZ"/>
              </w:rPr>
              <w:t xml:space="preserve">Potřebnost územně plánovací dokumentace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0E3A" w14:textId="23170E2F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9D08D8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  <w:r w:rsidR="00417276">
              <w:rPr>
                <w:rFonts w:ascii="Arial" w:eastAsia="Times New Roman" w:hAnsi="Arial" w:cs="Arial"/>
                <w:b/>
                <w:bCs/>
                <w:lang w:eastAsia="cs-CZ"/>
              </w:rPr>
              <w:t>:</w:t>
            </w:r>
          </w:p>
        </w:tc>
      </w:tr>
      <w:tr w:rsidR="00CC4F67" w:rsidRPr="009D08D8" w14:paraId="6E393C71" w14:textId="77777777" w:rsidTr="00A8754A">
        <w:trPr>
          <w:trHeight w:val="2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FD89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55ACC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9D08D8">
              <w:rPr>
                <w:rFonts w:ascii="Arial" w:eastAsia="Times New Roman" w:hAnsi="Arial" w:cs="Arial"/>
                <w:lang w:eastAsia="cs-CZ"/>
              </w:rPr>
              <w:t>Pořízení nového územního plánu nahrazující územně plánovací dokumentaci sídelního útvaru nebo zóny, územní plán obce a regulační plán schválený před 1. lednem 2007</w:t>
            </w:r>
          </w:p>
          <w:p w14:paraId="69A8F868" w14:textId="77777777" w:rsidR="00CC4F67" w:rsidRPr="009D08D8" w:rsidRDefault="00CC4F67" w:rsidP="00E63E7F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EA5BF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 xml:space="preserve">81-100 </w:t>
            </w:r>
          </w:p>
        </w:tc>
      </w:tr>
      <w:tr w:rsidR="00CC4F67" w:rsidRPr="009D08D8" w14:paraId="373244CF" w14:textId="77777777" w:rsidTr="00A8754A">
        <w:trPr>
          <w:trHeight w:val="2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B3C3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8D0B4A" w14:textId="1DFCE98B" w:rsidR="00CC4F67" w:rsidRPr="009D08D8" w:rsidRDefault="0034526F" w:rsidP="00E63E7F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9D08D8">
              <w:rPr>
                <w:rFonts w:ascii="Arial" w:eastAsia="Times New Roman" w:hAnsi="Arial" w:cs="Arial"/>
                <w:lang w:eastAsia="cs-CZ"/>
              </w:rPr>
              <w:t>Pořízení</w:t>
            </w:r>
            <w:r w:rsidRPr="009D08D8">
              <w:rPr>
                <w:rFonts w:ascii="Arial" w:hAnsi="Arial" w:cs="Arial"/>
              </w:rPr>
              <w:t xml:space="preserve"> změny územního plánu (i zkráceným postupem) jen pokud byla vyvolána objektivními změnami v území, včetně vyhotovení úplného znění</w:t>
            </w:r>
          </w:p>
          <w:p w14:paraId="3EF712B7" w14:textId="77777777" w:rsidR="00CC4F67" w:rsidRPr="009D08D8" w:rsidRDefault="00CC4F67" w:rsidP="00E63E7F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5C1A3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 xml:space="preserve">51-80 </w:t>
            </w:r>
          </w:p>
        </w:tc>
      </w:tr>
      <w:tr w:rsidR="00CC4F67" w:rsidRPr="009D08D8" w14:paraId="196DE1FC" w14:textId="77777777" w:rsidTr="00A8754A">
        <w:trPr>
          <w:trHeight w:val="2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94B0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2F576" w14:textId="4376F36B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9D08D8">
              <w:rPr>
                <w:rFonts w:ascii="Arial" w:eastAsia="Times New Roman" w:hAnsi="Arial" w:cs="Arial"/>
                <w:lang w:eastAsia="cs-CZ"/>
              </w:rPr>
              <w:t>Pořízení nového územního plánu, který nahradí územní plán schválený po 1. lednu 2007</w:t>
            </w:r>
            <w:r w:rsidR="00DC38B5" w:rsidRPr="009D08D8">
              <w:rPr>
                <w:rFonts w:ascii="Arial" w:eastAsia="Times New Roman" w:hAnsi="Arial" w:cs="Arial"/>
                <w:lang w:eastAsia="cs-CZ"/>
              </w:rPr>
              <w:t>;</w:t>
            </w:r>
            <w:r w:rsidRPr="009D08D8">
              <w:rPr>
                <w:rFonts w:ascii="Arial" w:eastAsia="Times New Roman" w:hAnsi="Arial" w:cs="Arial"/>
                <w:lang w:eastAsia="cs-CZ"/>
              </w:rPr>
              <w:t xml:space="preserve"> pořízení úplného znění po změnách ÚP</w:t>
            </w:r>
          </w:p>
          <w:p w14:paraId="088F7B53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7ACF43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 xml:space="preserve">21-50 </w:t>
            </w:r>
          </w:p>
        </w:tc>
      </w:tr>
      <w:tr w:rsidR="00CC4F67" w:rsidRPr="009D08D8" w14:paraId="64F962D5" w14:textId="77777777" w:rsidTr="00E63E7F">
        <w:trPr>
          <w:trHeight w:val="2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2D35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079E" w14:textId="77777777" w:rsidR="00CC4F67" w:rsidRPr="009D08D8" w:rsidRDefault="00CC4F67" w:rsidP="00E63E7F">
            <w:pPr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9D08D8">
              <w:rPr>
                <w:rFonts w:ascii="Arial" w:eastAsia="Times New Roman" w:hAnsi="Arial" w:cs="Arial"/>
                <w:lang w:eastAsia="cs-CZ"/>
              </w:rPr>
              <w:t>Pořízení regulačního plánu</w:t>
            </w:r>
          </w:p>
          <w:p w14:paraId="74B32F88" w14:textId="77777777" w:rsidR="00CC4F67" w:rsidRPr="009D08D8" w:rsidRDefault="00CC4F67" w:rsidP="00E63E7F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6D6B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 xml:space="preserve">1-20 </w:t>
            </w:r>
          </w:p>
        </w:tc>
      </w:tr>
      <w:tr w:rsidR="00CC4F67" w:rsidRPr="009D08D8" w14:paraId="39F139C7" w14:textId="77777777" w:rsidTr="0041727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71BA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C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B913" w14:textId="77777777" w:rsidR="00CC4F67" w:rsidRPr="009D08D8" w:rsidRDefault="00CC4F67" w:rsidP="00E63E7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lang w:eastAsia="cs-CZ"/>
              </w:rPr>
            </w:pPr>
            <w:r w:rsidRPr="009D08D8">
              <w:rPr>
                <w:rFonts w:ascii="Arial" w:eastAsia="Times New Roman" w:hAnsi="Arial" w:cs="Arial"/>
                <w:b/>
                <w:lang w:eastAsia="cs-CZ"/>
              </w:rPr>
              <w:t>Zájem Olomouckého kraje na realizaci projektu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D2D5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9D08D8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CC4F67" w:rsidRPr="009D08D8" w14:paraId="0C22A9A7" w14:textId="77777777" w:rsidTr="00417276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25FA1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BA99C" w14:textId="77777777" w:rsidR="00CC4F67" w:rsidRPr="009D08D8" w:rsidRDefault="00CC4F67" w:rsidP="00E63E7F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3686A4E8" w14:textId="77777777" w:rsidR="00CC4F67" w:rsidRPr="009D08D8" w:rsidRDefault="00CC4F67" w:rsidP="00E63E7F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 xml:space="preserve">Mimořádný zájem Olomouckého kraje na realizaci projektu s ohledem na již realizované, či připravované projekty žadatele, Olomouckého kraje nebo jiného partnera  </w:t>
            </w:r>
          </w:p>
          <w:p w14:paraId="66712D06" w14:textId="77777777" w:rsidR="00CC4F67" w:rsidRPr="009D08D8" w:rsidRDefault="00CC4F67" w:rsidP="00E63E7F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929BB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 xml:space="preserve">141-200 </w:t>
            </w:r>
          </w:p>
        </w:tc>
      </w:tr>
      <w:tr w:rsidR="00CC4F67" w:rsidRPr="009D08D8" w14:paraId="323212C5" w14:textId="77777777" w:rsidTr="00417276">
        <w:trPr>
          <w:trHeight w:val="75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3206B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F7DEA" w14:textId="77777777" w:rsidR="00CC4F67" w:rsidRPr="009D08D8" w:rsidRDefault="00CC4F67" w:rsidP="00E63E7F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>Velký zájem Olomouckého kraje na realizaci projektu s ohledem na již realizované, či připravované projekty žadatele, Olomouckého kraje nebo jiného partnera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E5A12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 xml:space="preserve">71-140 </w:t>
            </w:r>
          </w:p>
        </w:tc>
      </w:tr>
      <w:tr w:rsidR="00CC4F67" w:rsidRPr="009D08D8" w14:paraId="2A20D542" w14:textId="77777777" w:rsidTr="00E63E7F">
        <w:trPr>
          <w:trHeight w:val="1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EC2D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67AC" w14:textId="77777777" w:rsidR="00CC4F67" w:rsidRPr="009D08D8" w:rsidRDefault="00CC4F67" w:rsidP="00E63E7F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0858E57D" w14:textId="77777777" w:rsidR="00CC4F67" w:rsidRPr="009D08D8" w:rsidRDefault="00CC4F67" w:rsidP="00E63E7F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 xml:space="preserve">Realizace akce nemá zásadní význam pro Olomoucký kraj s ohledem na již realizované, či připravované projekty žadatele, Olomouckého kraje nebo jiného partnera 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A222" w14:textId="77777777" w:rsidR="00CC4F67" w:rsidRPr="009D08D8" w:rsidRDefault="00CC4F67" w:rsidP="00E63E7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D08D8">
              <w:rPr>
                <w:rFonts w:ascii="Arial" w:eastAsia="Times New Roman" w:hAnsi="Arial" w:cs="Arial"/>
                <w:bCs/>
                <w:lang w:eastAsia="cs-CZ"/>
              </w:rPr>
              <w:t xml:space="preserve">1-70 </w:t>
            </w:r>
          </w:p>
        </w:tc>
      </w:tr>
    </w:tbl>
    <w:p w14:paraId="4DEA537D" w14:textId="66C1C36F" w:rsidR="008E02EF" w:rsidRPr="009D08D8" w:rsidRDefault="008E02EF" w:rsidP="00BD45F9">
      <w:pPr>
        <w:ind w:left="0" w:firstLine="0"/>
        <w:rPr>
          <w:rFonts w:ascii="Arial" w:hAnsi="Arial" w:cs="Arial"/>
          <w:b/>
          <w:bCs/>
        </w:rPr>
      </w:pPr>
    </w:p>
    <w:p w14:paraId="3273776E" w14:textId="77777777" w:rsidR="00CC4F67" w:rsidRPr="009D08D8" w:rsidRDefault="00CC4F67" w:rsidP="00BD45F9">
      <w:pPr>
        <w:ind w:left="0" w:firstLine="0"/>
        <w:rPr>
          <w:rFonts w:ascii="Arial" w:hAnsi="Arial" w:cs="Arial"/>
          <w:b/>
          <w:bCs/>
        </w:rPr>
      </w:pPr>
    </w:p>
    <w:p w14:paraId="6620DC0D" w14:textId="4B6EBD4B" w:rsidR="00C57CA0" w:rsidRPr="009D08D8" w:rsidRDefault="00C57CA0" w:rsidP="001E2BC0">
      <w:pPr>
        <w:rPr>
          <w:rFonts w:ascii="Arial" w:hAnsi="Arial" w:cs="Arial"/>
          <w:b/>
          <w:bCs/>
        </w:rPr>
      </w:pPr>
    </w:p>
    <w:p w14:paraId="7260B5AB" w14:textId="5E37BAE5" w:rsidR="009D08D8" w:rsidRPr="009D08D8" w:rsidRDefault="009D08D8" w:rsidP="001E2BC0">
      <w:pPr>
        <w:rPr>
          <w:rFonts w:ascii="Arial" w:hAnsi="Arial" w:cs="Arial"/>
          <w:b/>
          <w:bCs/>
        </w:rPr>
      </w:pPr>
    </w:p>
    <w:p w14:paraId="1B09B8FD" w14:textId="46A80DB1" w:rsidR="009D08D8" w:rsidRPr="009D08D8" w:rsidRDefault="009D08D8" w:rsidP="001E2BC0">
      <w:pPr>
        <w:rPr>
          <w:rFonts w:ascii="Arial" w:hAnsi="Arial" w:cs="Arial"/>
          <w:b/>
          <w:bCs/>
        </w:rPr>
      </w:pPr>
    </w:p>
    <w:p w14:paraId="38220E93" w14:textId="06E93A85" w:rsidR="009D08D8" w:rsidRPr="009D08D8" w:rsidRDefault="009D08D8" w:rsidP="001E2BC0">
      <w:pPr>
        <w:rPr>
          <w:rFonts w:ascii="Arial" w:hAnsi="Arial" w:cs="Arial"/>
          <w:b/>
          <w:bCs/>
        </w:rPr>
      </w:pPr>
    </w:p>
    <w:p w14:paraId="3C76C613" w14:textId="77777777" w:rsidR="009D08D8" w:rsidRPr="009D08D8" w:rsidRDefault="009D08D8" w:rsidP="001E2BC0">
      <w:pPr>
        <w:rPr>
          <w:rFonts w:ascii="Arial" w:hAnsi="Arial" w:cs="Arial"/>
          <w:b/>
          <w:bCs/>
        </w:rPr>
      </w:pPr>
    </w:p>
    <w:p w14:paraId="3E6BCD1F" w14:textId="77777777" w:rsidR="00A226F5" w:rsidRPr="009D08D8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DA0925" w:rsidRPr="009D08D8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9D08D8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08D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HODNOCENÍ KRITÉRIÍ </w:t>
            </w:r>
          </w:p>
        </w:tc>
      </w:tr>
      <w:tr w:rsidR="00DA0925" w:rsidRPr="009D08D8" w14:paraId="5A9F9B1A" w14:textId="77777777" w:rsidTr="00F8595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9D08D8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D08D8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9D08D8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8D8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9D08D8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08D8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9D08D8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08D8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9D08D8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08D8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77777777" w:rsidR="00DA0925" w:rsidRPr="009D08D8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D08D8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7A83255" w14:textId="77777777" w:rsidR="00DA0925" w:rsidRPr="009D08D8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D08D8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DA0925" w:rsidRPr="009D08D8" w14:paraId="38EB99A2" w14:textId="77777777" w:rsidTr="00DA0925">
        <w:tc>
          <w:tcPr>
            <w:tcW w:w="706" w:type="dxa"/>
          </w:tcPr>
          <w:p w14:paraId="380E2570" w14:textId="77777777" w:rsidR="00DA0925" w:rsidRPr="009D08D8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08D8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9D08D8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08D8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9D08D8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9D08D8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9D08D8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8D8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1514C50" w14:textId="77777777" w:rsidR="00DA0925" w:rsidRPr="009D08D8" w:rsidRDefault="00DA0925" w:rsidP="00F8595B">
            <w:pPr>
              <w:jc w:val="center"/>
              <w:rPr>
                <w:sz w:val="20"/>
                <w:szCs w:val="20"/>
              </w:rPr>
            </w:pPr>
            <w:r w:rsidRPr="009D08D8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36E98CAD" w14:textId="77777777" w:rsidR="00DA0925" w:rsidRPr="009D08D8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8D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8C6AD1A" w14:textId="6F86FD83" w:rsidR="00DA0925" w:rsidRPr="009D08D8" w:rsidRDefault="00DA0925" w:rsidP="007560BA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08D8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DA0925" w:rsidRPr="009D08D8" w14:paraId="019C4AB3" w14:textId="77777777" w:rsidTr="00F8595B">
        <w:tc>
          <w:tcPr>
            <w:tcW w:w="706" w:type="dxa"/>
          </w:tcPr>
          <w:p w14:paraId="4171B7DD" w14:textId="77777777" w:rsidR="00DA0925" w:rsidRPr="009D08D8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08D8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9D08D8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08D8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9D08D8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9D08D8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9D08D8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8D8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51C40E7" w14:textId="77777777" w:rsidR="00DA0925" w:rsidRPr="009D08D8" w:rsidRDefault="00DA0925" w:rsidP="00F8595B">
            <w:pPr>
              <w:jc w:val="center"/>
              <w:rPr>
                <w:sz w:val="20"/>
                <w:szCs w:val="20"/>
              </w:rPr>
            </w:pPr>
            <w:r w:rsidRPr="009D08D8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17F2BA28" w14:textId="77777777" w:rsidR="00DA0925" w:rsidRPr="009D08D8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8D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9D08D8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9D08D8" w14:paraId="0EF54C70" w14:textId="77777777" w:rsidTr="00F8595B">
        <w:tc>
          <w:tcPr>
            <w:tcW w:w="706" w:type="dxa"/>
            <w:tcBorders>
              <w:bottom w:val="single" w:sz="4" w:space="0" w:color="auto"/>
            </w:tcBorders>
          </w:tcPr>
          <w:p w14:paraId="32C64DE4" w14:textId="56C85730" w:rsidR="00DA0925" w:rsidRPr="009D08D8" w:rsidRDefault="00DA0925" w:rsidP="009D08D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D08D8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3EA8E7B2" w:rsidR="00DA0925" w:rsidRPr="009D08D8" w:rsidRDefault="00DA0925" w:rsidP="0085441D">
            <w:pPr>
              <w:ind w:left="176" w:firstLine="0"/>
              <w:jc w:val="left"/>
              <w:rPr>
                <w:sz w:val="20"/>
                <w:szCs w:val="20"/>
              </w:rPr>
            </w:pPr>
            <w:r w:rsidRPr="009D08D8">
              <w:rPr>
                <w:rFonts w:ascii="Arial" w:hAnsi="Arial" w:cs="Arial"/>
                <w:sz w:val="20"/>
                <w:szCs w:val="20"/>
              </w:rPr>
              <w:t>Hodnotí R</w:t>
            </w:r>
            <w:r w:rsidR="0085441D">
              <w:rPr>
                <w:rFonts w:ascii="Arial" w:hAnsi="Arial" w:cs="Arial"/>
                <w:sz w:val="20"/>
                <w:szCs w:val="20"/>
              </w:rPr>
              <w:t>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425E7E34" w:rsidR="00DA0925" w:rsidRPr="009D08D8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8D8">
              <w:rPr>
                <w:rFonts w:ascii="Arial" w:hAnsi="Arial" w:cs="Arial"/>
                <w:sz w:val="20"/>
                <w:szCs w:val="20"/>
              </w:rPr>
              <w:t>1–</w:t>
            </w:r>
            <w:r w:rsidR="007560BA" w:rsidRPr="009D08D8">
              <w:rPr>
                <w:rFonts w:ascii="Arial" w:hAnsi="Arial" w:cs="Arial"/>
                <w:sz w:val="20"/>
                <w:szCs w:val="20"/>
              </w:rPr>
              <w:t>200</w:t>
            </w:r>
          </w:p>
          <w:p w14:paraId="74990547" w14:textId="1E3F7B3C" w:rsidR="00DA0925" w:rsidRPr="009D08D8" w:rsidRDefault="00DA0925" w:rsidP="00F8595B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9D08D8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8D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9D08D8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B51C3A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9D08D8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8D8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DA0925" w:rsidRPr="00B51C3A" w14:paraId="6A9087FE" w14:textId="77777777" w:rsidTr="00F8595B">
        <w:tc>
          <w:tcPr>
            <w:tcW w:w="4819" w:type="dxa"/>
            <w:gridSpan w:val="3"/>
          </w:tcPr>
          <w:p w14:paraId="7383DDE4" w14:textId="339908DF" w:rsidR="00DA0925" w:rsidRPr="009D08D8" w:rsidRDefault="00DA0925" w:rsidP="00C5488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D08D8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24E45BFB" w14:textId="77777777" w:rsidR="00DA0925" w:rsidRPr="009D08D8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D08D8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9D08D8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08D8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DA0925" w:rsidRPr="00B51C3A" w14:paraId="03FDD635" w14:textId="77777777" w:rsidTr="00F8595B">
        <w:tc>
          <w:tcPr>
            <w:tcW w:w="4819" w:type="dxa"/>
            <w:gridSpan w:val="3"/>
          </w:tcPr>
          <w:p w14:paraId="45BE0273" w14:textId="77777777" w:rsidR="00DA0925" w:rsidRPr="009D08D8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D08D8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0D57801B" w:rsidR="00DA0925" w:rsidRPr="009D08D8" w:rsidRDefault="00DA0925" w:rsidP="009D08D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D08D8">
              <w:rPr>
                <w:rFonts w:ascii="Arial" w:hAnsi="Arial" w:cs="Arial"/>
                <w:sz w:val="20"/>
                <w:szCs w:val="20"/>
              </w:rPr>
              <w:t>(celkový bodový zisk A1 – C)</w:t>
            </w:r>
          </w:p>
        </w:tc>
        <w:tc>
          <w:tcPr>
            <w:tcW w:w="2411" w:type="dxa"/>
          </w:tcPr>
          <w:p w14:paraId="74890A2E" w14:textId="77777777" w:rsidR="00DA0925" w:rsidRPr="009D08D8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D08D8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3" w:type="dxa"/>
          </w:tcPr>
          <w:p w14:paraId="48587142" w14:textId="77777777" w:rsidR="00DA0925" w:rsidRPr="009D08D8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D08D8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DA0925" w:rsidRPr="00B51C3A" w14:paraId="5C991B22" w14:textId="77777777" w:rsidTr="00F8595B">
        <w:tc>
          <w:tcPr>
            <w:tcW w:w="4819" w:type="dxa"/>
            <w:gridSpan w:val="3"/>
          </w:tcPr>
          <w:p w14:paraId="3792F75A" w14:textId="77777777" w:rsidR="00DA0925" w:rsidRPr="009D08D8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D08D8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3E39E5B1" w:rsidR="00DA0925" w:rsidRPr="009D08D8" w:rsidRDefault="00DA0925" w:rsidP="009D08D8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D08D8">
              <w:rPr>
                <w:rFonts w:ascii="Arial" w:hAnsi="Arial" w:cs="Arial"/>
                <w:sz w:val="20"/>
                <w:szCs w:val="20"/>
              </w:rPr>
              <w:t>(celkový bodový zisk A1 – C)</w:t>
            </w:r>
          </w:p>
        </w:tc>
        <w:tc>
          <w:tcPr>
            <w:tcW w:w="2411" w:type="dxa"/>
          </w:tcPr>
          <w:p w14:paraId="4940DA6A" w14:textId="77777777" w:rsidR="00DA0925" w:rsidRPr="009D08D8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D08D8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3" w:type="dxa"/>
          </w:tcPr>
          <w:p w14:paraId="5807EE45" w14:textId="77777777" w:rsidR="00DA0925" w:rsidRPr="009D08D8" w:rsidRDefault="00DA0925" w:rsidP="00756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08D8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11D41563" w:rsidR="00DA0925" w:rsidRPr="009D08D8" w:rsidRDefault="00DA0925" w:rsidP="00756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08D8">
              <w:rPr>
                <w:rFonts w:ascii="Arial" w:hAnsi="Arial" w:cs="Arial"/>
                <w:sz w:val="20"/>
                <w:szCs w:val="20"/>
              </w:rPr>
              <w:t xml:space="preserve">MŮŽE BÝT </w:t>
            </w:r>
            <w:r w:rsidR="007560BA" w:rsidRPr="009D08D8">
              <w:rPr>
                <w:rFonts w:ascii="Arial" w:hAnsi="Arial" w:cs="Arial"/>
                <w:sz w:val="20"/>
                <w:szCs w:val="20"/>
              </w:rPr>
              <w:t>NEVYHOVĚNO*</w:t>
            </w:r>
          </w:p>
          <w:p w14:paraId="7226FBDC" w14:textId="14E398F3" w:rsidR="00DA0925" w:rsidRPr="009D08D8" w:rsidRDefault="00DA0925" w:rsidP="00F8595B">
            <w:pPr>
              <w:spacing w:after="8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DA0925" w:rsidRPr="00B51C3A" w14:paraId="6AE49336" w14:textId="77777777" w:rsidTr="00F8595B">
        <w:tc>
          <w:tcPr>
            <w:tcW w:w="4819" w:type="dxa"/>
            <w:gridSpan w:val="3"/>
          </w:tcPr>
          <w:p w14:paraId="78B2DD10" w14:textId="77777777" w:rsidR="00DA0925" w:rsidRPr="009D08D8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D08D8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12FE8310" w:rsidR="00DA0925" w:rsidRPr="009D08D8" w:rsidRDefault="00DA0925" w:rsidP="009D08D8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D08D8">
              <w:rPr>
                <w:rFonts w:ascii="Arial" w:hAnsi="Arial" w:cs="Arial"/>
                <w:sz w:val="20"/>
                <w:szCs w:val="20"/>
              </w:rPr>
              <w:t>(celkový bodový zisk A1 – C)</w:t>
            </w:r>
          </w:p>
        </w:tc>
        <w:tc>
          <w:tcPr>
            <w:tcW w:w="2411" w:type="dxa"/>
          </w:tcPr>
          <w:p w14:paraId="69B048D2" w14:textId="77777777" w:rsidR="00DA0925" w:rsidRPr="009D08D8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D08D8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3" w:type="dxa"/>
          </w:tcPr>
          <w:p w14:paraId="2AE694BB" w14:textId="77777777" w:rsidR="00DA0925" w:rsidRPr="009D08D8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D08D8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1D874312" w:rsidR="00F70364" w:rsidRPr="009D08D8" w:rsidRDefault="008878D6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852612">
        <w:rPr>
          <w:rFonts w:ascii="Arial" w:hAnsi="Arial" w:cs="Arial"/>
          <w:i/>
          <w:iCs/>
          <w:sz w:val="20"/>
          <w:szCs w:val="20"/>
        </w:rPr>
        <w:t>*</w:t>
      </w:r>
      <w:r w:rsidR="00990E14">
        <w:rPr>
          <w:rFonts w:ascii="Arial" w:hAnsi="Arial" w:cs="Arial"/>
          <w:i/>
          <w:sz w:val="20"/>
          <w:szCs w:val="20"/>
        </w:rPr>
        <w:t xml:space="preserve"> </w:t>
      </w:r>
      <w:r w:rsidR="00990E14" w:rsidRPr="009D08D8">
        <w:rPr>
          <w:rFonts w:ascii="Arial" w:hAnsi="Arial" w:cs="Arial"/>
          <w:bCs/>
          <w:i/>
          <w:sz w:val="20"/>
          <w:szCs w:val="20"/>
        </w:rPr>
        <w:t xml:space="preserve">Pořadí žadatelů bude sestaveno na základě dosaženého počtu bodů. Žadateli o 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žadatelů. Žadatel s počtem dosažených bodů více než 200 je 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 7. 2019, či pokud řídící orgán neschválí případnou žádost </w:t>
      </w:r>
      <w:r w:rsidR="0085441D">
        <w:rPr>
          <w:rFonts w:ascii="Arial" w:hAnsi="Arial" w:cs="Arial"/>
          <w:bCs/>
          <w:i/>
          <w:sz w:val="20"/>
          <w:szCs w:val="20"/>
        </w:rPr>
        <w:t>příjemce</w:t>
      </w:r>
      <w:r w:rsidR="00990E14" w:rsidRPr="009D08D8">
        <w:rPr>
          <w:rFonts w:ascii="Arial" w:hAnsi="Arial" w:cs="Arial"/>
          <w:bCs/>
          <w:i/>
          <w:sz w:val="20"/>
          <w:szCs w:val="20"/>
        </w:rPr>
        <w:t xml:space="preserve"> dotace o prodloužení termínu pro dodání potřebných podkladů k uzavření smlouvy o dotaci s </w:t>
      </w:r>
      <w:r w:rsidR="0085441D">
        <w:rPr>
          <w:rFonts w:ascii="Arial" w:hAnsi="Arial" w:cs="Arial"/>
          <w:bCs/>
          <w:i/>
          <w:sz w:val="20"/>
          <w:szCs w:val="20"/>
        </w:rPr>
        <w:t>příjemcem</w:t>
      </w:r>
      <w:r w:rsidR="00990E14" w:rsidRPr="009D08D8">
        <w:rPr>
          <w:rFonts w:ascii="Arial" w:hAnsi="Arial" w:cs="Arial"/>
          <w:bCs/>
          <w:i/>
          <w:sz w:val="20"/>
          <w:szCs w:val="20"/>
        </w:rPr>
        <w:t xml:space="preserve"> </w:t>
      </w:r>
      <w:r w:rsidR="00C64A4A">
        <w:rPr>
          <w:rFonts w:ascii="Arial" w:hAnsi="Arial" w:cs="Arial"/>
          <w:bCs/>
          <w:i/>
          <w:sz w:val="20"/>
          <w:szCs w:val="20"/>
        </w:rPr>
        <w:t>dotace</w:t>
      </w:r>
      <w:r w:rsidR="00990E14" w:rsidRPr="009D08D8">
        <w:rPr>
          <w:rFonts w:ascii="Arial" w:hAnsi="Arial" w:cs="Arial"/>
          <w:bCs/>
          <w:i/>
          <w:sz w:val="20"/>
          <w:szCs w:val="20"/>
        </w:rPr>
        <w:t xml:space="preserve"> nebo pokud </w:t>
      </w:r>
      <w:r w:rsidR="0085441D">
        <w:rPr>
          <w:rFonts w:ascii="Arial" w:hAnsi="Arial" w:cs="Arial"/>
          <w:bCs/>
          <w:i/>
          <w:sz w:val="20"/>
          <w:szCs w:val="20"/>
        </w:rPr>
        <w:t xml:space="preserve">příjemce </w:t>
      </w:r>
      <w:r w:rsidR="00990E14" w:rsidRPr="009D08D8">
        <w:rPr>
          <w:rFonts w:ascii="Arial" w:hAnsi="Arial" w:cs="Arial"/>
          <w:bCs/>
          <w:i/>
          <w:sz w:val="20"/>
          <w:szCs w:val="20"/>
        </w:rPr>
        <w:t>ve stanovený termín nedodá potřebné podklady k uzavření smlouvy</w:t>
      </w:r>
      <w:r w:rsidR="00990E14" w:rsidRPr="009D08D8">
        <w:rPr>
          <w:rFonts w:ascii="Arial" w:hAnsi="Arial" w:cs="Arial"/>
          <w:i/>
          <w:sz w:val="20"/>
          <w:szCs w:val="20"/>
        </w:rPr>
        <w:t xml:space="preserve">. </w:t>
      </w:r>
    </w:p>
    <w:p w14:paraId="5F13BC8A" w14:textId="1526C16C" w:rsidR="00691685" w:rsidRPr="009D08D8" w:rsidRDefault="00691685" w:rsidP="00691685">
      <w:pPr>
        <w:tabs>
          <w:tab w:val="left" w:pos="851"/>
        </w:tabs>
        <w:rPr>
          <w:rFonts w:ascii="Arial" w:hAnsi="Arial" w:cs="Arial"/>
          <w:b/>
          <w:bCs/>
          <w:highlight w:val="yellow"/>
        </w:rPr>
      </w:pPr>
    </w:p>
    <w:p w14:paraId="6E66D599" w14:textId="7DB4B7D1" w:rsidR="00691685" w:rsidRPr="009D08D8" w:rsidRDefault="00691685" w:rsidP="004050E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9D08D8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D864C4" w:rsidRPr="009D08D8">
        <w:rPr>
          <w:rFonts w:ascii="Arial" w:hAnsi="Arial" w:cs="Arial"/>
          <w:bCs/>
        </w:rPr>
        <w:t xml:space="preserve"> (Komise pro rozvoj venkova a zemědělství R</w:t>
      </w:r>
      <w:r w:rsidR="00C64A4A">
        <w:rPr>
          <w:rFonts w:ascii="Arial" w:hAnsi="Arial" w:cs="Arial"/>
          <w:bCs/>
        </w:rPr>
        <w:t>ady Olomouckého kraje</w:t>
      </w:r>
      <w:r w:rsidR="00D864C4" w:rsidRPr="009D08D8">
        <w:rPr>
          <w:rFonts w:ascii="Arial" w:hAnsi="Arial" w:cs="Arial"/>
          <w:bCs/>
        </w:rPr>
        <w:t>).</w:t>
      </w:r>
    </w:p>
    <w:p w14:paraId="7A1D45DD" w14:textId="77777777" w:rsidR="00691685" w:rsidRPr="008202A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8202A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>Poradní orgán provede hodnocení žádostí z odborného pohledu</w:t>
      </w:r>
      <w:r w:rsidRPr="008202AD">
        <w:rPr>
          <w:rFonts w:ascii="Arial" w:hAnsi="Arial" w:cs="Arial"/>
          <w:bCs/>
        </w:rPr>
        <w:t xml:space="preserve"> </w:t>
      </w:r>
      <w:r w:rsidRPr="008202AD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8202AD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8202AD">
        <w:rPr>
          <w:rFonts w:ascii="Arial" w:hAnsi="Arial" w:cs="Arial"/>
          <w:bCs/>
        </w:rPr>
        <w:tab/>
      </w:r>
    </w:p>
    <w:p w14:paraId="71816544" w14:textId="543D5789" w:rsidR="00691685" w:rsidRPr="009D08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9D08D8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8202A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9D08D8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</w:t>
      </w:r>
      <w:r w:rsidRPr="009D08D8">
        <w:rPr>
          <w:rFonts w:ascii="Arial" w:hAnsi="Arial" w:cs="Arial"/>
          <w:bCs/>
        </w:rPr>
        <w:t xml:space="preserve">dotačních prostředků. </w:t>
      </w:r>
    </w:p>
    <w:p w14:paraId="375CD322" w14:textId="77777777" w:rsidR="00C5488B" w:rsidRPr="009D08D8" w:rsidRDefault="00C5488B" w:rsidP="0003189A">
      <w:pPr>
        <w:tabs>
          <w:tab w:val="left" w:pos="851"/>
        </w:tabs>
        <w:rPr>
          <w:rFonts w:ascii="Arial" w:hAnsi="Arial" w:cs="Arial"/>
          <w:bCs/>
        </w:rPr>
      </w:pPr>
    </w:p>
    <w:p w14:paraId="62AE2F40" w14:textId="1B5BCCDF" w:rsidR="0003189A" w:rsidRPr="009D08D8" w:rsidRDefault="00C5488B" w:rsidP="0003189A">
      <w:pPr>
        <w:tabs>
          <w:tab w:val="left" w:pos="851"/>
        </w:tabs>
        <w:rPr>
          <w:rFonts w:ascii="Arial" w:hAnsi="Arial" w:cs="Arial"/>
          <w:bCs/>
          <w:i/>
        </w:rPr>
      </w:pPr>
      <w:r w:rsidRPr="009D08D8">
        <w:rPr>
          <w:rFonts w:ascii="Arial" w:hAnsi="Arial" w:cs="Arial"/>
          <w:bCs/>
        </w:rPr>
        <w:lastRenderedPageBreak/>
        <w:tab/>
      </w:r>
      <w:r w:rsidR="0003189A" w:rsidRPr="009D08D8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03189A" w:rsidRPr="009D08D8">
        <w:rPr>
          <w:rFonts w:ascii="Arial" w:hAnsi="Arial" w:cs="Arial"/>
          <w:bCs/>
        </w:rPr>
        <w:t xml:space="preserve">, </w:t>
      </w:r>
      <w:r w:rsidR="0003189A" w:rsidRPr="009D08D8">
        <w:rPr>
          <w:rFonts w:ascii="Arial" w:hAnsi="Arial" w:cs="Arial"/>
          <w:bCs/>
          <w:i/>
        </w:rPr>
        <w:t xml:space="preserve">přičemž žádostem s dosaženým počtem bodů do 200 včetně nebude vyhověno a v případě žádostí s dosaženým počtem bodů od 201 do 550 bodů včetně může být žádosti vyhověno </w:t>
      </w:r>
      <w:r w:rsidR="00E75203" w:rsidRPr="009D08D8">
        <w:rPr>
          <w:rFonts w:ascii="Arial" w:hAnsi="Arial" w:cs="Arial"/>
          <w:bCs/>
          <w:i/>
        </w:rPr>
        <w:t xml:space="preserve">nebo </w:t>
      </w:r>
      <w:r w:rsidR="00D864C4" w:rsidRPr="009D08D8">
        <w:rPr>
          <w:rFonts w:ascii="Arial" w:hAnsi="Arial" w:cs="Arial"/>
          <w:bCs/>
          <w:i/>
        </w:rPr>
        <w:t>nevyhověno</w:t>
      </w:r>
      <w:r w:rsidR="0003189A" w:rsidRPr="009D08D8">
        <w:rPr>
          <w:rFonts w:ascii="Arial" w:hAnsi="Arial" w:cs="Arial"/>
          <w:bCs/>
          <w:i/>
        </w:rPr>
        <w:t xml:space="preserve">. Řídící orgán o </w:t>
      </w:r>
      <w:r w:rsidR="00D864C4" w:rsidRPr="009D08D8">
        <w:rPr>
          <w:rFonts w:ascii="Arial" w:hAnsi="Arial" w:cs="Arial"/>
          <w:bCs/>
          <w:i/>
        </w:rPr>
        <w:t xml:space="preserve">vyhovění žádosti o dotaci </w:t>
      </w:r>
      <w:r w:rsidR="0003189A" w:rsidRPr="009D08D8">
        <w:rPr>
          <w:rFonts w:ascii="Arial" w:hAnsi="Arial" w:cs="Arial"/>
          <w:bCs/>
          <w:i/>
        </w:rPr>
        <w:t xml:space="preserve">rozhoduje </w:t>
      </w:r>
      <w:r w:rsidR="00F444CC" w:rsidRPr="009D08D8">
        <w:rPr>
          <w:rFonts w:ascii="Arial" w:hAnsi="Arial" w:cs="Arial"/>
          <w:bCs/>
          <w:i/>
        </w:rPr>
        <w:t xml:space="preserve">podle pořadí žadatelů seřazených na základě počtu dosažených bodů </w:t>
      </w:r>
      <w:r w:rsidR="0003189A" w:rsidRPr="009D08D8">
        <w:rPr>
          <w:rFonts w:ascii="Arial" w:hAnsi="Arial" w:cs="Arial"/>
          <w:bCs/>
          <w:i/>
        </w:rPr>
        <w:t>s ohledem na celkovou finanční alokaci pro konkrétní dotační titul a množství a kvalitu všech žádostí, hodnocených v konkrétním dotačním</w:t>
      </w:r>
      <w:r w:rsidR="009D08D8" w:rsidRPr="009D08D8">
        <w:rPr>
          <w:rFonts w:ascii="Arial" w:hAnsi="Arial" w:cs="Arial"/>
          <w:bCs/>
          <w:i/>
        </w:rPr>
        <w:t xml:space="preserve"> </w:t>
      </w:r>
      <w:r w:rsidR="00BB79D0" w:rsidRPr="009D08D8">
        <w:rPr>
          <w:rFonts w:ascii="Arial" w:hAnsi="Arial" w:cs="Arial"/>
          <w:bCs/>
          <w:i/>
        </w:rPr>
        <w:t>titulu</w:t>
      </w:r>
      <w:r w:rsidR="00313087" w:rsidRPr="009D08D8">
        <w:rPr>
          <w:rFonts w:ascii="Arial" w:hAnsi="Arial" w:cs="Arial"/>
          <w:bCs/>
          <w:i/>
        </w:rPr>
        <w:t xml:space="preserve">. </w:t>
      </w:r>
    </w:p>
    <w:p w14:paraId="4F579147" w14:textId="77777777" w:rsidR="0003189A" w:rsidRPr="009D08D8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6D6D2143" w14:textId="11367ACE" w:rsidR="009A6768" w:rsidRPr="009D08D8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9D08D8">
        <w:rPr>
          <w:rFonts w:ascii="Arial" w:hAnsi="Arial" w:cs="Arial"/>
          <w:bCs/>
        </w:rPr>
        <w:t xml:space="preserve">Lhůta pro rozhodnutí o žádostech činí </w:t>
      </w:r>
      <w:r w:rsidR="00CF792D" w:rsidRPr="009D08D8">
        <w:rPr>
          <w:rFonts w:ascii="Arial" w:hAnsi="Arial" w:cs="Arial"/>
          <w:bCs/>
        </w:rPr>
        <w:t>90</w:t>
      </w:r>
      <w:r w:rsidRPr="009D08D8">
        <w:rPr>
          <w:rFonts w:ascii="Arial" w:hAnsi="Arial" w:cs="Arial"/>
          <w:bCs/>
        </w:rPr>
        <w:t xml:space="preserve"> dnů od </w:t>
      </w:r>
      <w:r w:rsidR="0085441D">
        <w:rPr>
          <w:rFonts w:ascii="Arial" w:hAnsi="Arial" w:cs="Arial"/>
          <w:bCs/>
        </w:rPr>
        <w:t xml:space="preserve">uplynutí </w:t>
      </w:r>
      <w:r w:rsidR="00CF792D" w:rsidRPr="009D08D8">
        <w:rPr>
          <w:rFonts w:ascii="Arial" w:hAnsi="Arial" w:cs="Arial"/>
          <w:bCs/>
        </w:rPr>
        <w:t>lhůty pro podávání žádostí.</w:t>
      </w:r>
    </w:p>
    <w:p w14:paraId="0EA20AB1" w14:textId="77777777" w:rsidR="009A6768" w:rsidRPr="009D08D8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75B060CB" w14:textId="77777777" w:rsidR="00691685" w:rsidRPr="009D08D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2E19CAD0" w:rsidR="00691685" w:rsidRPr="009D08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9D08D8">
        <w:rPr>
          <w:rFonts w:ascii="Arial" w:hAnsi="Arial" w:cs="Arial"/>
          <w:bCs/>
        </w:rPr>
        <w:t xml:space="preserve">V případě, že v některém dotačním </w:t>
      </w:r>
      <w:r w:rsidR="00BB79D0" w:rsidRPr="009D08D8">
        <w:rPr>
          <w:rFonts w:ascii="Arial" w:hAnsi="Arial" w:cs="Arial"/>
          <w:bCs/>
        </w:rPr>
        <w:t>titulu</w:t>
      </w:r>
      <w:r w:rsidRPr="009D08D8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9D08D8">
        <w:rPr>
          <w:rFonts w:ascii="Arial" w:hAnsi="Arial" w:cs="Arial"/>
          <w:bCs/>
        </w:rPr>
        <w:t>programu/titulu</w:t>
      </w:r>
      <w:r w:rsidRPr="009D08D8">
        <w:rPr>
          <w:rFonts w:ascii="Arial" w:hAnsi="Arial" w:cs="Arial"/>
          <w:bCs/>
        </w:rPr>
        <w:t>.</w:t>
      </w:r>
    </w:p>
    <w:p w14:paraId="2A9636A1" w14:textId="77777777" w:rsidR="00691685" w:rsidRPr="009D08D8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AB667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9D08D8">
        <w:rPr>
          <w:rFonts w:ascii="Arial" w:hAnsi="Arial" w:cs="Arial"/>
          <w:bCs/>
        </w:rPr>
        <w:t xml:space="preserve">Na poskytnutí dotace není právní nárok. Poskytnutím dotace se nezakládá nárok na </w:t>
      </w:r>
      <w:r w:rsidRPr="00AB667D">
        <w:rPr>
          <w:rFonts w:ascii="Arial" w:hAnsi="Arial" w:cs="Arial"/>
          <w:bCs/>
        </w:rPr>
        <w:t>poskytnutí další dotace z rozpočtu Olomouckého kraje či jiných zdrojů státního rozpočtu nebo státních fondů.</w:t>
      </w:r>
    </w:p>
    <w:p w14:paraId="0A44AB23" w14:textId="77777777" w:rsidR="00691685" w:rsidRPr="00AB667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6985ED79" w:rsidR="00691685" w:rsidRPr="00AB667D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AB667D">
        <w:rPr>
          <w:rFonts w:ascii="Arial" w:hAnsi="Arial" w:cs="Arial"/>
          <w:bCs/>
        </w:rPr>
        <w:t>Informac</w:t>
      </w:r>
      <w:r w:rsidR="00805F04" w:rsidRPr="00AB667D">
        <w:rPr>
          <w:rFonts w:ascii="Arial" w:hAnsi="Arial" w:cs="Arial"/>
          <w:bCs/>
        </w:rPr>
        <w:t>i</w:t>
      </w:r>
      <w:r w:rsidRPr="00AB667D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</w:t>
      </w:r>
      <w:r w:rsidR="009D08D8" w:rsidRPr="00AB667D">
        <w:rPr>
          <w:rFonts w:ascii="Arial" w:hAnsi="Arial" w:cs="Arial"/>
          <w:bCs/>
        </w:rPr>
        <w:t>.</w:t>
      </w:r>
    </w:p>
    <w:p w14:paraId="0EBE82ED" w14:textId="77777777" w:rsidR="00637AB9" w:rsidRPr="00AB667D" w:rsidRDefault="00637AB9" w:rsidP="00637AB9">
      <w:pPr>
        <w:pStyle w:val="Odstavecseseznamem"/>
        <w:ind w:left="851" w:firstLine="0"/>
        <w:contextualSpacing w:val="0"/>
        <w:rPr>
          <w:rFonts w:ascii="Arial" w:hAnsi="Arial" w:cs="Arial"/>
          <w:bCs/>
          <w:i/>
          <w:color w:val="0000FF"/>
        </w:rPr>
      </w:pPr>
    </w:p>
    <w:p w14:paraId="0CADA313" w14:textId="4B4122E6" w:rsidR="00637AB9" w:rsidRPr="009D08D8" w:rsidRDefault="00637AB9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AB667D">
        <w:rPr>
          <w:rFonts w:ascii="Arial" w:hAnsi="Arial" w:cs="Arial"/>
          <w:bCs/>
        </w:rPr>
        <w:t>V případě</w:t>
      </w:r>
      <w:r w:rsidRPr="009D08D8">
        <w:rPr>
          <w:rFonts w:ascii="Arial" w:hAnsi="Arial" w:cs="Arial"/>
          <w:bCs/>
        </w:rPr>
        <w:t xml:space="preserve"> získání shodného počtu</w:t>
      </w:r>
      <w:r w:rsidR="007F6199" w:rsidRPr="009D08D8">
        <w:rPr>
          <w:rFonts w:ascii="Arial" w:hAnsi="Arial" w:cs="Arial"/>
          <w:bCs/>
        </w:rPr>
        <w:t xml:space="preserve"> celkového bodového ohodnocení žádosti více žadatelů o poskytnutí dotace bude upřednostněna obec s nižším počtem obyvatel (dle statistiky počtu obyvatel MV ČR k 1. 1. 2019).</w:t>
      </w:r>
    </w:p>
    <w:p w14:paraId="6DA128CC" w14:textId="07AD2BDD" w:rsidR="000850DE" w:rsidRPr="009D08D8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45E48992" w14:textId="4B3B6913" w:rsidR="007F6199" w:rsidRPr="009D08D8" w:rsidRDefault="007F6199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bookmarkStart w:id="15" w:name="náhradník"/>
      <w:bookmarkEnd w:id="15"/>
      <w:r w:rsidRPr="009D08D8">
        <w:rPr>
          <w:rFonts w:ascii="Arial" w:hAnsi="Arial" w:cs="Arial"/>
          <w:bCs/>
        </w:rPr>
        <w:t xml:space="preserve">K podpisu veřejnoprávní smlouvy o poskytnutí dotace z Programu obnovy venkova Olomouckého kraje 2019 je </w:t>
      </w:r>
      <w:r w:rsidR="00B91E47" w:rsidRPr="009D08D8">
        <w:rPr>
          <w:rFonts w:ascii="Arial" w:hAnsi="Arial" w:cs="Arial"/>
          <w:bCs/>
        </w:rPr>
        <w:t xml:space="preserve">příjemce </w:t>
      </w:r>
      <w:r w:rsidRPr="009D08D8">
        <w:rPr>
          <w:rFonts w:ascii="Arial" w:hAnsi="Arial" w:cs="Arial"/>
          <w:bCs/>
        </w:rPr>
        <w:t>povinen doložit:</w:t>
      </w:r>
    </w:p>
    <w:p w14:paraId="6F1BE218" w14:textId="45A6927B" w:rsidR="007F6199" w:rsidRPr="009D08D8" w:rsidRDefault="007F6199" w:rsidP="007F6199">
      <w:pPr>
        <w:pStyle w:val="Odstavecseseznamem"/>
        <w:numPr>
          <w:ilvl w:val="0"/>
          <w:numId w:val="38"/>
        </w:numPr>
        <w:contextualSpacing w:val="0"/>
        <w:rPr>
          <w:rFonts w:ascii="Arial" w:hAnsi="Arial" w:cs="Arial"/>
          <w:bCs/>
        </w:rPr>
      </w:pPr>
      <w:r w:rsidRPr="009D08D8">
        <w:rPr>
          <w:rFonts w:ascii="Arial" w:hAnsi="Arial" w:cs="Arial"/>
          <w:bCs/>
        </w:rPr>
        <w:t xml:space="preserve">výpis z usnesení ze zasedání zastupitelstva/rady obce o schválení přijetí dotace a schválení uzavření </w:t>
      </w:r>
      <w:r w:rsidR="00B91E47" w:rsidRPr="009D08D8">
        <w:rPr>
          <w:rFonts w:ascii="Arial" w:hAnsi="Arial" w:cs="Arial"/>
          <w:bCs/>
        </w:rPr>
        <w:t>S</w:t>
      </w:r>
      <w:r w:rsidRPr="009D08D8">
        <w:rPr>
          <w:rFonts w:ascii="Arial" w:hAnsi="Arial" w:cs="Arial"/>
          <w:bCs/>
        </w:rPr>
        <w:t>mlouvy,</w:t>
      </w:r>
    </w:p>
    <w:p w14:paraId="3A2EA23B" w14:textId="5808827B" w:rsidR="007F6199" w:rsidRPr="009D08D8" w:rsidRDefault="007F6199" w:rsidP="007F6199">
      <w:pPr>
        <w:pStyle w:val="Odstavecseseznamem"/>
        <w:numPr>
          <w:ilvl w:val="0"/>
          <w:numId w:val="38"/>
        </w:numPr>
        <w:contextualSpacing w:val="0"/>
        <w:rPr>
          <w:rFonts w:ascii="Arial" w:hAnsi="Arial" w:cs="Arial"/>
          <w:bCs/>
        </w:rPr>
      </w:pPr>
      <w:r w:rsidRPr="009D08D8">
        <w:rPr>
          <w:rFonts w:ascii="Arial" w:hAnsi="Arial" w:cs="Arial"/>
          <w:bCs/>
        </w:rPr>
        <w:t xml:space="preserve">smlouvu/smlouvy o dílo s dodavatelem/dodavateli akce. </w:t>
      </w:r>
    </w:p>
    <w:p w14:paraId="59828179" w14:textId="435AAF60" w:rsidR="007F6199" w:rsidRPr="009D08D8" w:rsidRDefault="007F6199" w:rsidP="00B91E47">
      <w:pPr>
        <w:ind w:firstLine="0"/>
        <w:rPr>
          <w:rFonts w:ascii="Arial" w:hAnsi="Arial" w:cs="Arial"/>
          <w:bCs/>
        </w:rPr>
      </w:pPr>
    </w:p>
    <w:p w14:paraId="0768DFD6" w14:textId="4B2107A8" w:rsidR="007F6199" w:rsidRPr="009D08D8" w:rsidRDefault="00990E14" w:rsidP="00990E14">
      <w:pPr>
        <w:ind w:firstLine="0"/>
        <w:rPr>
          <w:rFonts w:ascii="Arial" w:hAnsi="Arial" w:cs="Arial"/>
          <w:bCs/>
        </w:rPr>
      </w:pPr>
      <w:r w:rsidRPr="009D08D8">
        <w:rPr>
          <w:rFonts w:ascii="Arial" w:hAnsi="Arial" w:cs="Arial"/>
          <w:bCs/>
        </w:rPr>
        <w:t>Podklady k uzavření Smlouvy o poskytnutí dotace a tři podepsané paré smlouvy a</w:t>
      </w:r>
      <w:r w:rsidR="009D08D8">
        <w:rPr>
          <w:rFonts w:ascii="Arial" w:hAnsi="Arial" w:cs="Arial"/>
          <w:bCs/>
        </w:rPr>
        <w:t> </w:t>
      </w:r>
      <w:r w:rsidRPr="009D08D8">
        <w:rPr>
          <w:rFonts w:ascii="Arial" w:hAnsi="Arial" w:cs="Arial"/>
          <w:bCs/>
        </w:rPr>
        <w:t xml:space="preserve">jedno paré smlouvy o dílo s dodavatelem/dodavateli akce  je nutné předložit administrátorovi nejpozději do 31. 7. 2019 </w:t>
      </w:r>
      <w:r w:rsidRPr="009D08D8">
        <w:rPr>
          <w:rFonts w:ascii="Arial" w:hAnsi="Arial" w:cs="Arial"/>
        </w:rPr>
        <w:t>a to způsobem uvedeným v čl. 8.3.</w:t>
      </w:r>
      <w:r w:rsidR="00DC50C5" w:rsidRPr="009D08D8">
        <w:rPr>
          <w:rFonts w:ascii="Arial" w:hAnsi="Arial" w:cs="Arial"/>
        </w:rPr>
        <w:t xml:space="preserve"> dle bodu b) nebo c)</w:t>
      </w:r>
      <w:r w:rsidRPr="009D08D8">
        <w:rPr>
          <w:rFonts w:ascii="Arial" w:hAnsi="Arial" w:cs="Arial"/>
        </w:rPr>
        <w:t>. Řídící orgán má právo na základě žádosti žadatele o dotaci schválit</w:t>
      </w:r>
      <w:r w:rsidRPr="009D08D8">
        <w:rPr>
          <w:rFonts w:ascii="Arial" w:hAnsi="Arial" w:cs="Arial"/>
          <w:bCs/>
        </w:rPr>
        <w:t xml:space="preserve"> prodloužení termínu pro dodání potřebných podkladů k uzavření smlouvy o</w:t>
      </w:r>
      <w:r w:rsidR="009D08D8">
        <w:rPr>
          <w:rFonts w:ascii="Arial" w:hAnsi="Arial" w:cs="Arial"/>
          <w:bCs/>
        </w:rPr>
        <w:t> </w:t>
      </w:r>
      <w:r w:rsidRPr="009D08D8">
        <w:rPr>
          <w:rFonts w:ascii="Arial" w:hAnsi="Arial" w:cs="Arial"/>
          <w:bCs/>
        </w:rPr>
        <w:t xml:space="preserve">poskytnutí dotace s žadatelem o dotaci. V případě, že žadatel o dotaci </w:t>
      </w:r>
      <w:r w:rsidR="00F9682D">
        <w:rPr>
          <w:rFonts w:ascii="Arial" w:hAnsi="Arial" w:cs="Arial"/>
          <w:bCs/>
        </w:rPr>
        <w:t>v </w:t>
      </w:r>
      <w:r w:rsidRPr="009D08D8">
        <w:rPr>
          <w:rFonts w:ascii="Arial" w:hAnsi="Arial" w:cs="Arial"/>
          <w:bCs/>
        </w:rPr>
        <w:t>prodlouženém termínu potřebné podklady nedodá, nebo řídící orgán nerozhodne o</w:t>
      </w:r>
      <w:r w:rsidR="009D08D8">
        <w:rPr>
          <w:rFonts w:ascii="Arial" w:hAnsi="Arial" w:cs="Arial"/>
          <w:bCs/>
        </w:rPr>
        <w:t> </w:t>
      </w:r>
      <w:r w:rsidRPr="009D08D8">
        <w:rPr>
          <w:rFonts w:ascii="Arial" w:hAnsi="Arial" w:cs="Arial"/>
          <w:bCs/>
        </w:rPr>
        <w:t xml:space="preserve">prodloužení termínu pro dodání potřebných podkladů k uzavření smlouvy o dotaci s žadatelem dotace, bude dotace nabídnuta náhradníkům dle pořadí náhradních žadatelů schváleného řídícím orgánem. </w:t>
      </w:r>
    </w:p>
    <w:p w14:paraId="53112498" w14:textId="77777777" w:rsidR="00990E14" w:rsidRPr="007F6199" w:rsidRDefault="00990E14" w:rsidP="00990E14">
      <w:pPr>
        <w:ind w:firstLine="0"/>
        <w:rPr>
          <w:rFonts w:ascii="Arial" w:hAnsi="Arial" w:cs="Arial"/>
          <w:bCs/>
          <w:color w:val="FF0000"/>
        </w:rPr>
      </w:pPr>
    </w:p>
    <w:p w14:paraId="0847D1C3" w14:textId="358A3ADB" w:rsidR="007F6FBE" w:rsidRDefault="007F6FBE" w:rsidP="006A310B">
      <w:pPr>
        <w:pStyle w:val="Odstavecseseznamem"/>
        <w:rPr>
          <w:rFonts w:ascii="Arial" w:hAnsi="Arial" w:cs="Arial"/>
        </w:rPr>
      </w:pPr>
    </w:p>
    <w:p w14:paraId="3241F7C5" w14:textId="0685B312" w:rsidR="00A447CD" w:rsidRPr="00A447CD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447CD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A447CD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Pr="00A4709A" w:rsidRDefault="00A447CD" w:rsidP="00A4709A">
      <w:pPr>
        <w:pStyle w:val="Bezmezer"/>
        <w:rPr>
          <w:rFonts w:ascii="Arial" w:hAnsi="Arial" w:cs="Arial"/>
        </w:rPr>
      </w:pPr>
    </w:p>
    <w:p w14:paraId="099193DE" w14:textId="77777777" w:rsidR="00E41167" w:rsidRPr="00C5488B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5488B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C5488B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C5488B" w:rsidRDefault="00A447CD" w:rsidP="00E41167">
      <w:pPr>
        <w:ind w:firstLine="0"/>
        <w:rPr>
          <w:rFonts w:ascii="Arial" w:hAnsi="Arial" w:cs="Arial"/>
          <w:strike/>
        </w:rPr>
      </w:pPr>
      <w:r w:rsidRPr="00C5488B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C5488B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3D40D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3D40DC">
        <w:rPr>
          <w:rFonts w:ascii="Arial" w:hAnsi="Arial" w:cs="Arial"/>
        </w:rPr>
        <w:t xml:space="preserve">který nemá </w:t>
      </w:r>
      <w:r w:rsidRPr="003D40DC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</w:t>
      </w:r>
      <w:r w:rsidRPr="003D40DC">
        <w:rPr>
          <w:rFonts w:ascii="Arial" w:eastAsia="Times New Roman" w:hAnsi="Arial" w:cs="Arial"/>
          <w:lang w:eastAsia="cs-CZ"/>
        </w:rPr>
        <w:lastRenderedPageBreak/>
        <w:t>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EC2E61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4D6870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4D6870">
        <w:rPr>
          <w:rFonts w:ascii="Arial" w:hAnsi="Arial" w:cs="Arial"/>
        </w:rPr>
        <w:t xml:space="preserve"> </w:t>
      </w:r>
      <w:r w:rsidRPr="004D6870">
        <w:rPr>
          <w:rFonts w:ascii="Arial" w:eastAsia="Times New Roman" w:hAnsi="Arial" w:cs="Arial"/>
          <w:lang w:eastAsia="cs-CZ"/>
        </w:rPr>
        <w:t xml:space="preserve">(za neuhrazený závazek po lhůtě splatnosti vůči výše uvedeným subjektům je považován i závazek, na který má žadatel uzavřený splátkový kalendář </w:t>
      </w:r>
      <w:r w:rsidRPr="00EC2E61">
        <w:rPr>
          <w:rFonts w:ascii="Arial" w:eastAsia="Times New Roman" w:hAnsi="Arial" w:cs="Arial"/>
          <w:lang w:eastAsia="cs-CZ"/>
        </w:rPr>
        <w:t>nebo jiný odklad původní lhůty splatnosti);</w:t>
      </w:r>
    </w:p>
    <w:p w14:paraId="297AF63A" w14:textId="77777777" w:rsidR="00FB6845" w:rsidRPr="00EC2E61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FF0000"/>
        </w:rPr>
      </w:pPr>
      <w:r w:rsidRPr="00EC2E61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6B2559DB" w:rsidR="00FB6845" w:rsidRPr="00EC2E61" w:rsidRDefault="00FB6845" w:rsidP="002B0226">
      <w:pPr>
        <w:ind w:left="1635" w:firstLine="0"/>
        <w:rPr>
          <w:rFonts w:ascii="Arial" w:hAnsi="Arial" w:cs="Arial"/>
        </w:rPr>
      </w:pPr>
      <w:r w:rsidRPr="00EC2E61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EC2E61">
        <w:rPr>
          <w:rFonts w:ascii="Arial" w:hAnsi="Arial" w:cs="Arial"/>
        </w:rPr>
        <w:t>akcí, na kterou</w:t>
      </w:r>
      <w:r w:rsidRPr="00EC2E61">
        <w:rPr>
          <w:rFonts w:ascii="Arial" w:hAnsi="Arial" w:cs="Arial"/>
        </w:rPr>
        <w:t xml:space="preserve"> má být poskytována dotace; </w:t>
      </w:r>
    </w:p>
    <w:p w14:paraId="561DC975" w14:textId="169B0065" w:rsidR="00FB6845" w:rsidRPr="00EC2E61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EC2E61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14:paraId="4FC66279" w14:textId="6738F5A6" w:rsidR="00FB6845" w:rsidRPr="003D40DC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EC2E61">
        <w:rPr>
          <w:rFonts w:ascii="Arial" w:hAnsi="Arial" w:cs="Arial"/>
        </w:rPr>
        <w:t>který nemá v rejstříku trestů záznam o pravomocném odsouzení pro trestný čin, jehož skutková podstata souvisí s</w:t>
      </w:r>
      <w:r w:rsidRPr="003D40DC">
        <w:rPr>
          <w:rFonts w:ascii="Arial" w:hAnsi="Arial" w:cs="Arial"/>
        </w:rPr>
        <w:t xml:space="preserve"> jeho předmětem podnikání, paděláním či pozměňováním veřejné listiny nebo úplatkářstvím, nebo pro trestný čin hospodářský anebo trestný čin proti majetku podle hlavy druhé a</w:t>
      </w:r>
      <w:r w:rsidR="00EC2E61">
        <w:rPr>
          <w:rFonts w:ascii="Arial" w:hAnsi="Arial" w:cs="Arial"/>
        </w:rPr>
        <w:t> </w:t>
      </w:r>
      <w:r w:rsidRPr="003D40DC">
        <w:rPr>
          <w:rFonts w:ascii="Arial" w:hAnsi="Arial" w:cs="Arial"/>
        </w:rPr>
        <w:t xml:space="preserve">deváté části druhé zákona č. 140/1961 Sb., trestní zákon, ve znění pozdějších předpisů, či podle hlav páté a šesté části druhé zákona </w:t>
      </w:r>
      <w:r w:rsidRPr="003D40DC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08BC950D" w14:textId="669D462D" w:rsidR="00FB6845" w:rsidRPr="003D40DC" w:rsidRDefault="00FB6845" w:rsidP="00FB2A07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3D40DC">
        <w:rPr>
          <w:rFonts w:ascii="Arial" w:hAnsi="Arial" w:cs="Arial"/>
        </w:rPr>
        <w:t xml:space="preserve">který nemá v centrálním registru podpor malého rozsahu překročen limit stanovený v </w:t>
      </w:r>
      <w:hyperlink r:id="rId11" w:tgtFrame="_blank" w:tooltip=" odkaz do nového okna" w:history="1">
        <w:r w:rsidRPr="003D40DC">
          <w:rPr>
            <w:rFonts w:ascii="Arial" w:hAnsi="Arial" w:cs="Arial"/>
          </w:rPr>
          <w:t>Nařízení Komise (EU) č. 1407/2013 ze dne 18. prosince 2013 o</w:t>
        </w:r>
        <w:r w:rsidR="00EC2E61">
          <w:rPr>
            <w:rFonts w:ascii="Arial" w:hAnsi="Arial" w:cs="Arial"/>
          </w:rPr>
          <w:t> </w:t>
        </w:r>
        <w:r w:rsidRPr="003D40DC">
          <w:rPr>
            <w:rFonts w:ascii="Arial" w:hAnsi="Arial" w:cs="Arial"/>
          </w:rPr>
          <w:t>použití článků 107 a 108 Smlouvy o fungování Evropské unie na podporu de minimis</w:t>
        </w:r>
      </w:hyperlink>
      <w:r w:rsidRPr="003D40DC">
        <w:rPr>
          <w:rFonts w:ascii="Arial" w:hAnsi="Arial" w:cs="Arial"/>
        </w:rPr>
        <w:t> uveřejněného v Úředním věstníku E</w:t>
      </w:r>
      <w:r w:rsidR="00181149">
        <w:rPr>
          <w:rFonts w:ascii="Arial" w:hAnsi="Arial" w:cs="Arial"/>
        </w:rPr>
        <w:t>vropské unie č. L 352/1 dne 24. </w:t>
      </w:r>
      <w:r w:rsidRPr="003D40DC">
        <w:rPr>
          <w:rFonts w:ascii="Arial" w:hAnsi="Arial" w:cs="Arial"/>
        </w:rPr>
        <w:t>prosince 2013 v případě, že bude dotace poskytnuta formou podpory de</w:t>
      </w:r>
      <w:r w:rsidR="00EC2E61">
        <w:rPr>
          <w:rFonts w:ascii="Arial" w:hAnsi="Arial" w:cs="Arial"/>
        </w:rPr>
        <w:t> </w:t>
      </w:r>
      <w:r w:rsidRPr="003D40DC">
        <w:rPr>
          <w:rFonts w:ascii="Arial" w:hAnsi="Arial" w:cs="Arial"/>
        </w:rPr>
        <w:t>minimis. (v případech, kdy se jedná o veřejnou podporu malého rozsahu) Tam, kde se nejedná o veřejnou podporu, se centrální registr neprověřuje</w:t>
      </w:r>
      <w:r w:rsidR="00EC2E61">
        <w:rPr>
          <w:rFonts w:ascii="Arial" w:hAnsi="Arial" w:cs="Arial"/>
        </w:rPr>
        <w:t>.</w:t>
      </w:r>
    </w:p>
    <w:p w14:paraId="6B616252" w14:textId="1FE705B9" w:rsidR="00C42825" w:rsidRPr="00DA6778" w:rsidRDefault="00C42825" w:rsidP="00EC2E61">
      <w:pPr>
        <w:pStyle w:val="Odstavecseseznamem"/>
        <w:ind w:left="1635" w:firstLine="0"/>
        <w:contextualSpacing w:val="0"/>
        <w:rPr>
          <w:rFonts w:ascii="Arial" w:hAnsi="Arial" w:cs="Arial"/>
          <w:i/>
          <w:strike/>
          <w:color w:val="0000FF"/>
        </w:rPr>
      </w:pPr>
    </w:p>
    <w:p w14:paraId="79A48F93" w14:textId="77777777" w:rsidR="00951DAD" w:rsidRPr="00EC2E61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EC2E61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EC2E61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DA69E4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EC2E61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EC2E61">
        <w:rPr>
          <w:rFonts w:ascii="Arial" w:hAnsi="Arial" w:cs="Arial"/>
        </w:rPr>
        <w:t xml:space="preserve">těchto pravidel </w:t>
      </w:r>
      <w:r w:rsidRPr="00EC2E61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EC2E61">
        <w:rPr>
          <w:rFonts w:ascii="Arial" w:hAnsi="Arial" w:cs="Arial"/>
        </w:rPr>
        <w:t xml:space="preserve">Porušení této informační povinnosti, zjištěné poskytovatelem </w:t>
      </w:r>
      <w:r w:rsidR="00633BA0" w:rsidRPr="00EC2E61">
        <w:rPr>
          <w:rFonts w:ascii="Arial" w:hAnsi="Arial" w:cs="Arial"/>
        </w:rPr>
        <w:t>po připsání poskytnutých peněžních prostředků na účet příjemce</w:t>
      </w:r>
      <w:r w:rsidR="00DA69E4" w:rsidRPr="00EC2E61">
        <w:rPr>
          <w:rFonts w:ascii="Arial" w:hAnsi="Arial" w:cs="Arial"/>
        </w:rPr>
        <w:t>, bude považováno za porušení rozpočtové kázně podle zákona č. 250/2000 Sb., o rozpočtových pravidlech územních rozpočtů, ve znění pozdějších předpisů.</w:t>
      </w:r>
      <w:r w:rsidR="00DA69E4" w:rsidRPr="00DA69E4">
        <w:rPr>
          <w:rFonts w:ascii="Arial" w:hAnsi="Arial" w:cs="Arial"/>
        </w:rPr>
        <w:t xml:space="preserve"> </w:t>
      </w:r>
    </w:p>
    <w:p w14:paraId="6E5DAF78" w14:textId="77777777" w:rsidR="00DA69E4" w:rsidRPr="00DA69E4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C42825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C42825">
        <w:rPr>
          <w:rFonts w:ascii="Arial" w:hAnsi="Arial" w:cs="Arial"/>
          <w:b/>
        </w:rPr>
        <w:t xml:space="preserve">Lokalizace </w:t>
      </w:r>
      <w:r w:rsidR="00E41167" w:rsidRPr="00C42825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44702914" w:rsidR="006E63C4" w:rsidRPr="003D2524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593CFC">
        <w:rPr>
          <w:rFonts w:ascii="Arial" w:hAnsi="Arial" w:cs="Arial"/>
        </w:rPr>
        <w:t xml:space="preserve">Projekt žadatele musí být realizován v územním obvodu Olomouckého kraje. Pokud se jeho realizace vztahuje mimo územní obvod Olomouckého kraje, musí žadatel </w:t>
      </w:r>
      <w:r w:rsidRPr="00593CFC">
        <w:rPr>
          <w:rFonts w:ascii="Arial" w:hAnsi="Arial" w:cs="Arial"/>
        </w:rPr>
        <w:lastRenderedPageBreak/>
        <w:t>prokázat jeho přínos nebo využitelnost ve veřejném zájmu pro územní obvod Olomouckého kraje.</w:t>
      </w:r>
    </w:p>
    <w:p w14:paraId="6E58602B" w14:textId="0CB41700" w:rsidR="006A310B" w:rsidRDefault="006A310B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E2042A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DP</w:t>
      </w:r>
    </w:p>
    <w:p w14:paraId="4F6E3ABF" w14:textId="2A0441F3" w:rsidR="006A310B" w:rsidRPr="009F6DED" w:rsidRDefault="00FB2A07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</w:rPr>
      </w:pPr>
      <w:bookmarkStart w:id="16" w:name="základníPojmy"/>
      <w:bookmarkEnd w:id="16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A310B" w:rsidRPr="009F6DED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356712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highlight w:val="yellow"/>
        </w:rPr>
      </w:pPr>
    </w:p>
    <w:p w14:paraId="24940C17" w14:textId="77777777" w:rsidR="006A310B" w:rsidRPr="009F6DED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>Administrátor</w:t>
      </w:r>
      <w:r w:rsidRPr="009F6DED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52589D98" w:rsidR="006A310B" w:rsidRPr="00EC2E61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EC2E61">
        <w:rPr>
          <w:rFonts w:ascii="Arial" w:hAnsi="Arial" w:cs="Arial"/>
          <w:b/>
        </w:rPr>
        <w:t>Akce</w:t>
      </w:r>
      <w:r w:rsidR="00EC2E61" w:rsidRPr="00EC2E61">
        <w:rPr>
          <w:rFonts w:ascii="Arial" w:hAnsi="Arial" w:cs="Arial"/>
          <w:b/>
        </w:rPr>
        <w:t xml:space="preserve"> </w:t>
      </w:r>
      <w:r w:rsidR="006A310B" w:rsidRPr="00EC2E61">
        <w:rPr>
          <w:rFonts w:ascii="Arial" w:hAnsi="Arial" w:cs="Arial"/>
        </w:rPr>
        <w:t xml:space="preserve">je žadatelem navrhovaný ucelený souhrn </w:t>
      </w:r>
      <w:r w:rsidRPr="00EC2E61">
        <w:rPr>
          <w:rFonts w:ascii="Arial" w:hAnsi="Arial" w:cs="Arial"/>
        </w:rPr>
        <w:t>aktivit</w:t>
      </w:r>
      <w:r w:rsidR="006A310B" w:rsidRPr="00EC2E61">
        <w:rPr>
          <w:rFonts w:ascii="Arial" w:hAnsi="Arial" w:cs="Arial"/>
        </w:rPr>
        <w:t xml:space="preserve">, které mají být podpořeny z dotačního </w:t>
      </w:r>
      <w:r w:rsidR="00BB79D0" w:rsidRPr="00EC2E61">
        <w:rPr>
          <w:rFonts w:ascii="Arial" w:hAnsi="Arial" w:cs="Arial"/>
        </w:rPr>
        <w:t>titulu</w:t>
      </w:r>
      <w:r w:rsidR="006A310B" w:rsidRPr="00EC2E61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EC2E61">
        <w:rPr>
          <w:rFonts w:ascii="Arial" w:hAnsi="Arial" w:cs="Arial"/>
        </w:rPr>
        <w:t>programu/titulu</w:t>
      </w:r>
      <w:r w:rsidR="00EC2E61" w:rsidRPr="00EC2E61">
        <w:rPr>
          <w:rFonts w:ascii="Arial" w:hAnsi="Arial" w:cs="Arial"/>
        </w:rPr>
        <w:t>.</w:t>
      </w:r>
    </w:p>
    <w:p w14:paraId="6A22892F" w14:textId="3A0FECE6" w:rsidR="006A310B" w:rsidRPr="00EC2E6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EC2E61">
        <w:rPr>
          <w:rFonts w:ascii="Arial" w:hAnsi="Arial" w:cs="Arial"/>
          <w:b/>
        </w:rPr>
        <w:t>Celkové předpokládané uznatelné výdaje</w:t>
      </w:r>
      <w:r w:rsidRPr="00EC2E61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EC2E61">
        <w:rPr>
          <w:rFonts w:ascii="Arial" w:hAnsi="Arial" w:cs="Arial"/>
        </w:rPr>
        <w:t>akce</w:t>
      </w:r>
      <w:r w:rsidRPr="00EC2E61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EC2E61">
        <w:rPr>
          <w:rFonts w:ascii="Arial" w:hAnsi="Arial" w:cs="Arial"/>
        </w:rPr>
        <w:t>akce</w:t>
      </w:r>
      <w:r w:rsidRPr="00EC2E61">
        <w:rPr>
          <w:rFonts w:ascii="Arial" w:hAnsi="Arial" w:cs="Arial"/>
        </w:rPr>
        <w:t xml:space="preserve"> dle Pravidel </w:t>
      </w:r>
      <w:r w:rsidR="009C0F44" w:rsidRPr="00EC2E61">
        <w:rPr>
          <w:rFonts w:ascii="Arial" w:hAnsi="Arial" w:cs="Arial"/>
        </w:rPr>
        <w:t xml:space="preserve">konkrétního </w:t>
      </w:r>
      <w:r w:rsidRPr="00EC2E61">
        <w:rPr>
          <w:rFonts w:ascii="Arial" w:hAnsi="Arial" w:cs="Arial"/>
        </w:rPr>
        <w:t xml:space="preserve">dotačního programu, odst. </w:t>
      </w:r>
      <w:hyperlink w:anchor="platebniPodminky" w:history="1">
        <w:r w:rsidR="00C42825" w:rsidRPr="00EC2E61">
          <w:rPr>
            <w:rStyle w:val="Hypertextovodkaz"/>
            <w:rFonts w:ascii="Arial" w:hAnsi="Arial" w:cs="Arial"/>
            <w:color w:val="auto"/>
          </w:rPr>
          <w:t>5.4.</w:t>
        </w:r>
      </w:hyperlink>
      <w:r w:rsidRPr="00EC2E61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0CEADA0B" w14:textId="21044092" w:rsidR="006A310B" w:rsidRPr="00EC2E6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EC2E61">
        <w:rPr>
          <w:rFonts w:ascii="Arial" w:hAnsi="Arial" w:cs="Arial"/>
          <w:b/>
        </w:rPr>
        <w:t>Celkové skutečně vynaložené uznatelné výdaje</w:t>
      </w:r>
      <w:r w:rsidRPr="00EC2E61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EC2E61">
        <w:rPr>
          <w:rFonts w:ascii="Arial" w:hAnsi="Arial" w:cs="Arial"/>
        </w:rPr>
        <w:t>akce</w:t>
      </w:r>
      <w:r w:rsidRPr="00EC2E61">
        <w:rPr>
          <w:rFonts w:ascii="Arial" w:hAnsi="Arial" w:cs="Arial"/>
        </w:rPr>
        <w:t xml:space="preserve">. Celkovými uznatelnými výdaji jsou výdaje vzniklé v období realizace </w:t>
      </w:r>
      <w:r w:rsidR="006E4F72" w:rsidRPr="00EC2E61">
        <w:rPr>
          <w:rFonts w:ascii="Arial" w:hAnsi="Arial" w:cs="Arial"/>
        </w:rPr>
        <w:t xml:space="preserve">akce </w:t>
      </w:r>
      <w:r w:rsidRPr="00EC2E61">
        <w:rPr>
          <w:rFonts w:ascii="Arial" w:hAnsi="Arial" w:cs="Arial"/>
        </w:rPr>
        <w:t xml:space="preserve">dle </w:t>
      </w:r>
      <w:r w:rsidR="00B43176" w:rsidRPr="00EC2E61">
        <w:rPr>
          <w:rFonts w:ascii="Arial" w:hAnsi="Arial" w:cs="Arial"/>
        </w:rPr>
        <w:t xml:space="preserve">těchto </w:t>
      </w:r>
      <w:r w:rsidR="00AD590C" w:rsidRPr="00EC2E61">
        <w:rPr>
          <w:rFonts w:ascii="Arial" w:hAnsi="Arial" w:cs="Arial"/>
        </w:rPr>
        <w:t>p</w:t>
      </w:r>
      <w:r w:rsidRPr="00EC2E61">
        <w:rPr>
          <w:rFonts w:ascii="Arial" w:hAnsi="Arial" w:cs="Arial"/>
        </w:rPr>
        <w:t>ravidel dotačního programu, odst.</w:t>
      </w:r>
      <w:r w:rsidR="003F1369" w:rsidRPr="00EC2E61">
        <w:rPr>
          <w:rFonts w:ascii="Arial" w:hAnsi="Arial" w:cs="Arial"/>
        </w:rPr>
        <w:t xml:space="preserve"> </w:t>
      </w:r>
      <w:hyperlink w:anchor="platebniPodminky" w:history="1">
        <w:r w:rsidR="003F1369" w:rsidRPr="00EC2E61">
          <w:rPr>
            <w:rStyle w:val="Hypertextovodkaz"/>
            <w:rFonts w:ascii="Arial" w:hAnsi="Arial" w:cs="Arial"/>
            <w:color w:val="auto"/>
          </w:rPr>
          <w:t>5</w:t>
        </w:r>
        <w:r w:rsidRPr="00EC2E61">
          <w:rPr>
            <w:rStyle w:val="Hypertextovodkaz"/>
            <w:rFonts w:ascii="Arial" w:hAnsi="Arial" w:cs="Arial"/>
            <w:color w:val="auto"/>
          </w:rPr>
          <w:t>.4</w:t>
        </w:r>
      </w:hyperlink>
      <w:r w:rsidRPr="00EC2E61">
        <w:rPr>
          <w:rFonts w:ascii="Arial" w:hAnsi="Arial" w:cs="Arial"/>
        </w:rPr>
        <w:t xml:space="preserve">. Ostatní výdaje vzniklé před tímto obdobím či po ukončení tohoto období jsou neuznatelnými výdaji. Podmínky uznatelnosti musí splňovat i výdaje týkající se vlastní spoluúčasti žadatele. </w:t>
      </w:r>
    </w:p>
    <w:p w14:paraId="52D9160D" w14:textId="77777777" w:rsidR="006A310B" w:rsidRPr="009F6DE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Dotační program</w:t>
      </w:r>
      <w:r w:rsidRPr="009F6DED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15EA3C9F" w:rsidR="006A310B" w:rsidRPr="009F6DE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Dotační titul</w:t>
      </w:r>
      <w:r w:rsidR="00B4456B">
        <w:rPr>
          <w:rFonts w:ascii="Arial" w:hAnsi="Arial" w:cs="Arial"/>
          <w:b/>
        </w:rPr>
        <w:t xml:space="preserve"> (DT)</w:t>
      </w:r>
      <w:r w:rsidRPr="009F6DED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1988C996" w:rsidR="006A310B" w:rsidRPr="00EC2E6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EC2E61">
        <w:rPr>
          <w:rFonts w:ascii="Arial" w:hAnsi="Arial" w:cs="Arial"/>
          <w:b/>
        </w:rPr>
        <w:t xml:space="preserve">Konkrétní účel </w:t>
      </w:r>
      <w:r w:rsidRPr="00EC2E61">
        <w:rPr>
          <w:rFonts w:ascii="Arial" w:hAnsi="Arial" w:cs="Arial"/>
        </w:rPr>
        <w:t xml:space="preserve">je účel použití poskytované dotace na </w:t>
      </w:r>
      <w:r w:rsidR="009A4E6F" w:rsidRPr="00EC2E61">
        <w:rPr>
          <w:rFonts w:ascii="Arial" w:hAnsi="Arial" w:cs="Arial"/>
        </w:rPr>
        <w:t>akci</w:t>
      </w:r>
      <w:r w:rsidRPr="00EC2E61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EC2E61">
        <w:rPr>
          <w:rFonts w:ascii="Arial" w:hAnsi="Arial" w:cs="Arial"/>
        </w:rPr>
        <w:t>akci</w:t>
      </w:r>
      <w:r w:rsidRPr="00EC2E61">
        <w:rPr>
          <w:rFonts w:ascii="Arial" w:hAnsi="Arial" w:cs="Arial"/>
        </w:rPr>
        <w:t xml:space="preserve">) v souladu s definovanými cíli dotačního programu a v souladu s obecným účelem. </w:t>
      </w:r>
      <w:r w:rsidRPr="00EC2E61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48DFD12B" w:rsidR="006A310B" w:rsidRPr="00EC2E6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EC2E61">
        <w:rPr>
          <w:rFonts w:ascii="Arial" w:hAnsi="Arial" w:cs="Arial"/>
          <w:b/>
        </w:rPr>
        <w:t>Neuznatelné výdaje</w:t>
      </w:r>
      <w:r w:rsidRPr="00EC2E61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EC2E61">
        <w:rPr>
          <w:rFonts w:ascii="Arial" w:hAnsi="Arial" w:cs="Arial"/>
        </w:rPr>
        <w:t>akce</w:t>
      </w:r>
      <w:r w:rsidR="00272D37" w:rsidRPr="00EC2E61">
        <w:rPr>
          <w:rFonts w:ascii="Arial" w:hAnsi="Arial" w:cs="Arial"/>
        </w:rPr>
        <w:t xml:space="preserve">. </w:t>
      </w:r>
      <w:r w:rsidRPr="00EC2E61">
        <w:rPr>
          <w:rFonts w:ascii="Arial" w:hAnsi="Arial" w:cs="Arial"/>
        </w:rPr>
        <w:t xml:space="preserve">Neuznatelnými výdaji jsou výdaje definované dle těchto </w:t>
      </w:r>
      <w:r w:rsidR="00B43176" w:rsidRPr="00EC2E61">
        <w:rPr>
          <w:rFonts w:ascii="Arial" w:hAnsi="Arial" w:cs="Arial"/>
        </w:rPr>
        <w:t>p</w:t>
      </w:r>
      <w:r w:rsidRPr="00EC2E61">
        <w:rPr>
          <w:rFonts w:ascii="Arial" w:hAnsi="Arial" w:cs="Arial"/>
        </w:rPr>
        <w:t xml:space="preserve">ravidel dotačního programu, odst. </w:t>
      </w:r>
      <w:hyperlink w:anchor="neuznatelnévýdaje" w:history="1">
        <w:r w:rsidR="003F1369" w:rsidRPr="00EC2E61">
          <w:rPr>
            <w:rStyle w:val="Hypertextovodkaz"/>
            <w:rFonts w:ascii="Arial" w:hAnsi="Arial" w:cs="Arial"/>
            <w:color w:val="auto"/>
          </w:rPr>
          <w:t>7.4</w:t>
        </w:r>
      </w:hyperlink>
      <w:r w:rsidRPr="00EC2E61">
        <w:rPr>
          <w:rFonts w:ascii="Arial" w:hAnsi="Arial" w:cs="Arial"/>
        </w:rPr>
        <w:t xml:space="preserve">. Neuznatelné výdaje jsou výdaje </w:t>
      </w:r>
      <w:r w:rsidR="0058171B" w:rsidRPr="00EC2E61">
        <w:rPr>
          <w:rFonts w:ascii="Arial" w:hAnsi="Arial" w:cs="Arial"/>
        </w:rPr>
        <w:t>akce</w:t>
      </w:r>
      <w:r w:rsidRPr="00EC2E61">
        <w:rPr>
          <w:rFonts w:ascii="Arial" w:hAnsi="Arial" w:cs="Arial"/>
        </w:rPr>
        <w:t xml:space="preserve"> hrazené žadatelem nad rámec celkových uznatelných výdajů.</w:t>
      </w:r>
    </w:p>
    <w:p w14:paraId="0CF480E5" w14:textId="5A662BE8" w:rsidR="006A310B" w:rsidRPr="00EC2E6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>Obecný ú</w:t>
      </w:r>
      <w:r w:rsidRPr="00EC2E61">
        <w:rPr>
          <w:rFonts w:ascii="Arial" w:hAnsi="Arial" w:cs="Arial"/>
          <w:b/>
        </w:rPr>
        <w:t>čel</w:t>
      </w:r>
      <w:r w:rsidRPr="00EC2E61">
        <w:rPr>
          <w:rFonts w:ascii="Arial" w:hAnsi="Arial" w:cs="Arial"/>
        </w:rPr>
        <w:t xml:space="preserve"> je vždy specifikován ve vyhlášeném dotačním </w:t>
      </w:r>
      <w:r w:rsidR="00BB79D0" w:rsidRPr="00EC2E61">
        <w:rPr>
          <w:rFonts w:ascii="Arial" w:hAnsi="Arial" w:cs="Arial"/>
        </w:rPr>
        <w:t>programu/titulu</w:t>
      </w:r>
      <w:r w:rsidRPr="00EC2E61">
        <w:rPr>
          <w:rFonts w:ascii="Arial" w:hAnsi="Arial" w:cs="Arial"/>
        </w:rPr>
        <w:t xml:space="preserve">. Obecný účel dotace je </w:t>
      </w:r>
      <w:r w:rsidR="00444BDB" w:rsidRPr="00EC2E61">
        <w:rPr>
          <w:rFonts w:ascii="Arial" w:hAnsi="Arial" w:cs="Arial"/>
        </w:rPr>
        <w:t xml:space="preserve">specifikace toho, jak mohou být finanční prostředky obecně </w:t>
      </w:r>
      <w:r w:rsidR="00444BDB" w:rsidRPr="00EC2E61">
        <w:rPr>
          <w:rFonts w:ascii="Arial" w:hAnsi="Arial" w:cs="Arial"/>
        </w:rPr>
        <w:lastRenderedPageBreak/>
        <w:t xml:space="preserve">využity, </w:t>
      </w:r>
      <w:r w:rsidRPr="00EC2E61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6BD0B724" w:rsidR="006A310B" w:rsidRPr="00EC2E6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7" w:name="píseŽádostDefinice"/>
      <w:bookmarkStart w:id="18" w:name="podmíněnévyřazení"/>
      <w:bookmarkEnd w:id="17"/>
      <w:r w:rsidRPr="00EC2E61">
        <w:rPr>
          <w:rFonts w:ascii="Arial" w:hAnsi="Arial" w:cs="Arial"/>
          <w:b/>
        </w:rPr>
        <w:t xml:space="preserve">Písemná žádost </w:t>
      </w:r>
      <w:bookmarkEnd w:id="18"/>
      <w:r w:rsidRPr="00EC2E61">
        <w:rPr>
          <w:rFonts w:ascii="Arial" w:hAnsi="Arial" w:cs="Arial"/>
        </w:rPr>
        <w:t xml:space="preserve">o poskytnutí dotace je </w:t>
      </w:r>
      <w:r w:rsidRPr="00EC2E61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EC2E61">
        <w:rPr>
          <w:rFonts w:ascii="Arial" w:hAnsi="Arial" w:cs="Arial"/>
        </w:rPr>
        <w:t xml:space="preserve">umístěného na webu Olomouckého kraje </w:t>
      </w:r>
      <w:hyperlink r:id="rId12" w:history="1">
        <w:r w:rsidR="002E3AD7" w:rsidRPr="00EC2E61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EC2E61">
        <w:rPr>
          <w:rFonts w:ascii="Arial" w:hAnsi="Arial" w:cs="Arial"/>
        </w:rPr>
        <w:t xml:space="preserve">, </w:t>
      </w:r>
      <w:r w:rsidRPr="00EC2E61">
        <w:rPr>
          <w:rFonts w:ascii="Arial" w:hAnsi="Arial" w:cs="Arial"/>
          <w:u w:val="single"/>
        </w:rPr>
        <w:t>opatřená podpisem</w:t>
      </w:r>
      <w:r w:rsidRPr="00EC2E61">
        <w:rPr>
          <w:rFonts w:ascii="Arial" w:hAnsi="Arial" w:cs="Arial"/>
        </w:rPr>
        <w:t xml:space="preserve"> žadatele </w:t>
      </w:r>
      <w:r w:rsidRPr="00EC2E61">
        <w:rPr>
          <w:rFonts w:ascii="Arial" w:hAnsi="Arial" w:cs="Arial"/>
          <w:b/>
        </w:rPr>
        <w:t>a</w:t>
      </w:r>
      <w:r w:rsidRPr="00EC2E61">
        <w:rPr>
          <w:rFonts w:ascii="Arial" w:hAnsi="Arial" w:cs="Arial"/>
        </w:rPr>
        <w:t xml:space="preserve"> </w:t>
      </w:r>
      <w:r w:rsidRPr="00EC2E61">
        <w:rPr>
          <w:rFonts w:ascii="Arial" w:hAnsi="Arial" w:cs="Arial"/>
          <w:u w:val="single"/>
        </w:rPr>
        <w:t>doručená administrátorovi</w:t>
      </w:r>
      <w:r w:rsidRPr="00EC2E61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3" w:history="1">
        <w:r w:rsidR="00EC2E61" w:rsidRPr="00EC2E61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EC2E61">
        <w:rPr>
          <w:rFonts w:ascii="Arial" w:hAnsi="Arial" w:cs="Arial"/>
        </w:rPr>
        <w:t xml:space="preserve"> nebo datovou zprávou do datové schránky ID: </w:t>
      </w:r>
      <w:r w:rsidRPr="00EC2E61">
        <w:rPr>
          <w:rFonts w:ascii="Arial" w:hAnsi="Arial" w:cs="Arial"/>
          <w:u w:val="single"/>
        </w:rPr>
        <w:t>qiabfmf</w:t>
      </w:r>
      <w:r w:rsidRPr="00EC2E61">
        <w:rPr>
          <w:rFonts w:ascii="Arial" w:hAnsi="Arial" w:cs="Arial"/>
        </w:rPr>
        <w:t xml:space="preserve">, </w:t>
      </w:r>
      <w:r w:rsidRPr="00EC2E61">
        <w:rPr>
          <w:rFonts w:ascii="Arial" w:hAnsi="Arial" w:cs="Arial"/>
          <w:b/>
        </w:rPr>
        <w:t>nebo</w:t>
      </w:r>
      <w:r w:rsidRPr="00EC2E61">
        <w:rPr>
          <w:rFonts w:ascii="Arial" w:hAnsi="Arial" w:cs="Arial"/>
        </w:rPr>
        <w:t xml:space="preserve"> opatřená vlastnoručním podpisem, doručená administrátorovi dotačního programu v listinné podobě na adresu dle odst. </w:t>
      </w:r>
      <w:hyperlink w:anchor="Administrátor" w:history="1">
        <w:r w:rsidRPr="00EC2E61">
          <w:rPr>
            <w:rStyle w:val="Hypertextovodkaz"/>
            <w:rFonts w:ascii="Arial" w:hAnsi="Arial" w:cs="Arial"/>
            <w:color w:val="auto"/>
          </w:rPr>
          <w:t>1.</w:t>
        </w:r>
        <w:r w:rsidR="003F1369" w:rsidRPr="00EC2E61">
          <w:rPr>
            <w:rStyle w:val="Hypertextovodkaz"/>
            <w:rFonts w:ascii="Arial" w:hAnsi="Arial" w:cs="Arial"/>
            <w:color w:val="auto"/>
          </w:rPr>
          <w:t>4</w:t>
        </w:r>
        <w:r w:rsidRPr="00EC2E61">
          <w:rPr>
            <w:rStyle w:val="Hypertextovodkaz"/>
            <w:rFonts w:ascii="Arial" w:hAnsi="Arial" w:cs="Arial"/>
            <w:color w:val="auto"/>
          </w:rPr>
          <w:t>.</w:t>
        </w:r>
      </w:hyperlink>
      <w:r w:rsidRPr="00EC2E61">
        <w:rPr>
          <w:rFonts w:ascii="Arial" w:hAnsi="Arial" w:cs="Arial"/>
        </w:rPr>
        <w:t xml:space="preserve"> (žádost je </w:t>
      </w:r>
      <w:r w:rsidRPr="00EC2E61">
        <w:rPr>
          <w:rFonts w:ascii="Arial" w:hAnsi="Arial" w:cs="Arial"/>
        </w:rPr>
        <w:sym w:font="Wingdings" w:char="F0E0"/>
      </w:r>
      <w:r w:rsidRPr="00EC2E61">
        <w:rPr>
          <w:rFonts w:ascii="Arial" w:hAnsi="Arial" w:cs="Arial"/>
        </w:rPr>
        <w:t xml:space="preserve"> vyplněná</w:t>
      </w:r>
      <w:r w:rsidR="00A8754A" w:rsidRPr="00EC2E61">
        <w:rPr>
          <w:rFonts w:ascii="Arial" w:hAnsi="Arial" w:cs="Arial"/>
        </w:rPr>
        <w:t>,</w:t>
      </w:r>
      <w:r w:rsidRPr="00EC2E61">
        <w:rPr>
          <w:rFonts w:ascii="Arial" w:hAnsi="Arial" w:cs="Arial"/>
        </w:rPr>
        <w:t xml:space="preserve"> uložená</w:t>
      </w:r>
      <w:r w:rsidR="00A8754A" w:rsidRPr="00EC2E61">
        <w:rPr>
          <w:rFonts w:ascii="Arial" w:hAnsi="Arial" w:cs="Arial"/>
        </w:rPr>
        <w:t xml:space="preserve"> a odeslaná</w:t>
      </w:r>
      <w:r w:rsidRPr="00EC2E61">
        <w:rPr>
          <w:rFonts w:ascii="Arial" w:hAnsi="Arial" w:cs="Arial"/>
        </w:rPr>
        <w:t xml:space="preserve"> ve formuláři na webu v systému RAP </w:t>
      </w:r>
      <w:r w:rsidRPr="00EC2E61">
        <w:rPr>
          <w:rFonts w:ascii="Arial" w:hAnsi="Arial" w:cs="Arial"/>
        </w:rPr>
        <w:sym w:font="Wingdings" w:char="F0E0"/>
      </w:r>
      <w:r w:rsidRPr="00EC2E61">
        <w:rPr>
          <w:rFonts w:ascii="Arial" w:hAnsi="Arial" w:cs="Arial"/>
        </w:rPr>
        <w:t xml:space="preserve"> vytištěná z formuláře na webu ze systému RAP </w:t>
      </w:r>
      <w:r w:rsidRPr="00EC2E61">
        <w:rPr>
          <w:rFonts w:ascii="Arial" w:hAnsi="Arial" w:cs="Arial"/>
        </w:rPr>
        <w:sym w:font="Wingdings" w:char="F0E0"/>
      </w:r>
      <w:r w:rsidRPr="00EC2E61">
        <w:rPr>
          <w:rFonts w:ascii="Arial" w:hAnsi="Arial" w:cs="Arial"/>
        </w:rPr>
        <w:t xml:space="preserve"> podepsaná buď vlastnoručně, nebo zaručeným elektronickým podpisem </w:t>
      </w:r>
      <w:r w:rsidRPr="00EC2E61">
        <w:rPr>
          <w:rFonts w:ascii="Arial" w:hAnsi="Arial" w:cs="Arial"/>
        </w:rPr>
        <w:sym w:font="Wingdings" w:char="F0E0"/>
      </w:r>
      <w:r w:rsidRPr="00EC2E61">
        <w:rPr>
          <w:rFonts w:ascii="Arial" w:hAnsi="Arial" w:cs="Arial"/>
        </w:rPr>
        <w:t xml:space="preserve"> zaslaná poštou, nebo elektronicky, nebo donesená osobně na úřad)</w:t>
      </w:r>
      <w:r w:rsidR="002F11F1" w:rsidRPr="00EC2E61">
        <w:rPr>
          <w:rFonts w:ascii="Arial" w:hAnsi="Arial" w:cs="Arial"/>
        </w:rPr>
        <w:t>.</w:t>
      </w:r>
    </w:p>
    <w:p w14:paraId="25BB553E" w14:textId="01D2BEB8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3F1369">
        <w:rPr>
          <w:rFonts w:ascii="Arial" w:hAnsi="Arial" w:cs="Arial"/>
          <w:b/>
        </w:rPr>
        <w:t>Poradní orgán</w:t>
      </w:r>
      <w:r w:rsidRPr="003F1369">
        <w:rPr>
          <w:rFonts w:ascii="Arial" w:hAnsi="Arial" w:cs="Arial"/>
        </w:rPr>
        <w:t xml:space="preserve"> je odborná komise, výbor či jiný odborný orgán</w:t>
      </w:r>
      <w:r w:rsidRPr="009F6DED">
        <w:rPr>
          <w:rFonts w:ascii="Arial" w:hAnsi="Arial" w:cs="Arial"/>
        </w:rPr>
        <w:t>, který hodnotí žádosti o dotaci z odborného hlediska a je složen ze zástupců Olomouckého kraje a</w:t>
      </w:r>
      <w:r w:rsidR="00EC2E61">
        <w:rPr>
          <w:rFonts w:ascii="Arial" w:hAnsi="Arial" w:cs="Arial"/>
        </w:rPr>
        <w:t> </w:t>
      </w:r>
      <w:r w:rsidRPr="009F6DED">
        <w:rPr>
          <w:rFonts w:ascii="Arial" w:hAnsi="Arial" w:cs="Arial"/>
        </w:rPr>
        <w:t>odborné veřejnosti. Může být zřízen jako stálý či dočasný orgán.</w:t>
      </w:r>
    </w:p>
    <w:p w14:paraId="1EC1E825" w14:textId="77777777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9F6DED">
        <w:rPr>
          <w:rFonts w:ascii="Arial" w:hAnsi="Arial" w:cs="Arial"/>
          <w:b/>
        </w:rPr>
        <w:t>Poskytovatel dotace</w:t>
      </w:r>
      <w:r w:rsidRPr="009F6DED">
        <w:rPr>
          <w:rFonts w:ascii="Arial" w:hAnsi="Arial" w:cs="Arial"/>
        </w:rPr>
        <w:t xml:space="preserve"> je Olomoucký kraj.</w:t>
      </w:r>
    </w:p>
    <w:p w14:paraId="2393CA11" w14:textId="77777777" w:rsidR="003F1369" w:rsidRPr="003F136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Příjemce</w:t>
      </w:r>
      <w:r w:rsidRPr="009F6DED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250C2149" w:rsidR="006A310B" w:rsidRPr="003F136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F1369">
        <w:rPr>
          <w:rFonts w:ascii="Arial" w:hAnsi="Arial" w:cs="Arial"/>
          <w:b/>
        </w:rPr>
        <w:t xml:space="preserve">Řídící orgán </w:t>
      </w:r>
      <w:r w:rsidRPr="003F1369">
        <w:rPr>
          <w:rFonts w:ascii="Arial" w:hAnsi="Arial" w:cs="Arial"/>
        </w:rPr>
        <w:t xml:space="preserve">u poskytovatele </w:t>
      </w:r>
      <w:r w:rsidRPr="00E971D7">
        <w:rPr>
          <w:rFonts w:ascii="Arial" w:hAnsi="Arial" w:cs="Arial"/>
        </w:rPr>
        <w:t>je</w:t>
      </w:r>
      <w:r w:rsidRPr="00E971D7">
        <w:rPr>
          <w:rFonts w:ascii="Arial" w:hAnsi="Arial" w:cs="Arial"/>
          <w:b/>
        </w:rPr>
        <w:t xml:space="preserve"> </w:t>
      </w:r>
      <w:r w:rsidRPr="000E4C6E">
        <w:rPr>
          <w:rFonts w:ascii="Arial" w:hAnsi="Arial" w:cs="Arial"/>
        </w:rPr>
        <w:t>Zastupitelstvo Olomouckého kraje</w:t>
      </w:r>
      <w:r w:rsidR="0085441D">
        <w:rPr>
          <w:rFonts w:ascii="Arial" w:hAnsi="Arial" w:cs="Arial"/>
        </w:rPr>
        <w:t>.</w:t>
      </w:r>
      <w:r w:rsidRPr="003F1369">
        <w:rPr>
          <w:rFonts w:ascii="Arial" w:hAnsi="Arial" w:cs="Arial"/>
        </w:rPr>
        <w:t xml:space="preserve"> Řídící orgán </w:t>
      </w:r>
      <w:r w:rsidR="005A7CE7" w:rsidRPr="003F1369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 xml:space="preserve">Smlouva </w:t>
      </w:r>
      <w:r w:rsidRPr="009F6DED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7CFBFCD8" w:rsidR="00C14143" w:rsidRPr="00EC2E61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EC2E61">
        <w:rPr>
          <w:rFonts w:ascii="Arial" w:hAnsi="Arial" w:cs="Arial"/>
          <w:b/>
        </w:rPr>
        <w:t>Uznatelný výdaj</w:t>
      </w:r>
      <w:r w:rsidRPr="00EC2E61">
        <w:rPr>
          <w:rFonts w:ascii="Arial" w:hAnsi="Arial" w:cs="Arial"/>
        </w:rPr>
        <w:t xml:space="preserve"> je výdaj žadatele, který musí být vynaložen na činnosti a aktivity, které jasně souvisí s obsahem a cíli akce</w:t>
      </w:r>
      <w:r w:rsidR="00F26B29">
        <w:rPr>
          <w:rFonts w:ascii="Arial" w:hAnsi="Arial" w:cs="Arial"/>
        </w:rPr>
        <w:t>,</w:t>
      </w:r>
      <w:r w:rsidRPr="00EC2E61">
        <w:rPr>
          <w:rFonts w:ascii="Arial" w:hAnsi="Arial" w:cs="Arial"/>
        </w:rPr>
        <w:t xml:space="preserve"> a který vznikl v období realizace akce</w:t>
      </w:r>
      <w:r w:rsidR="00EC2E61" w:rsidRPr="00EC2E61">
        <w:rPr>
          <w:rFonts w:ascii="Arial" w:hAnsi="Arial" w:cs="Arial"/>
        </w:rPr>
        <w:t xml:space="preserve"> </w:t>
      </w:r>
      <w:r w:rsidRPr="00EC2E61">
        <w:rPr>
          <w:rFonts w:ascii="Arial" w:hAnsi="Arial" w:cs="Arial"/>
        </w:rPr>
        <w:t xml:space="preserve">dle </w:t>
      </w:r>
      <w:r w:rsidR="00B43176" w:rsidRPr="00EC2E61">
        <w:rPr>
          <w:rFonts w:ascii="Arial" w:hAnsi="Arial" w:cs="Arial"/>
        </w:rPr>
        <w:t>těchto p</w:t>
      </w:r>
      <w:r w:rsidRPr="00EC2E61">
        <w:rPr>
          <w:rFonts w:ascii="Arial" w:hAnsi="Arial" w:cs="Arial"/>
        </w:rPr>
        <w:t xml:space="preserve">ravidel dotačního programu, odst. </w:t>
      </w:r>
      <w:hyperlink w:anchor="platebniPodminky" w:history="1">
        <w:r w:rsidRPr="00F26B29">
          <w:rPr>
            <w:rStyle w:val="Hypertextovodkaz"/>
            <w:rFonts w:ascii="Arial" w:hAnsi="Arial" w:cs="Arial"/>
            <w:color w:val="auto"/>
            <w:u w:val="none"/>
          </w:rPr>
          <w:t>5.4</w:t>
        </w:r>
      </w:hyperlink>
      <w:r w:rsidRPr="00F26B29">
        <w:rPr>
          <w:rFonts w:ascii="Arial" w:hAnsi="Arial" w:cs="Arial"/>
        </w:rPr>
        <w:t>.</w:t>
      </w:r>
      <w:r w:rsidRPr="00EC2E61">
        <w:rPr>
          <w:rFonts w:ascii="Arial" w:hAnsi="Arial" w:cs="Arial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 </w:t>
      </w:r>
    </w:p>
    <w:p w14:paraId="49574A97" w14:textId="77777777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Vyhlašovatel</w:t>
      </w:r>
      <w:r w:rsidRPr="009F6DED">
        <w:rPr>
          <w:rFonts w:ascii="Arial" w:hAnsi="Arial" w:cs="Arial"/>
        </w:rPr>
        <w:t xml:space="preserve"> je Olomoucký kraj.</w:t>
      </w:r>
    </w:p>
    <w:p w14:paraId="34D56217" w14:textId="3D62016E" w:rsidR="006A310B" w:rsidRPr="00EC2E61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 xml:space="preserve">Závěrečná zpráva </w:t>
      </w:r>
      <w:r w:rsidRPr="009F6DED">
        <w:rPr>
          <w:rFonts w:ascii="Arial" w:hAnsi="Arial" w:cs="Arial"/>
        </w:rPr>
        <w:t xml:space="preserve">je </w:t>
      </w:r>
      <w:r w:rsidRPr="00EC2E61">
        <w:rPr>
          <w:rFonts w:ascii="Arial" w:hAnsi="Arial" w:cs="Arial"/>
        </w:rPr>
        <w:t xml:space="preserve">popis a závěrečné zhodnocení </w:t>
      </w:r>
      <w:r w:rsidR="0058171B" w:rsidRPr="00EC2E61">
        <w:rPr>
          <w:rFonts w:ascii="Arial" w:hAnsi="Arial" w:cs="Arial"/>
        </w:rPr>
        <w:t>akce</w:t>
      </w:r>
      <w:r w:rsidRPr="00EC2E61">
        <w:rPr>
          <w:rFonts w:ascii="Arial" w:hAnsi="Arial" w:cs="Arial"/>
        </w:rPr>
        <w:t>.</w:t>
      </w:r>
    </w:p>
    <w:p w14:paraId="7920E105" w14:textId="55BB0C66" w:rsidR="006A310B" w:rsidRPr="00EC2E61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EC2E61">
        <w:rPr>
          <w:rFonts w:ascii="Arial" w:hAnsi="Arial" w:cs="Arial"/>
          <w:b/>
        </w:rPr>
        <w:t xml:space="preserve">Zdroje spolufinancování </w:t>
      </w:r>
      <w:r w:rsidRPr="00EC2E61">
        <w:rPr>
          <w:rFonts w:ascii="Arial" w:hAnsi="Arial" w:cs="Arial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záznam.</w:t>
      </w:r>
      <w:r w:rsidRPr="00EC2E61">
        <w:rPr>
          <w:rFonts w:ascii="Arial" w:hAnsi="Arial" w:cs="Arial"/>
          <w:strike/>
        </w:rPr>
        <w:t xml:space="preserve"> </w:t>
      </w:r>
    </w:p>
    <w:p w14:paraId="7D6586C2" w14:textId="77777777" w:rsidR="006A310B" w:rsidRPr="00A4524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EC2E61">
        <w:rPr>
          <w:rFonts w:ascii="Arial" w:hAnsi="Arial" w:cs="Arial"/>
          <w:b/>
        </w:rPr>
        <w:t>Vlastní zdroje</w:t>
      </w:r>
      <w:r w:rsidRPr="00EC2E61">
        <w:rPr>
          <w:rFonts w:ascii="Arial" w:hAnsi="Arial" w:cs="Arial"/>
        </w:rPr>
        <w:t xml:space="preserve"> – příjmy příjemce získané vlastní činností, příjmy příjemce přijaté na </w:t>
      </w:r>
      <w:r w:rsidRPr="00A45245">
        <w:rPr>
          <w:rFonts w:ascii="Arial" w:hAnsi="Arial" w:cs="Arial"/>
        </w:rPr>
        <w:t xml:space="preserve">základě vlastních aktivit příjemce atd. </w:t>
      </w:r>
    </w:p>
    <w:p w14:paraId="3AEFA9C0" w14:textId="2390D2EC" w:rsidR="006A310B" w:rsidRPr="00A4524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A45245">
        <w:rPr>
          <w:rFonts w:ascii="Arial" w:hAnsi="Arial" w:cs="Arial"/>
          <w:b/>
        </w:rPr>
        <w:t>Jiné zdroje</w:t>
      </w:r>
      <w:r w:rsidRPr="00A45245">
        <w:rPr>
          <w:rFonts w:ascii="Arial" w:hAnsi="Arial" w:cs="Arial"/>
        </w:rPr>
        <w:t xml:space="preserve"> – poskytnuté příjemci jinou fyzickou nebo právnickou osobou (příspěvky, dotace, dary…)</w:t>
      </w:r>
      <w:r w:rsidR="00EC2E61" w:rsidRPr="00A45245">
        <w:rPr>
          <w:rFonts w:ascii="Arial" w:hAnsi="Arial" w:cs="Arial"/>
        </w:rPr>
        <w:t>.</w:t>
      </w:r>
    </w:p>
    <w:p w14:paraId="4FE07577" w14:textId="35EF27EC" w:rsidR="005B4D66" w:rsidRPr="00A45245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A45245">
        <w:rPr>
          <w:rFonts w:ascii="Arial" w:hAnsi="Arial" w:cs="Arial"/>
          <w:b/>
        </w:rPr>
        <w:t xml:space="preserve">Příjmy </w:t>
      </w:r>
      <w:r w:rsidR="006A310B" w:rsidRPr="00A45245">
        <w:rPr>
          <w:rFonts w:ascii="Arial" w:hAnsi="Arial" w:cs="Arial"/>
        </w:rPr>
        <w:t xml:space="preserve">jsou </w:t>
      </w:r>
      <w:r w:rsidR="005B4D66" w:rsidRPr="00A45245">
        <w:rPr>
          <w:rFonts w:ascii="Arial" w:hAnsi="Arial" w:cs="Arial"/>
        </w:rPr>
        <w:t xml:space="preserve">veškeré finanční prostředky, které příjemce obdržel v souvislosti s realizací akce, zejména dotace od státu a jiných územních samosprávných celků (příspěvky, </w:t>
      </w:r>
      <w:r w:rsidR="00E76574" w:rsidRPr="00A45245">
        <w:rPr>
          <w:rFonts w:ascii="Arial" w:hAnsi="Arial" w:cs="Arial"/>
        </w:rPr>
        <w:t xml:space="preserve">dotace, </w:t>
      </w:r>
      <w:r w:rsidR="005B4D66" w:rsidRPr="00A45245">
        <w:rPr>
          <w:rFonts w:ascii="Arial" w:hAnsi="Arial" w:cs="Arial"/>
        </w:rPr>
        <w:t>dary</w:t>
      </w:r>
      <w:r w:rsidR="00EC2E61" w:rsidRPr="00A45245">
        <w:rPr>
          <w:rFonts w:ascii="Arial" w:hAnsi="Arial" w:cs="Arial"/>
        </w:rPr>
        <w:t>…</w:t>
      </w:r>
      <w:r w:rsidR="005B4D66" w:rsidRPr="00A45245">
        <w:rPr>
          <w:rFonts w:ascii="Arial" w:hAnsi="Arial" w:cs="Arial"/>
        </w:rPr>
        <w:t xml:space="preserve">). </w:t>
      </w:r>
      <w:r w:rsidR="005B4D66" w:rsidRPr="00A45245">
        <w:rPr>
          <w:rFonts w:ascii="Arial" w:hAnsi="Arial" w:cs="Arial"/>
          <w:i/>
          <w:strike/>
        </w:rPr>
        <w:t xml:space="preserve"> </w:t>
      </w:r>
    </w:p>
    <w:p w14:paraId="70F0CAF7" w14:textId="3DF43A8B" w:rsidR="00D724AE" w:rsidRPr="00A45245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45245">
        <w:rPr>
          <w:rFonts w:ascii="Arial" w:hAnsi="Arial" w:cs="Arial"/>
          <w:b/>
        </w:rPr>
        <w:t>Projekt</w:t>
      </w:r>
      <w:r w:rsidRPr="00A45245">
        <w:rPr>
          <w:rFonts w:ascii="Arial" w:hAnsi="Arial" w:cs="Arial"/>
        </w:rPr>
        <w:t xml:space="preserve"> – akce</w:t>
      </w:r>
      <w:r w:rsidR="00EC2E61" w:rsidRPr="00A45245">
        <w:rPr>
          <w:rFonts w:ascii="Arial" w:hAnsi="Arial" w:cs="Arial"/>
        </w:rPr>
        <w:t xml:space="preserve"> </w:t>
      </w:r>
      <w:r w:rsidRPr="00A45245">
        <w:rPr>
          <w:rFonts w:ascii="Arial" w:hAnsi="Arial" w:cs="Arial"/>
        </w:rPr>
        <w:t>(žadatelem navrhovaný ucelený souhrn aktivit, které mají být podpořeny z dotačního titulu</w:t>
      </w:r>
      <w:r w:rsidR="00EC2E61" w:rsidRPr="00A45245">
        <w:rPr>
          <w:rFonts w:ascii="Arial" w:hAnsi="Arial" w:cs="Arial"/>
        </w:rPr>
        <w:t>)</w:t>
      </w:r>
      <w:r w:rsidRPr="00A45245">
        <w:rPr>
          <w:rFonts w:ascii="Arial" w:hAnsi="Arial" w:cs="Arial"/>
        </w:rPr>
        <w:t>.</w:t>
      </w:r>
    </w:p>
    <w:p w14:paraId="0861801F" w14:textId="1D47326F" w:rsidR="006A310B" w:rsidRPr="00AB667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B667D">
        <w:rPr>
          <w:rFonts w:ascii="Arial" w:hAnsi="Arial" w:cs="Arial"/>
          <w:b/>
        </w:rPr>
        <w:lastRenderedPageBreak/>
        <w:t>Žadatel</w:t>
      </w:r>
      <w:r w:rsidRPr="00AB667D">
        <w:rPr>
          <w:rFonts w:ascii="Arial" w:hAnsi="Arial" w:cs="Arial"/>
        </w:rPr>
        <w:t xml:space="preserve"> je právnická osoba, která může žádat o dotaci. </w:t>
      </w:r>
    </w:p>
    <w:p w14:paraId="77AC68B3" w14:textId="3FC25D47" w:rsidR="00727CFA" w:rsidRPr="00F26B29" w:rsidRDefault="00727CFA" w:rsidP="005A45C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F26B29">
        <w:rPr>
          <w:rFonts w:ascii="Arial" w:hAnsi="Arial" w:cs="Arial"/>
          <w:b/>
        </w:rPr>
        <w:t xml:space="preserve">Náhradník </w:t>
      </w:r>
      <w:r w:rsidRPr="00F26B29">
        <w:rPr>
          <w:rFonts w:ascii="Arial" w:hAnsi="Arial" w:cs="Arial"/>
        </w:rPr>
        <w:t xml:space="preserve">je žadatel oprávněný k přijetí dotace dle pořadí náhradních žadatelů schváleného řídícím orgánem. Žadatel s počtem dosažených bodů více než 200 je 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 7. 2019, či pokud řídící orgán neschválí případnou žádost </w:t>
      </w:r>
      <w:r w:rsidR="0085441D">
        <w:rPr>
          <w:rFonts w:ascii="Arial" w:hAnsi="Arial" w:cs="Arial"/>
        </w:rPr>
        <w:t>příjemce</w:t>
      </w:r>
      <w:r w:rsidRPr="00F26B29">
        <w:rPr>
          <w:rFonts w:ascii="Arial" w:hAnsi="Arial" w:cs="Arial"/>
        </w:rPr>
        <w:t xml:space="preserve"> dotace o prodloužení termínu pro dodání potřebných podkladů k uzavření smlouvy o dotaci s </w:t>
      </w:r>
      <w:r w:rsidR="0085441D">
        <w:rPr>
          <w:rFonts w:ascii="Arial" w:hAnsi="Arial" w:cs="Arial"/>
        </w:rPr>
        <w:t>příjemcem</w:t>
      </w:r>
      <w:r w:rsidRPr="00F26B29">
        <w:rPr>
          <w:rFonts w:ascii="Arial" w:hAnsi="Arial" w:cs="Arial"/>
        </w:rPr>
        <w:t xml:space="preserve"> dotac</w:t>
      </w:r>
      <w:r w:rsidR="00C64A4A">
        <w:rPr>
          <w:rFonts w:ascii="Arial" w:hAnsi="Arial" w:cs="Arial"/>
        </w:rPr>
        <w:t>e</w:t>
      </w:r>
      <w:r w:rsidRPr="00F26B29">
        <w:rPr>
          <w:rFonts w:ascii="Arial" w:hAnsi="Arial" w:cs="Arial"/>
        </w:rPr>
        <w:t xml:space="preserve"> nebo pokud </w:t>
      </w:r>
      <w:r w:rsidR="0085441D">
        <w:rPr>
          <w:rFonts w:ascii="Arial" w:hAnsi="Arial" w:cs="Arial"/>
        </w:rPr>
        <w:t>příjemce</w:t>
      </w:r>
      <w:r w:rsidRPr="00F26B29">
        <w:rPr>
          <w:rFonts w:ascii="Arial" w:hAnsi="Arial" w:cs="Arial"/>
        </w:rPr>
        <w:t xml:space="preserve"> ve stanovený termín nedodá potřebné podklady k uzavření smlouvy. </w:t>
      </w:r>
    </w:p>
    <w:p w14:paraId="2514D0AF" w14:textId="1683998E" w:rsidR="00F216D2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1A69CA6" w14:textId="77777777" w:rsidR="00A45245" w:rsidRDefault="00A45245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555EECCB" w:rsidR="00691685" w:rsidRPr="0022412B" w:rsidRDefault="00A4524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22412B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22412B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7D5360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5360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7D5360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A45245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5360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</w:t>
      </w:r>
      <w:r w:rsidRPr="0022412B">
        <w:rPr>
          <w:rFonts w:ascii="Arial" w:hAnsi="Arial" w:cs="Arial"/>
          <w:bCs/>
        </w:rPr>
        <w:t xml:space="preserve"> oboustranně platně podepsaný návrh smlouvy o poskytnutí dotace, který mu zaslal poskytovatel, smlouva o poskytnutí dotace není uzavřena a poskytovatel není povinen příjemci dotaci posk</w:t>
      </w:r>
      <w:r w:rsidRPr="00A45245">
        <w:rPr>
          <w:rFonts w:ascii="Arial" w:hAnsi="Arial" w:cs="Arial"/>
          <w:bCs/>
        </w:rPr>
        <w:t>ytnout.</w:t>
      </w:r>
    </w:p>
    <w:p w14:paraId="6C677A41" w14:textId="77777777" w:rsidR="001321AA" w:rsidRPr="00A45245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6B63B76D" w:rsidR="00691685" w:rsidRPr="00A4524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45245">
        <w:rPr>
          <w:rFonts w:ascii="Arial" w:hAnsi="Arial" w:cs="Arial"/>
          <w:bCs/>
        </w:rPr>
        <w:t xml:space="preserve">Poskytnutá dotace </w:t>
      </w:r>
      <w:r w:rsidR="00C90C2B" w:rsidRPr="00A45245">
        <w:rPr>
          <w:rFonts w:ascii="Arial" w:hAnsi="Arial" w:cs="Arial"/>
          <w:bCs/>
        </w:rPr>
        <w:t xml:space="preserve">ani její část </w:t>
      </w:r>
      <w:r w:rsidRPr="00A45245">
        <w:rPr>
          <w:rFonts w:ascii="Arial" w:hAnsi="Arial" w:cs="Arial"/>
          <w:bCs/>
        </w:rPr>
        <w:t xml:space="preserve">nesmí být v průběhu realizace </w:t>
      </w:r>
      <w:r w:rsidR="0058171B" w:rsidRPr="00A45245">
        <w:rPr>
          <w:rFonts w:ascii="Arial" w:hAnsi="Arial" w:cs="Arial"/>
          <w:bCs/>
        </w:rPr>
        <w:t>akce</w:t>
      </w:r>
      <w:r w:rsidR="00A45245" w:rsidRPr="00A45245">
        <w:rPr>
          <w:rFonts w:ascii="Arial" w:hAnsi="Arial" w:cs="Arial"/>
          <w:bCs/>
        </w:rPr>
        <w:t xml:space="preserve"> </w:t>
      </w:r>
      <w:r w:rsidRPr="00A45245">
        <w:rPr>
          <w:rFonts w:ascii="Arial" w:hAnsi="Arial" w:cs="Arial"/>
          <w:bCs/>
        </w:rPr>
        <w:t xml:space="preserve">převedena na jiného nositele </w:t>
      </w:r>
      <w:r w:rsidR="0058171B" w:rsidRPr="00A45245">
        <w:rPr>
          <w:rFonts w:ascii="Arial" w:hAnsi="Arial" w:cs="Arial"/>
          <w:bCs/>
        </w:rPr>
        <w:t>akce</w:t>
      </w:r>
      <w:r w:rsidR="00C90C2B" w:rsidRPr="00A45245">
        <w:rPr>
          <w:rFonts w:ascii="Arial" w:hAnsi="Arial" w:cs="Arial"/>
          <w:bCs/>
        </w:rPr>
        <w:t xml:space="preserve"> nebo jinou osobu</w:t>
      </w:r>
      <w:r w:rsidRPr="00A45245">
        <w:rPr>
          <w:rFonts w:ascii="Arial" w:hAnsi="Arial" w:cs="Arial"/>
          <w:bCs/>
        </w:rPr>
        <w:t>.</w:t>
      </w:r>
      <w:r w:rsidR="00C90C2B" w:rsidRPr="00A45245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22412B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4DA243" w14:textId="77777777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minimis dle nařízení Komise (EU) </w:t>
      </w:r>
      <w:r w:rsidRPr="0022412B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22412B">
        <w:rPr>
          <w:rFonts w:ascii="Arial" w:hAnsi="Arial" w:cs="Arial"/>
          <w:bCs/>
        </w:rPr>
        <w:br/>
        <w:t>o fungování Evropské unie na podporu de minimis uveřejněného v Úředním věstníku Evropské unie č. L 352/1 dne 24. prosince 2013.</w:t>
      </w:r>
    </w:p>
    <w:p w14:paraId="6256CB11" w14:textId="77777777" w:rsidR="00691685" w:rsidRPr="0022412B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36B92624" w14:textId="3E47FA43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22412B">
        <w:rPr>
          <w:rFonts w:ascii="Arial" w:hAnsi="Arial" w:cs="Arial"/>
          <w:bCs/>
        </w:rPr>
        <w:t xml:space="preserve"> </w:t>
      </w:r>
      <w:r w:rsidR="007B2C50" w:rsidRPr="0022412B">
        <w:rPr>
          <w:rFonts w:ascii="Arial" w:hAnsi="Arial" w:cs="Arial"/>
          <w:i/>
          <w:color w:val="0000FF"/>
        </w:rPr>
        <w:t xml:space="preserve"> </w:t>
      </w:r>
    </w:p>
    <w:p w14:paraId="25A2C560" w14:textId="77777777" w:rsidR="00691685" w:rsidRPr="0022412B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19CCC40B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>Přílohy dotačního</w:t>
      </w:r>
      <w:r w:rsidR="00322FF6">
        <w:rPr>
          <w:rFonts w:ascii="Arial" w:hAnsi="Arial" w:cs="Arial"/>
          <w:bCs/>
        </w:rPr>
        <w:t xml:space="preserve"> titulu</w:t>
      </w:r>
      <w:r w:rsidRPr="0022412B">
        <w:rPr>
          <w:rFonts w:ascii="Arial" w:hAnsi="Arial" w:cs="Arial"/>
          <w:bCs/>
        </w:rPr>
        <w:t>:</w:t>
      </w:r>
    </w:p>
    <w:p w14:paraId="314CC180" w14:textId="77777777" w:rsidR="00691685" w:rsidRPr="0022412B" w:rsidRDefault="00691685" w:rsidP="00691685">
      <w:pPr>
        <w:rPr>
          <w:rFonts w:ascii="Arial" w:hAnsi="Arial" w:cs="Arial"/>
          <w:bCs/>
        </w:rPr>
      </w:pPr>
    </w:p>
    <w:p w14:paraId="68A81574" w14:textId="707FAE77" w:rsidR="00691685" w:rsidRPr="000E5715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  <w:strike/>
          <w:color w:val="0000FF"/>
        </w:rPr>
      </w:pPr>
      <w:r w:rsidRPr="0022412B">
        <w:rPr>
          <w:rFonts w:ascii="Arial" w:hAnsi="Arial" w:cs="Arial"/>
          <w:bCs/>
        </w:rPr>
        <w:t>Vzor žádosti o poskytnutí dotace z rozpočtu Olomouckého kraje</w:t>
      </w:r>
      <w:r w:rsidR="00A45245">
        <w:rPr>
          <w:rFonts w:ascii="Arial" w:hAnsi="Arial" w:cs="Arial"/>
          <w:bCs/>
        </w:rPr>
        <w:t xml:space="preserve"> v titulu 2</w:t>
      </w:r>
      <w:r w:rsidR="0048385E" w:rsidRPr="000E5715">
        <w:rPr>
          <w:rFonts w:ascii="Arial" w:hAnsi="Arial" w:cs="Arial"/>
          <w:bCs/>
          <w:strike/>
          <w:color w:val="0000FF"/>
        </w:rPr>
        <w:t xml:space="preserve"> </w:t>
      </w:r>
    </w:p>
    <w:p w14:paraId="134BE7B3" w14:textId="0ADFEC12" w:rsidR="00691685" w:rsidRPr="00322FF6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  <w:strike/>
          <w:color w:val="0000FF"/>
        </w:rPr>
      </w:pPr>
      <w:r w:rsidRPr="00322FF6">
        <w:rPr>
          <w:rFonts w:ascii="Arial" w:hAnsi="Arial" w:cs="Arial"/>
          <w:bCs/>
        </w:rPr>
        <w:t>Vzorov</w:t>
      </w:r>
      <w:r w:rsidR="00322FF6" w:rsidRPr="00322FF6">
        <w:rPr>
          <w:rFonts w:ascii="Arial" w:hAnsi="Arial" w:cs="Arial"/>
          <w:bCs/>
        </w:rPr>
        <w:t>á</w:t>
      </w:r>
      <w:r w:rsidRPr="00322FF6">
        <w:rPr>
          <w:rFonts w:ascii="Arial" w:hAnsi="Arial" w:cs="Arial"/>
          <w:bCs/>
        </w:rPr>
        <w:t xml:space="preserve"> smlouv</w:t>
      </w:r>
      <w:r w:rsidR="00322FF6" w:rsidRPr="00322FF6">
        <w:rPr>
          <w:rFonts w:ascii="Arial" w:hAnsi="Arial" w:cs="Arial"/>
          <w:bCs/>
        </w:rPr>
        <w:t>a</w:t>
      </w:r>
      <w:r w:rsidRPr="00322FF6">
        <w:rPr>
          <w:rFonts w:ascii="Arial" w:hAnsi="Arial" w:cs="Arial"/>
          <w:bCs/>
        </w:rPr>
        <w:t xml:space="preserve"> na akci</w:t>
      </w:r>
      <w:r w:rsidR="00322FF6" w:rsidRPr="00322FF6">
        <w:rPr>
          <w:rFonts w:ascii="Arial" w:hAnsi="Arial" w:cs="Arial"/>
          <w:bCs/>
        </w:rPr>
        <w:t xml:space="preserve"> obcím v titulu </w:t>
      </w:r>
      <w:r w:rsidR="000E5715">
        <w:rPr>
          <w:rFonts w:ascii="Arial" w:hAnsi="Arial" w:cs="Arial"/>
          <w:bCs/>
        </w:rPr>
        <w:t>2</w:t>
      </w:r>
    </w:p>
    <w:p w14:paraId="19B33DF0" w14:textId="77777777" w:rsidR="00227688" w:rsidRDefault="00227688" w:rsidP="00691685">
      <w:pPr>
        <w:ind w:left="0" w:firstLine="0"/>
        <w:rPr>
          <w:rFonts w:ascii="Arial" w:hAnsi="Arial" w:cs="Arial"/>
          <w:bCs/>
        </w:rPr>
      </w:pPr>
    </w:p>
    <w:p w14:paraId="49A6611E" w14:textId="77777777" w:rsidR="00227688" w:rsidRDefault="00227688" w:rsidP="00691685">
      <w:pPr>
        <w:ind w:left="0" w:firstLine="0"/>
        <w:rPr>
          <w:rFonts w:ascii="Arial" w:hAnsi="Arial" w:cs="Arial"/>
          <w:bCs/>
        </w:rPr>
      </w:pPr>
    </w:p>
    <w:p w14:paraId="20618B59" w14:textId="77777777" w:rsidR="00227688" w:rsidRDefault="00227688" w:rsidP="00691685">
      <w:pPr>
        <w:ind w:left="0" w:firstLine="0"/>
        <w:rPr>
          <w:rFonts w:ascii="Arial" w:hAnsi="Arial" w:cs="Arial"/>
          <w:bCs/>
        </w:rPr>
      </w:pPr>
    </w:p>
    <w:p w14:paraId="39CE7180" w14:textId="29C5B29A" w:rsidR="00691685" w:rsidRPr="00983823" w:rsidRDefault="00691685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4D04EE09" w:rsidR="00691685" w:rsidRDefault="00691685" w:rsidP="00691685">
      <w:pPr>
        <w:ind w:left="0" w:firstLine="0"/>
        <w:rPr>
          <w:rFonts w:ascii="Arial" w:hAnsi="Arial" w:cs="Arial"/>
          <w:bCs/>
          <w:highlight w:val="yellow"/>
        </w:rPr>
      </w:pPr>
    </w:p>
    <w:p w14:paraId="512CB65F" w14:textId="77777777" w:rsidR="00227688" w:rsidRPr="00AA2924" w:rsidRDefault="00227688" w:rsidP="00691685">
      <w:pPr>
        <w:ind w:left="0" w:firstLine="0"/>
        <w:rPr>
          <w:rFonts w:ascii="Arial" w:hAnsi="Arial" w:cs="Arial"/>
          <w:bCs/>
          <w:highlight w:val="yellow"/>
        </w:rPr>
      </w:pPr>
    </w:p>
    <w:p w14:paraId="4F993CFF" w14:textId="5232E66C" w:rsidR="00691685" w:rsidRDefault="00691685" w:rsidP="00691685">
      <w:pPr>
        <w:ind w:left="0" w:firstLine="0"/>
        <w:rPr>
          <w:rFonts w:ascii="Arial" w:hAnsi="Arial" w:cs="Arial"/>
          <w:bCs/>
          <w:i/>
        </w:rPr>
      </w:pPr>
      <w:r w:rsidRPr="00983823">
        <w:rPr>
          <w:rFonts w:ascii="Arial" w:hAnsi="Arial" w:cs="Arial"/>
          <w:bCs/>
        </w:rPr>
        <w:lastRenderedPageBreak/>
        <w:t xml:space="preserve">Tento dotační program byl </w:t>
      </w:r>
      <w:r w:rsidRPr="00A45245">
        <w:rPr>
          <w:rFonts w:ascii="Arial" w:hAnsi="Arial" w:cs="Arial"/>
          <w:bCs/>
        </w:rPr>
        <w:t>schválen Zastupitelstvem</w:t>
      </w:r>
      <w:r w:rsidR="009D63E1" w:rsidRPr="00A45245">
        <w:rPr>
          <w:rFonts w:ascii="Arial" w:hAnsi="Arial" w:cs="Arial"/>
          <w:bCs/>
        </w:rPr>
        <w:t xml:space="preserve"> </w:t>
      </w:r>
      <w:r w:rsidRPr="00A45245">
        <w:rPr>
          <w:rFonts w:ascii="Arial" w:hAnsi="Arial" w:cs="Arial"/>
          <w:bCs/>
        </w:rPr>
        <w:t>Olomouckého kraje dne</w:t>
      </w:r>
      <w:r w:rsidR="00024E49" w:rsidRPr="00A45245">
        <w:rPr>
          <w:rFonts w:ascii="Arial" w:hAnsi="Arial" w:cs="Arial"/>
          <w:bCs/>
        </w:rPr>
        <w:t xml:space="preserve"> 17. 12. 2018 </w:t>
      </w:r>
      <w:r w:rsidRPr="00A45245">
        <w:rPr>
          <w:rFonts w:ascii="Arial" w:hAnsi="Arial" w:cs="Arial"/>
          <w:bCs/>
        </w:rPr>
        <w:t xml:space="preserve">usnesením č. </w:t>
      </w:r>
      <w:r w:rsidRPr="00A45245">
        <w:rPr>
          <w:rFonts w:ascii="Arial" w:hAnsi="Arial" w:cs="Arial"/>
          <w:bCs/>
          <w:i/>
        </w:rPr>
        <w:t>UZ/</w:t>
      </w:r>
      <w:r w:rsidR="00B1030A" w:rsidRPr="00A45245">
        <w:rPr>
          <w:rFonts w:ascii="Arial" w:hAnsi="Arial" w:cs="Arial"/>
          <w:bCs/>
          <w:i/>
        </w:rPr>
        <w:t>………………</w:t>
      </w:r>
    </w:p>
    <w:p w14:paraId="05BE9EA5" w14:textId="45AB6A07" w:rsidR="00227688" w:rsidRDefault="00227688" w:rsidP="00691685">
      <w:pPr>
        <w:ind w:left="0" w:firstLine="0"/>
        <w:rPr>
          <w:rFonts w:ascii="Arial" w:hAnsi="Arial" w:cs="Arial"/>
          <w:bCs/>
          <w:i/>
        </w:rPr>
      </w:pPr>
    </w:p>
    <w:p w14:paraId="5C0F55B9" w14:textId="446F303C" w:rsidR="00227688" w:rsidRDefault="00227688" w:rsidP="00691685">
      <w:pPr>
        <w:ind w:left="0" w:firstLine="0"/>
        <w:rPr>
          <w:rFonts w:ascii="Arial" w:hAnsi="Arial" w:cs="Arial"/>
          <w:bCs/>
          <w:i/>
        </w:rPr>
      </w:pPr>
    </w:p>
    <w:p w14:paraId="789A4203" w14:textId="77777777" w:rsidR="00227688" w:rsidRPr="00A45245" w:rsidRDefault="00227688" w:rsidP="00691685">
      <w:pPr>
        <w:ind w:left="0" w:firstLine="0"/>
        <w:rPr>
          <w:rFonts w:ascii="Arial" w:hAnsi="Arial" w:cs="Arial"/>
          <w:bCs/>
        </w:rPr>
      </w:pPr>
    </w:p>
    <w:p w14:paraId="44C5E2D8" w14:textId="77777777" w:rsidR="009D63E1" w:rsidRPr="00A45245" w:rsidRDefault="009D63E1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A45245" w:rsidRDefault="004135CA" w:rsidP="00691685">
      <w:pPr>
        <w:ind w:left="0" w:firstLine="0"/>
        <w:rPr>
          <w:rFonts w:ascii="Arial" w:hAnsi="Arial" w:cs="Arial"/>
          <w:bCs/>
        </w:rPr>
      </w:pPr>
      <w:r w:rsidRPr="00A45245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5BB1B24B" w14:textId="5E4CFB6E" w:rsidR="004135CA" w:rsidRDefault="004135CA" w:rsidP="00691685">
      <w:pPr>
        <w:ind w:left="0" w:firstLine="0"/>
        <w:rPr>
          <w:rFonts w:ascii="Arial" w:hAnsi="Arial" w:cs="Arial"/>
          <w:bCs/>
        </w:rPr>
      </w:pPr>
    </w:p>
    <w:p w14:paraId="4A569655" w14:textId="77777777" w:rsidR="00227688" w:rsidRPr="00983823" w:rsidRDefault="00227688" w:rsidP="00691685">
      <w:pPr>
        <w:ind w:left="0" w:firstLine="0"/>
        <w:rPr>
          <w:rFonts w:ascii="Arial" w:hAnsi="Arial" w:cs="Arial"/>
          <w:bCs/>
        </w:rPr>
      </w:pPr>
    </w:p>
    <w:p w14:paraId="4B11CF19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………………………………………</w:t>
      </w:r>
    </w:p>
    <w:p w14:paraId="54F09E6B" w14:textId="709B579D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jméno</w:t>
      </w:r>
    </w:p>
    <w:p w14:paraId="620EDEDD" w14:textId="398CCDB3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funkce</w:t>
      </w:r>
    </w:p>
    <w:sectPr w:rsidR="004135CA" w:rsidRPr="00983823" w:rsidSect="00227688">
      <w:headerReference w:type="default" r:id="rId14"/>
      <w:footerReference w:type="default" r:id="rId15"/>
      <w:footerReference w:type="first" r:id="rId16"/>
      <w:pgSz w:w="11906" w:h="16838" w:code="9"/>
      <w:pgMar w:top="1418" w:right="1418" w:bottom="1418" w:left="1418" w:header="709" w:footer="947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4E92" w14:textId="77777777" w:rsidR="006D75ED" w:rsidRDefault="006D75ED">
      <w:r>
        <w:separator/>
      </w:r>
    </w:p>
  </w:endnote>
  <w:endnote w:type="continuationSeparator" w:id="0">
    <w:p w14:paraId="48A611CC" w14:textId="77777777" w:rsidR="006D75ED" w:rsidRDefault="006D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7D6F" w14:textId="6675E837" w:rsidR="00FE39FD" w:rsidRDefault="00872F16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FE39F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17</w:t>
    </w:r>
    <w:r w:rsidR="00FE39FD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FE39FD">
      <w:rPr>
        <w:rFonts w:ascii="Arial" w:eastAsia="Times New Roman" w:hAnsi="Arial" w:cs="Arial"/>
        <w:i/>
        <w:iCs/>
        <w:sz w:val="20"/>
        <w:szCs w:val="20"/>
        <w:lang w:eastAsia="cs-CZ"/>
      </w:rPr>
      <w:t>. 2018</w:t>
    </w:r>
    <w:r w:rsidR="00FE39FD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FE39FD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FE39FD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FE39FD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FE39FD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6F4E6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</w:t>
    </w:r>
    <w:r w:rsidR="00FE39FD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FE39F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8666E0">
      <w:rPr>
        <w:rFonts w:ascii="Arial" w:eastAsia="Times New Roman" w:hAnsi="Arial" w:cs="Arial"/>
        <w:i/>
        <w:iCs/>
        <w:sz w:val="20"/>
        <w:szCs w:val="20"/>
        <w:lang w:eastAsia="cs-CZ"/>
      </w:rPr>
      <w:t>189</w:t>
    </w:r>
    <w:r w:rsidR="00FE39FD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FE39FD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1F09CFA0" w14:textId="62717E83" w:rsidR="00FE39FD" w:rsidRDefault="006F4E63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53</w:t>
    </w:r>
    <w:r w:rsidR="00FE39FD">
      <w:rPr>
        <w:rFonts w:ascii="Arial" w:eastAsia="Times New Roman" w:hAnsi="Arial" w:cs="Arial"/>
        <w:i/>
        <w:iCs/>
        <w:sz w:val="20"/>
        <w:szCs w:val="20"/>
        <w:lang w:eastAsia="cs-CZ"/>
      </w:rPr>
      <w:t>. – Program obnovy venkova Olomouckého kraje 2019 - vyhlášení</w:t>
    </w:r>
  </w:p>
  <w:p w14:paraId="7DC41313" w14:textId="2A777A6C" w:rsidR="00FE39FD" w:rsidRPr="007D628A" w:rsidRDefault="00FE39FD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2 – Pravidla dotačního titulu č. 2 Podpora zpracování územně plánovací dokumentace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FE39FD" w:rsidRPr="00256C15" w:rsidRDefault="00FE39FD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FE39FD" w:rsidRDefault="00FE39FD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FE39FD" w:rsidRPr="00256C15" w:rsidRDefault="00FE39FD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E6510" w14:textId="77777777" w:rsidR="006D75ED" w:rsidRDefault="006D75ED">
      <w:r>
        <w:separator/>
      </w:r>
    </w:p>
  </w:footnote>
  <w:footnote w:type="continuationSeparator" w:id="0">
    <w:p w14:paraId="0B95436E" w14:textId="77777777" w:rsidR="006D75ED" w:rsidRDefault="006D7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89C9" w14:textId="7108E9BD" w:rsidR="00FE39FD" w:rsidRDefault="00FE39FD" w:rsidP="00FF3425">
    <w:pPr>
      <w:pStyle w:val="Zhlav"/>
      <w:tabs>
        <w:tab w:val="clear" w:pos="4536"/>
        <w:tab w:val="clear" w:pos="9072"/>
        <w:tab w:val="left" w:pos="1900"/>
      </w:tabs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2 – Pravidla dotačního titulu č. 2 Podpora zpracování územně plánovací dokumentace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994"/>
    <w:multiLevelType w:val="hybridMultilevel"/>
    <w:tmpl w:val="AF1669DC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44BC1"/>
    <w:multiLevelType w:val="hybridMultilevel"/>
    <w:tmpl w:val="0126512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6F464DFC"/>
    <w:lvl w:ilvl="0" w:tplc="3D44BE4C">
      <w:start w:val="1"/>
      <w:numFmt w:val="lowerLetter"/>
      <w:lvlText w:val="%1)"/>
      <w:lvlJc w:val="left"/>
      <w:pPr>
        <w:ind w:left="1635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37FFD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94A9B"/>
    <w:multiLevelType w:val="hybridMultilevel"/>
    <w:tmpl w:val="F684B32A"/>
    <w:lvl w:ilvl="0" w:tplc="053C27E6">
      <w:start w:val="1"/>
      <w:numFmt w:val="lowerLetter"/>
      <w:lvlText w:val="%1)"/>
      <w:lvlJc w:val="left"/>
      <w:pPr>
        <w:ind w:left="1635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C3B7438"/>
    <w:multiLevelType w:val="hybridMultilevel"/>
    <w:tmpl w:val="B48E496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FE7335D"/>
    <w:multiLevelType w:val="hybridMultilevel"/>
    <w:tmpl w:val="90B26280"/>
    <w:lvl w:ilvl="0" w:tplc="418E3CD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70748"/>
    <w:multiLevelType w:val="hybridMultilevel"/>
    <w:tmpl w:val="93F49BD6"/>
    <w:lvl w:ilvl="0" w:tplc="0405000F">
      <w:start w:val="1"/>
      <w:numFmt w:val="decimal"/>
      <w:lvlText w:val="%1."/>
      <w:lvlJc w:val="left"/>
      <w:pPr>
        <w:ind w:left="2291" w:hanging="360"/>
      </w:pPr>
    </w:lvl>
    <w:lvl w:ilvl="1" w:tplc="D9FE84F4">
      <w:start w:val="1"/>
      <w:numFmt w:val="lowerLetter"/>
      <w:lvlText w:val="%2)"/>
      <w:lvlJc w:val="left"/>
      <w:pPr>
        <w:ind w:left="301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5" w15:restartNumberingAfterBreak="0">
    <w:nsid w:val="59F54BAF"/>
    <w:multiLevelType w:val="multilevel"/>
    <w:tmpl w:val="A822B9D8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8" w15:restartNumberingAfterBreak="0">
    <w:nsid w:val="69BB7B00"/>
    <w:multiLevelType w:val="hybridMultilevel"/>
    <w:tmpl w:val="DFD48422"/>
    <w:lvl w:ilvl="0" w:tplc="4B08E7CC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i w:val="0"/>
        <w:strike w:val="0"/>
        <w:color w:val="auto"/>
      </w:rPr>
    </w:lvl>
    <w:lvl w:ilvl="1" w:tplc="9DE019FC">
      <w:start w:val="1"/>
      <w:numFmt w:val="lowerLetter"/>
      <w:lvlText w:val="%2)"/>
      <w:lvlJc w:val="left"/>
      <w:pPr>
        <w:ind w:left="2193" w:hanging="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 w15:restartNumberingAfterBreak="0">
    <w:nsid w:val="6BAF5613"/>
    <w:multiLevelType w:val="hybridMultilevel"/>
    <w:tmpl w:val="C7B879F8"/>
    <w:lvl w:ilvl="0" w:tplc="BA365ED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D7016"/>
    <w:multiLevelType w:val="hybridMultilevel"/>
    <w:tmpl w:val="87147FF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4"/>
  </w:num>
  <w:num w:numId="2">
    <w:abstractNumId w:val="27"/>
  </w:num>
  <w:num w:numId="3">
    <w:abstractNumId w:val="17"/>
  </w:num>
  <w:num w:numId="4">
    <w:abstractNumId w:val="21"/>
  </w:num>
  <w:num w:numId="5">
    <w:abstractNumId w:val="2"/>
  </w:num>
  <w:num w:numId="6">
    <w:abstractNumId w:val="7"/>
  </w:num>
  <w:num w:numId="7">
    <w:abstractNumId w:val="11"/>
  </w:num>
  <w:num w:numId="8">
    <w:abstractNumId w:val="5"/>
  </w:num>
  <w:num w:numId="9">
    <w:abstractNumId w:val="32"/>
  </w:num>
  <w:num w:numId="10">
    <w:abstractNumId w:val="2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0"/>
  </w:num>
  <w:num w:numId="14">
    <w:abstractNumId w:val="28"/>
  </w:num>
  <w:num w:numId="15">
    <w:abstractNumId w:val="35"/>
  </w:num>
  <w:num w:numId="16">
    <w:abstractNumId w:val="1"/>
  </w:num>
  <w:num w:numId="17">
    <w:abstractNumId w:val="23"/>
  </w:num>
  <w:num w:numId="18">
    <w:abstractNumId w:val="6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4"/>
  </w:num>
  <w:num w:numId="27">
    <w:abstractNumId w:val="16"/>
  </w:num>
  <w:num w:numId="28">
    <w:abstractNumId w:val="13"/>
  </w:num>
  <w:num w:numId="29">
    <w:abstractNumId w:val="10"/>
  </w:num>
  <w:num w:numId="30">
    <w:abstractNumId w:val="3"/>
  </w:num>
  <w:num w:numId="31">
    <w:abstractNumId w:val="8"/>
  </w:num>
  <w:num w:numId="32">
    <w:abstractNumId w:val="22"/>
  </w:num>
  <w:num w:numId="33">
    <w:abstractNumId w:val="9"/>
  </w:num>
  <w:num w:numId="34">
    <w:abstractNumId w:val="31"/>
  </w:num>
  <w:num w:numId="35">
    <w:abstractNumId w:val="24"/>
  </w:num>
  <w:num w:numId="36">
    <w:abstractNumId w:val="0"/>
  </w:num>
  <w:num w:numId="37">
    <w:abstractNumId w:val="4"/>
  </w:num>
  <w:num w:numId="38">
    <w:abstractNumId w:val="20"/>
  </w:num>
  <w:num w:numId="3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7C6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2113F"/>
    <w:rsid w:val="00021AC8"/>
    <w:rsid w:val="00023E22"/>
    <w:rsid w:val="00024E49"/>
    <w:rsid w:val="00025936"/>
    <w:rsid w:val="0002603A"/>
    <w:rsid w:val="0002639A"/>
    <w:rsid w:val="000264ED"/>
    <w:rsid w:val="00026DF8"/>
    <w:rsid w:val="0002749C"/>
    <w:rsid w:val="0003166B"/>
    <w:rsid w:val="0003189A"/>
    <w:rsid w:val="000327E3"/>
    <w:rsid w:val="00032B2C"/>
    <w:rsid w:val="00036C32"/>
    <w:rsid w:val="000371F0"/>
    <w:rsid w:val="00037B3D"/>
    <w:rsid w:val="00040D89"/>
    <w:rsid w:val="00041173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DAC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65C0C"/>
    <w:rsid w:val="0006689F"/>
    <w:rsid w:val="00070ECC"/>
    <w:rsid w:val="0007320C"/>
    <w:rsid w:val="00074317"/>
    <w:rsid w:val="00074576"/>
    <w:rsid w:val="000750A9"/>
    <w:rsid w:val="00075950"/>
    <w:rsid w:val="000774C8"/>
    <w:rsid w:val="00081330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4775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C04D2"/>
    <w:rsid w:val="000C2D68"/>
    <w:rsid w:val="000C348C"/>
    <w:rsid w:val="000C3A46"/>
    <w:rsid w:val="000C4CE4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2A4"/>
    <w:rsid w:val="000E1905"/>
    <w:rsid w:val="000E1BBF"/>
    <w:rsid w:val="000E1F79"/>
    <w:rsid w:val="000E2DA0"/>
    <w:rsid w:val="000E3D35"/>
    <w:rsid w:val="000E3F31"/>
    <w:rsid w:val="000E418F"/>
    <w:rsid w:val="000E4C6E"/>
    <w:rsid w:val="000E5715"/>
    <w:rsid w:val="000E71AF"/>
    <w:rsid w:val="000E72B7"/>
    <w:rsid w:val="000E7B99"/>
    <w:rsid w:val="000E7D13"/>
    <w:rsid w:val="000F0CE5"/>
    <w:rsid w:val="000F111B"/>
    <w:rsid w:val="000F1BA1"/>
    <w:rsid w:val="000F2363"/>
    <w:rsid w:val="000F4160"/>
    <w:rsid w:val="000F4A61"/>
    <w:rsid w:val="000F51E1"/>
    <w:rsid w:val="000F7348"/>
    <w:rsid w:val="000F74F8"/>
    <w:rsid w:val="00100495"/>
    <w:rsid w:val="001022B2"/>
    <w:rsid w:val="00102545"/>
    <w:rsid w:val="001048D1"/>
    <w:rsid w:val="00104AA7"/>
    <w:rsid w:val="0010553A"/>
    <w:rsid w:val="001059EA"/>
    <w:rsid w:val="00106140"/>
    <w:rsid w:val="001061FB"/>
    <w:rsid w:val="00107394"/>
    <w:rsid w:val="0010765A"/>
    <w:rsid w:val="00107CAA"/>
    <w:rsid w:val="001103C2"/>
    <w:rsid w:val="0011073C"/>
    <w:rsid w:val="00110F6D"/>
    <w:rsid w:val="001114B8"/>
    <w:rsid w:val="00111FA4"/>
    <w:rsid w:val="00112C15"/>
    <w:rsid w:val="00112C45"/>
    <w:rsid w:val="00114741"/>
    <w:rsid w:val="00114AE6"/>
    <w:rsid w:val="00115248"/>
    <w:rsid w:val="0011544F"/>
    <w:rsid w:val="0012296B"/>
    <w:rsid w:val="00123047"/>
    <w:rsid w:val="00126FB5"/>
    <w:rsid w:val="001270E5"/>
    <w:rsid w:val="0013079A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3141"/>
    <w:rsid w:val="00143835"/>
    <w:rsid w:val="00144B65"/>
    <w:rsid w:val="00144C57"/>
    <w:rsid w:val="00145A30"/>
    <w:rsid w:val="00147CD5"/>
    <w:rsid w:val="0015115B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397"/>
    <w:rsid w:val="00161ED6"/>
    <w:rsid w:val="001620FD"/>
    <w:rsid w:val="00162363"/>
    <w:rsid w:val="00162FCB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379F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7CD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1350"/>
    <w:rsid w:val="001C18F7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1A9A"/>
    <w:rsid w:val="001D2511"/>
    <w:rsid w:val="001D31E9"/>
    <w:rsid w:val="001D3209"/>
    <w:rsid w:val="001D3986"/>
    <w:rsid w:val="001D4143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184A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1E17"/>
    <w:rsid w:val="0021232F"/>
    <w:rsid w:val="0021238D"/>
    <w:rsid w:val="00213910"/>
    <w:rsid w:val="00215578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7688"/>
    <w:rsid w:val="00231EC6"/>
    <w:rsid w:val="002338DC"/>
    <w:rsid w:val="0023646E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3890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2CF7"/>
    <w:rsid w:val="00283788"/>
    <w:rsid w:val="00284015"/>
    <w:rsid w:val="002852D0"/>
    <w:rsid w:val="00286560"/>
    <w:rsid w:val="002875D7"/>
    <w:rsid w:val="002878DE"/>
    <w:rsid w:val="00287F4B"/>
    <w:rsid w:val="002902DF"/>
    <w:rsid w:val="00290DA7"/>
    <w:rsid w:val="00292548"/>
    <w:rsid w:val="0029288E"/>
    <w:rsid w:val="00295F9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30A"/>
    <w:rsid w:val="002B39FB"/>
    <w:rsid w:val="002B4F33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26B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49FD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1FD"/>
    <w:rsid w:val="002E5BB1"/>
    <w:rsid w:val="002E6B67"/>
    <w:rsid w:val="002F0FFE"/>
    <w:rsid w:val="002F11F1"/>
    <w:rsid w:val="002F1632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B6D"/>
    <w:rsid w:val="00305B9A"/>
    <w:rsid w:val="00306701"/>
    <w:rsid w:val="00306D01"/>
    <w:rsid w:val="003125F9"/>
    <w:rsid w:val="00313087"/>
    <w:rsid w:val="0031332B"/>
    <w:rsid w:val="00314652"/>
    <w:rsid w:val="003157D3"/>
    <w:rsid w:val="0031600B"/>
    <w:rsid w:val="0031629F"/>
    <w:rsid w:val="00317ED5"/>
    <w:rsid w:val="00321272"/>
    <w:rsid w:val="00321955"/>
    <w:rsid w:val="00322FF6"/>
    <w:rsid w:val="00325171"/>
    <w:rsid w:val="00325747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F1B"/>
    <w:rsid w:val="00344F01"/>
    <w:rsid w:val="0034526F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56795"/>
    <w:rsid w:val="003601B8"/>
    <w:rsid w:val="00360AEF"/>
    <w:rsid w:val="00361186"/>
    <w:rsid w:val="00361B29"/>
    <w:rsid w:val="00361BBB"/>
    <w:rsid w:val="00362CB9"/>
    <w:rsid w:val="00364D0D"/>
    <w:rsid w:val="00365152"/>
    <w:rsid w:val="0037058B"/>
    <w:rsid w:val="00374E4A"/>
    <w:rsid w:val="00375C9C"/>
    <w:rsid w:val="00376155"/>
    <w:rsid w:val="0037756F"/>
    <w:rsid w:val="00381702"/>
    <w:rsid w:val="00381F4E"/>
    <w:rsid w:val="003821C8"/>
    <w:rsid w:val="00382246"/>
    <w:rsid w:val="00383927"/>
    <w:rsid w:val="00383E2C"/>
    <w:rsid w:val="0038484A"/>
    <w:rsid w:val="003870A5"/>
    <w:rsid w:val="00390FB1"/>
    <w:rsid w:val="00391EE0"/>
    <w:rsid w:val="00391F62"/>
    <w:rsid w:val="003923E1"/>
    <w:rsid w:val="00392F1D"/>
    <w:rsid w:val="003939C5"/>
    <w:rsid w:val="00394CF5"/>
    <w:rsid w:val="00394E02"/>
    <w:rsid w:val="00395460"/>
    <w:rsid w:val="00396A4C"/>
    <w:rsid w:val="00397208"/>
    <w:rsid w:val="00397753"/>
    <w:rsid w:val="003A09DA"/>
    <w:rsid w:val="003A37DD"/>
    <w:rsid w:val="003A3A05"/>
    <w:rsid w:val="003A3C11"/>
    <w:rsid w:val="003A62F3"/>
    <w:rsid w:val="003A76E8"/>
    <w:rsid w:val="003B4710"/>
    <w:rsid w:val="003B4756"/>
    <w:rsid w:val="003B4788"/>
    <w:rsid w:val="003B5172"/>
    <w:rsid w:val="003B5AC4"/>
    <w:rsid w:val="003B5BFA"/>
    <w:rsid w:val="003B6466"/>
    <w:rsid w:val="003C3EFB"/>
    <w:rsid w:val="003C544A"/>
    <w:rsid w:val="003C6C9A"/>
    <w:rsid w:val="003C78A2"/>
    <w:rsid w:val="003C7F65"/>
    <w:rsid w:val="003D0CEC"/>
    <w:rsid w:val="003D111E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69"/>
    <w:rsid w:val="003E4931"/>
    <w:rsid w:val="003E51E4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CBC"/>
    <w:rsid w:val="003F641D"/>
    <w:rsid w:val="003F6A87"/>
    <w:rsid w:val="004011D4"/>
    <w:rsid w:val="00401469"/>
    <w:rsid w:val="00402AA0"/>
    <w:rsid w:val="00402ABB"/>
    <w:rsid w:val="00402FEC"/>
    <w:rsid w:val="0040392E"/>
    <w:rsid w:val="004048D5"/>
    <w:rsid w:val="004050E5"/>
    <w:rsid w:val="00405D1A"/>
    <w:rsid w:val="00406F72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17276"/>
    <w:rsid w:val="00423606"/>
    <w:rsid w:val="004259B5"/>
    <w:rsid w:val="0042605F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3B02"/>
    <w:rsid w:val="004442EF"/>
    <w:rsid w:val="00444BDB"/>
    <w:rsid w:val="00445CCE"/>
    <w:rsid w:val="00445E3C"/>
    <w:rsid w:val="00450606"/>
    <w:rsid w:val="00450B0F"/>
    <w:rsid w:val="0045147A"/>
    <w:rsid w:val="004537D9"/>
    <w:rsid w:val="00453CF1"/>
    <w:rsid w:val="004547F7"/>
    <w:rsid w:val="00454F57"/>
    <w:rsid w:val="00455780"/>
    <w:rsid w:val="00457723"/>
    <w:rsid w:val="004602FF"/>
    <w:rsid w:val="00461E57"/>
    <w:rsid w:val="0046202F"/>
    <w:rsid w:val="00462183"/>
    <w:rsid w:val="00462BCE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0BAE"/>
    <w:rsid w:val="004A1247"/>
    <w:rsid w:val="004A133B"/>
    <w:rsid w:val="004A147B"/>
    <w:rsid w:val="004A1ACF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5EF2"/>
    <w:rsid w:val="004B666D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3466"/>
    <w:rsid w:val="004D3805"/>
    <w:rsid w:val="004D3A69"/>
    <w:rsid w:val="004D4621"/>
    <w:rsid w:val="004D572C"/>
    <w:rsid w:val="004D5D80"/>
    <w:rsid w:val="004D5F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D53"/>
    <w:rsid w:val="00500B67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154E4"/>
    <w:rsid w:val="005206F5"/>
    <w:rsid w:val="00520C2A"/>
    <w:rsid w:val="00520ED8"/>
    <w:rsid w:val="005227F3"/>
    <w:rsid w:val="00522941"/>
    <w:rsid w:val="00526F03"/>
    <w:rsid w:val="00527675"/>
    <w:rsid w:val="00527989"/>
    <w:rsid w:val="00530DEC"/>
    <w:rsid w:val="00532215"/>
    <w:rsid w:val="0053340C"/>
    <w:rsid w:val="00534B56"/>
    <w:rsid w:val="00535B84"/>
    <w:rsid w:val="00536697"/>
    <w:rsid w:val="00537EB2"/>
    <w:rsid w:val="00537EF4"/>
    <w:rsid w:val="00540611"/>
    <w:rsid w:val="00541A27"/>
    <w:rsid w:val="00542527"/>
    <w:rsid w:val="005427EA"/>
    <w:rsid w:val="00543597"/>
    <w:rsid w:val="00543C1E"/>
    <w:rsid w:val="00547A6D"/>
    <w:rsid w:val="00550213"/>
    <w:rsid w:val="00550457"/>
    <w:rsid w:val="005518BD"/>
    <w:rsid w:val="005518DD"/>
    <w:rsid w:val="005531EF"/>
    <w:rsid w:val="00553A99"/>
    <w:rsid w:val="005549BF"/>
    <w:rsid w:val="005559DA"/>
    <w:rsid w:val="00555C6A"/>
    <w:rsid w:val="00560133"/>
    <w:rsid w:val="0056136F"/>
    <w:rsid w:val="00561591"/>
    <w:rsid w:val="00561BD3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295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4414"/>
    <w:rsid w:val="005C58DC"/>
    <w:rsid w:val="005C7FB9"/>
    <w:rsid w:val="005D0138"/>
    <w:rsid w:val="005D1CBF"/>
    <w:rsid w:val="005D325F"/>
    <w:rsid w:val="005D358F"/>
    <w:rsid w:val="005D3A3F"/>
    <w:rsid w:val="005D4E07"/>
    <w:rsid w:val="005D5382"/>
    <w:rsid w:val="005E2928"/>
    <w:rsid w:val="005E669C"/>
    <w:rsid w:val="005E6EB7"/>
    <w:rsid w:val="005E702B"/>
    <w:rsid w:val="005E7E0B"/>
    <w:rsid w:val="005E7E11"/>
    <w:rsid w:val="005F0198"/>
    <w:rsid w:val="005F0AC2"/>
    <w:rsid w:val="005F1272"/>
    <w:rsid w:val="005F1E30"/>
    <w:rsid w:val="005F21D7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0752"/>
    <w:rsid w:val="0060478D"/>
    <w:rsid w:val="00605259"/>
    <w:rsid w:val="00605DFC"/>
    <w:rsid w:val="00611758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08"/>
    <w:rsid w:val="00634F3A"/>
    <w:rsid w:val="00635BBD"/>
    <w:rsid w:val="00637AB9"/>
    <w:rsid w:val="00637E80"/>
    <w:rsid w:val="0064085F"/>
    <w:rsid w:val="00642039"/>
    <w:rsid w:val="006437AF"/>
    <w:rsid w:val="0064455E"/>
    <w:rsid w:val="00644E71"/>
    <w:rsid w:val="00647563"/>
    <w:rsid w:val="006475CB"/>
    <w:rsid w:val="006478D6"/>
    <w:rsid w:val="00650A4D"/>
    <w:rsid w:val="0065198E"/>
    <w:rsid w:val="00652FAC"/>
    <w:rsid w:val="00653DE5"/>
    <w:rsid w:val="00654725"/>
    <w:rsid w:val="0065504A"/>
    <w:rsid w:val="0065518C"/>
    <w:rsid w:val="00655E11"/>
    <w:rsid w:val="00656AF6"/>
    <w:rsid w:val="00656BEB"/>
    <w:rsid w:val="0065724F"/>
    <w:rsid w:val="00657339"/>
    <w:rsid w:val="00657EF9"/>
    <w:rsid w:val="0066232E"/>
    <w:rsid w:val="006629B1"/>
    <w:rsid w:val="006664A8"/>
    <w:rsid w:val="00666FFE"/>
    <w:rsid w:val="006704F4"/>
    <w:rsid w:val="00671EEC"/>
    <w:rsid w:val="00673C36"/>
    <w:rsid w:val="00676C42"/>
    <w:rsid w:val="00677DE8"/>
    <w:rsid w:val="00677E3A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50DE"/>
    <w:rsid w:val="006969AD"/>
    <w:rsid w:val="00696D29"/>
    <w:rsid w:val="006A0AAF"/>
    <w:rsid w:val="006A310B"/>
    <w:rsid w:val="006A45B6"/>
    <w:rsid w:val="006A45FC"/>
    <w:rsid w:val="006A49A1"/>
    <w:rsid w:val="006B0467"/>
    <w:rsid w:val="006B103D"/>
    <w:rsid w:val="006B127B"/>
    <w:rsid w:val="006B3443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D0D69"/>
    <w:rsid w:val="006D128E"/>
    <w:rsid w:val="006D2639"/>
    <w:rsid w:val="006D3E6C"/>
    <w:rsid w:val="006D6E72"/>
    <w:rsid w:val="006D75ED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4E63"/>
    <w:rsid w:val="006F5CA7"/>
    <w:rsid w:val="006F61C2"/>
    <w:rsid w:val="006F7518"/>
    <w:rsid w:val="006F7BD7"/>
    <w:rsid w:val="006F7C36"/>
    <w:rsid w:val="00703B57"/>
    <w:rsid w:val="0070417B"/>
    <w:rsid w:val="007052A3"/>
    <w:rsid w:val="007052D7"/>
    <w:rsid w:val="00705461"/>
    <w:rsid w:val="007070C8"/>
    <w:rsid w:val="00710243"/>
    <w:rsid w:val="00711F65"/>
    <w:rsid w:val="00712C9D"/>
    <w:rsid w:val="0071329F"/>
    <w:rsid w:val="00713654"/>
    <w:rsid w:val="00713795"/>
    <w:rsid w:val="00716965"/>
    <w:rsid w:val="00716A2B"/>
    <w:rsid w:val="00720A9D"/>
    <w:rsid w:val="00722185"/>
    <w:rsid w:val="00723E37"/>
    <w:rsid w:val="00726D3B"/>
    <w:rsid w:val="00726EFF"/>
    <w:rsid w:val="00727142"/>
    <w:rsid w:val="0072797D"/>
    <w:rsid w:val="00727CFA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19F1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0BA"/>
    <w:rsid w:val="00756F30"/>
    <w:rsid w:val="0075703C"/>
    <w:rsid w:val="00757B43"/>
    <w:rsid w:val="0076106C"/>
    <w:rsid w:val="007619D7"/>
    <w:rsid w:val="00763749"/>
    <w:rsid w:val="007659F0"/>
    <w:rsid w:val="007661F2"/>
    <w:rsid w:val="00770E9E"/>
    <w:rsid w:val="0077221D"/>
    <w:rsid w:val="0077325E"/>
    <w:rsid w:val="00773397"/>
    <w:rsid w:val="00773B83"/>
    <w:rsid w:val="00773EED"/>
    <w:rsid w:val="00774C2D"/>
    <w:rsid w:val="007756AA"/>
    <w:rsid w:val="00775F7C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125E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A73"/>
    <w:rsid w:val="007A4F20"/>
    <w:rsid w:val="007A5055"/>
    <w:rsid w:val="007A5408"/>
    <w:rsid w:val="007A5D7F"/>
    <w:rsid w:val="007B074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1CB"/>
    <w:rsid w:val="007C1B71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11C0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225E"/>
    <w:rsid w:val="007F2D61"/>
    <w:rsid w:val="007F49D6"/>
    <w:rsid w:val="007F5540"/>
    <w:rsid w:val="007F6199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35A2"/>
    <w:rsid w:val="00814CB5"/>
    <w:rsid w:val="00814E5A"/>
    <w:rsid w:val="00815214"/>
    <w:rsid w:val="008167E1"/>
    <w:rsid w:val="00816FC3"/>
    <w:rsid w:val="008202AD"/>
    <w:rsid w:val="008203D4"/>
    <w:rsid w:val="00820AA9"/>
    <w:rsid w:val="00821B87"/>
    <w:rsid w:val="00821CA8"/>
    <w:rsid w:val="00823270"/>
    <w:rsid w:val="00823DB9"/>
    <w:rsid w:val="008251AE"/>
    <w:rsid w:val="008254B7"/>
    <w:rsid w:val="00830274"/>
    <w:rsid w:val="00831864"/>
    <w:rsid w:val="008329D1"/>
    <w:rsid w:val="00832B22"/>
    <w:rsid w:val="00832F6C"/>
    <w:rsid w:val="00833FAF"/>
    <w:rsid w:val="0083721B"/>
    <w:rsid w:val="00840816"/>
    <w:rsid w:val="00841892"/>
    <w:rsid w:val="0084412F"/>
    <w:rsid w:val="00845524"/>
    <w:rsid w:val="00845F43"/>
    <w:rsid w:val="008463B4"/>
    <w:rsid w:val="00846D00"/>
    <w:rsid w:val="00847ABA"/>
    <w:rsid w:val="00850357"/>
    <w:rsid w:val="00850D45"/>
    <w:rsid w:val="00851768"/>
    <w:rsid w:val="00852612"/>
    <w:rsid w:val="00852B83"/>
    <w:rsid w:val="0085441D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66E0"/>
    <w:rsid w:val="00867B0A"/>
    <w:rsid w:val="008711CD"/>
    <w:rsid w:val="00872F16"/>
    <w:rsid w:val="008749F7"/>
    <w:rsid w:val="00876076"/>
    <w:rsid w:val="00876E43"/>
    <w:rsid w:val="0087710D"/>
    <w:rsid w:val="00877E6B"/>
    <w:rsid w:val="00877ED1"/>
    <w:rsid w:val="00880543"/>
    <w:rsid w:val="00880FAE"/>
    <w:rsid w:val="00881981"/>
    <w:rsid w:val="00882337"/>
    <w:rsid w:val="008836A0"/>
    <w:rsid w:val="00884145"/>
    <w:rsid w:val="008844F0"/>
    <w:rsid w:val="008846EB"/>
    <w:rsid w:val="00886083"/>
    <w:rsid w:val="0088612E"/>
    <w:rsid w:val="008878D6"/>
    <w:rsid w:val="00887AD5"/>
    <w:rsid w:val="00890559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51EE"/>
    <w:rsid w:val="008C6734"/>
    <w:rsid w:val="008C6D76"/>
    <w:rsid w:val="008D0D5A"/>
    <w:rsid w:val="008D1FC4"/>
    <w:rsid w:val="008D3819"/>
    <w:rsid w:val="008D5A03"/>
    <w:rsid w:val="008D5CC6"/>
    <w:rsid w:val="008E02EF"/>
    <w:rsid w:val="008E0A5B"/>
    <w:rsid w:val="008E1608"/>
    <w:rsid w:val="008E1F2E"/>
    <w:rsid w:val="008E4D67"/>
    <w:rsid w:val="008E58A0"/>
    <w:rsid w:val="008E593E"/>
    <w:rsid w:val="008E5C57"/>
    <w:rsid w:val="008E6C35"/>
    <w:rsid w:val="008F186A"/>
    <w:rsid w:val="008F2393"/>
    <w:rsid w:val="008F369E"/>
    <w:rsid w:val="008F54FC"/>
    <w:rsid w:val="008F6A37"/>
    <w:rsid w:val="008F7FDA"/>
    <w:rsid w:val="00900CDA"/>
    <w:rsid w:val="00901C35"/>
    <w:rsid w:val="00901D3A"/>
    <w:rsid w:val="00902F57"/>
    <w:rsid w:val="0090401C"/>
    <w:rsid w:val="009041C9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497F"/>
    <w:rsid w:val="0091518C"/>
    <w:rsid w:val="00915BAB"/>
    <w:rsid w:val="009160C8"/>
    <w:rsid w:val="00917F0F"/>
    <w:rsid w:val="00920D78"/>
    <w:rsid w:val="00920E08"/>
    <w:rsid w:val="00920F7A"/>
    <w:rsid w:val="009212FF"/>
    <w:rsid w:val="00922007"/>
    <w:rsid w:val="00922153"/>
    <w:rsid w:val="00923CAF"/>
    <w:rsid w:val="00923FD0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13BB"/>
    <w:rsid w:val="00931668"/>
    <w:rsid w:val="00931CA8"/>
    <w:rsid w:val="00933A55"/>
    <w:rsid w:val="00933C95"/>
    <w:rsid w:val="00933E2D"/>
    <w:rsid w:val="00934B60"/>
    <w:rsid w:val="00935597"/>
    <w:rsid w:val="00936479"/>
    <w:rsid w:val="00937424"/>
    <w:rsid w:val="00937542"/>
    <w:rsid w:val="00940AF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4E8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564E"/>
    <w:rsid w:val="00976351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0E14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B040D"/>
    <w:rsid w:val="009B0A32"/>
    <w:rsid w:val="009B212E"/>
    <w:rsid w:val="009B4AE4"/>
    <w:rsid w:val="009B4CE1"/>
    <w:rsid w:val="009B70A5"/>
    <w:rsid w:val="009C094A"/>
    <w:rsid w:val="009C0F44"/>
    <w:rsid w:val="009C19DD"/>
    <w:rsid w:val="009C3BC6"/>
    <w:rsid w:val="009C699F"/>
    <w:rsid w:val="009C6CAF"/>
    <w:rsid w:val="009C76A0"/>
    <w:rsid w:val="009D05B0"/>
    <w:rsid w:val="009D08D8"/>
    <w:rsid w:val="009D1F9D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689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6E28"/>
    <w:rsid w:val="009F7611"/>
    <w:rsid w:val="009F7C5E"/>
    <w:rsid w:val="00A0166B"/>
    <w:rsid w:val="00A0173C"/>
    <w:rsid w:val="00A01B39"/>
    <w:rsid w:val="00A025BC"/>
    <w:rsid w:val="00A02BF6"/>
    <w:rsid w:val="00A03254"/>
    <w:rsid w:val="00A03F39"/>
    <w:rsid w:val="00A0494A"/>
    <w:rsid w:val="00A04F0E"/>
    <w:rsid w:val="00A06FCE"/>
    <w:rsid w:val="00A070FA"/>
    <w:rsid w:val="00A07F7F"/>
    <w:rsid w:val="00A1043B"/>
    <w:rsid w:val="00A10555"/>
    <w:rsid w:val="00A1132B"/>
    <w:rsid w:val="00A117BE"/>
    <w:rsid w:val="00A11F4B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1322"/>
    <w:rsid w:val="00A32644"/>
    <w:rsid w:val="00A32FDA"/>
    <w:rsid w:val="00A33F13"/>
    <w:rsid w:val="00A33F40"/>
    <w:rsid w:val="00A3462B"/>
    <w:rsid w:val="00A35485"/>
    <w:rsid w:val="00A35814"/>
    <w:rsid w:val="00A35D71"/>
    <w:rsid w:val="00A35E25"/>
    <w:rsid w:val="00A370C1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5245"/>
    <w:rsid w:val="00A47067"/>
    <w:rsid w:val="00A4709A"/>
    <w:rsid w:val="00A5149F"/>
    <w:rsid w:val="00A520FB"/>
    <w:rsid w:val="00A54669"/>
    <w:rsid w:val="00A5500A"/>
    <w:rsid w:val="00A55CC0"/>
    <w:rsid w:val="00A56C68"/>
    <w:rsid w:val="00A57611"/>
    <w:rsid w:val="00A61127"/>
    <w:rsid w:val="00A616AE"/>
    <w:rsid w:val="00A61D23"/>
    <w:rsid w:val="00A6274C"/>
    <w:rsid w:val="00A6375E"/>
    <w:rsid w:val="00A64BB8"/>
    <w:rsid w:val="00A65192"/>
    <w:rsid w:val="00A651D7"/>
    <w:rsid w:val="00A655D9"/>
    <w:rsid w:val="00A66184"/>
    <w:rsid w:val="00A67551"/>
    <w:rsid w:val="00A67EF9"/>
    <w:rsid w:val="00A67FCC"/>
    <w:rsid w:val="00A708FD"/>
    <w:rsid w:val="00A70A66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754A"/>
    <w:rsid w:val="00A87F86"/>
    <w:rsid w:val="00A900C4"/>
    <w:rsid w:val="00A90F7E"/>
    <w:rsid w:val="00A91017"/>
    <w:rsid w:val="00A910F3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667D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49A4"/>
    <w:rsid w:val="00AD590C"/>
    <w:rsid w:val="00AD6CCE"/>
    <w:rsid w:val="00AD6FF3"/>
    <w:rsid w:val="00AE1D92"/>
    <w:rsid w:val="00AE1EAE"/>
    <w:rsid w:val="00AE2B9E"/>
    <w:rsid w:val="00AE305E"/>
    <w:rsid w:val="00AE3801"/>
    <w:rsid w:val="00AE452A"/>
    <w:rsid w:val="00AE652B"/>
    <w:rsid w:val="00AF032E"/>
    <w:rsid w:val="00AF0A5E"/>
    <w:rsid w:val="00AF0C33"/>
    <w:rsid w:val="00AF2269"/>
    <w:rsid w:val="00AF27D6"/>
    <w:rsid w:val="00AF2A51"/>
    <w:rsid w:val="00B02A0E"/>
    <w:rsid w:val="00B04FE3"/>
    <w:rsid w:val="00B05CDB"/>
    <w:rsid w:val="00B10304"/>
    <w:rsid w:val="00B1030A"/>
    <w:rsid w:val="00B1194F"/>
    <w:rsid w:val="00B14263"/>
    <w:rsid w:val="00B14E6C"/>
    <w:rsid w:val="00B159D4"/>
    <w:rsid w:val="00B15D09"/>
    <w:rsid w:val="00B1636D"/>
    <w:rsid w:val="00B16580"/>
    <w:rsid w:val="00B177F1"/>
    <w:rsid w:val="00B21CCE"/>
    <w:rsid w:val="00B224A6"/>
    <w:rsid w:val="00B22511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456B"/>
    <w:rsid w:val="00B44AD4"/>
    <w:rsid w:val="00B451A2"/>
    <w:rsid w:val="00B46274"/>
    <w:rsid w:val="00B46D0E"/>
    <w:rsid w:val="00B471C1"/>
    <w:rsid w:val="00B501C0"/>
    <w:rsid w:val="00B50EEF"/>
    <w:rsid w:val="00B513C7"/>
    <w:rsid w:val="00B5145D"/>
    <w:rsid w:val="00B51A1F"/>
    <w:rsid w:val="00B51C3A"/>
    <w:rsid w:val="00B51F4A"/>
    <w:rsid w:val="00B542A7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4894"/>
    <w:rsid w:val="00B74CED"/>
    <w:rsid w:val="00B77FAA"/>
    <w:rsid w:val="00B8073C"/>
    <w:rsid w:val="00B848FD"/>
    <w:rsid w:val="00B866F4"/>
    <w:rsid w:val="00B87411"/>
    <w:rsid w:val="00B87EF9"/>
    <w:rsid w:val="00B90370"/>
    <w:rsid w:val="00B91003"/>
    <w:rsid w:val="00B91E47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3C2E"/>
    <w:rsid w:val="00BA5290"/>
    <w:rsid w:val="00BA5606"/>
    <w:rsid w:val="00BA7AFD"/>
    <w:rsid w:val="00BA7F87"/>
    <w:rsid w:val="00BB0E93"/>
    <w:rsid w:val="00BB1BF0"/>
    <w:rsid w:val="00BB2EFE"/>
    <w:rsid w:val="00BB548B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7862"/>
    <w:rsid w:val="00BC7D70"/>
    <w:rsid w:val="00BD2F94"/>
    <w:rsid w:val="00BD326D"/>
    <w:rsid w:val="00BD45F9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776"/>
    <w:rsid w:val="00BE582E"/>
    <w:rsid w:val="00BE59A0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78A7"/>
    <w:rsid w:val="00C07A10"/>
    <w:rsid w:val="00C07A48"/>
    <w:rsid w:val="00C07F9C"/>
    <w:rsid w:val="00C118BF"/>
    <w:rsid w:val="00C14143"/>
    <w:rsid w:val="00C15920"/>
    <w:rsid w:val="00C16E7E"/>
    <w:rsid w:val="00C20CAA"/>
    <w:rsid w:val="00C21270"/>
    <w:rsid w:val="00C21A7A"/>
    <w:rsid w:val="00C21D26"/>
    <w:rsid w:val="00C21D9A"/>
    <w:rsid w:val="00C22340"/>
    <w:rsid w:val="00C22850"/>
    <w:rsid w:val="00C22B19"/>
    <w:rsid w:val="00C22CE6"/>
    <w:rsid w:val="00C232F8"/>
    <w:rsid w:val="00C234D7"/>
    <w:rsid w:val="00C27400"/>
    <w:rsid w:val="00C27862"/>
    <w:rsid w:val="00C27878"/>
    <w:rsid w:val="00C279CF"/>
    <w:rsid w:val="00C27B3B"/>
    <w:rsid w:val="00C30045"/>
    <w:rsid w:val="00C30DA1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40C42"/>
    <w:rsid w:val="00C41D1E"/>
    <w:rsid w:val="00C42825"/>
    <w:rsid w:val="00C42C10"/>
    <w:rsid w:val="00C4395E"/>
    <w:rsid w:val="00C44C4C"/>
    <w:rsid w:val="00C4515D"/>
    <w:rsid w:val="00C459DD"/>
    <w:rsid w:val="00C46A12"/>
    <w:rsid w:val="00C5172F"/>
    <w:rsid w:val="00C5488B"/>
    <w:rsid w:val="00C54CE9"/>
    <w:rsid w:val="00C55768"/>
    <w:rsid w:val="00C55FE5"/>
    <w:rsid w:val="00C57CA0"/>
    <w:rsid w:val="00C60073"/>
    <w:rsid w:val="00C60125"/>
    <w:rsid w:val="00C61D67"/>
    <w:rsid w:val="00C621A3"/>
    <w:rsid w:val="00C6333D"/>
    <w:rsid w:val="00C634CB"/>
    <w:rsid w:val="00C63AA7"/>
    <w:rsid w:val="00C64086"/>
    <w:rsid w:val="00C64A4A"/>
    <w:rsid w:val="00C64C4C"/>
    <w:rsid w:val="00C66C40"/>
    <w:rsid w:val="00C67538"/>
    <w:rsid w:val="00C67608"/>
    <w:rsid w:val="00C702B9"/>
    <w:rsid w:val="00C70848"/>
    <w:rsid w:val="00C7177C"/>
    <w:rsid w:val="00C71D5A"/>
    <w:rsid w:val="00C720DC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2C7D"/>
    <w:rsid w:val="00CA3FF6"/>
    <w:rsid w:val="00CA590B"/>
    <w:rsid w:val="00CB06BD"/>
    <w:rsid w:val="00CB2B44"/>
    <w:rsid w:val="00CB35CA"/>
    <w:rsid w:val="00CB3FD4"/>
    <w:rsid w:val="00CB5974"/>
    <w:rsid w:val="00CB5D1A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4F67"/>
    <w:rsid w:val="00CD025F"/>
    <w:rsid w:val="00CD2267"/>
    <w:rsid w:val="00CD2C0F"/>
    <w:rsid w:val="00CD2E77"/>
    <w:rsid w:val="00CD303B"/>
    <w:rsid w:val="00CD4430"/>
    <w:rsid w:val="00CD4B36"/>
    <w:rsid w:val="00CD5FDD"/>
    <w:rsid w:val="00CD729F"/>
    <w:rsid w:val="00CD735B"/>
    <w:rsid w:val="00CE1986"/>
    <w:rsid w:val="00CE2BDE"/>
    <w:rsid w:val="00CE4B13"/>
    <w:rsid w:val="00CE60DF"/>
    <w:rsid w:val="00CF064C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CF792D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530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6CF6"/>
    <w:rsid w:val="00D2762A"/>
    <w:rsid w:val="00D303A1"/>
    <w:rsid w:val="00D3264A"/>
    <w:rsid w:val="00D40496"/>
    <w:rsid w:val="00D415B7"/>
    <w:rsid w:val="00D41B6D"/>
    <w:rsid w:val="00D4219B"/>
    <w:rsid w:val="00D43593"/>
    <w:rsid w:val="00D43861"/>
    <w:rsid w:val="00D43C42"/>
    <w:rsid w:val="00D45D72"/>
    <w:rsid w:val="00D46995"/>
    <w:rsid w:val="00D47214"/>
    <w:rsid w:val="00D474E1"/>
    <w:rsid w:val="00D50A3B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67242"/>
    <w:rsid w:val="00D705CE"/>
    <w:rsid w:val="00D7124A"/>
    <w:rsid w:val="00D724AE"/>
    <w:rsid w:val="00D72E29"/>
    <w:rsid w:val="00D72F04"/>
    <w:rsid w:val="00D73D1B"/>
    <w:rsid w:val="00D74549"/>
    <w:rsid w:val="00D748FB"/>
    <w:rsid w:val="00D74A4F"/>
    <w:rsid w:val="00D750DB"/>
    <w:rsid w:val="00D75F2C"/>
    <w:rsid w:val="00D75FCA"/>
    <w:rsid w:val="00D7648B"/>
    <w:rsid w:val="00D804AD"/>
    <w:rsid w:val="00D81F84"/>
    <w:rsid w:val="00D8241A"/>
    <w:rsid w:val="00D835B2"/>
    <w:rsid w:val="00D83616"/>
    <w:rsid w:val="00D836FA"/>
    <w:rsid w:val="00D84F91"/>
    <w:rsid w:val="00D8538A"/>
    <w:rsid w:val="00D864C4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B37"/>
    <w:rsid w:val="00DA080F"/>
    <w:rsid w:val="00DA0925"/>
    <w:rsid w:val="00DA09D7"/>
    <w:rsid w:val="00DA5F96"/>
    <w:rsid w:val="00DA6778"/>
    <w:rsid w:val="00DA69E4"/>
    <w:rsid w:val="00DA6DBF"/>
    <w:rsid w:val="00DA6F94"/>
    <w:rsid w:val="00DA76F4"/>
    <w:rsid w:val="00DB1128"/>
    <w:rsid w:val="00DB2B53"/>
    <w:rsid w:val="00DB5C7C"/>
    <w:rsid w:val="00DB7F38"/>
    <w:rsid w:val="00DC07B4"/>
    <w:rsid w:val="00DC1442"/>
    <w:rsid w:val="00DC2ECE"/>
    <w:rsid w:val="00DC38B5"/>
    <w:rsid w:val="00DC3934"/>
    <w:rsid w:val="00DC3DD0"/>
    <w:rsid w:val="00DC50C5"/>
    <w:rsid w:val="00DC5253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D798B"/>
    <w:rsid w:val="00DE0644"/>
    <w:rsid w:val="00DE1230"/>
    <w:rsid w:val="00DE358F"/>
    <w:rsid w:val="00DE3C91"/>
    <w:rsid w:val="00DE3FC9"/>
    <w:rsid w:val="00DE6392"/>
    <w:rsid w:val="00DF0BEF"/>
    <w:rsid w:val="00DF1192"/>
    <w:rsid w:val="00DF5735"/>
    <w:rsid w:val="00E00231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AA6"/>
    <w:rsid w:val="00E13D1B"/>
    <w:rsid w:val="00E14606"/>
    <w:rsid w:val="00E161FD"/>
    <w:rsid w:val="00E17FDF"/>
    <w:rsid w:val="00E2042A"/>
    <w:rsid w:val="00E2572F"/>
    <w:rsid w:val="00E25FA0"/>
    <w:rsid w:val="00E27CC7"/>
    <w:rsid w:val="00E3269B"/>
    <w:rsid w:val="00E32916"/>
    <w:rsid w:val="00E357A6"/>
    <w:rsid w:val="00E369C4"/>
    <w:rsid w:val="00E37B3C"/>
    <w:rsid w:val="00E41167"/>
    <w:rsid w:val="00E418BA"/>
    <w:rsid w:val="00E42A77"/>
    <w:rsid w:val="00E42F51"/>
    <w:rsid w:val="00E43583"/>
    <w:rsid w:val="00E454A6"/>
    <w:rsid w:val="00E45550"/>
    <w:rsid w:val="00E45B9C"/>
    <w:rsid w:val="00E45E2C"/>
    <w:rsid w:val="00E45FAA"/>
    <w:rsid w:val="00E47D86"/>
    <w:rsid w:val="00E50A3A"/>
    <w:rsid w:val="00E50C99"/>
    <w:rsid w:val="00E50CA5"/>
    <w:rsid w:val="00E51243"/>
    <w:rsid w:val="00E513F7"/>
    <w:rsid w:val="00E514D8"/>
    <w:rsid w:val="00E53013"/>
    <w:rsid w:val="00E53482"/>
    <w:rsid w:val="00E553A1"/>
    <w:rsid w:val="00E574D2"/>
    <w:rsid w:val="00E57C61"/>
    <w:rsid w:val="00E57D9A"/>
    <w:rsid w:val="00E62A99"/>
    <w:rsid w:val="00E62C0B"/>
    <w:rsid w:val="00E63E7F"/>
    <w:rsid w:val="00E66C82"/>
    <w:rsid w:val="00E67418"/>
    <w:rsid w:val="00E715BC"/>
    <w:rsid w:val="00E723C6"/>
    <w:rsid w:val="00E72DF8"/>
    <w:rsid w:val="00E747AD"/>
    <w:rsid w:val="00E75203"/>
    <w:rsid w:val="00E76574"/>
    <w:rsid w:val="00E76FA8"/>
    <w:rsid w:val="00E77C65"/>
    <w:rsid w:val="00E77E91"/>
    <w:rsid w:val="00E80EED"/>
    <w:rsid w:val="00E81258"/>
    <w:rsid w:val="00E82384"/>
    <w:rsid w:val="00E8279D"/>
    <w:rsid w:val="00E83B05"/>
    <w:rsid w:val="00E84CF3"/>
    <w:rsid w:val="00E85A48"/>
    <w:rsid w:val="00E86630"/>
    <w:rsid w:val="00E87E42"/>
    <w:rsid w:val="00E90395"/>
    <w:rsid w:val="00E90493"/>
    <w:rsid w:val="00E9474E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7516"/>
    <w:rsid w:val="00EA7E84"/>
    <w:rsid w:val="00EB0434"/>
    <w:rsid w:val="00EB2408"/>
    <w:rsid w:val="00EB33C2"/>
    <w:rsid w:val="00EB4698"/>
    <w:rsid w:val="00EB52B3"/>
    <w:rsid w:val="00EB627A"/>
    <w:rsid w:val="00EB6FA5"/>
    <w:rsid w:val="00EC2E61"/>
    <w:rsid w:val="00EC3B27"/>
    <w:rsid w:val="00ED0862"/>
    <w:rsid w:val="00ED1FA8"/>
    <w:rsid w:val="00ED2FF4"/>
    <w:rsid w:val="00ED3D90"/>
    <w:rsid w:val="00ED504D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3C2E"/>
    <w:rsid w:val="00EE3E03"/>
    <w:rsid w:val="00EE48CF"/>
    <w:rsid w:val="00EE5906"/>
    <w:rsid w:val="00EE7B24"/>
    <w:rsid w:val="00EF1382"/>
    <w:rsid w:val="00EF2BB5"/>
    <w:rsid w:val="00EF3879"/>
    <w:rsid w:val="00EF3D2C"/>
    <w:rsid w:val="00EF502A"/>
    <w:rsid w:val="00EF5552"/>
    <w:rsid w:val="00F027F7"/>
    <w:rsid w:val="00F05B3F"/>
    <w:rsid w:val="00F0656C"/>
    <w:rsid w:val="00F067FD"/>
    <w:rsid w:val="00F107CD"/>
    <w:rsid w:val="00F10894"/>
    <w:rsid w:val="00F1102D"/>
    <w:rsid w:val="00F133EC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6B29"/>
    <w:rsid w:val="00F271BB"/>
    <w:rsid w:val="00F27750"/>
    <w:rsid w:val="00F31B33"/>
    <w:rsid w:val="00F3257C"/>
    <w:rsid w:val="00F32E64"/>
    <w:rsid w:val="00F33636"/>
    <w:rsid w:val="00F3557B"/>
    <w:rsid w:val="00F366DB"/>
    <w:rsid w:val="00F40899"/>
    <w:rsid w:val="00F40FEB"/>
    <w:rsid w:val="00F41815"/>
    <w:rsid w:val="00F424C7"/>
    <w:rsid w:val="00F43CF5"/>
    <w:rsid w:val="00F444CC"/>
    <w:rsid w:val="00F44850"/>
    <w:rsid w:val="00F47959"/>
    <w:rsid w:val="00F52B0D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03A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48A3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682D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2A07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5E28"/>
    <w:rsid w:val="00FD6BDE"/>
    <w:rsid w:val="00FD72BA"/>
    <w:rsid w:val="00FD7765"/>
    <w:rsid w:val="00FE0B1A"/>
    <w:rsid w:val="00FE0BE7"/>
    <w:rsid w:val="00FE20FD"/>
    <w:rsid w:val="00FE36B9"/>
    <w:rsid w:val="00FE39FD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3A952E"/>
  <w15:docId w15:val="{555E1F6E-97D4-4C99-B84D-17A836BE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rmasek@olkraj.cz" TargetMode="External"/><Relationship Id="rId13" Type="http://schemas.openxmlformats.org/officeDocument/2006/relationships/hyperlink" Target="mailto:posta@olkraj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lkraj.cz/prispevky-granty-a-dotace-cl-15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53A23-1D03-48F8-AE03-E18AC28B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15</Pages>
  <Words>7563</Words>
  <Characters>44624</Characters>
  <Application>Microsoft Office Word</Application>
  <DocSecurity>0</DocSecurity>
  <Lines>371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Olivíková Jana</cp:lastModifiedBy>
  <cp:revision>7</cp:revision>
  <cp:lastPrinted>2018-08-21T10:53:00Z</cp:lastPrinted>
  <dcterms:created xsi:type="dcterms:W3CDTF">2018-10-17T12:02:00Z</dcterms:created>
  <dcterms:modified xsi:type="dcterms:W3CDTF">2018-11-26T14:01:00Z</dcterms:modified>
</cp:coreProperties>
</file>