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941D218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  <w:bookmarkStart w:id="0" w:name="_GoBack"/>
      <w:bookmarkEnd w:id="0"/>
    </w:p>
    <w:p w14:paraId="2B996A20" w14:textId="77777777" w:rsidR="00EE7030" w:rsidRPr="00760E4A" w:rsidRDefault="00EE7030" w:rsidP="00EE7030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760E4A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 5 – text smlouvy bude dále upřesněn při schvalování dotací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FD12BE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E553D4">
        <w:rPr>
          <w:rFonts w:ascii="Arial" w:eastAsia="Times New Roman" w:hAnsi="Arial" w:cs="Arial"/>
          <w:sz w:val="24"/>
          <w:szCs w:val="24"/>
          <w:lang w:eastAsia="cs-CZ"/>
        </w:rPr>
        <w:t>1191/40a, 779 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E553D4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283846EF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</w:t>
      </w:r>
      <w:r w:rsidR="00F864EA" w:rsidRP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ECC5C9E" w:rsidR="009A3DA5" w:rsidRPr="003D7550" w:rsidRDefault="009A3DA5" w:rsidP="00FD7768">
      <w:pPr>
        <w:numPr>
          <w:ilvl w:val="0"/>
          <w:numId w:val="16"/>
        </w:num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7550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3D7550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3D7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3D7550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864EA" w:rsidRPr="00760E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zlepšení</w:t>
      </w:r>
      <w:r w:rsidR="003D7550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64EA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kvality života venkovských oblastí, zvýšení atraktivity a dostupnosti území obcí se sídlem v Olomouckém kraji ve veřejném zájmu a v souladu s cíli Olomouckého kraje. Dotační program vychází ze Strategie rozvoje územního obvodu Olomouckého kraje 2015-2020. </w:t>
      </w:r>
    </w:p>
    <w:p w14:paraId="3C9258CF" w14:textId="6333110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částečná ú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hrada </w:t>
      </w:r>
      <w:r w:rsidR="00F864EA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760E4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760E4A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760E4A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760E4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760E4A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F864EA" w:rsidRP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864EA" w:rsidRP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akce a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Účel použití dotace </w:t>
      </w:r>
      <w:proofErr w:type="gramStart"/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</w:t>
      </w:r>
      <w:proofErr w:type="gramEnd"/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činnost)</w:t>
      </w:r>
    </w:p>
    <w:p w14:paraId="3C9258D0" w14:textId="5B836326" w:rsidR="009A3DA5" w:rsidRPr="00F864E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C8398B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Za den </w:t>
      </w:r>
      <w:r w:rsidR="00711F5A" w:rsidRPr="00C8398B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dotace se pro účely této smlouvy považuje den odepsání finančních prostředků z účtu poskytovatele ve prospěch účtu příjemce.</w:t>
      </w:r>
    </w:p>
    <w:p w14:paraId="3C9258D1" w14:textId="3C143F1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96F2280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>smlouvě a v souladu s pravidly dotačního programu</w:t>
      </w:r>
      <w:r w:rsidR="005A21BD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2019“ 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5A21BD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5 Podpora venkovských prodejen 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také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jen „Pravidla“).</w:t>
      </w:r>
    </w:p>
    <w:p w14:paraId="2091E7FE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48B5F9C1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5A21BD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5A21BD" w:rsidRP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činnost specifikovaný v písemné žádosti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11.7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953DBA3" w:rsidR="009A3DA5" w:rsidRPr="005A21B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</w:t>
      </w:r>
      <w:r w:rsidR="00760E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12A89AF" w:rsidR="005F5E04" w:rsidRPr="005A21BD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60FE10AD" w:rsidR="005A477A" w:rsidRPr="00760E4A" w:rsidRDefault="005A477A" w:rsidP="00760E4A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5A21BD" w:rsidRPr="00760E4A">
        <w:rPr>
          <w:rFonts w:ascii="Arial" w:eastAsia="Times New Roman" w:hAnsi="Arial" w:cs="Arial"/>
          <w:sz w:val="24"/>
          <w:szCs w:val="24"/>
          <w:lang w:eastAsia="cs-CZ"/>
        </w:rPr>
        <w:t>15. 1. 2020.</w:t>
      </w:r>
      <w:r w:rsidR="00BF3D05" w:rsidRPr="00760E4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7FF01C0A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období od</w:t>
      </w:r>
      <w:r w:rsidR="005A21BD"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 </w:t>
      </w:r>
      <w:r w:rsidRPr="00760E4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vy.</w:t>
      </w:r>
    </w:p>
    <w:p w14:paraId="0B7CE2B9" w14:textId="05071FA1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tento účel 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8398B"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5A21BD" w:rsidRPr="00760E4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60E4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C8398B" w:rsidRPr="00760E4A">
        <w:rPr>
          <w:rFonts w:ascii="Arial" w:hAnsi="Arial" w:cs="Arial"/>
          <w:sz w:val="24"/>
          <w:szCs w:val="24"/>
        </w:rPr>
        <w:t xml:space="preserve">nejvýše </w:t>
      </w:r>
      <w:r w:rsidR="005A21BD" w:rsidRPr="00760E4A">
        <w:rPr>
          <w:rFonts w:ascii="Arial" w:hAnsi="Arial" w:cs="Arial"/>
          <w:sz w:val="24"/>
          <w:szCs w:val="24"/>
        </w:rPr>
        <w:t>50</w:t>
      </w:r>
      <w:r w:rsidRPr="00760E4A">
        <w:rPr>
          <w:rFonts w:ascii="Arial" w:hAnsi="Arial" w:cs="Arial"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 xml:space="preserve">% </w:t>
      </w:r>
      <w:r w:rsidR="00760E4A">
        <w:rPr>
          <w:rFonts w:ascii="Arial" w:hAnsi="Arial" w:cs="Arial"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5146ABB6" w:rsidR="00BF3D05" w:rsidRPr="002B29E3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760E4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36FD2A43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2B29E3" w:rsidRPr="00760E4A">
        <w:rPr>
          <w:rFonts w:ascii="Arial" w:eastAsia="Times New Roman" w:hAnsi="Arial" w:cs="Arial"/>
          <w:sz w:val="24"/>
          <w:szCs w:val="24"/>
          <w:lang w:eastAsia="cs-CZ"/>
        </w:rPr>
        <w:t>31. 1. 2020</w:t>
      </w:r>
      <w:r w:rsidRPr="00760E4A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294B2548" w:rsidR="006A1189" w:rsidRPr="002B29E3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2101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42E205EF" w14:textId="74681F60" w:rsidR="002B29E3" w:rsidRPr="002B29E3" w:rsidRDefault="002B29E3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60E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výpisem zaúčtování všech daňových dokladů týkajících se činnosti, na samostatné analytické či střediskové evidenci jako součást vlastního účetnictví. Část akce hrazená z dotace poskytovatele musí být vedena pod daným účelovým znakem </w:t>
      </w:r>
      <w:r w:rsidRPr="00760E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760E4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poskytovatele. Část akce hrazená příjemcem musí být v účetnictví označena jednotným účelovým znakem nebo ORG, který si příjemce pro </w:t>
      </w:r>
      <w:r w:rsidR="00603CDD" w:rsidRPr="00760E4A">
        <w:rPr>
          <w:rFonts w:ascii="Arial" w:eastAsia="Times New Roman" w:hAnsi="Arial" w:cs="Arial"/>
          <w:i/>
          <w:sz w:val="24"/>
          <w:szCs w:val="24"/>
          <w:lang w:eastAsia="cs-CZ"/>
        </w:rPr>
        <w:t>tento účel zvolí.</w:t>
      </w:r>
    </w:p>
    <w:p w14:paraId="63EF6011" w14:textId="5005CFD7" w:rsidR="006A1189" w:rsidRPr="002B29E3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303B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68907E76" w:rsidR="006A1189" w:rsidRPr="00CD24D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B2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B29E3" w:rsidRPr="00054F19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</w:t>
      </w:r>
      <w:r w:rsidR="00CD24D9" w:rsidRPr="00054F1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B29E3" w:rsidRPr="00054F19">
        <w:rPr>
          <w:rFonts w:ascii="Arial" w:eastAsia="Times New Roman" w:hAnsi="Arial" w:cs="Arial"/>
          <w:sz w:val="24"/>
          <w:szCs w:val="24"/>
          <w:lang w:eastAsia="cs-CZ"/>
        </w:rPr>
        <w:t>ukončení realizace činnosti z Programu obnovy venkova Olomouckého kraje 2019“</w:t>
      </w:r>
      <w:r w:rsidR="00CD24D9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24D9" w:rsidRP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webových stránkách)</w:t>
      </w:r>
      <w:r w:rsid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="00CD24D9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průběhu realizace </w:t>
      </w:r>
      <w:r w:rsidR="00CD24D9" w:rsidRPr="00054F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činnosti (min. 3 snímky) a dokumentaci splnění povinné propagace poskytovatele a užití loga dle čl. II odst. 10 této smlouvy</w:t>
      </w:r>
      <w:r w:rsidR="00054F19" w:rsidRPr="00054F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3B25029" w:rsidR="009A3DA5" w:rsidRPr="0058756D" w:rsidRDefault="006D530C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celkových předpokládaných uznatelných výdajů dle čl. II odst. 2</w:t>
      </w:r>
      <w:r w:rsid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054F19" w:rsidRP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054F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9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211"/>
      </w:tblGrid>
      <w:tr w:rsidR="009A3DA5" w14:paraId="3C9258FE" w14:textId="77777777" w:rsidTr="00B113A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B113A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2DFEF81B" w:rsidR="00B113AC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  <w:p w14:paraId="2980F795" w14:textId="77777777" w:rsidR="009A3DA5" w:rsidRPr="00B113AC" w:rsidRDefault="009A3DA5" w:rsidP="00B113AC">
            <w:pPr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</w:p>
        </w:tc>
      </w:tr>
      <w:tr w:rsidR="00FD7B19" w14:paraId="48D0D26B" w14:textId="77777777" w:rsidTr="00FD7B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2745" w14:textId="77777777" w:rsidR="00FD7B19" w:rsidRDefault="00FD7B19" w:rsidP="00272A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2F05" w14:textId="77777777" w:rsidR="00FD7B19" w:rsidRDefault="00FD7B19" w:rsidP="00272A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D7B19" w14:paraId="75D9C113" w14:textId="77777777" w:rsidTr="00FD7B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3987" w14:textId="77777777" w:rsidR="00FD7B19" w:rsidRDefault="00FD7B19" w:rsidP="00272A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9DAD" w14:textId="77777777" w:rsidR="00FD7B19" w:rsidRDefault="00FD7B19" w:rsidP="00272A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D7B19" w14:paraId="38A1925F" w14:textId="77777777" w:rsidTr="00FD7B1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DDD4" w14:textId="77777777" w:rsidR="00FD7B19" w:rsidRDefault="00FD7B19" w:rsidP="00272A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E576" w14:textId="77777777" w:rsidR="00FD7B19" w:rsidRDefault="00FD7B19" w:rsidP="00272A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2C046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2C046F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91F59F8" w:rsidR="009A3DA5" w:rsidRPr="001856B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 č.</w:t>
      </w:r>
      <w:r w:rsidR="005F6D9E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054F19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1856BA" w:rsidRPr="00054F19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054F19">
        <w:rPr>
          <w:rFonts w:ascii="Arial" w:hAnsi="Arial" w:cs="Arial"/>
          <w:sz w:val="24"/>
          <w:szCs w:val="24"/>
        </w:rPr>
        <w:t xml:space="preserve">na základě vystavené </w:t>
      </w:r>
      <w:r w:rsidR="00D40813" w:rsidRPr="008B0B51">
        <w:rPr>
          <w:rFonts w:ascii="Arial" w:hAnsi="Arial" w:cs="Arial"/>
          <w:sz w:val="24"/>
          <w:szCs w:val="24"/>
        </w:rPr>
        <w:t>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CBD4538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="00681BC6" w:rsidRPr="00054F19">
        <w:rPr>
          <w:rFonts w:ascii="Arial" w:eastAsia="Times New Roman" w:hAnsi="Arial" w:cs="Arial"/>
          <w:sz w:val="24"/>
          <w:szCs w:val="24"/>
          <w:lang w:eastAsia="cs-CZ"/>
        </w:rPr>
        <w:t>od uzav</w:t>
      </w:r>
      <w:r w:rsidR="00054F19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ření </w:t>
      </w:r>
      <w:r w:rsidR="008C639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054F19" w:rsidRPr="00054F19">
        <w:rPr>
          <w:rFonts w:ascii="Arial" w:eastAsia="Times New Roman" w:hAnsi="Arial" w:cs="Arial"/>
          <w:sz w:val="24"/>
          <w:szCs w:val="24"/>
          <w:lang w:eastAsia="cs-CZ"/>
        </w:rPr>
        <w:t>smlouvy do konce roku 2019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054F19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054F1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681BC6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054F19" w:rsidRPr="00054F19">
        <w:rPr>
          <w:rFonts w:ascii="Arial" w:eastAsia="Times New Roman" w:hAnsi="Arial" w:cs="Arial"/>
          <w:sz w:val="24"/>
          <w:szCs w:val="24"/>
          <w:lang w:eastAsia="cs-CZ"/>
        </w:rPr>
        <w:t>v sídle příjemce dotace</w:t>
      </w:r>
      <w:r w:rsidR="00F16BAA" w:rsidRPr="00054F19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681BC6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realizace činnosti</w:t>
      </w:r>
      <w:r w:rsidR="0031285D" w:rsidRPr="00054F1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054F1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054F19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054F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>finančně podpořil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3A98F3D0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</w:t>
      </w:r>
      <w:r w:rsidR="00054F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7984DD6" w:rsidR="006C7815" w:rsidRPr="001530DE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054F19"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213A51D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</w:t>
      </w:r>
      <w:r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dotaci do dne podpisu této smlouvy u něj nedošlo k žádné změně předpokládané v odst. 10.2</w:t>
      </w:r>
      <w:r w:rsidR="00054F19"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Pravidel, </w:t>
      </w:r>
      <w:proofErr w:type="gramStart"/>
      <w:r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054F1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07FDC82B" w14:textId="6E94DB1B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5FA69F81" w14:textId="77777777" w:rsidR="002C046F" w:rsidRPr="001530DE" w:rsidRDefault="002C046F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1530DE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530D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1AAB36E" w:rsidR="00170EC7" w:rsidRPr="00054F19" w:rsidRDefault="00170EC7" w:rsidP="00CE4211">
      <w:pPr>
        <w:numPr>
          <w:ilvl w:val="0"/>
          <w:numId w:val="19"/>
        </w:numPr>
        <w:spacing w:after="120"/>
        <w:ind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F19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</w:t>
      </w:r>
      <w:r w:rsidR="00054F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F19">
        <w:rPr>
          <w:rFonts w:ascii="Arial" w:eastAsia="Times New Roman" w:hAnsi="Arial" w:cs="Arial"/>
          <w:sz w:val="24"/>
          <w:szCs w:val="24"/>
          <w:lang w:eastAsia="cs-CZ"/>
        </w:rPr>
        <w:t>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36491E5D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</w:t>
      </w:r>
      <w:r w:rsidR="00054F1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bude 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toto ustanovení formulov</w:t>
      </w:r>
      <w:r w:rsidR="00054F1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áno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3338D8">
        <w:rPr>
          <w:rFonts w:ascii="Arial" w:eastAsia="Times New Roman" w:hAnsi="Arial" w:cs="Arial"/>
          <w:strike/>
          <w:sz w:val="24"/>
          <w:szCs w:val="24"/>
          <w:lang w:eastAsia="cs-CZ"/>
        </w:rPr>
        <w:t>Rady/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14:paraId="19CCF937" w14:textId="77777777" w:rsidR="00850E29" w:rsidRPr="001530DE" w:rsidRDefault="00850E29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EC1BDB8" w14:textId="475C7599" w:rsidR="00B113AC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681BC6"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třech </w:t>
      </w:r>
      <w:r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681BC6"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681BC6"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dvě </w:t>
      </w:r>
      <w:r w:rsidRPr="00C74AF1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681BC6" w:rsidRPr="00C74AF1">
        <w:rPr>
          <w:rFonts w:ascii="Arial" w:eastAsia="Times New Roman" w:hAnsi="Arial" w:cs="Arial"/>
          <w:sz w:val="24"/>
          <w:szCs w:val="24"/>
          <w:lang w:eastAsia="cs-CZ"/>
        </w:rPr>
        <w:t xml:space="preserve"> a příjemce jedno vyhotovení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1183829" w14:textId="592F64F8" w:rsidR="00C74AF1" w:rsidRDefault="00C74AF1" w:rsidP="00C74AF1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C85B3C" w:rsidR="009A3DA5" w:rsidRPr="001530DE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1530DE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530DE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1530DE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1530DE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1530DE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1530DE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1530D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3F50D6AC" w:rsidR="00EC57C5" w:rsidRDefault="00EC57C5" w:rsidP="00711398">
      <w:pPr>
        <w:ind w:left="0" w:firstLine="0"/>
        <w:rPr>
          <w:rFonts w:ascii="Arial" w:hAnsi="Arial" w:cs="Arial"/>
          <w:bCs/>
        </w:rPr>
      </w:pPr>
    </w:p>
    <w:sectPr w:rsidR="00EC57C5" w:rsidSect="005E4E14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CF92" w14:textId="77777777" w:rsidR="00597EE7" w:rsidRDefault="00597EE7" w:rsidP="00D40C40">
      <w:r>
        <w:separator/>
      </w:r>
    </w:p>
  </w:endnote>
  <w:endnote w:type="continuationSeparator" w:id="0">
    <w:p w14:paraId="48607B18" w14:textId="77777777" w:rsidR="00597EE7" w:rsidRDefault="00597EE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A59E" w14:textId="28B0A0D5" w:rsidR="00B113AC" w:rsidRPr="005720E6" w:rsidRDefault="008A1BD0" w:rsidP="00F864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B113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B113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B113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B113A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B113AC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E4E1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5E4E14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5E4E14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instrText>PAGE   \* MERGEFORMAT</w:instrText>
    </w:r>
    <w:r w:rsidR="005E4E14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B4F1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189</w:t>
    </w:r>
    <w:r w:rsidR="005E4E14" w:rsidRPr="00501D8A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E4E1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189</w:t>
    </w:r>
    <w:r w:rsidR="005E4E14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BD56ECC" w14:textId="212C70FA" w:rsidR="00B113AC" w:rsidRDefault="008919C3" w:rsidP="00F864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B113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18457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B113A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obnovy venkova Olomouckého kraje 2019 - vyhlášení</w:t>
    </w:r>
  </w:p>
  <w:p w14:paraId="56085E20" w14:textId="783F1E57" w:rsidR="00B113AC" w:rsidRPr="005F64F8" w:rsidRDefault="00B113AC" w:rsidP="00F864EA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8256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činnost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5</w:t>
    </w:r>
  </w:p>
  <w:p w14:paraId="1A0FDF8C" w14:textId="77777777" w:rsidR="00B113AC" w:rsidRPr="00F864EA" w:rsidRDefault="00B113AC" w:rsidP="00F86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E4BA" w14:textId="77777777" w:rsidR="00597EE7" w:rsidRDefault="00597EE7" w:rsidP="00D40C40">
      <w:r>
        <w:separator/>
      </w:r>
    </w:p>
  </w:footnote>
  <w:footnote w:type="continuationSeparator" w:id="0">
    <w:p w14:paraId="64C34120" w14:textId="77777777" w:rsidR="00597EE7" w:rsidRDefault="00597EE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19F1" w14:textId="66024206" w:rsidR="00FD7B19" w:rsidRDefault="00FD7B19" w:rsidP="00B473A2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15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</w:t>
    </w:r>
    <w:r w:rsidR="003B4F1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činnost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DT 5</w:t>
    </w:r>
  </w:p>
  <w:p w14:paraId="3C38068C" w14:textId="77777777" w:rsidR="00FD7B19" w:rsidRDefault="00FD7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935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4F19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4573"/>
    <w:rsid w:val="001854AA"/>
    <w:rsid w:val="001856B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1528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1CF0"/>
    <w:rsid w:val="00281E5C"/>
    <w:rsid w:val="00282560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29E3"/>
    <w:rsid w:val="002B482D"/>
    <w:rsid w:val="002B57BA"/>
    <w:rsid w:val="002B603F"/>
    <w:rsid w:val="002B7A1E"/>
    <w:rsid w:val="002B7EE1"/>
    <w:rsid w:val="002C046F"/>
    <w:rsid w:val="002C0CA8"/>
    <w:rsid w:val="002C1669"/>
    <w:rsid w:val="002C270B"/>
    <w:rsid w:val="002C2880"/>
    <w:rsid w:val="002C2940"/>
    <w:rsid w:val="002C4E03"/>
    <w:rsid w:val="002C6AC7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645"/>
    <w:rsid w:val="003022DE"/>
    <w:rsid w:val="00303B2A"/>
    <w:rsid w:val="00303BE4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0C65"/>
    <w:rsid w:val="00321CA8"/>
    <w:rsid w:val="00321FF4"/>
    <w:rsid w:val="0032223E"/>
    <w:rsid w:val="00326204"/>
    <w:rsid w:val="003269FE"/>
    <w:rsid w:val="003338D8"/>
    <w:rsid w:val="00335082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16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550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4C43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0FB9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FB6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3892"/>
    <w:rsid w:val="005258AA"/>
    <w:rsid w:val="00525B5C"/>
    <w:rsid w:val="00525FAE"/>
    <w:rsid w:val="00527A11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77B77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97EE7"/>
    <w:rsid w:val="005A0B8D"/>
    <w:rsid w:val="005A21B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4E14"/>
    <w:rsid w:val="005E5BBD"/>
    <w:rsid w:val="005F43AE"/>
    <w:rsid w:val="005F4772"/>
    <w:rsid w:val="005F57D7"/>
    <w:rsid w:val="005F5E04"/>
    <w:rsid w:val="005F635A"/>
    <w:rsid w:val="005F6D9E"/>
    <w:rsid w:val="00603CDD"/>
    <w:rsid w:val="006061B0"/>
    <w:rsid w:val="00606441"/>
    <w:rsid w:val="00606BB1"/>
    <w:rsid w:val="00607499"/>
    <w:rsid w:val="00607CC5"/>
    <w:rsid w:val="00610DE8"/>
    <w:rsid w:val="00610E32"/>
    <w:rsid w:val="00611A33"/>
    <w:rsid w:val="00612773"/>
    <w:rsid w:val="006157F4"/>
    <w:rsid w:val="00616F2A"/>
    <w:rsid w:val="00617AE6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A7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1BC6"/>
    <w:rsid w:val="0068279A"/>
    <w:rsid w:val="00684C20"/>
    <w:rsid w:val="00685285"/>
    <w:rsid w:val="00686FAC"/>
    <w:rsid w:val="00690949"/>
    <w:rsid w:val="00691C59"/>
    <w:rsid w:val="006926D4"/>
    <w:rsid w:val="00692C07"/>
    <w:rsid w:val="0069438E"/>
    <w:rsid w:val="00695FFD"/>
    <w:rsid w:val="00697D17"/>
    <w:rsid w:val="00697FC2"/>
    <w:rsid w:val="006A1189"/>
    <w:rsid w:val="006A1F20"/>
    <w:rsid w:val="006A50E6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6E3"/>
    <w:rsid w:val="006F1BEC"/>
    <w:rsid w:val="006F1C07"/>
    <w:rsid w:val="006F2F24"/>
    <w:rsid w:val="006F7040"/>
    <w:rsid w:val="00701BCD"/>
    <w:rsid w:val="00705445"/>
    <w:rsid w:val="00711102"/>
    <w:rsid w:val="00711398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0E4A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804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35B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19C3"/>
    <w:rsid w:val="00892667"/>
    <w:rsid w:val="0089625A"/>
    <w:rsid w:val="008A1847"/>
    <w:rsid w:val="008A1BD0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392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66D84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0CD4"/>
    <w:rsid w:val="009C3825"/>
    <w:rsid w:val="009C5933"/>
    <w:rsid w:val="009D2BF2"/>
    <w:rsid w:val="009D3461"/>
    <w:rsid w:val="009D3E06"/>
    <w:rsid w:val="009D6778"/>
    <w:rsid w:val="009D6807"/>
    <w:rsid w:val="009D73E4"/>
    <w:rsid w:val="009D7883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11B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07838"/>
    <w:rsid w:val="00B109BB"/>
    <w:rsid w:val="00B113AC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6EB6"/>
    <w:rsid w:val="00B473A2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BF9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432"/>
    <w:rsid w:val="00C37AF3"/>
    <w:rsid w:val="00C407B9"/>
    <w:rsid w:val="00C43E35"/>
    <w:rsid w:val="00C462A0"/>
    <w:rsid w:val="00C46FFE"/>
    <w:rsid w:val="00C475DB"/>
    <w:rsid w:val="00C4795D"/>
    <w:rsid w:val="00C50B19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AF1"/>
    <w:rsid w:val="00C74BFA"/>
    <w:rsid w:val="00C7578C"/>
    <w:rsid w:val="00C81BD7"/>
    <w:rsid w:val="00C828EA"/>
    <w:rsid w:val="00C83606"/>
    <w:rsid w:val="00C8398B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24D9"/>
    <w:rsid w:val="00CD39F6"/>
    <w:rsid w:val="00CD4A21"/>
    <w:rsid w:val="00CD5ADF"/>
    <w:rsid w:val="00CD76D2"/>
    <w:rsid w:val="00CD7D2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1E38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4452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29E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185D"/>
    <w:rsid w:val="00E522D7"/>
    <w:rsid w:val="00E53FD1"/>
    <w:rsid w:val="00E553D4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030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4EA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5C48"/>
    <w:rsid w:val="00FD605A"/>
    <w:rsid w:val="00FD7637"/>
    <w:rsid w:val="00FD7B19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F141-0061-4BC1-87A5-8A37D9B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2813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10</cp:revision>
  <cp:lastPrinted>2018-08-24T12:56:00Z</cp:lastPrinted>
  <dcterms:created xsi:type="dcterms:W3CDTF">2018-11-21T09:20:00Z</dcterms:created>
  <dcterms:modified xsi:type="dcterms:W3CDTF">2018-11-27T12:04:00Z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