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C6C97D8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D09E54D" w14:textId="0461F91A" w:rsidR="00FB6D68" w:rsidRPr="009701E1" w:rsidRDefault="00FB6D68" w:rsidP="00FB6D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6367A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3FAE9EC7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90E1009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89F7A6" w14:textId="77777777" w:rsidR="00FB6D68" w:rsidRPr="00F54BF1" w:rsidRDefault="00FB6D68" w:rsidP="00FB6D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16EE4EA2" w14:textId="77777777" w:rsidR="00FB6D68" w:rsidRPr="00F54BF1" w:rsidRDefault="00FB6D68" w:rsidP="00FB6D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F54BF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4BF1">
        <w:rPr>
          <w:rFonts w:ascii="Arial" w:hAnsi="Arial" w:cs="Arial"/>
          <w:sz w:val="24"/>
          <w:szCs w:val="24"/>
        </w:rPr>
        <w:t>Komerční banka, a.s., pobočka Olomouc</w:t>
      </w:r>
    </w:p>
    <w:p w14:paraId="4F4B6096" w14:textId="77777777" w:rsidR="00FB6D68" w:rsidRPr="00F54BF1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F54BF1">
        <w:rPr>
          <w:rFonts w:ascii="Arial" w:hAnsi="Arial" w:cs="Arial"/>
          <w:sz w:val="24"/>
          <w:szCs w:val="24"/>
        </w:rPr>
        <w:t>Č.ú</w:t>
      </w:r>
      <w:proofErr w:type="spellEnd"/>
      <w:r w:rsidRPr="00F54BF1">
        <w:rPr>
          <w:rFonts w:ascii="Arial" w:hAnsi="Arial" w:cs="Arial"/>
          <w:sz w:val="24"/>
          <w:szCs w:val="24"/>
        </w:rPr>
        <w:t>.: 27 – 4228330207/0100</w:t>
      </w:r>
    </w:p>
    <w:p w14:paraId="19C53C20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EA0651A" w14:textId="77777777" w:rsidR="00FB6D68" w:rsidRPr="009701E1" w:rsidRDefault="00FB6D68" w:rsidP="00FB6D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A53693E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5CF93E59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0D9B977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BAD01F8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731449C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sz w:val="24"/>
          <w:szCs w:val="24"/>
          <w:lang w:eastAsia="cs-CZ"/>
        </w:rPr>
        <w:t>Zastoupen/a: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821F362" w14:textId="6744D309" w:rsidR="00FB6D68" w:rsidRPr="00F54BF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6982C0DA" w14:textId="77777777" w:rsidR="00FB6D68" w:rsidRPr="00F54BF1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582D6B9F" w14:textId="77777777" w:rsidR="00FB6D68" w:rsidRPr="009701E1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F54BF1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1869956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022595B" w:rsidR="009A3DA5" w:rsidRPr="00F54BF1" w:rsidRDefault="009A3DA5" w:rsidP="0023191D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E2D93" w:rsidRPr="00F54BF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F54BF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F54BF1">
        <w:rPr>
          <w:rFonts w:ascii="Arial" w:hAnsi="Arial" w:cs="Arial"/>
          <w:sz w:val="24"/>
          <w:szCs w:val="24"/>
        </w:rPr>
        <w:t xml:space="preserve"> </w:t>
      </w:r>
      <w:r w:rsidR="006D2534" w:rsidRPr="00F54BF1">
        <w:rPr>
          <w:rFonts w:ascii="Arial" w:hAnsi="Arial" w:cs="Arial"/>
          <w:sz w:val="24"/>
          <w:szCs w:val="24"/>
        </w:rPr>
        <w:t>za účelem</w:t>
      </w:r>
      <w:r w:rsidR="005E2D93" w:rsidRPr="00F54BF1">
        <w:rPr>
          <w:rFonts w:ascii="Arial" w:hAnsi="Arial" w:cs="Arial"/>
          <w:sz w:val="24"/>
          <w:szCs w:val="24"/>
        </w:rPr>
        <w:t xml:space="preserve"> </w:t>
      </w:r>
      <w:r w:rsidR="0023191D" w:rsidRPr="00F54BF1">
        <w:rPr>
          <w:rFonts w:ascii="Arial" w:hAnsi="Arial" w:cs="Arial"/>
          <w:sz w:val="24"/>
          <w:szCs w:val="24"/>
        </w:rPr>
        <w:t xml:space="preserve">podpory projektů směřujících k sociálnímu začleňování osob ohrožených sociálním vyloučením zejména z důvodu věku, zdravotního stavu nebo způsobu </w:t>
      </w:r>
      <w:r w:rsidR="0023191D" w:rsidRPr="00F54BF1">
        <w:rPr>
          <w:rFonts w:ascii="Arial" w:hAnsi="Arial" w:cs="Arial"/>
          <w:sz w:val="24"/>
          <w:szCs w:val="24"/>
        </w:rPr>
        <w:lastRenderedPageBreak/>
        <w:t>života a podpora veřejně prospěšné činnosti v oblasti sociální na území Olomouckého kraje</w:t>
      </w:r>
      <w:r w:rsidR="00F54BF1" w:rsidRPr="00F54BF1">
        <w:rPr>
          <w:rFonts w:ascii="Arial" w:hAnsi="Arial" w:cs="Arial"/>
          <w:sz w:val="24"/>
          <w:szCs w:val="24"/>
        </w:rPr>
        <w:t>.</w:t>
      </w:r>
    </w:p>
    <w:p w14:paraId="3C9258CF" w14:textId="33E114FF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54BF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54BF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6EC6" w:rsidRPr="00F54BF1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F54BF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FB6D68"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“, jehož cílem je … (dle projektu specifikovaného v žádosti) 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FB6D68"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dne … 2019.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4A754CAB" w:rsidR="009A3DA5" w:rsidRPr="00256EC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0259DBF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56EC6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E21909C" w:rsidR="00001074" w:rsidRPr="00F54BF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>smlouvy, v souladu s podmínkami stanovenými v této smlouvě a v souladu s</w:t>
      </w:r>
      <w:r w:rsidR="00F17899"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56EC6"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</w:t>
      </w:r>
      <w:r w:rsidR="005E2D93" w:rsidRPr="00F54BF1">
        <w:rPr>
          <w:rFonts w:ascii="Arial" w:eastAsia="Times New Roman" w:hAnsi="Arial" w:cs="Arial"/>
          <w:sz w:val="24"/>
          <w:szCs w:val="24"/>
          <w:lang w:eastAsia="cs-CZ"/>
        </w:rPr>
        <w:t>Podpora aktivit směřujících k sociálnímu začleňování</w:t>
      </w:r>
      <w:r w:rsidR="005E2D93"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54BF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</w:t>
      </w:r>
      <w:r w:rsidR="00E9072F"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54BF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54BF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FE5876D" w:rsidR="009A3DA5" w:rsidRPr="00AE483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F134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BF1349">
        <w:rPr>
          <w:rFonts w:ascii="Arial" w:hAnsi="Arial" w:cs="Arial"/>
          <w:bCs/>
          <w:sz w:val="24"/>
          <w:szCs w:val="24"/>
          <w:lang w:eastAsia="cs-CZ"/>
        </w:rPr>
        <w:t>,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BF134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BF1349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BF1349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BF1349">
        <w:rPr>
          <w:rFonts w:ascii="Arial" w:hAnsi="Arial" w:cs="Arial"/>
          <w:bCs/>
          <w:sz w:val="24"/>
          <w:szCs w:val="24"/>
          <w:lang w:eastAsia="cs-CZ"/>
        </w:rPr>
        <w:t>y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BF1349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BF134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F134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F134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F134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 w:rsidRPr="00BF134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BF134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AE4832">
        <w:rPr>
          <w:rFonts w:ascii="Arial" w:hAnsi="Arial" w:cs="Arial"/>
          <w:bCs/>
          <w:i/>
          <w:iCs/>
          <w:color w:val="0000FF"/>
          <w:sz w:val="24"/>
          <w:szCs w:val="24"/>
          <w:highlight w:val="lightGray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FC01421" w14:textId="77777777" w:rsidR="00F817F4" w:rsidRPr="003E0167" w:rsidRDefault="00F817F4" w:rsidP="00F817F4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E873A9">
        <w:rPr>
          <w:rFonts w:ascii="Arial" w:eastAsia="Times New Roman" w:hAnsi="Arial" w:cs="Arial"/>
          <w:b/>
          <w:sz w:val="24"/>
          <w:szCs w:val="24"/>
          <w:lang w:eastAsia="cs-CZ"/>
        </w:rPr>
        <w:t>..........</w:t>
      </w:r>
      <w:r w:rsidRPr="00E873A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..….</w:t>
      </w:r>
      <w:r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akce,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232726D4" w14:textId="32692701" w:rsidR="00F817F4" w:rsidRDefault="00F817F4" w:rsidP="00F817F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</w:t>
      </w:r>
      <w:r w:rsidRPr="00F54B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416DF20" w14:textId="25A117D8" w:rsidR="00204A8C" w:rsidRDefault="00204A8C" w:rsidP="00204A8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F54BF1">
        <w:rPr>
          <w:rFonts w:ascii="Arial" w:hAnsi="Arial" w:cs="Arial"/>
          <w:sz w:val="24"/>
          <w:szCs w:val="24"/>
        </w:rPr>
        <w:t>minimálně 50</w:t>
      </w:r>
      <w:r w:rsidRPr="00F54BF1">
        <w:rPr>
          <w:b/>
          <w:sz w:val="19"/>
          <w:szCs w:val="19"/>
        </w:rPr>
        <w:t xml:space="preserve"> 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F54BF1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F54BF1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01246AE7" w14:textId="2544D020" w:rsidR="00F817F4" w:rsidRPr="00204A8C" w:rsidRDefault="00204A8C" w:rsidP="00204A8C">
      <w:pPr>
        <w:spacing w:before="120"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F54BF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25E3E0" w14:textId="56479C27" w:rsidR="00F817F4" w:rsidRPr="003E0167" w:rsidRDefault="00F817F4" w:rsidP="00204A8C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08630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61A3FEE9" w14:textId="77777777" w:rsidR="00F817F4" w:rsidRPr="003E0167" w:rsidRDefault="00F817F4" w:rsidP="00F817F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E873A9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6B7723A8" w14:textId="77777777" w:rsidR="00F817F4" w:rsidRPr="003E0167" w:rsidRDefault="00F817F4" w:rsidP="00F817F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49FDD44" w14:textId="4CA32A2C" w:rsidR="00F817F4" w:rsidRPr="00BF1349" w:rsidRDefault="00F817F4" w:rsidP="00F817F4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 příloze č. 1 „</w:t>
      </w:r>
      <w:r w:rsidRPr="00F54BF1">
        <w:rPr>
          <w:rFonts w:ascii="Arial" w:hAnsi="Arial" w:cs="Arial"/>
          <w:sz w:val="24"/>
          <w:szCs w:val="24"/>
        </w:rPr>
        <w:t>Finanční vyúčtování dotace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>“. Příloha č. 1 je pro příjemce k dispozici v elektronické formě na webu poskytovatele</w:t>
      </w:r>
      <w:r w:rsidRPr="00F54BF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23191D" w:rsidRPr="00F54BF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. Soupis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příjmů dle tohoto ustanovení doloží příjemce čestným prohlášením, že všechny příjmy uvedené v soupisu jsou pravdivé a úplné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Pr="00BF1349">
        <w:rPr>
          <w:rFonts w:ascii="Arial" w:hAnsi="Arial" w:cs="Arial"/>
          <w:sz w:val="24"/>
          <w:szCs w:val="24"/>
        </w:rPr>
        <w:t>11.22 Pravidel.</w:t>
      </w:r>
    </w:p>
    <w:p w14:paraId="381453E5" w14:textId="723F25FD" w:rsidR="00F817F4" w:rsidRPr="003E0167" w:rsidRDefault="00F817F4" w:rsidP="00F817F4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C15F12" w:rsidRPr="00F54BF1">
        <w:rPr>
          <w:rFonts w:ascii="Arial" w:hAnsi="Arial" w:cs="Arial"/>
          <w:sz w:val="24"/>
          <w:szCs w:val="24"/>
        </w:rPr>
        <w:t>Finanční vyúčtování dotace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“. Soupis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7EE341B1" w14:textId="463488CC" w:rsidR="00F817F4" w:rsidRPr="003E0167" w:rsidRDefault="00F817F4" w:rsidP="00F817F4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 příloze č. 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C15F12" w:rsidRPr="00F54BF1">
        <w:rPr>
          <w:rFonts w:ascii="Arial" w:hAnsi="Arial" w:cs="Arial"/>
          <w:sz w:val="24"/>
          <w:szCs w:val="24"/>
        </w:rPr>
        <w:t>Finanční vyúčtování dotace</w:t>
      </w:r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6F5C2AC5" w14:textId="77777777" w:rsidR="00F817F4" w:rsidRPr="003E0167" w:rsidRDefault="00F817F4" w:rsidP="00F817F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DE1B0FE" w14:textId="72FB98E2" w:rsidR="00F817F4" w:rsidRPr="003E0167" w:rsidRDefault="00F817F4" w:rsidP="00F817F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C15F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 jednotlivých výdajů přesahujících částku 1000 Kč. U jednotlivých výdajů do výše 1000 Kč doloží příjemce pouze soupis těchto výdajů,</w:t>
      </w:r>
    </w:p>
    <w:p w14:paraId="164FC9A2" w14:textId="77777777" w:rsidR="00F817F4" w:rsidRPr="003E0167" w:rsidRDefault="00F817F4" w:rsidP="00F817F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DF6F8A9" w14:textId="77777777" w:rsidR="00F817F4" w:rsidRPr="003E0167" w:rsidRDefault="00F817F4" w:rsidP="00F817F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475398E" w14:textId="77777777" w:rsidR="00F817F4" w:rsidRPr="003E0167" w:rsidRDefault="00F817F4" w:rsidP="00F817F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2DF632" w14:textId="46C1430C" w:rsidR="00F817F4" w:rsidRPr="00C15F12" w:rsidRDefault="00F54BF1" w:rsidP="00F817F4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</w:t>
      </w:r>
      <w:r w:rsidR="00F817F4" w:rsidRPr="00C15F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souladu s Pravidly lze, resp. je třeba vyžadovat další doklady, např. fotodokumentaci z průběhu akce, fotodokumentaci splnění povinné propagace poskytovatele a užití jeho loga dle čl. II odst. 10 této smlouvy</w:t>
      </w:r>
      <w:r w:rsidR="00F817F4" w:rsidRPr="002A02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817F4" w:rsidRPr="00C15F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</w:t>
      </w:r>
      <w:r w:rsidR="00F817F4" w:rsidRPr="00F54BF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</w:t>
      </w:r>
      <w:r w:rsidRPr="00F54BF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768DC2EF" w14:textId="0BAF26B1" w:rsidR="00C15F12" w:rsidRPr="00F54BF1" w:rsidRDefault="00C15F12" w:rsidP="00F817F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4BF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F54BF1">
        <w:rPr>
          <w:rFonts w:ascii="Arial" w:hAnsi="Arial" w:cs="Arial"/>
          <w:sz w:val="24"/>
          <w:szCs w:val="24"/>
        </w:rPr>
        <w:t>být v listinné formě a musí obsahovat</w:t>
      </w:r>
      <w:r w:rsidRPr="00F54BF1">
        <w:rPr>
          <w:rFonts w:ascii="Arial" w:hAnsi="Arial" w:cs="Arial"/>
          <w:i/>
          <w:iCs/>
          <w:sz w:val="24"/>
          <w:szCs w:val="24"/>
        </w:rPr>
        <w:t xml:space="preserve"> </w:t>
      </w:r>
      <w:r w:rsidRPr="00F54BF1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akce. Součástí závěrečné z</w:t>
      </w:r>
      <w:r w:rsidRPr="00F54BF1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086361F1" w14:textId="48E971E1" w:rsidR="00AE4832" w:rsidRPr="00204A8C" w:rsidRDefault="00204A8C" w:rsidP="00F817F4">
      <w:pPr>
        <w:numPr>
          <w:ilvl w:val="0"/>
          <w:numId w:val="1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855918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</w:t>
      </w:r>
      <w:r w:rsidRPr="00204A8C">
        <w:rPr>
          <w:rFonts w:ascii="Arial" w:eastAsia="Times New Roman" w:hAnsi="Arial" w:cs="Arial"/>
          <w:sz w:val="24"/>
          <w:szCs w:val="24"/>
          <w:lang w:eastAsia="cs-CZ"/>
        </w:rPr>
        <w:t>pozdějších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předpisů</w:t>
      </w:r>
      <w:r w:rsidR="00F817F4" w:rsidRPr="00917B5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F817F4" w:rsidRPr="00917B5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F817F4" w:rsidRPr="00917B5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. § 22 zákona č. 250/2000 Sb., </w:t>
      </w:r>
      <w:r w:rsidR="00C15F12" w:rsidRPr="00917B5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br/>
      </w:r>
      <w:r w:rsidR="00F817F4" w:rsidRPr="00917B5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o rozpočtových pravidlech územních rozpočtů, ve znění pozdějších předpisů.</w:t>
      </w:r>
      <w:r w:rsidR="00F817F4" w:rsidRPr="00204A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17F4" w:rsidRPr="00204A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</w:t>
      </w:r>
      <w:r w:rsidR="00AE4832" w:rsidRPr="00204A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3196D1E3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3E0167" w14:paraId="3C9258FE" w14:textId="77777777" w:rsidTr="00391656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63C1931C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39165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3E0167" w14:paraId="3C925901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175F7D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9165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3E0167" w14:paraId="3C925907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55442EE" w:rsidR="009A3DA5" w:rsidRPr="00855918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91656" w:rsidRPr="00855918">
        <w:rPr>
          <w:rFonts w:ascii="Arial" w:hAnsi="Arial" w:cs="Arial"/>
          <w:sz w:val="24"/>
          <w:szCs w:val="24"/>
        </w:rPr>
        <w:t>27 – 4228330207/0100</w:t>
      </w:r>
      <w:r w:rsidR="00391656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91656" w:rsidRPr="00855918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391656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391656" w:rsidRPr="00855918">
        <w:rPr>
          <w:rFonts w:ascii="Arial" w:hAnsi="Arial" w:cs="Arial"/>
          <w:sz w:val="24"/>
          <w:szCs w:val="24"/>
        </w:rPr>
        <w:t>č. 27-4228320287/0100</w:t>
      </w:r>
      <w:r w:rsidR="00D40813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591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91656" w:rsidRPr="00855918">
        <w:rPr>
          <w:rFonts w:ascii="Arial" w:hAnsi="Arial" w:cs="Arial"/>
          <w:sz w:val="24"/>
          <w:szCs w:val="24"/>
        </w:rPr>
        <w:t xml:space="preserve">27-4228320287/0100 </w:t>
      </w:r>
      <w:r w:rsidR="00D40813" w:rsidRPr="00855918">
        <w:rPr>
          <w:rFonts w:ascii="Arial" w:hAnsi="Arial" w:cs="Arial"/>
          <w:sz w:val="24"/>
          <w:szCs w:val="24"/>
        </w:rPr>
        <w:t>na základě vystavené faktury.</w:t>
      </w:r>
      <w:r w:rsidR="00AE30DE" w:rsidRPr="00855918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3E0167" w:rsidRDefault="009A3DA5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55BDF311" w14:textId="6538B14F" w:rsidR="00836AA2" w:rsidRPr="00855918" w:rsidRDefault="00836AA2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5918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855918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5B0ECC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5B0ECC" w:rsidRPr="00855918">
        <w:rPr>
          <w:rFonts w:ascii="Arial" w:hAnsi="Arial" w:cs="Arial"/>
          <w:sz w:val="24"/>
          <w:szCs w:val="24"/>
        </w:rPr>
        <w:t xml:space="preserve">v kalendářním roce, v němž mu byla poskytnuta dotace a zároveň minimálně po dobu následujících 6 měsíců po ukončení akce, </w:t>
      </w:r>
      <w:r w:rsidRPr="00855918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B0ECC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5B0ECC" w:rsidRPr="00855918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85591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85591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55918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092BC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2BC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92BC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092BC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092BC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92BC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92BC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6A7AA30F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092B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02A28F34" w:rsidR="00AF3968" w:rsidRPr="00855918" w:rsidRDefault="00AF3968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</w:t>
      </w:r>
      <w:r w:rsidRPr="008559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něj není dána žádná ze skutečností, pro kterou nelze poskytnout dotaci dle odst. 10.1 Pravidel.</w:t>
      </w:r>
    </w:p>
    <w:p w14:paraId="6C15CEB6" w14:textId="40D80772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559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85591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4712DE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092B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092BC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92BC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092BC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5B0ECC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092BC5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092BC5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</w:t>
      </w:r>
      <w:r w:rsidRPr="005B0ECC">
        <w:rPr>
          <w:rFonts w:ascii="Arial" w:hAnsi="Arial" w:cs="Arial"/>
          <w:strike/>
          <w:sz w:val="24"/>
          <w:szCs w:val="24"/>
          <w:lang w:eastAsia="cs-CZ"/>
        </w:rPr>
        <w:t>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092BC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2B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92BC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092BC5">
        <w:rPr>
          <w:rFonts w:ascii="Arial" w:hAnsi="Arial" w:cs="Arial"/>
          <w:sz w:val="24"/>
          <w:szCs w:val="24"/>
          <w:lang w:eastAsia="cs-CZ"/>
        </w:rPr>
        <w:t>T</w:t>
      </w:r>
      <w:r w:rsidRPr="00092BC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092BC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0574CFD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855918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Rady/Zastupitelstva Olomouckého kraje č. UR </w:t>
      </w:r>
      <w:r w:rsidR="00855918" w:rsidRPr="00C11805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55918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5B0EC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353D3EB7" w:rsidR="009A3DA5" w:rsidRPr="00855918" w:rsidRDefault="00D0196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Pr="00855918">
        <w:rPr>
          <w:rFonts w:ascii="Arial" w:eastAsia="Times New Roman" w:hAnsi="Arial" w:cs="Arial"/>
          <w:sz w:val="24"/>
          <w:szCs w:val="24"/>
          <w:lang w:eastAsia="cs-CZ"/>
        </w:rPr>
        <w:t xml:space="preserve">3 vyhotoveních, z nichž poskytovatel obdrží dvě </w:t>
      </w:r>
      <w:r w:rsidRPr="00855918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85591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49668E" w14:textId="77777777" w:rsidR="00204A8C" w:rsidRPr="00855918" w:rsidRDefault="00204A8C" w:rsidP="00092BC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C94ED11" w:rsidR="009A3DA5" w:rsidRDefault="009A3DA5" w:rsidP="00092BC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5918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5591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p w14:paraId="2857A95A" w14:textId="77777777" w:rsidR="007540AE" w:rsidRPr="00855918" w:rsidRDefault="007540AE" w:rsidP="00092BC5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55918" w:rsidRPr="0085591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CC717" w14:textId="77777777" w:rsidR="00204A8C" w:rsidRPr="00855918" w:rsidRDefault="00204A8C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18F002EC" w:rsidR="009A3DA5" w:rsidRPr="00855918" w:rsidRDefault="009A3DA5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9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55918" w:rsidRDefault="009A3DA5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0384A" w14:textId="77777777" w:rsidR="00204A8C" w:rsidRPr="00855918" w:rsidRDefault="00204A8C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615E8F66" w:rsidR="009A3DA5" w:rsidRPr="00855918" w:rsidRDefault="009A3DA5" w:rsidP="00092BC5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9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55918" w:rsidRPr="0085591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55918" w:rsidRDefault="009A3DA5" w:rsidP="00092BC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9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559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9B8AD6E" w14:textId="77777777" w:rsidR="00D01969" w:rsidRPr="00855918" w:rsidRDefault="00D01969" w:rsidP="00092BC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9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5CE21AB8" w:rsidR="009A3DA5" w:rsidRPr="00855918" w:rsidRDefault="00D01969" w:rsidP="00092BC5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559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55918" w:rsidRDefault="009A3DA5" w:rsidP="00092BC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9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559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559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121D9632" w:rsidR="00FE3DFD" w:rsidRPr="00D01969" w:rsidRDefault="00FE3DFD" w:rsidP="00E873A9">
      <w:pPr>
        <w:ind w:left="0" w:firstLine="0"/>
        <w:rPr>
          <w:rFonts w:ascii="Arial" w:hAnsi="Arial" w:cs="Arial"/>
          <w:bCs/>
        </w:rPr>
      </w:pPr>
    </w:p>
    <w:sectPr w:rsidR="00FE3DFD" w:rsidRPr="00D01969" w:rsidSect="007540AE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17EFE584" w:rsidR="0092407D" w:rsidRPr="005720E6" w:rsidRDefault="00600BFF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2018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7540AE" w:rsidRPr="007540A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540AE" w:rsidRPr="007540A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540AE" w:rsidRPr="007540A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166A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425</w:t>
    </w:r>
    <w:r w:rsidR="007540AE" w:rsidRPr="007540A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3716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C9E9A77" w14:textId="4811CC94" w:rsidR="0092407D" w:rsidRDefault="001166A4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D735B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.- 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64FC51CA" w:rsidR="00D20B9A" w:rsidRPr="0092407D" w:rsidRDefault="00F30AF5" w:rsidP="00A50F0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</w:t>
    </w:r>
    <w:r w:rsidR="0004476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4C65E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A50F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92407D"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 w:rsidR="00E873A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4C65E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DB31" w14:textId="64F3EDD4" w:rsidR="004C65EA" w:rsidRDefault="004C65EA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</w:t>
    </w:r>
    <w:r w:rsidR="0004476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A50F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 </w:t>
    </w:r>
  </w:p>
  <w:p w14:paraId="45B8B56F" w14:textId="1F4E855D" w:rsidR="004C65EA" w:rsidRDefault="004C65EA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tis.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0BD66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FF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476B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309"/>
    <w:rsid w:val="00086582"/>
    <w:rsid w:val="0009016F"/>
    <w:rsid w:val="00092BC5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1C3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66A4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4A8C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91D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6EC6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22D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1639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1656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C65EA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0EC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2D93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FF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6BCF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0AE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5918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B57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367A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4C0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0F08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4832"/>
    <w:rsid w:val="00AE7CD0"/>
    <w:rsid w:val="00AF161F"/>
    <w:rsid w:val="00AF3968"/>
    <w:rsid w:val="00AF4C47"/>
    <w:rsid w:val="00AF583E"/>
    <w:rsid w:val="00AF584A"/>
    <w:rsid w:val="00AF6250"/>
    <w:rsid w:val="00AF6D4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3AEB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349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5F12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969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5BC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0EA2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73A9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2DCB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4BF1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7F4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6D68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ED57-0A9F-4901-A97C-437827DA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2883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25</cp:revision>
  <cp:lastPrinted>2018-08-24T12:55:00Z</cp:lastPrinted>
  <dcterms:created xsi:type="dcterms:W3CDTF">2018-09-18T10:45:00Z</dcterms:created>
  <dcterms:modified xsi:type="dcterms:W3CDTF">2018-11-26T14:40:00Z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