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480FBD18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7D20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71520D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42F0474A" w14:textId="77777777" w:rsidR="00CD5E68" w:rsidRPr="0071520D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BB727" w14:textId="77777777" w:rsidR="00CD5E68" w:rsidRPr="0071520D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520D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71520D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1520D">
        <w:rPr>
          <w:rFonts w:ascii="Arial" w:hAnsi="Arial" w:cs="Arial"/>
          <w:sz w:val="24"/>
          <w:szCs w:val="24"/>
        </w:rPr>
        <w:t>Č.ú</w:t>
      </w:r>
      <w:proofErr w:type="spellEnd"/>
      <w:r w:rsidRPr="0071520D">
        <w:rPr>
          <w:rFonts w:ascii="Arial" w:hAnsi="Arial" w:cs="Arial"/>
          <w:sz w:val="24"/>
          <w:szCs w:val="24"/>
        </w:rPr>
        <w:t>.: 27 – 4228120277/0100</w:t>
      </w:r>
    </w:p>
    <w:p w14:paraId="51B0A059" w14:textId="77777777" w:rsidR="00CD5E68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0D536232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>Zastoupena: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478B156E" w:rsidR="00CD5E68" w:rsidRPr="0071520D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1520D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>Bankovní spojení příjemce: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71520D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1520D">
        <w:rPr>
          <w:rFonts w:ascii="Arial" w:hAnsi="Arial" w:cs="Arial"/>
          <w:bCs/>
          <w:sz w:val="24"/>
          <w:szCs w:val="24"/>
        </w:rPr>
        <w:t>. příjemce: …</w:t>
      </w:r>
      <w:r w:rsidRPr="007152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71520D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1520D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71520D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71520D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71520D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71520D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1520D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42B67BDE" w:rsidR="009A3DA5" w:rsidRDefault="005B151A" w:rsidP="00970724">
      <w:pPr>
        <w:tabs>
          <w:tab w:val="center" w:pos="4535"/>
          <w:tab w:val="left" w:pos="7268"/>
          <w:tab w:val="left" w:pos="7771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7072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4158353F" w14:textId="05CF0895" w:rsidR="009B2688" w:rsidRPr="0071520D" w:rsidRDefault="009A3DA5" w:rsidP="00C8191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7152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71520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1520D">
        <w:rPr>
          <w:rFonts w:ascii="Arial" w:hAnsi="Arial" w:cs="Arial"/>
          <w:sz w:val="24"/>
          <w:szCs w:val="24"/>
        </w:rPr>
        <w:t xml:space="preserve"> </w:t>
      </w:r>
      <w:r w:rsidR="006D2534" w:rsidRPr="0071520D">
        <w:rPr>
          <w:rFonts w:ascii="Arial" w:hAnsi="Arial" w:cs="Arial"/>
          <w:sz w:val="24"/>
          <w:szCs w:val="24"/>
        </w:rPr>
        <w:t xml:space="preserve">za účelem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C8191A" w:rsidRPr="0071520D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1520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1520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projekt „……….........“, jehož cílem je … (dle projektu specifikovaného v žádosti) </w:t>
      </w:r>
      <w:r w:rsidR="009B2688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t>Akce bude realizována od … do …. 2019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25E39608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2FDD2836" w:rsidR="00403137" w:rsidRPr="009B2688" w:rsidRDefault="00403137" w:rsidP="004031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25C7EC6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="009B2688" w:rsidRPr="007152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sociální oblast 2019 pro dotační titul Podpora prorodinných aktivit</w:t>
      </w:r>
      <w:r w:rsidR="009B2688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B2688" w:rsidRPr="00E5747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152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1520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C1FD0B6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71520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868B6"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71520D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062D47FB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868B6" w:rsidRPr="0071520D">
        <w:rPr>
          <w:rFonts w:ascii="Arial" w:hAnsi="Arial" w:cs="Arial"/>
          <w:sz w:val="24"/>
          <w:szCs w:val="24"/>
        </w:rPr>
        <w:t>minimálně 50</w:t>
      </w:r>
      <w:r w:rsidR="00E868B6" w:rsidRPr="0071520D">
        <w:rPr>
          <w:b/>
          <w:sz w:val="19"/>
          <w:szCs w:val="19"/>
        </w:rPr>
        <w:t xml:space="preserve"> </w:t>
      </w:r>
      <w:r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71520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1520D">
        <w:rPr>
          <w:rFonts w:ascii="Arial" w:hAnsi="Arial" w:cs="Arial"/>
          <w:sz w:val="24"/>
          <w:szCs w:val="24"/>
        </w:rPr>
        <w:t xml:space="preserve">dotace </w:t>
      </w:r>
      <w:r w:rsidRPr="0071520D">
        <w:rPr>
          <w:rFonts w:ascii="Arial" w:hAnsi="Arial" w:cs="Arial"/>
          <w:sz w:val="24"/>
          <w:szCs w:val="24"/>
        </w:rPr>
        <w:t xml:space="preserve">odpovídala </w:t>
      </w:r>
      <w:r w:rsidR="00E868B6" w:rsidRPr="0071520D">
        <w:rPr>
          <w:rFonts w:ascii="Arial" w:hAnsi="Arial" w:cs="Arial"/>
          <w:sz w:val="24"/>
          <w:szCs w:val="24"/>
        </w:rPr>
        <w:t>nejvýše 50</w:t>
      </w:r>
      <w:r w:rsidR="00E868B6" w:rsidRPr="0071520D">
        <w:rPr>
          <w:b/>
          <w:sz w:val="19"/>
          <w:szCs w:val="19"/>
        </w:rPr>
        <w:t xml:space="preserve"> </w:t>
      </w:r>
      <w:r w:rsidRPr="0071520D">
        <w:rPr>
          <w:rFonts w:ascii="Arial" w:hAnsi="Arial" w:cs="Arial"/>
          <w:sz w:val="24"/>
          <w:szCs w:val="24"/>
        </w:rPr>
        <w:t>%</w:t>
      </w:r>
      <w:r w:rsidRPr="00711602">
        <w:rPr>
          <w:rFonts w:ascii="Arial" w:hAnsi="Arial" w:cs="Arial"/>
          <w:sz w:val="24"/>
          <w:szCs w:val="24"/>
        </w:rPr>
        <w:t xml:space="preserve"> 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D14CECE" w:rsidR="00CB5336" w:rsidRPr="00E868B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152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4F0729D" w:rsidR="00D05376" w:rsidRPr="0071160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E868B6" w:rsidRPr="0071520D">
        <w:rPr>
          <w:rFonts w:ascii="Arial" w:hAnsi="Arial" w:cs="Arial"/>
          <w:sz w:val="24"/>
          <w:szCs w:val="24"/>
        </w:rPr>
        <w:t>Finanční vyúčtování dotace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7152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868B6" w:rsidRPr="0071520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</w:t>
        </w:r>
        <w:r w:rsidR="00C8191A" w:rsidRPr="0071520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olkraj.cz/vyuctovani-dotace-cl-4390.</w:t>
        </w:r>
        <w:r w:rsidR="00E868B6" w:rsidRPr="0071520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html</w:t>
        </w:r>
      </w:hyperlink>
      <w:r w:rsidR="0071520D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1160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11602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711602">
        <w:rPr>
          <w:rFonts w:ascii="Arial" w:hAnsi="Arial" w:cs="Arial"/>
          <w:sz w:val="24"/>
          <w:szCs w:val="24"/>
        </w:rPr>
        <w:t>.</w:t>
      </w:r>
    </w:p>
    <w:p w14:paraId="11D74AD3" w14:textId="5B4C0216" w:rsidR="00A9730D" w:rsidRPr="00E868B6" w:rsidRDefault="00A9730D" w:rsidP="00D05376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FDE39D2" w14:textId="4EA159F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868B6" w:rsidRPr="0071520D">
        <w:rPr>
          <w:rFonts w:ascii="Arial" w:hAnsi="Arial" w:cs="Arial"/>
          <w:sz w:val="24"/>
          <w:szCs w:val="24"/>
        </w:rPr>
        <w:t>Finanční vyúčtování dotace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7152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 Soupis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="00090EC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4FC41F51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E868B6" w:rsidRPr="0071520D">
        <w:rPr>
          <w:rFonts w:ascii="Arial" w:hAnsi="Arial" w:cs="Arial"/>
          <w:sz w:val="24"/>
          <w:szCs w:val="24"/>
        </w:rPr>
        <w:t>Finanční vyúčtování dotace</w:t>
      </w:r>
      <w:r w:rsidR="00A9730D"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FEB43A0" w:rsidR="00A9730D" w:rsidRDefault="007152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akci převyšující 35 tis. Kč).</w:t>
      </w:r>
    </w:p>
    <w:p w14:paraId="504526F1" w14:textId="657F73D3" w:rsidR="00E868B6" w:rsidRPr="0071520D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52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1520D">
        <w:rPr>
          <w:rFonts w:ascii="Arial" w:hAnsi="Arial" w:cs="Arial"/>
          <w:sz w:val="24"/>
          <w:szCs w:val="24"/>
        </w:rPr>
        <w:t>být v listinné formě a musí obsahovat</w:t>
      </w:r>
      <w:r w:rsidRPr="0071520D">
        <w:rPr>
          <w:rFonts w:ascii="Arial" w:hAnsi="Arial" w:cs="Arial"/>
          <w:i/>
          <w:iCs/>
          <w:sz w:val="24"/>
          <w:szCs w:val="24"/>
        </w:rPr>
        <w:t xml:space="preserve"> </w:t>
      </w:r>
      <w:r w:rsidRPr="0071520D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71520D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58D90BFC" w:rsidR="00A9730D" w:rsidRPr="00DC6F1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DC6F1D" w:rsidRPr="00C11805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C6F1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C6F1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C6F1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D1093B" w:rsidR="009A3DA5" w:rsidRPr="00C1180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1180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DC6F1D" w:rsidRPr="00C11805">
        <w:rPr>
          <w:rFonts w:ascii="Arial" w:hAnsi="Arial" w:cs="Arial"/>
          <w:sz w:val="24"/>
          <w:szCs w:val="24"/>
        </w:rPr>
        <w:t>27 – 4228120277/0100.</w:t>
      </w:r>
      <w:r w:rsidR="00D40813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11805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C11805">
        <w:rPr>
          <w:rFonts w:ascii="Arial" w:hAnsi="Arial" w:cs="Arial"/>
          <w:sz w:val="24"/>
          <w:szCs w:val="24"/>
        </w:rPr>
        <w:br/>
      </w:r>
      <w:r w:rsidR="00D40813" w:rsidRPr="00C11805">
        <w:rPr>
          <w:rFonts w:ascii="Arial" w:hAnsi="Arial" w:cs="Arial"/>
          <w:sz w:val="24"/>
          <w:szCs w:val="24"/>
        </w:rPr>
        <w:t xml:space="preserve">č. </w:t>
      </w:r>
      <w:r w:rsidR="00DC6F1D" w:rsidRPr="00C1180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C11805">
        <w:rPr>
          <w:rFonts w:ascii="Arial" w:hAnsi="Arial" w:cs="Arial"/>
          <w:sz w:val="24"/>
          <w:szCs w:val="24"/>
        </w:rPr>
        <w:t>na základě vystavené faktury</w:t>
      </w:r>
      <w:r w:rsidR="00C11805" w:rsidRPr="00C11805">
        <w:rPr>
          <w:rFonts w:ascii="Arial" w:hAnsi="Arial" w:cs="Arial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6F465EA4" w:rsidR="00836AA2" w:rsidRPr="00C1180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180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C11805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C1180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1180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3451A328" w:rsidR="009A332B" w:rsidRPr="00C11805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C1180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3B7C44EB" w14:textId="319376C8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1180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C1180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1180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FC2497B" w14:textId="2B89A357" w:rsidR="00DC6F1D" w:rsidRDefault="00DC6F1D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5A4C0829" w14:textId="77777777" w:rsidR="00DC6F1D" w:rsidRPr="00711602" w:rsidRDefault="00DC6F1D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C29C6D" w:rsidR="009A3DA5" w:rsidRPr="00C1180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180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DC6F1D" w:rsidRPr="00C11805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C11805">
        <w:rPr>
          <w:rFonts w:ascii="Arial" w:eastAsia="Times New Roman" w:hAnsi="Arial" w:cs="Arial"/>
          <w:sz w:val="24"/>
          <w:szCs w:val="24"/>
          <w:lang w:eastAsia="cs-CZ"/>
        </w:rPr>
        <w:t>UZ///2019 ze dne ......... 2019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3DE04AB1" w:rsidR="00DC6F1D" w:rsidRPr="00C11805" w:rsidRDefault="003D0FC4" w:rsidP="00C1180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C11805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35CF4A94" w:rsidR="009A3DA5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3 vyhotoveních, z nichž poskytovatel obdrží dvě </w:t>
      </w:r>
      <w:r w:rsidRPr="00C11805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C118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6CF1EB" w14:textId="00F16004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FD2BA8" w14:textId="1D79FC7F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D85433" w14:textId="25A3EB12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7DE4B6" w14:textId="2CF72D14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892A50" w14:textId="4CDDD11A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ABA071" w14:textId="43ABF2E8" w:rsidR="005B151A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9294B6" w14:textId="77777777" w:rsidR="005B151A" w:rsidRPr="00C11805" w:rsidRDefault="005B151A" w:rsidP="005B151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1180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180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1180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CD6831" w14:textId="77777777" w:rsidR="005845B8" w:rsidRPr="00C11805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180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B22F54C" w:rsidR="009A3DA5" w:rsidRDefault="005845B8" w:rsidP="005845B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C1180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65E5942" w:rsidR="00A34824" w:rsidRPr="005845B8" w:rsidRDefault="00DF7145" w:rsidP="005845B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5845B8" w:rsidSect="0097072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4F453850" w:rsidR="00CD5E68" w:rsidRPr="005720E6" w:rsidRDefault="009C0353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B151A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5B151A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5B151A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61C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262</w:t>
    </w:r>
    <w:r w:rsidR="005B151A" w:rsidRPr="005B151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54E5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4197B897" w:rsidR="00CD5E68" w:rsidRDefault="00F61C80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70090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57EC6531" w:rsidR="00D20B9A" w:rsidRPr="00BD19E1" w:rsidRDefault="00CD5E68" w:rsidP="00FA077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3A32" w14:textId="10436D49" w:rsidR="009A79F3" w:rsidRDefault="009A79F3" w:rsidP="009A79F3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</w:t>
    </w:r>
  </w:p>
  <w:p w14:paraId="0981B2C4" w14:textId="4315EA7A" w:rsidR="009A79F3" w:rsidRPr="00BD19E1" w:rsidRDefault="009A79F3" w:rsidP="009A79F3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70DA863" w14:textId="77777777" w:rsidR="009A79F3" w:rsidRDefault="009A7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FC4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D20"/>
    <w:rsid w:val="005A7F3C"/>
    <w:rsid w:val="005B01F8"/>
    <w:rsid w:val="005B151A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90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520D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469A"/>
    <w:rsid w:val="00966543"/>
    <w:rsid w:val="00970724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9F3"/>
    <w:rsid w:val="009B055D"/>
    <w:rsid w:val="009B0F59"/>
    <w:rsid w:val="009B2454"/>
    <w:rsid w:val="009B2688"/>
    <w:rsid w:val="009B662B"/>
    <w:rsid w:val="009B6BE7"/>
    <w:rsid w:val="009C0353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01D6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805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91A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4E56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1877"/>
    <w:rsid w:val="00F6008E"/>
    <w:rsid w:val="00F601D2"/>
    <w:rsid w:val="00F6170C"/>
    <w:rsid w:val="00F61C80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D8B4-1EA7-4FB2-883D-79D1DD28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3003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18</cp:revision>
  <cp:lastPrinted>2018-08-24T12:56:00Z</cp:lastPrinted>
  <dcterms:created xsi:type="dcterms:W3CDTF">2018-10-31T09:00:00Z</dcterms:created>
  <dcterms:modified xsi:type="dcterms:W3CDTF">2018-11-26T14:21:00Z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