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44B9137" w:rsidR="00A97BE7" w:rsidRDefault="009A3DA5" w:rsidP="009F44B0">
      <w:pPr>
        <w:spacing w:before="120" w:after="6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eastAsia="Times New Roman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eastAsia="Times New Roman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eastAsia="Times New Roman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eastAsia="Times New Roman" w:cs="Arial"/>
          <w:b/>
          <w:szCs w:val="24"/>
          <w:lang w:eastAsia="cs-CZ"/>
        </w:rPr>
      </w:pPr>
      <w:r w:rsidRPr="0082296E">
        <w:rPr>
          <w:rFonts w:eastAsia="Times New Roman" w:cs="Arial"/>
          <w:b/>
          <w:szCs w:val="24"/>
          <w:lang w:eastAsia="cs-CZ"/>
        </w:rPr>
        <w:t xml:space="preserve">(nebo pro </w:t>
      </w:r>
      <w:r w:rsidR="0082296E">
        <w:rPr>
          <w:rFonts w:eastAsia="Times New Roman" w:cs="Arial"/>
          <w:b/>
          <w:szCs w:val="24"/>
          <w:lang w:eastAsia="cs-CZ"/>
        </w:rPr>
        <w:t>fyzick</w:t>
      </w:r>
      <w:r w:rsidR="00C911C9">
        <w:rPr>
          <w:rFonts w:eastAsia="Times New Roman" w:cs="Arial"/>
          <w:b/>
          <w:szCs w:val="24"/>
          <w:lang w:eastAsia="cs-CZ"/>
        </w:rPr>
        <w:t>ou</w:t>
      </w:r>
      <w:r w:rsidR="0082296E">
        <w:rPr>
          <w:rFonts w:eastAsia="Times New Roman" w:cs="Arial"/>
          <w:b/>
          <w:szCs w:val="24"/>
          <w:lang w:eastAsia="cs-CZ"/>
        </w:rPr>
        <w:t xml:space="preserve"> osob</w:t>
      </w:r>
      <w:r w:rsidR="00C911C9">
        <w:rPr>
          <w:rFonts w:eastAsia="Times New Roman" w:cs="Arial"/>
          <w:b/>
          <w:szCs w:val="24"/>
          <w:lang w:eastAsia="cs-CZ"/>
        </w:rPr>
        <w:t>u</w:t>
      </w:r>
      <w:r w:rsidRPr="0082296E">
        <w:rPr>
          <w:rFonts w:eastAsia="Times New Roman" w:cs="Arial"/>
          <w:b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62E298FD" w14:textId="7C9426EF" w:rsidR="00404037" w:rsidRPr="00550224" w:rsidRDefault="00D24972" w:rsidP="00D24972">
      <w:pPr>
        <w:spacing w:after="12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>-Hodolany</w:t>
      </w:r>
    </w:p>
    <w:p w14:paraId="2A14026B" w14:textId="77777777" w:rsidR="00404037" w:rsidRPr="00D35578" w:rsidRDefault="00404037" w:rsidP="00404037">
      <w:pPr>
        <w:spacing w:after="12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>IČ:</w:t>
      </w:r>
      <w:r w:rsidRPr="00550224">
        <w:rPr>
          <w:rFonts w:eastAsia="Times New Roman" w:cs="Arial"/>
          <w:szCs w:val="24"/>
          <w:lang w:eastAsia="cs-CZ"/>
        </w:rPr>
        <w:tab/>
        <w:t>60609460</w:t>
      </w:r>
    </w:p>
    <w:p w14:paraId="5CAD9AE9" w14:textId="77777777" w:rsidR="00404037" w:rsidRPr="00D35578" w:rsidRDefault="00404037" w:rsidP="00404037">
      <w:pPr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DIČ:</w:t>
      </w:r>
      <w:r w:rsidRPr="00D35578">
        <w:rPr>
          <w:rFonts w:eastAsia="Times New Roman" w:cs="Arial"/>
          <w:szCs w:val="24"/>
          <w:lang w:eastAsia="cs-CZ"/>
        </w:rPr>
        <w:tab/>
        <w:t>CZ60609460</w:t>
      </w:r>
    </w:p>
    <w:p w14:paraId="0B1CC6E5" w14:textId="3A6C8903" w:rsidR="00404037" w:rsidRPr="00D35578" w:rsidRDefault="00404037" w:rsidP="00404037">
      <w:pPr>
        <w:spacing w:after="120"/>
        <w:ind w:left="1410" w:hanging="141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Zastoupený:</w:t>
      </w:r>
      <w:r w:rsidRPr="00D35578">
        <w:rPr>
          <w:rFonts w:eastAsia="Times New Roman" w:cs="Arial"/>
          <w:szCs w:val="24"/>
          <w:lang w:eastAsia="cs-CZ"/>
        </w:rPr>
        <w:tab/>
        <w:t>………………………………, náměstkem hej</w:t>
      </w:r>
      <w:r w:rsidR="00D24972" w:rsidRPr="00D35578">
        <w:rPr>
          <w:rFonts w:eastAsia="Times New Roman" w:cs="Arial"/>
          <w:szCs w:val="24"/>
          <w:lang w:eastAsia="cs-CZ"/>
        </w:rPr>
        <w:t xml:space="preserve">tmana, na základě usnesení </w:t>
      </w:r>
      <w:r w:rsidRPr="00D35578">
        <w:rPr>
          <w:rFonts w:eastAsia="Times New Roman" w:cs="Arial"/>
          <w:szCs w:val="24"/>
          <w:lang w:eastAsia="cs-CZ"/>
        </w:rPr>
        <w:t xml:space="preserve">Zastupitelstva Olomouckého kraje č. …………. </w:t>
      </w:r>
      <w:proofErr w:type="gramStart"/>
      <w:r w:rsidRPr="00D35578">
        <w:rPr>
          <w:rFonts w:eastAsia="Times New Roman" w:cs="Arial"/>
          <w:szCs w:val="24"/>
          <w:lang w:eastAsia="cs-CZ"/>
        </w:rPr>
        <w:t>ze</w:t>
      </w:r>
      <w:proofErr w:type="gramEnd"/>
      <w:r w:rsidRPr="00D35578">
        <w:rPr>
          <w:rFonts w:eastAsia="Times New Roman" w:cs="Arial"/>
          <w:szCs w:val="24"/>
          <w:lang w:eastAsia="cs-CZ"/>
        </w:rPr>
        <w:t xml:space="preserve"> dne …………….</w:t>
      </w:r>
    </w:p>
    <w:p w14:paraId="54559463" w14:textId="74913FDD" w:rsidR="00E62519" w:rsidRPr="00D35578" w:rsidRDefault="00404037" w:rsidP="00404037">
      <w:pPr>
        <w:ind w:left="0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Bankovní spojení: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Datum narození</w:t>
      </w:r>
      <w:r>
        <w:rPr>
          <w:rFonts w:eastAsia="Times New Roman" w:cs="Arial"/>
          <w:szCs w:val="24"/>
          <w:lang w:eastAsia="cs-CZ"/>
        </w:rPr>
        <w:t>:</w:t>
      </w:r>
      <w:r>
        <w:rPr>
          <w:rFonts w:eastAsia="Times New Roman" w:cs="Arial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Adresa bydliště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…………………………………………… 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(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eastAsia="Times New Roman" w:cs="Arial"/>
          <w:i/>
          <w:color w:val="0000FF"/>
          <w:szCs w:val="24"/>
          <w:lang w:eastAsia="cs-CZ"/>
        </w:rPr>
        <w:t>udělěné</w:t>
      </w:r>
      <w:proofErr w:type="spellEnd"/>
      <w:r>
        <w:rPr>
          <w:rFonts w:eastAsia="Times New Roman" w:cs="Arial"/>
          <w:i/>
          <w:color w:val="0000FF"/>
          <w:szCs w:val="24"/>
          <w:lang w:eastAsia="cs-CZ"/>
        </w:rPr>
        <w:t xml:space="preserve"> plné moci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</w:t>
      </w:r>
      <w:bookmarkStart w:id="0" w:name="_GoBack"/>
      <w:bookmarkEnd w:id="0"/>
      <w:r w:rsidRPr="00E62519">
        <w:rPr>
          <w:rFonts w:eastAsia="Times New Roman" w:cs="Arial"/>
          <w:b/>
          <w:bCs/>
          <w:szCs w:val="24"/>
          <w:lang w:eastAsia="cs-CZ"/>
        </w:rPr>
        <w:t xml:space="preserve">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8F9C271" w:rsidR="009A3DA5" w:rsidRPr="006B549F" w:rsidRDefault="00BB313A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eastAsia="Times New Roman" w:cs="Arial"/>
          <w:szCs w:val="24"/>
          <w:lang w:eastAsia="cs-CZ"/>
        </w:rPr>
        <w:t>výši ......... Kč</w:t>
      </w:r>
      <w:proofErr w:type="gramEnd"/>
      <w:r>
        <w:rPr>
          <w:rFonts w:eastAsia="Times New Roman" w:cs="Arial"/>
          <w:szCs w:val="24"/>
          <w:lang w:eastAsia="cs-CZ"/>
        </w:rPr>
        <w:t>, slovy: ......... korun českých (</w:t>
      </w:r>
      <w:r w:rsidRPr="00520771">
        <w:rPr>
          <w:rFonts w:eastAsia="Times New Roman" w:cs="Arial"/>
          <w:szCs w:val="24"/>
          <w:lang w:eastAsia="cs-CZ"/>
        </w:rPr>
        <w:t xml:space="preserve">dále jen „dotace“) </w:t>
      </w:r>
      <w:r w:rsidR="00D24972">
        <w:rPr>
          <w:rFonts w:cs="Arial"/>
        </w:rPr>
        <w:t xml:space="preserve">za účelem </w:t>
      </w:r>
      <w:r w:rsidR="00D24972" w:rsidRPr="00CE024D">
        <w:rPr>
          <w:rFonts w:cs="Arial"/>
        </w:rPr>
        <w:t>podpor</w:t>
      </w:r>
      <w:r w:rsidR="00D24972">
        <w:rPr>
          <w:rFonts w:cs="Arial"/>
        </w:rPr>
        <w:t>y</w:t>
      </w:r>
      <w:r w:rsidR="00D24972" w:rsidRPr="00CE024D">
        <w:rPr>
          <w:rFonts w:cs="Arial"/>
        </w:rPr>
        <w:t xml:space="preserve"> mimořádných, průběžně, nepřerušovaně a dlouhodobě realizovaných významných kulturních akcí na období tří, po sobě jdoucích let, zvlášť důležitých pro rozvoj kultury v Olomouckém kraji a pro jeho obyvatele</w:t>
      </w:r>
      <w:r w:rsidRPr="004D1167">
        <w:rPr>
          <w:rFonts w:cs="Arial"/>
          <w:color w:val="FF0000"/>
          <w:szCs w:val="24"/>
        </w:rPr>
        <w:t>.</w:t>
      </w:r>
    </w:p>
    <w:p w14:paraId="3C9258CF" w14:textId="25B767FE" w:rsidR="009A3DA5" w:rsidRPr="006B549F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6B549F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6B549F">
        <w:rPr>
          <w:rFonts w:eastAsia="Times New Roman" w:cs="Arial"/>
          <w:szCs w:val="24"/>
          <w:lang w:eastAsia="cs-CZ"/>
        </w:rPr>
        <w:t>výdajů</w:t>
      </w:r>
      <w:r w:rsidRPr="006B549F">
        <w:rPr>
          <w:rFonts w:eastAsia="Times New Roman" w:cs="Arial"/>
          <w:szCs w:val="24"/>
          <w:lang w:eastAsia="cs-CZ"/>
        </w:rPr>
        <w:t xml:space="preserve"> na</w:t>
      </w:r>
      <w:r w:rsidR="00F73535" w:rsidRPr="006B549F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6B549F">
        <w:rPr>
          <w:rFonts w:eastAsia="Times New Roman" w:cs="Arial"/>
          <w:szCs w:val="24"/>
          <w:lang w:eastAsia="cs-CZ"/>
        </w:rPr>
        <w:t>…</w:t>
      </w:r>
      <w:r w:rsidRPr="006B549F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6B549F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6B549F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6B549F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75C08AF8" w14:textId="58A82695" w:rsidR="00BB313A" w:rsidRPr="00D35578" w:rsidRDefault="00BB313A" w:rsidP="00BB313A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Dotace bude </w:t>
      </w:r>
      <w:r w:rsidRPr="00D35578">
        <w:rPr>
          <w:rFonts w:eastAsia="Times New Roman" w:cs="Arial"/>
          <w:szCs w:val="24"/>
          <w:lang w:eastAsia="cs-CZ"/>
        </w:rPr>
        <w:t xml:space="preserve">poskytnuta převodem na bankovní účet příjemce uvedený v záhlaví této smlouvy </w:t>
      </w:r>
      <w:r w:rsidR="009A018F" w:rsidRPr="00D35578">
        <w:rPr>
          <w:rFonts w:eastAsia="Times New Roman" w:cs="Arial"/>
          <w:szCs w:val="24"/>
          <w:lang w:eastAsia="cs-CZ"/>
        </w:rPr>
        <w:t>následovně</w:t>
      </w:r>
      <w:r w:rsidRPr="00D35578">
        <w:rPr>
          <w:rFonts w:eastAsia="Times New Roman" w:cs="Arial"/>
          <w:szCs w:val="24"/>
          <w:lang w:eastAsia="cs-CZ"/>
        </w:rPr>
        <w:t>:</w:t>
      </w:r>
    </w:p>
    <w:p w14:paraId="7649B843" w14:textId="77777777" w:rsidR="00122F76" w:rsidRPr="00D35578" w:rsidRDefault="00122F76" w:rsidP="00122F76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D35578">
        <w:rPr>
          <w:rFonts w:cs="Arial"/>
        </w:rPr>
        <w:t xml:space="preserve">1. část dotace určené pro rok 2019 bude poskytnuta nejpozději do……. </w:t>
      </w:r>
      <w:proofErr w:type="gramStart"/>
      <w:r w:rsidRPr="00D35578">
        <w:rPr>
          <w:rFonts w:cs="Arial"/>
        </w:rPr>
        <w:t>ve</w:t>
      </w:r>
      <w:proofErr w:type="gramEnd"/>
      <w:r w:rsidRPr="00D35578">
        <w:rPr>
          <w:rFonts w:cs="Arial"/>
        </w:rPr>
        <w:t xml:space="preserve"> výši 1/3 celkové schválené dotace.</w:t>
      </w:r>
    </w:p>
    <w:p w14:paraId="475D7E1B" w14:textId="3F4EF2C8" w:rsidR="00122F76" w:rsidRPr="00D35578" w:rsidRDefault="00122F76" w:rsidP="00122F76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D35578">
        <w:rPr>
          <w:rFonts w:cs="Arial"/>
        </w:rPr>
        <w:t>2. část dotace určené pro rok 2020 bude poskytnuta nejpozději do</w:t>
      </w:r>
      <w:proofErr w:type="gramStart"/>
      <w:r w:rsidRPr="00D35578">
        <w:rPr>
          <w:rFonts w:cs="Arial"/>
        </w:rPr>
        <w:t>….. ve</w:t>
      </w:r>
      <w:proofErr w:type="gramEnd"/>
      <w:r w:rsidRPr="00D35578">
        <w:rPr>
          <w:rFonts w:cs="Arial"/>
        </w:rPr>
        <w:t xml:space="preserve"> výši 1/3 celkové schválené dotace.</w:t>
      </w:r>
    </w:p>
    <w:p w14:paraId="04271E67" w14:textId="3F8CB4AF" w:rsidR="00BB313A" w:rsidRPr="00D35578" w:rsidRDefault="00122F76" w:rsidP="00122F76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35578">
        <w:rPr>
          <w:rFonts w:cs="Arial"/>
        </w:rPr>
        <w:t xml:space="preserve">3. část dotace určené pro rok 2021 bude poskytnuta nejpozději do……. </w:t>
      </w:r>
      <w:proofErr w:type="gramStart"/>
      <w:r w:rsidRPr="00D35578">
        <w:rPr>
          <w:rFonts w:cs="Arial"/>
        </w:rPr>
        <w:t>ve</w:t>
      </w:r>
      <w:proofErr w:type="gramEnd"/>
      <w:r w:rsidRPr="00D35578">
        <w:rPr>
          <w:rFonts w:cs="Arial"/>
        </w:rPr>
        <w:t xml:space="preserve"> výši 1/3 celkové schválené dotace.</w:t>
      </w:r>
    </w:p>
    <w:p w14:paraId="3C9258D0" w14:textId="6BC60166" w:rsidR="009A3DA5" w:rsidRDefault="00BB313A" w:rsidP="00486DE7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Za den poskytnutí dotace se pro účely </w:t>
      </w:r>
      <w:r w:rsidRPr="00520771">
        <w:rPr>
          <w:rFonts w:eastAsia="Times New Roman" w:cs="Arial"/>
          <w:szCs w:val="24"/>
          <w:lang w:eastAsia="cs-CZ"/>
        </w:rPr>
        <w:t>této smlouvy považuje den odepsání finančních prostředků z účtu poskytovatele ve prospěch účtu příjemce.</w:t>
      </w:r>
    </w:p>
    <w:p w14:paraId="3C9258D1" w14:textId="6815D488" w:rsidR="009A3DA5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Dotace se poskytuje na účel stanovený v čl. I odst. 2 této smlouvy jako dotace neinvestiční</w:t>
      </w:r>
      <w:r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B549F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605E7826" w:rsidR="00001074" w:rsidRPr="00D35578" w:rsidRDefault="00BB313A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</w:t>
      </w:r>
      <w:r w:rsidRPr="00D35578">
        <w:rPr>
          <w:rFonts w:eastAsia="Times New Roman" w:cs="Arial"/>
          <w:szCs w:val="24"/>
          <w:lang w:eastAsia="cs-CZ"/>
        </w:rPr>
        <w:t xml:space="preserve">a 4 této smlouvy, v souladu s podmínkami stanovenými v této smlouvě a v souladu s pravidly dotačního programu </w:t>
      </w:r>
      <w:r w:rsidRPr="00D35578">
        <w:rPr>
          <w:rFonts w:cs="Arial"/>
          <w:b/>
          <w:bCs/>
        </w:rPr>
        <w:t>Víceletá podpora významných kulturních akcí</w:t>
      </w:r>
      <w:r w:rsidRPr="00D35578">
        <w:rPr>
          <w:rFonts w:eastAsia="Times New Roman" w:cs="Arial"/>
          <w:szCs w:val="24"/>
          <w:lang w:eastAsia="cs-CZ"/>
        </w:rPr>
        <w:t xml:space="preserve"> </w:t>
      </w:r>
      <w:r w:rsidRPr="00D35578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D35578">
        <w:rPr>
          <w:rFonts w:eastAsia="Times New Roman" w:cs="Arial"/>
          <w:iCs/>
          <w:szCs w:val="24"/>
          <w:lang w:eastAsia="cs-CZ"/>
        </w:rPr>
        <w:t xml:space="preserve">V případě </w:t>
      </w:r>
      <w:r w:rsidRPr="006B549F">
        <w:rPr>
          <w:rFonts w:eastAsia="Times New Roman" w:cs="Arial"/>
          <w:iCs/>
          <w:szCs w:val="24"/>
          <w:lang w:eastAsia="cs-CZ"/>
        </w:rPr>
        <w:t>odchylného znění Pravidel a této smlouvy mají přednost ustanovení této smlouvy.</w:t>
      </w:r>
    </w:p>
    <w:p w14:paraId="3C9258D9" w14:textId="1586E8D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>Příjemce</w:t>
      </w:r>
      <w:r w:rsidRPr="006B549F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6B549F">
        <w:rPr>
          <w:rFonts w:eastAsia="Times New Roman" w:cs="Arial"/>
          <w:szCs w:val="24"/>
          <w:lang w:eastAsia="cs-CZ"/>
        </w:rPr>
        <w:t>na ..........</w:t>
      </w:r>
      <w:r w:rsidR="00B542C6" w:rsidRPr="006B549F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6B549F">
        <w:rPr>
          <w:rFonts w:eastAsia="Times New Roman" w:cs="Arial"/>
          <w:szCs w:val="24"/>
          <w:lang w:eastAsia="cs-CZ"/>
        </w:rPr>
        <w:t>…………</w:t>
      </w:r>
      <w:r w:rsidR="002C095D" w:rsidRPr="006B549F">
        <w:rPr>
          <w:rFonts w:eastAsia="Times New Roman" w:cs="Arial"/>
          <w:szCs w:val="24"/>
          <w:lang w:eastAsia="cs-CZ"/>
        </w:rPr>
        <w:t>.</w:t>
      </w:r>
      <w:r w:rsidR="00B542C6" w:rsidRPr="006B549F">
        <w:rPr>
          <w:rFonts w:eastAsia="Times New Roman" w:cs="Arial"/>
          <w:szCs w:val="24"/>
          <w:lang w:eastAsia="cs-CZ"/>
        </w:rPr>
        <w:t xml:space="preserve"> </w:t>
      </w:r>
      <w:r w:rsidR="00F055DC" w:rsidRPr="006B549F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6B549F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6B549F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E33F10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Dotace musí být použita hospodárně.</w:t>
      </w:r>
    </w:p>
    <w:p w14:paraId="7C1C0E3B" w14:textId="714F451D" w:rsidR="009A018F" w:rsidRPr="00D35578" w:rsidRDefault="00BB313A" w:rsidP="009A018F">
      <w:pPr>
        <w:numPr>
          <w:ilvl w:val="0"/>
          <w:numId w:val="34"/>
        </w:numPr>
        <w:spacing w:after="120"/>
        <w:rPr>
          <w:rFonts w:eastAsia="Times New Roman" w:cs="Arial"/>
          <w:iCs/>
          <w:strike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Příjemce je povinen použít </w:t>
      </w:r>
      <w:r w:rsidR="009F30FF" w:rsidRPr="00D35578">
        <w:rPr>
          <w:rFonts w:eastAsia="Times New Roman" w:cs="Arial"/>
          <w:szCs w:val="24"/>
          <w:lang w:eastAsia="cs-CZ"/>
        </w:rPr>
        <w:t>1. část</w:t>
      </w:r>
      <w:r w:rsidR="009A018F" w:rsidRPr="00D35578">
        <w:rPr>
          <w:rFonts w:eastAsia="Times New Roman" w:cs="Arial"/>
          <w:szCs w:val="24"/>
          <w:lang w:eastAsia="cs-CZ"/>
        </w:rPr>
        <w:t xml:space="preserve"> poskytnuté dotace nejpozději dvou měsíců po ukončení akce</w:t>
      </w:r>
      <w:r w:rsidR="009A018F" w:rsidRPr="00D35578">
        <w:rPr>
          <w:rFonts w:eastAsia="Times New Roman" w:cs="Arial"/>
          <w:b/>
          <w:szCs w:val="24"/>
          <w:lang w:eastAsia="cs-CZ"/>
        </w:rPr>
        <w:t xml:space="preserve">, </w:t>
      </w:r>
      <w:r w:rsidR="009F30FF" w:rsidRPr="00D35578">
        <w:rPr>
          <w:rFonts w:eastAsia="Times New Roman" w:cs="Arial"/>
          <w:iCs/>
          <w:szCs w:val="24"/>
          <w:lang w:eastAsia="cs-CZ"/>
        </w:rPr>
        <w:t>druhou část</w:t>
      </w:r>
      <w:r w:rsidR="009A018F" w:rsidRPr="00D35578">
        <w:rPr>
          <w:rFonts w:eastAsia="Times New Roman" w:cs="Arial"/>
          <w:iCs/>
          <w:szCs w:val="24"/>
          <w:lang w:eastAsia="cs-CZ"/>
        </w:rPr>
        <w:t xml:space="preserve"> poskytnuté dotace nejpozději do </w:t>
      </w:r>
      <w:r w:rsidR="009A018F" w:rsidRPr="00D35578">
        <w:rPr>
          <w:rFonts w:eastAsia="Times New Roman" w:cs="Arial"/>
          <w:szCs w:val="24"/>
          <w:lang w:eastAsia="cs-CZ"/>
        </w:rPr>
        <w:t>dvou měsíců po ukončení akce v roce 2020 a</w:t>
      </w:r>
      <w:r w:rsidR="009F30FF" w:rsidRPr="00D35578">
        <w:rPr>
          <w:rFonts w:eastAsia="Times New Roman" w:cs="Arial"/>
          <w:iCs/>
          <w:szCs w:val="24"/>
          <w:lang w:eastAsia="cs-CZ"/>
        </w:rPr>
        <w:t xml:space="preserve"> třetí část</w:t>
      </w:r>
      <w:r w:rsidR="009A018F" w:rsidRPr="00D35578">
        <w:rPr>
          <w:rFonts w:eastAsia="Times New Roman" w:cs="Arial"/>
          <w:iCs/>
          <w:szCs w:val="24"/>
          <w:lang w:eastAsia="cs-CZ"/>
        </w:rPr>
        <w:t xml:space="preserve"> poskytnuté dotace nejpozději do </w:t>
      </w:r>
      <w:r w:rsidR="009A018F" w:rsidRPr="00D35578">
        <w:rPr>
          <w:rFonts w:eastAsia="Times New Roman" w:cs="Arial"/>
          <w:szCs w:val="24"/>
          <w:lang w:eastAsia="cs-CZ"/>
        </w:rPr>
        <w:t>dvou měsíců po ukončení akce v roce 2021.</w:t>
      </w:r>
    </w:p>
    <w:p w14:paraId="3C9258E4" w14:textId="5804B02B" w:rsidR="009A3DA5" w:rsidRPr="00D35578" w:rsidRDefault="009A018F" w:rsidP="009A018F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lastRenderedPageBreak/>
        <w:t>V případě, že akce byla realizována v termínu před obdržením dotace, je příjemce povinen použít poskytnutou dotaci nejpozději do dvou měsíců po obdržení finančních prostředků ze strany poskytovatele.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6B549F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5C7AB23B" w:rsidR="009A3DA5" w:rsidRPr="00D35578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Př</w:t>
      </w:r>
      <w:r w:rsidR="00D24972">
        <w:rPr>
          <w:rFonts w:eastAsia="Times New Roman" w:cs="Arial"/>
          <w:iCs/>
          <w:szCs w:val="24"/>
          <w:lang w:eastAsia="cs-CZ"/>
        </w:rPr>
        <w:t>íjemce je oprávněn použít první splátku</w:t>
      </w:r>
      <w:r>
        <w:rPr>
          <w:rFonts w:eastAsia="Times New Roman" w:cs="Arial"/>
          <w:iCs/>
          <w:szCs w:val="24"/>
          <w:lang w:eastAsia="cs-CZ"/>
        </w:rPr>
        <w:t xml:space="preserve"> také na úhradu </w:t>
      </w:r>
      <w:r w:rsidR="003D1870">
        <w:rPr>
          <w:rFonts w:eastAsia="Times New Roman" w:cs="Arial"/>
          <w:iCs/>
          <w:szCs w:val="24"/>
          <w:lang w:eastAsia="cs-CZ"/>
        </w:rPr>
        <w:t>výdajů</w:t>
      </w:r>
      <w:r>
        <w:rPr>
          <w:rFonts w:eastAsia="Times New Roman" w:cs="Arial"/>
          <w:iCs/>
          <w:szCs w:val="24"/>
          <w:lang w:eastAsia="cs-CZ"/>
        </w:rPr>
        <w:t xml:space="preserve"> vynaložených příjemcem v souladu </w:t>
      </w:r>
      <w:r w:rsidRPr="00D35578">
        <w:rPr>
          <w:rFonts w:eastAsia="Times New Roman" w:cs="Arial"/>
          <w:iCs/>
          <w:szCs w:val="24"/>
          <w:lang w:eastAsia="cs-CZ"/>
        </w:rPr>
        <w:t xml:space="preserve">s účelem poskytnutí dotace dle čl. I odst. 2 a 4 této smlouvy a podmínkami </w:t>
      </w:r>
      <w:r w:rsidR="00F6008E" w:rsidRPr="00D35578">
        <w:rPr>
          <w:rFonts w:eastAsia="Times New Roman" w:cs="Arial"/>
          <w:iCs/>
          <w:szCs w:val="24"/>
          <w:lang w:eastAsia="cs-CZ"/>
        </w:rPr>
        <w:t>po</w:t>
      </w:r>
      <w:r w:rsidRPr="00D35578">
        <w:rPr>
          <w:rFonts w:eastAsia="Times New Roman" w:cs="Arial"/>
          <w:iCs/>
          <w:szCs w:val="24"/>
          <w:lang w:eastAsia="cs-CZ"/>
        </w:rPr>
        <w:t xml:space="preserve">užití dotace dle čl. II odst. </w:t>
      </w:r>
      <w:r w:rsidR="005F69A5" w:rsidRPr="00D35578">
        <w:rPr>
          <w:rFonts w:eastAsia="Times New Roman" w:cs="Arial"/>
          <w:iCs/>
          <w:szCs w:val="24"/>
          <w:lang w:eastAsia="cs-CZ"/>
        </w:rPr>
        <w:t>1 této smlouvy v období od 1. 1. 201</w:t>
      </w:r>
      <w:r w:rsidR="00003B9F" w:rsidRPr="00D35578">
        <w:rPr>
          <w:rFonts w:eastAsia="Times New Roman" w:cs="Arial"/>
          <w:iCs/>
          <w:szCs w:val="24"/>
          <w:lang w:eastAsia="cs-CZ"/>
        </w:rPr>
        <w:t>9</w:t>
      </w:r>
      <w:r w:rsidRPr="00D35578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264A9229" w:rsidR="00B67C75" w:rsidRPr="00D35578" w:rsidRDefault="00742626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D35578">
        <w:rPr>
          <w:rFonts w:eastAsia="Times New Roman" w:cs="Arial"/>
          <w:szCs w:val="24"/>
          <w:lang w:eastAsia="cs-CZ"/>
        </w:rPr>
        <w:t>…..…</w:t>
      </w:r>
      <w:proofErr w:type="gramEnd"/>
      <w:r w:rsidRPr="00D35578">
        <w:rPr>
          <w:rFonts w:eastAsia="Times New Roman" w:cs="Arial"/>
          <w:szCs w:val="24"/>
          <w:lang w:eastAsia="cs-CZ"/>
        </w:rPr>
        <w:t>… korun českých). Příjemce je</w:t>
      </w:r>
      <w:r w:rsidR="00527641" w:rsidRPr="00D35578">
        <w:rPr>
          <w:rFonts w:eastAsia="Times New Roman" w:cs="Arial"/>
          <w:szCs w:val="24"/>
          <w:lang w:eastAsia="cs-CZ"/>
        </w:rPr>
        <w:t xml:space="preserve"> každý rok</w:t>
      </w:r>
      <w:r w:rsidRPr="00D35578">
        <w:rPr>
          <w:rFonts w:eastAsia="Times New Roman" w:cs="Arial"/>
          <w:szCs w:val="24"/>
          <w:lang w:eastAsia="cs-CZ"/>
        </w:rPr>
        <w:t xml:space="preserve"> po</w:t>
      </w:r>
      <w:r w:rsidR="005F69A5" w:rsidRPr="00D35578">
        <w:rPr>
          <w:rFonts w:eastAsia="Times New Roman" w:cs="Arial"/>
          <w:szCs w:val="24"/>
          <w:lang w:eastAsia="cs-CZ"/>
        </w:rPr>
        <w:t xml:space="preserve">vinen na tento účel vynaložit </w:t>
      </w:r>
      <w:r w:rsidR="00033608" w:rsidRPr="00D35578">
        <w:rPr>
          <w:rFonts w:cs="Arial"/>
          <w:szCs w:val="24"/>
        </w:rPr>
        <w:t xml:space="preserve">minimálně </w:t>
      </w:r>
      <w:r w:rsidR="00925D4A" w:rsidRPr="00D35578">
        <w:rPr>
          <w:rFonts w:cs="Arial"/>
          <w:szCs w:val="24"/>
        </w:rPr>
        <w:t>30</w:t>
      </w:r>
      <w:r w:rsidRPr="00D35578">
        <w:rPr>
          <w:rFonts w:eastAsia="Times New Roman" w:cs="Arial"/>
          <w:szCs w:val="24"/>
          <w:lang w:eastAsia="cs-CZ"/>
        </w:rPr>
        <w:t xml:space="preserve"> % z vlastních a jiných zdrojů. Budou-li </w:t>
      </w:r>
      <w:r w:rsidR="00527641" w:rsidRPr="00D35578">
        <w:rPr>
          <w:rFonts w:eastAsia="Times New Roman" w:cs="Arial"/>
          <w:szCs w:val="24"/>
          <w:lang w:eastAsia="cs-CZ"/>
        </w:rPr>
        <w:t xml:space="preserve">každoroční </w:t>
      </w:r>
      <w:r w:rsidRPr="00D35578">
        <w:rPr>
          <w:rFonts w:eastAsia="Times New Roman" w:cs="Arial"/>
          <w:szCs w:val="24"/>
          <w:lang w:eastAsia="cs-CZ"/>
        </w:rPr>
        <w:t xml:space="preserve">celkové skutečně vynaložené uznatelné výdaje nižší než celkové předpokládané uznatelné výdaje, je příjemce povinen </w:t>
      </w:r>
      <w:r w:rsidRPr="00D35578">
        <w:rPr>
          <w:rFonts w:cs="Arial"/>
          <w:szCs w:val="24"/>
        </w:rPr>
        <w:t>v rámci vyúčtování dotace vrátit poskytovateli část</w:t>
      </w:r>
      <w:r w:rsidR="00527641" w:rsidRPr="00D35578">
        <w:rPr>
          <w:rFonts w:cs="Arial"/>
          <w:szCs w:val="24"/>
        </w:rPr>
        <w:t xml:space="preserve"> roční</w:t>
      </w:r>
      <w:r w:rsidRPr="00D35578">
        <w:rPr>
          <w:rFonts w:cs="Arial"/>
          <w:szCs w:val="24"/>
        </w:rPr>
        <w:t xml:space="preserve"> dotace tak, aby výše </w:t>
      </w:r>
      <w:r w:rsidR="00B303FD" w:rsidRPr="00D35578">
        <w:rPr>
          <w:rFonts w:cs="Arial"/>
          <w:szCs w:val="24"/>
        </w:rPr>
        <w:t xml:space="preserve">dotace </w:t>
      </w:r>
      <w:r w:rsidR="005F69A5" w:rsidRPr="00D35578">
        <w:rPr>
          <w:rFonts w:cs="Arial"/>
          <w:szCs w:val="24"/>
        </w:rPr>
        <w:t xml:space="preserve">odpovídala </w:t>
      </w:r>
      <w:r w:rsidR="00033608" w:rsidRPr="00D35578">
        <w:rPr>
          <w:rFonts w:cs="Arial"/>
          <w:szCs w:val="24"/>
        </w:rPr>
        <w:t xml:space="preserve">nejvýše </w:t>
      </w:r>
      <w:r w:rsidR="00925D4A" w:rsidRPr="00D35578">
        <w:rPr>
          <w:rFonts w:cs="Arial"/>
          <w:szCs w:val="24"/>
        </w:rPr>
        <w:t>70</w:t>
      </w:r>
      <w:r w:rsidRPr="00D35578">
        <w:rPr>
          <w:rFonts w:cs="Arial"/>
          <w:szCs w:val="24"/>
        </w:rPr>
        <w:t xml:space="preserve"> % celkových skutečně vynaložených uznatelných výdajů na účel dle čl. I odst. 2 a 4 této smlouvy.</w:t>
      </w:r>
    </w:p>
    <w:p w14:paraId="2A203FAD" w14:textId="24BF31F7" w:rsidR="00CB5336" w:rsidRPr="006B549F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6B549F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</w:t>
      </w:r>
      <w:r w:rsidRPr="00841ADB">
        <w:rPr>
          <w:rFonts w:eastAsia="Times New Roman" w:cs="Arial"/>
          <w:szCs w:val="24"/>
          <w:lang w:eastAsia="cs-CZ"/>
        </w:rPr>
        <w:t xml:space="preserve"> vynaložit nejpozději do …………….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vynaložení těchto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výdajů předcháze</w:t>
      </w:r>
      <w:r w:rsidR="00BF10A8" w:rsidRPr="006B549F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3C9258EB" w14:textId="77777777" w:rsidR="009A3DA5" w:rsidRPr="00D35578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</w:t>
      </w:r>
      <w:r w:rsidRPr="00D35578">
        <w:rPr>
          <w:rFonts w:eastAsia="Times New Roman" w:cs="Arial"/>
          <w:szCs w:val="24"/>
          <w:lang w:eastAsia="cs-CZ"/>
        </w:rPr>
        <w:t>použití poskytnuté dotace. Při této kontrole je příjemce povinen vyvíjet veškerou poskytovatelem požadovanou součinnost.</w:t>
      </w:r>
    </w:p>
    <w:p w14:paraId="37A4BE21" w14:textId="340D2DC5" w:rsidR="00D220C5" w:rsidRPr="00D35578" w:rsidRDefault="00D220C5" w:rsidP="00D220C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Příjemce je povinen nejpozději do tří měsíců po ukončení akce předložit poskytovateli vyúčtování </w:t>
      </w:r>
      <w:r w:rsidR="00122F76" w:rsidRPr="00D35578">
        <w:rPr>
          <w:rFonts w:eastAsia="Times New Roman" w:cs="Arial"/>
          <w:szCs w:val="24"/>
          <w:lang w:eastAsia="cs-CZ"/>
        </w:rPr>
        <w:t>první část</w:t>
      </w:r>
      <w:r w:rsidRPr="00D35578">
        <w:rPr>
          <w:rFonts w:eastAsia="Times New Roman" w:cs="Arial"/>
          <w:szCs w:val="24"/>
          <w:lang w:eastAsia="cs-CZ"/>
        </w:rPr>
        <w:t xml:space="preserve"> poskytnuté dotace; do tří měsíců po ukončení akce v roce 2020 </w:t>
      </w:r>
      <w:r w:rsidR="00122F76" w:rsidRPr="00D35578">
        <w:rPr>
          <w:rFonts w:eastAsia="Times New Roman" w:cs="Arial"/>
          <w:szCs w:val="24"/>
          <w:lang w:eastAsia="cs-CZ"/>
        </w:rPr>
        <w:t>vyúčtování druhé části</w:t>
      </w:r>
      <w:r w:rsidRPr="00D35578">
        <w:rPr>
          <w:rFonts w:eastAsia="Times New Roman" w:cs="Arial"/>
          <w:szCs w:val="24"/>
          <w:lang w:eastAsia="cs-CZ"/>
        </w:rPr>
        <w:t xml:space="preserve"> poskytnuté dotace; do tří měsíců po ukončení akce v roce 2021 závěrečné vyúčtování poskytnuté dotace (dále jen „vyúčtování“).</w:t>
      </w:r>
    </w:p>
    <w:p w14:paraId="7069D90F" w14:textId="0609FC04" w:rsidR="00D220C5" w:rsidRPr="00D35578" w:rsidRDefault="00D220C5" w:rsidP="00D220C5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Vyúčtování </w:t>
      </w:r>
      <w:r w:rsidR="00122F76" w:rsidRPr="00D35578">
        <w:rPr>
          <w:rFonts w:eastAsia="Times New Roman" w:cs="Arial"/>
          <w:szCs w:val="24"/>
          <w:lang w:eastAsia="cs-CZ"/>
        </w:rPr>
        <w:t>první a druhé části</w:t>
      </w:r>
      <w:r w:rsidRPr="00D35578">
        <w:rPr>
          <w:rFonts w:eastAsia="Times New Roman" w:cs="Arial"/>
          <w:szCs w:val="24"/>
          <w:lang w:eastAsia="cs-CZ"/>
        </w:rPr>
        <w:t xml:space="preserve"> poskytnuté dotace musí obsahovat:</w:t>
      </w:r>
    </w:p>
    <w:p w14:paraId="27B90A3D" w14:textId="68E22919" w:rsidR="00D220C5" w:rsidRPr="00D35578" w:rsidRDefault="00D220C5" w:rsidP="00D220C5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všech příjmů, které příjemce obdržel v souvislosti s realizací akce, na niž byla poskytnuta dotace dle této smlouvy, uskutečněných v roce, ve kt</w:t>
      </w:r>
      <w:r w:rsidR="00122F76" w:rsidRPr="00D35578">
        <w:rPr>
          <w:rFonts w:eastAsia="Times New Roman" w:cs="Arial"/>
          <w:szCs w:val="24"/>
          <w:lang w:eastAsia="cs-CZ"/>
        </w:rPr>
        <w:t>erém byla první či druhá část</w:t>
      </w:r>
      <w:r w:rsidRPr="00D35578">
        <w:rPr>
          <w:rFonts w:eastAsia="Times New Roman" w:cs="Arial"/>
          <w:szCs w:val="24"/>
          <w:lang w:eastAsia="cs-CZ"/>
        </w:rPr>
        <w:t xml:space="preserve"> dotace poskytnuta, a to v rozsahu uvedeném v příloze č. 1 „Vyúčtování dotace“. </w:t>
      </w:r>
      <w:r w:rsidRPr="00D35578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D35578">
        <w:rPr>
          <w:rFonts w:cs="Arial"/>
          <w:b/>
          <w:bCs/>
          <w:szCs w:val="24"/>
        </w:rPr>
        <w:t>https://www.olkraj.cz</w:t>
      </w:r>
      <w:r w:rsidRPr="00D35578">
        <w:rPr>
          <w:rFonts w:eastAsia="Times New Roman" w:cs="Arial"/>
          <w:i/>
          <w:szCs w:val="24"/>
          <w:lang w:eastAsia="cs-CZ"/>
        </w:rPr>
        <w:t xml:space="preserve">. </w:t>
      </w:r>
      <w:r w:rsidRPr="00D35578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D35578">
        <w:rPr>
          <w:rFonts w:cs="Arial"/>
          <w:iCs/>
          <w:szCs w:val="24"/>
        </w:rPr>
        <w:t xml:space="preserve"> </w:t>
      </w:r>
      <w:r w:rsidRPr="00D35578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D35578">
        <w:rPr>
          <w:rFonts w:cs="Arial"/>
          <w:szCs w:val="24"/>
        </w:rPr>
        <w:t>příjmy uvedené v odst. 11.22 Pravidel.</w:t>
      </w:r>
    </w:p>
    <w:p w14:paraId="75C29031" w14:textId="457D610E" w:rsidR="00D220C5" w:rsidRPr="00D35578" w:rsidRDefault="00D220C5" w:rsidP="00D220C5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celkových skutečně vynaložených výdajů na akci, na jejíž realizaci byla poskytnuta dotace dle této smlouvy, uskutečněných v roce, ve kt</w:t>
      </w:r>
      <w:r w:rsidR="00122F76" w:rsidRPr="00D35578">
        <w:rPr>
          <w:rFonts w:eastAsia="Times New Roman" w:cs="Arial"/>
          <w:szCs w:val="24"/>
          <w:lang w:eastAsia="cs-CZ"/>
        </w:rPr>
        <w:t>erém byla první či druhá část</w:t>
      </w:r>
      <w:r w:rsidRPr="00D35578">
        <w:rPr>
          <w:rFonts w:eastAsia="Times New Roman" w:cs="Arial"/>
          <w:szCs w:val="24"/>
          <w:lang w:eastAsia="cs-CZ"/>
        </w:rPr>
        <w:t xml:space="preserve"> dotace poskytnuta, a to v rozsahu uvedeném v příloze č. 1 „Vyúčtování dotace“. Soupis výdajů dle tohoto ustanovení doloží </w:t>
      </w:r>
      <w:r w:rsidRPr="00D35578">
        <w:rPr>
          <w:rFonts w:eastAsia="Times New Roman" w:cs="Arial"/>
          <w:szCs w:val="24"/>
          <w:lang w:eastAsia="cs-CZ"/>
        </w:rPr>
        <w:lastRenderedPageBreak/>
        <w:t xml:space="preserve">příjemce čestným prohlášením, že celkové skutečně vynaložené výdaje uvedené v soupisu jsou pravdivé a úplné. </w:t>
      </w:r>
    </w:p>
    <w:p w14:paraId="44228EAE" w14:textId="683297A8" w:rsidR="00D220C5" w:rsidRPr="00D35578" w:rsidRDefault="00D220C5" w:rsidP="00D220C5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uskutečněných v roce, ve kt</w:t>
      </w:r>
      <w:r w:rsidR="00122F76" w:rsidRPr="00D35578">
        <w:rPr>
          <w:rFonts w:eastAsia="Times New Roman" w:cs="Arial"/>
          <w:szCs w:val="24"/>
          <w:lang w:eastAsia="cs-CZ"/>
        </w:rPr>
        <w:t>erém byla první či druhá část</w:t>
      </w:r>
      <w:r w:rsidRPr="00D35578">
        <w:rPr>
          <w:rFonts w:eastAsia="Times New Roman" w:cs="Arial"/>
          <w:szCs w:val="24"/>
          <w:lang w:eastAsia="cs-CZ"/>
        </w:rPr>
        <w:t xml:space="preserve"> dotace poskytnuta a to v rozsahu uvedeném v příloze č. 1 „Vyúčtování dotace“, doložený:</w:t>
      </w:r>
    </w:p>
    <w:p w14:paraId="7CC8775C" w14:textId="77777777" w:rsidR="00D220C5" w:rsidRPr="00D35578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197EF92" w14:textId="77777777" w:rsidR="00D220C5" w:rsidRPr="00D35578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CCE844A" w14:textId="77777777" w:rsidR="00D220C5" w:rsidRPr="00D35578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9B5D2F8" w14:textId="5A5AB836" w:rsidR="00D220C5" w:rsidRPr="00D35578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6B58AF0A" w14:textId="77777777" w:rsidR="00D220C5" w:rsidRPr="00D35578" w:rsidRDefault="00D220C5" w:rsidP="00D220C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b/>
          <w:szCs w:val="24"/>
          <w:lang w:eastAsia="cs-CZ"/>
        </w:rPr>
        <w:t xml:space="preserve">Závěrečné vyúčtování </w:t>
      </w:r>
      <w:r w:rsidRPr="00D35578">
        <w:rPr>
          <w:rFonts w:eastAsia="Times New Roman" w:cs="Arial"/>
          <w:szCs w:val="24"/>
          <w:lang w:eastAsia="cs-CZ"/>
        </w:rPr>
        <w:t>musí obsahovat:</w:t>
      </w:r>
    </w:p>
    <w:p w14:paraId="443FFB28" w14:textId="5CDEABE4" w:rsidR="00D220C5" w:rsidRPr="00D35578" w:rsidRDefault="00D220C5" w:rsidP="00D220C5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5F0A75" w:rsidRPr="00D35578">
        <w:rPr>
          <w:rFonts w:eastAsia="Times New Roman" w:cs="Arial"/>
          <w:szCs w:val="24"/>
          <w:lang w:eastAsia="cs-CZ"/>
        </w:rPr>
        <w:t>Vyúčtování dotace</w:t>
      </w:r>
      <w:r w:rsidRPr="00D35578">
        <w:rPr>
          <w:rFonts w:eastAsia="Times New Roman" w:cs="Arial"/>
          <w:szCs w:val="24"/>
          <w:lang w:eastAsia="cs-CZ"/>
        </w:rPr>
        <w:t xml:space="preserve">“. </w:t>
      </w:r>
      <w:r w:rsidRPr="00D35578">
        <w:rPr>
          <w:rFonts w:eastAsia="Times New Roman" w:cs="Arial"/>
          <w:b/>
          <w:szCs w:val="24"/>
          <w:lang w:eastAsia="cs-CZ"/>
        </w:rPr>
        <w:t>Příloha č. 1 je pro příjemce k dispozici v elektroni</w:t>
      </w:r>
      <w:r w:rsidR="005F0A75" w:rsidRPr="00D35578">
        <w:rPr>
          <w:rFonts w:eastAsia="Times New Roman" w:cs="Arial"/>
          <w:b/>
          <w:szCs w:val="24"/>
          <w:lang w:eastAsia="cs-CZ"/>
        </w:rPr>
        <w:t xml:space="preserve">cké formě na webu poskytovatele </w:t>
      </w:r>
      <w:r w:rsidR="005F0A75" w:rsidRPr="00D35578">
        <w:rPr>
          <w:rFonts w:cs="Arial"/>
          <w:b/>
          <w:bCs/>
          <w:szCs w:val="24"/>
        </w:rPr>
        <w:t>https://www.olkraj.cz</w:t>
      </w:r>
      <w:r w:rsidRPr="00D35578">
        <w:rPr>
          <w:rFonts w:eastAsia="Times New Roman" w:cs="Arial"/>
          <w:i/>
          <w:szCs w:val="24"/>
          <w:lang w:eastAsia="cs-CZ"/>
        </w:rPr>
        <w:t xml:space="preserve">. </w:t>
      </w:r>
      <w:r w:rsidRPr="00D35578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D35578">
        <w:rPr>
          <w:rFonts w:cs="Arial"/>
          <w:iCs/>
          <w:szCs w:val="24"/>
        </w:rPr>
        <w:t xml:space="preserve"> </w:t>
      </w:r>
      <w:r w:rsidRPr="00D35578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D35578">
        <w:rPr>
          <w:rFonts w:cs="Arial"/>
          <w:szCs w:val="24"/>
        </w:rPr>
        <w:t>příjmy uvedené v odst. 11.22 Pravidel.</w:t>
      </w:r>
    </w:p>
    <w:p w14:paraId="56CD7F51" w14:textId="68C114C8" w:rsidR="00D220C5" w:rsidRPr="00D35578" w:rsidRDefault="00D220C5" w:rsidP="00D220C5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5F0A75" w:rsidRPr="00D35578">
        <w:rPr>
          <w:rFonts w:eastAsia="Times New Roman" w:cs="Arial"/>
          <w:szCs w:val="24"/>
          <w:lang w:eastAsia="cs-CZ"/>
        </w:rPr>
        <w:t>Vyúčtování dotace</w:t>
      </w:r>
      <w:r w:rsidRPr="00D35578">
        <w:rPr>
          <w:rFonts w:eastAsia="Times New Roman" w:cs="Arial"/>
          <w:szCs w:val="24"/>
          <w:lang w:eastAsia="cs-CZ"/>
        </w:rPr>
        <w:t xml:space="preserve">“. Soupis výdajů dle tohoto ustanovení doloží příjemce čestným prohlášením, že celkové skutečně vynaložené výdaje uvedené v soupisu jsou pravdivé a úplné. </w:t>
      </w:r>
    </w:p>
    <w:p w14:paraId="249A3399" w14:textId="30C548FE" w:rsidR="00D220C5" w:rsidRPr="00D35578" w:rsidRDefault="00D220C5" w:rsidP="00D220C5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5F0A75" w:rsidRPr="00D35578">
        <w:rPr>
          <w:rFonts w:eastAsia="Times New Roman" w:cs="Arial"/>
          <w:szCs w:val="24"/>
          <w:lang w:eastAsia="cs-CZ"/>
        </w:rPr>
        <w:t>Vyúčtování dotace</w:t>
      </w:r>
      <w:r w:rsidRPr="00D35578">
        <w:rPr>
          <w:rFonts w:eastAsia="Times New Roman" w:cs="Arial"/>
          <w:szCs w:val="24"/>
          <w:lang w:eastAsia="cs-CZ"/>
        </w:rPr>
        <w:t>“, doložený:</w:t>
      </w:r>
    </w:p>
    <w:p w14:paraId="4ABA4102" w14:textId="77777777" w:rsidR="00D220C5" w:rsidRPr="003E0167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 xml:space="preserve">fotokopiemi faktur s podrobným rozpisem dodávky (případně dodacím listem), popřípadě jiných účetních dokladů </w:t>
      </w:r>
      <w:r w:rsidRPr="003E0167">
        <w:rPr>
          <w:rFonts w:eastAsia="Times New Roman" w:cs="Arial"/>
          <w:szCs w:val="24"/>
          <w:lang w:eastAsia="cs-CZ"/>
        </w:rPr>
        <w:t>včetně příloh, prokazujících vynaložení výdajů,</w:t>
      </w:r>
    </w:p>
    <w:p w14:paraId="665CCE0E" w14:textId="77777777" w:rsidR="00D220C5" w:rsidRPr="003E0167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159D13F" w14:textId="77777777" w:rsidR="00D220C5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DBD0F6A" w14:textId="60ABC0C0" w:rsidR="00D220C5" w:rsidRPr="0047447E" w:rsidRDefault="00D220C5" w:rsidP="00D220C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7447E">
        <w:rPr>
          <w:rFonts w:eastAsia="Times New Roman" w:cs="Arial"/>
          <w:szCs w:val="24"/>
          <w:lang w:eastAsia="cs-CZ"/>
        </w:rPr>
        <w:lastRenderedPageBreak/>
        <w:t>čestným prohlášením, že fotokopie předaných dokladů jsou shodné s originály a výdaje uvedené v soupisu jsou shodné se záznamy v účetnictví příjemce.</w:t>
      </w:r>
    </w:p>
    <w:p w14:paraId="190531D2" w14:textId="6EF195EB" w:rsidR="00D220C5" w:rsidRPr="00D35578" w:rsidRDefault="00D220C5" w:rsidP="00D220C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E7025D">
        <w:rPr>
          <w:rFonts w:eastAsia="Times New Roman" w:cs="Arial"/>
          <w:szCs w:val="24"/>
          <w:lang w:eastAsia="cs-CZ"/>
        </w:rPr>
        <w:t>Společně s </w:t>
      </w:r>
      <w:r w:rsidRPr="00D35578">
        <w:rPr>
          <w:rFonts w:eastAsia="Times New Roman" w:cs="Arial"/>
          <w:szCs w:val="24"/>
          <w:lang w:eastAsia="cs-CZ"/>
        </w:rPr>
        <w:t>vyúčtováním p</w:t>
      </w:r>
      <w:r w:rsidR="00122F76" w:rsidRPr="00D35578">
        <w:rPr>
          <w:rFonts w:eastAsia="Times New Roman" w:cs="Arial"/>
          <w:szCs w:val="24"/>
          <w:lang w:eastAsia="cs-CZ"/>
        </w:rPr>
        <w:t>rvní a druhé části</w:t>
      </w:r>
      <w:r w:rsidRPr="00D35578">
        <w:rPr>
          <w:rFonts w:eastAsia="Times New Roman" w:cs="Arial"/>
          <w:szCs w:val="24"/>
          <w:lang w:eastAsia="cs-CZ"/>
        </w:rPr>
        <w:t xml:space="preserve"> poskytnuté dotace příjemce předloží poskytovateli průběžnou zprávu.</w:t>
      </w:r>
    </w:p>
    <w:p w14:paraId="775516BC" w14:textId="360A89DF" w:rsidR="00D220C5" w:rsidRPr="00D35578" w:rsidRDefault="00D220C5" w:rsidP="00D220C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Průběžná zpráva musí být písemná</w:t>
      </w:r>
      <w:r w:rsidR="00D24972" w:rsidRPr="00D35578">
        <w:rPr>
          <w:rFonts w:eastAsia="Times New Roman" w:cs="Arial"/>
          <w:szCs w:val="24"/>
          <w:lang w:eastAsia="cs-CZ"/>
        </w:rPr>
        <w:t xml:space="preserve"> v listinné podobě</w:t>
      </w:r>
      <w:r w:rsidRPr="00D35578">
        <w:rPr>
          <w:rFonts w:eastAsia="Times New Roman" w:cs="Arial"/>
          <w:szCs w:val="24"/>
          <w:lang w:eastAsia="cs-CZ"/>
        </w:rPr>
        <w:t>, musí obsahovat</w:t>
      </w:r>
      <w:r w:rsidRPr="00D35578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D35578">
        <w:rPr>
          <w:rFonts w:cs="Arial"/>
          <w:szCs w:val="24"/>
        </w:rPr>
        <w:t xml:space="preserve">označení příjemce, datum konání akce a označení akce </w:t>
      </w:r>
      <w:r w:rsidRPr="00D35578">
        <w:rPr>
          <w:rFonts w:eastAsia="Times New Roman" w:cs="Arial"/>
          <w:szCs w:val="24"/>
          <w:lang w:eastAsia="cs-CZ"/>
        </w:rPr>
        <w:t>za období, na které b</w:t>
      </w:r>
      <w:r w:rsidR="00122F76" w:rsidRPr="00D35578">
        <w:rPr>
          <w:rFonts w:eastAsia="Times New Roman" w:cs="Arial"/>
          <w:szCs w:val="24"/>
          <w:lang w:eastAsia="cs-CZ"/>
        </w:rPr>
        <w:t>yla poskytnuta konkrétní část</w:t>
      </w:r>
      <w:r w:rsidRPr="00D35578">
        <w:rPr>
          <w:rFonts w:eastAsia="Times New Roman" w:cs="Arial"/>
          <w:szCs w:val="24"/>
          <w:lang w:eastAsia="cs-CZ"/>
        </w:rPr>
        <w:t xml:space="preserve"> dotace. Dále</w:t>
      </w:r>
      <w:r w:rsidRPr="00D35578">
        <w:rPr>
          <w:rFonts w:cs="Arial"/>
          <w:szCs w:val="24"/>
        </w:rPr>
        <w:t xml:space="preserve"> musí obsahovat</w:t>
      </w:r>
      <w:r w:rsidRPr="00D35578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D35578">
        <w:rPr>
          <w:rFonts w:cs="Arial"/>
          <w:i/>
          <w:iCs/>
          <w:szCs w:val="24"/>
        </w:rPr>
        <w:t>.</w:t>
      </w:r>
    </w:p>
    <w:p w14:paraId="0726C632" w14:textId="07154FFE" w:rsidR="00A9730D" w:rsidRPr="00D35578" w:rsidRDefault="00D220C5" w:rsidP="00D220C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Závěrečná zpráva musí být písemná</w:t>
      </w:r>
      <w:r w:rsidR="00D24972" w:rsidRPr="00D35578">
        <w:rPr>
          <w:rFonts w:eastAsia="Times New Roman" w:cs="Arial"/>
          <w:szCs w:val="24"/>
          <w:lang w:eastAsia="cs-CZ"/>
        </w:rPr>
        <w:t xml:space="preserve"> v listinné podobě</w:t>
      </w:r>
      <w:r w:rsidRPr="00D35578">
        <w:rPr>
          <w:rFonts w:eastAsia="Times New Roman" w:cs="Arial"/>
          <w:szCs w:val="24"/>
          <w:lang w:eastAsia="cs-CZ"/>
        </w:rPr>
        <w:t>, musí obsahovat</w:t>
      </w:r>
      <w:r w:rsidRPr="00D35578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D35578">
        <w:rPr>
          <w:rFonts w:cs="Arial"/>
          <w:szCs w:val="24"/>
        </w:rPr>
        <w:t>označení příjemce, data konání akce, označení akce a musí obsahovat</w:t>
      </w:r>
      <w:r w:rsidRPr="00D35578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D35578">
        <w:rPr>
          <w:rFonts w:cs="Arial"/>
          <w:i/>
          <w:iCs/>
          <w:szCs w:val="24"/>
        </w:rPr>
        <w:t>.</w:t>
      </w:r>
      <w:r w:rsidRPr="00D35578">
        <w:rPr>
          <w:rFonts w:eastAsia="Times New Roman" w:cs="Arial"/>
          <w:szCs w:val="24"/>
          <w:lang w:eastAsia="cs-CZ"/>
        </w:rPr>
        <w:t xml:space="preserve"> </w:t>
      </w:r>
    </w:p>
    <w:p w14:paraId="758E3118" w14:textId="0AE441F6" w:rsidR="00A9730D" w:rsidRPr="00A9730D" w:rsidRDefault="00A9730D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33608"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Pr="00B455E7">
        <w:rPr>
          <w:rFonts w:eastAsia="Times New Roman" w:cs="Arial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455E7">
        <w:rPr>
          <w:rFonts w:eastAsia="Times New Roman" w:cs="Arial"/>
          <w:szCs w:val="24"/>
          <w:lang w:eastAsia="cs-CZ"/>
        </w:rPr>
        <w:t>ust</w:t>
      </w:r>
      <w:proofErr w:type="spellEnd"/>
      <w:r w:rsidRPr="00B455E7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B455E7">
        <w:rPr>
          <w:rFonts w:eastAsia="Times New Roman" w:cs="Arial"/>
          <w:szCs w:val="24"/>
          <w:lang w:eastAsia="cs-CZ"/>
        </w:rPr>
        <w:t>e, o ni</w:t>
      </w:r>
      <w:r w:rsidRPr="00B455E7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455E7">
        <w:rPr>
          <w:rFonts w:eastAsia="Times New Roman" w:cs="Arial"/>
          <w:szCs w:val="24"/>
          <w:lang w:eastAsia="cs-CZ"/>
        </w:rPr>
        <w:t>ust</w:t>
      </w:r>
      <w:proofErr w:type="spellEnd"/>
      <w:r w:rsidRPr="00B455E7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</w:t>
      </w:r>
      <w:r w:rsidRPr="006B549F">
        <w:rPr>
          <w:rFonts w:eastAsia="Times New Roman" w:cs="Arial"/>
          <w:szCs w:val="24"/>
          <w:lang w:eastAsia="cs-CZ"/>
        </w:rPr>
        <w:t>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6B549F">
              <w:rPr>
                <w:rFonts w:eastAsia="Calibri" w:cs="Arial"/>
                <w:b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41CC1F02" w:rsidR="009A3DA5" w:rsidRPr="006B549F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6B549F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  <w:r w:rsidR="00D24972">
              <w:rPr>
                <w:rFonts w:eastAsia="Calibri" w:cs="Arial"/>
                <w:b/>
                <w:szCs w:val="24"/>
                <w:lang w:eastAsia="cs-CZ"/>
              </w:rPr>
              <w:t xml:space="preserve"> dle této smlouvy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6B549F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eastAsia="Calibri" w:cs="Arial"/>
                <w:szCs w:val="24"/>
                <w:lang w:eastAsia="cs-CZ"/>
              </w:rPr>
              <w:t>bydliště</w:t>
            </w:r>
            <w:r w:rsidRPr="006B549F">
              <w:rPr>
                <w:rFonts w:eastAsia="Calibri" w:cs="Arial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17E20B9A" w:rsidR="009A3DA5" w:rsidRPr="006B549F" w:rsidRDefault="00122F76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V případě, že je příjemce dle této smlouvy povinen vrátit dotaci nebo její část, vrátí příjemce dotaci nebo její část</w:t>
      </w:r>
      <w:r>
        <w:rPr>
          <w:rFonts w:eastAsia="Times New Roman" w:cs="Arial"/>
          <w:szCs w:val="24"/>
          <w:lang w:eastAsia="cs-CZ"/>
        </w:rPr>
        <w:t xml:space="preserve"> v roce, kdy obdržel dotaci (2019)</w:t>
      </w:r>
      <w:r w:rsidRPr="006B549F">
        <w:rPr>
          <w:rFonts w:eastAsia="Times New Roman" w:cs="Arial"/>
          <w:szCs w:val="24"/>
          <w:lang w:eastAsia="cs-CZ"/>
        </w:rPr>
        <w:t xml:space="preserve"> na účet poskytovatele č. </w:t>
      </w:r>
      <w:r>
        <w:rPr>
          <w:rFonts w:eastAsia="Times New Roman" w:cs="Arial"/>
          <w:szCs w:val="24"/>
          <w:lang w:eastAsia="cs-CZ"/>
        </w:rPr>
        <w:t>27-4228330207/0100</w:t>
      </w:r>
      <w:r w:rsidRPr="006B549F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V případě, že je vratka realizována následující rok (2020), pak se použije </w:t>
      </w:r>
      <w:proofErr w:type="spellStart"/>
      <w:r>
        <w:rPr>
          <w:rFonts w:eastAsia="Times New Roman" w:cs="Arial"/>
          <w:szCs w:val="24"/>
          <w:lang w:eastAsia="cs-CZ"/>
        </w:rPr>
        <w:t>přijmový</w:t>
      </w:r>
      <w:proofErr w:type="spellEnd"/>
      <w:r>
        <w:rPr>
          <w:rFonts w:eastAsia="Times New Roman" w:cs="Arial"/>
          <w:szCs w:val="24"/>
          <w:lang w:eastAsia="cs-CZ"/>
        </w:rPr>
        <w:t xml:space="preserve"> účet 27-4228320287/0100.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13B02D28" w:rsidR="009A3DA5" w:rsidRPr="00D3557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eastAsia="Times New Roman" w:cs="Arial"/>
          <w:szCs w:val="24"/>
          <w:lang w:eastAsia="cs-CZ"/>
        </w:rPr>
        <w:t>bydliště</w:t>
      </w:r>
      <w:r w:rsidRPr="006B549F">
        <w:rPr>
          <w:rFonts w:eastAsia="Times New Roman" w:cs="Arial"/>
          <w:szCs w:val="24"/>
          <w:lang w:eastAsia="cs-CZ"/>
        </w:rPr>
        <w:t xml:space="preserve">, bankovního spojení, jakož i jinými změnami, které mohou podstatně ovlivnit způsob jeho finančního hospodaření a </w:t>
      </w:r>
      <w:r w:rsidRPr="00D35578">
        <w:rPr>
          <w:rFonts w:eastAsia="Times New Roman" w:cs="Arial"/>
          <w:szCs w:val="24"/>
          <w:lang w:eastAsia="cs-CZ"/>
        </w:rPr>
        <w:t>náplň jeho aktivit</w:t>
      </w:r>
      <w:r w:rsidR="001F4E50" w:rsidRPr="00D35578">
        <w:rPr>
          <w:rFonts w:eastAsia="Times New Roman" w:cs="Arial"/>
          <w:szCs w:val="24"/>
          <w:lang w:eastAsia="cs-CZ"/>
        </w:rPr>
        <w:t xml:space="preserve"> ve vztahu k poskytnuté dotaci.</w:t>
      </w:r>
    </w:p>
    <w:p w14:paraId="55BDF311" w14:textId="56A8B240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Příjemce je povinen uvádět logo poskytovatele na svých webových stránkách (jsou-li zřízeny) po dobu</w:t>
      </w:r>
      <w:r w:rsidR="00B455E7" w:rsidRPr="00D35578">
        <w:rPr>
          <w:rFonts w:eastAsia="Times New Roman" w:cs="Arial"/>
          <w:szCs w:val="24"/>
          <w:lang w:eastAsia="cs-CZ"/>
        </w:rPr>
        <w:t xml:space="preserve"> jednoho kalendářního roku</w:t>
      </w:r>
      <w:r w:rsidR="005F7B14" w:rsidRPr="00D35578">
        <w:rPr>
          <w:rFonts w:eastAsia="Times New Roman" w:cs="Arial"/>
          <w:szCs w:val="24"/>
          <w:lang w:eastAsia="cs-CZ"/>
        </w:rPr>
        <w:t xml:space="preserve"> od data účinnosti této smlouvy</w:t>
      </w:r>
      <w:r w:rsidRPr="00D35578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="00B455E7">
        <w:rPr>
          <w:rFonts w:eastAsia="Times New Roman" w:cs="Arial"/>
          <w:szCs w:val="24"/>
          <w:lang w:eastAsia="cs-CZ"/>
        </w:rPr>
        <w:t>.</w:t>
      </w:r>
      <w:r w:rsidR="00725B3A"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proofErr w:type="gramStart"/>
      <w:r w:rsidR="00725B3A" w:rsidRPr="00D27B7A">
        <w:rPr>
          <w:rFonts w:eastAsia="Times New Roman" w:cs="Arial"/>
          <w:color w:val="3333FF"/>
          <w:szCs w:val="24"/>
          <w:lang w:eastAsia="cs-CZ"/>
        </w:rPr>
        <w:t>po</w:t>
      </w:r>
      <w:proofErr w:type="gramEnd"/>
      <w:r w:rsidR="00725B3A" w:rsidRPr="00D27B7A">
        <w:rPr>
          <w:rFonts w:eastAsia="Times New Roman" w:cs="Arial"/>
          <w:color w:val="3333FF"/>
          <w:szCs w:val="24"/>
          <w:lang w:eastAsia="cs-CZ"/>
        </w:rPr>
        <w:t xml:space="preserve"> dobu </w:t>
      </w:r>
      <w:r w:rsidR="00DF0122" w:rsidRPr="00D27B7A">
        <w:rPr>
          <w:rFonts w:eastAsia="Times New Roman" w:cs="Arial"/>
          <w:color w:val="3333FF"/>
          <w:szCs w:val="24"/>
          <w:lang w:eastAsia="cs-CZ"/>
        </w:rPr>
        <w:t>………</w:t>
      </w:r>
      <w:r w:rsidRPr="00D27B7A">
        <w:rPr>
          <w:rFonts w:eastAsia="Times New Roman" w:cs="Arial"/>
          <w:color w:val="3333FF"/>
          <w:szCs w:val="24"/>
          <w:lang w:eastAsia="cs-CZ"/>
        </w:rPr>
        <w:t>.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</w:t>
      </w:r>
      <w:r w:rsidR="0031285D" w:rsidRPr="006B549F">
        <w:rPr>
          <w:rFonts w:eastAsia="Times New Roman" w:cs="Arial"/>
          <w:i/>
          <w:color w:val="0000FF"/>
          <w:szCs w:val="24"/>
          <w:lang w:eastAsia="cs-CZ"/>
        </w:rPr>
        <w:t>.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 xml:space="preserve">Spolu s logem </w:t>
      </w:r>
      <w:r w:rsidR="0031285D" w:rsidRPr="006B549F">
        <w:rPr>
          <w:rFonts w:eastAsia="Times New Roman" w:cs="Arial"/>
          <w:szCs w:val="24"/>
          <w:lang w:eastAsia="cs-CZ"/>
        </w:rPr>
        <w:t xml:space="preserve">zde </w:t>
      </w:r>
      <w:r w:rsidRPr="006B549F">
        <w:rPr>
          <w:rFonts w:eastAsia="Times New Roman" w:cs="Arial"/>
          <w:szCs w:val="24"/>
          <w:lang w:eastAsia="cs-CZ"/>
        </w:rPr>
        <w:t xml:space="preserve">bude vždy uvedena informace, že </w:t>
      </w:r>
      <w:r w:rsidR="0031285D" w:rsidRPr="006B549F">
        <w:rPr>
          <w:rFonts w:eastAsia="Times New Roman" w:cs="Arial"/>
          <w:szCs w:val="24"/>
          <w:lang w:eastAsia="cs-CZ"/>
        </w:rPr>
        <w:t xml:space="preserve">poskytovatel akci </w:t>
      </w:r>
      <w:r w:rsidRPr="006B549F">
        <w:rPr>
          <w:rFonts w:eastAsia="Times New Roman" w:cs="Arial"/>
          <w:szCs w:val="24"/>
          <w:lang w:eastAsia="cs-CZ"/>
        </w:rPr>
        <w:t>finančně podpořil.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6B549F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eastAsia="Times New Roman" w:cs="Arial"/>
          <w:szCs w:val="24"/>
          <w:lang w:eastAsia="cs-CZ"/>
        </w:rPr>
        <w:t>poskytovatele</w:t>
      </w:r>
      <w:r w:rsidRPr="006B549F">
        <w:rPr>
          <w:rFonts w:eastAsia="Times New Roman" w:cs="Arial"/>
          <w:szCs w:val="24"/>
          <w:lang w:eastAsia="cs-CZ"/>
        </w:rPr>
        <w:t xml:space="preserve"> na viditelném veřejně </w:t>
      </w:r>
      <w:r w:rsidRPr="006B549F">
        <w:rPr>
          <w:rFonts w:eastAsia="Times New Roman" w:cs="Arial"/>
          <w:szCs w:val="24"/>
          <w:lang w:eastAsia="cs-CZ"/>
        </w:rPr>
        <w:lastRenderedPageBreak/>
        <w:t>přístupném místě) musí být poskytovateli příjemcem předlože</w:t>
      </w:r>
      <w:r w:rsidR="00B21ADD" w:rsidRPr="006B549F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6B549F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6B549F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6B549F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6B549F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eastAsia="Times New Roman" w:cs="Arial"/>
          <w:szCs w:val="24"/>
          <w:lang w:eastAsia="cs-CZ"/>
        </w:rPr>
        <w:t xml:space="preserve">podporované dle této smlouvy </w:t>
      </w:r>
      <w:r w:rsidRPr="006B549F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6B549F">
        <w:rPr>
          <w:rFonts w:eastAsia="Times New Roman" w:cs="Arial"/>
          <w:szCs w:val="24"/>
          <w:lang w:eastAsia="cs-CZ"/>
        </w:rPr>
        <w:t>poskytovatele</w:t>
      </w:r>
      <w:r w:rsidRPr="006B549F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6B549F">
        <w:rPr>
          <w:rFonts w:eastAsia="Times New Roman" w:cs="Arial"/>
          <w:szCs w:val="24"/>
          <w:lang w:eastAsia="cs-CZ"/>
        </w:rPr>
        <w:t>i</w:t>
      </w:r>
      <w:r w:rsidRPr="006B549F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eastAsia="Times New Roman" w:cs="Arial"/>
          <w:szCs w:val="24"/>
          <w:lang w:eastAsia="cs-CZ"/>
        </w:rPr>
        <w:t xml:space="preserve">zadávání </w:t>
      </w:r>
      <w:r w:rsidRPr="006B549F">
        <w:rPr>
          <w:rFonts w:eastAsia="Times New Roman" w:cs="Arial"/>
          <w:szCs w:val="24"/>
          <w:lang w:eastAsia="cs-CZ"/>
        </w:rPr>
        <w:t>veřejných zakáz</w:t>
      </w:r>
      <w:r w:rsidR="000647E7" w:rsidRPr="006B549F">
        <w:rPr>
          <w:rFonts w:eastAsia="Times New Roman" w:cs="Arial"/>
          <w:szCs w:val="24"/>
          <w:lang w:eastAsia="cs-CZ"/>
        </w:rPr>
        <w:t>e</w:t>
      </w:r>
      <w:r w:rsidRPr="006B549F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76D3227E" w14:textId="79D8E37E" w:rsidR="002D14D8" w:rsidRPr="006B549F" w:rsidRDefault="002D14D8" w:rsidP="002D14D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B455E7">
        <w:rPr>
          <w:rFonts w:eastAsia="Times New Roman" w:cs="Arial"/>
          <w:bCs/>
          <w:iCs/>
          <w:szCs w:val="24"/>
          <w:lang w:eastAsia="cs-CZ"/>
        </w:rPr>
        <w:t>dle odst. 10.1</w:t>
      </w:r>
      <w:r w:rsidRPr="006B549F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1CDF3037" w14:textId="59A9F5A2" w:rsidR="002D14D8" w:rsidRPr="006B549F" w:rsidRDefault="002D14D8" w:rsidP="002D14D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</w:t>
      </w:r>
      <w:r w:rsidRPr="00B455E7">
        <w:rPr>
          <w:rFonts w:eastAsia="Times New Roman" w:cs="Arial"/>
          <w:bCs/>
          <w:iCs/>
          <w:szCs w:val="24"/>
          <w:lang w:eastAsia="cs-CZ"/>
        </w:rPr>
        <w:t>dotaci do dne podpisu této smlouvy u něj nedošlo k žádné změně předpokládané v odst. 10.2</w:t>
      </w:r>
      <w:r w:rsidRPr="006B549F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="001E3FA0" w:rsidRPr="006B549F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6B549F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B549F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cs="Arial"/>
          <w:szCs w:val="24"/>
          <w:lang w:eastAsia="cs-CZ"/>
        </w:rPr>
        <w:t xml:space="preserve"> Smluvní strany jsou srozuměny s tím, že t</w:t>
      </w:r>
      <w:r w:rsidRPr="006B549F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6B549F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6B549F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225BB4A" w14:textId="77777777" w:rsidR="00D35578" w:rsidRPr="00963122" w:rsidRDefault="00D35578" w:rsidP="00D35578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59E74E59" w14:textId="0C8ED66F" w:rsidR="00B96E96" w:rsidRPr="006B549F" w:rsidRDefault="00D35578" w:rsidP="00D3557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Pr="00963122">
        <w:rPr>
          <w:rFonts w:cs="Arial"/>
          <w:szCs w:val="24"/>
          <w:lang w:eastAsia="cs-CZ"/>
        </w:rPr>
        <w:t xml:space="preserve">Tato smlouva nabývá účinnosti dnem jejího uveřejnění v registru </w:t>
      </w:r>
      <w:proofErr w:type="gramStart"/>
      <w:r w:rsidRPr="00963122">
        <w:rPr>
          <w:rFonts w:cs="Arial"/>
          <w:szCs w:val="24"/>
          <w:lang w:eastAsia="cs-CZ"/>
        </w:rPr>
        <w:t>smluv</w:t>
      </w:r>
      <w:r w:rsidRPr="00963122">
        <w:rPr>
          <w:rFonts w:cs="Arial"/>
          <w:color w:val="1F497D"/>
          <w:szCs w:val="24"/>
          <w:lang w:eastAsia="cs-CZ"/>
        </w:rPr>
        <w:t>.</w:t>
      </w:r>
      <w:r w:rsidR="00B96E96" w:rsidRPr="006B549F">
        <w:rPr>
          <w:rFonts w:eastAsia="Times New Roman" w:cs="Arial"/>
          <w:iCs/>
          <w:szCs w:val="24"/>
          <w:lang w:eastAsia="cs-CZ"/>
        </w:rPr>
        <w:t>.</w:t>
      </w:r>
      <w:proofErr w:type="gramEnd"/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106/1999</w:t>
      </w:r>
      <w:r w:rsidR="00BA4E35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38865F93" w:rsidR="004C50AD" w:rsidRPr="00D35578" w:rsidRDefault="004C50AD" w:rsidP="00594411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</w:t>
      </w:r>
      <w:r w:rsidRPr="00D35578">
        <w:rPr>
          <w:rFonts w:eastAsia="Times New Roman" w:cs="Arial"/>
          <w:szCs w:val="24"/>
          <w:lang w:eastAsia="cs-CZ"/>
        </w:rPr>
        <w:t>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35578">
        <w:rPr>
          <w:rFonts w:eastAsia="Times New Roman" w:cs="Arial"/>
          <w:szCs w:val="24"/>
          <w:lang w:eastAsia="cs-CZ"/>
        </w:rPr>
        <w:t xml:space="preserve"> </w:t>
      </w:r>
      <w:r w:rsidR="00594411" w:rsidRPr="00D35578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D35578">
        <w:rPr>
          <w:rFonts w:eastAsia="Times New Roman" w:cs="Arial"/>
          <w:szCs w:val="24"/>
          <w:lang w:eastAsia="cs-CZ"/>
        </w:rPr>
        <w:t>.</w:t>
      </w:r>
    </w:p>
    <w:p w14:paraId="3C925920" w14:textId="45C6CF40" w:rsidR="009A3DA5" w:rsidRPr="00D35578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Poskytnutí dotace a uzavření této smlouv</w:t>
      </w:r>
      <w:r w:rsidR="00D24972" w:rsidRPr="00D35578">
        <w:rPr>
          <w:rFonts w:eastAsia="Times New Roman" w:cs="Arial"/>
          <w:szCs w:val="24"/>
          <w:lang w:eastAsia="cs-CZ"/>
        </w:rPr>
        <w:t xml:space="preserve">y bylo schváleno usnesením </w:t>
      </w:r>
      <w:r w:rsidRPr="00D35578">
        <w:rPr>
          <w:rFonts w:eastAsia="Times New Roman" w:cs="Arial"/>
          <w:szCs w:val="24"/>
          <w:lang w:eastAsia="cs-CZ"/>
        </w:rPr>
        <w:t xml:space="preserve">Zastupitelstva Olomouckého </w:t>
      </w:r>
      <w:proofErr w:type="gramStart"/>
      <w:r w:rsidRPr="00D35578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D35578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223F1C45" w:rsidR="009A3DA5" w:rsidRPr="00D35578" w:rsidRDefault="00C5114C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D35578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D35578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6B549F">
        <w:rPr>
          <w:rFonts w:eastAsia="Times New Roman" w:cs="Arial"/>
          <w:szCs w:val="24"/>
          <w:lang w:eastAsia="cs-CZ"/>
        </w:rPr>
        <w:t>dne .......................</w:t>
      </w:r>
      <w:r w:rsidRPr="006B549F"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 w:rsidRPr="006B549F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P</w:t>
            </w:r>
            <w:r w:rsidR="009A3DA5" w:rsidRPr="006B549F">
              <w:rPr>
                <w:rFonts w:eastAsia="Times New Roman" w:cs="Arial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6B549F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 w:rsidRPr="006B549F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162BCDDE" w:rsidR="009B0F59" w:rsidRPr="006B549F" w:rsidRDefault="009B0F59">
      <w:pPr>
        <w:rPr>
          <w:rFonts w:cs="Arial"/>
          <w:bCs/>
        </w:rPr>
      </w:pPr>
    </w:p>
    <w:sectPr w:rsidR="009B0F59" w:rsidRPr="006B549F" w:rsidSect="0003218B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FA62" w14:textId="77777777" w:rsidR="00D24C9B" w:rsidRDefault="00D24C9B" w:rsidP="00D40C40">
      <w:r>
        <w:separator/>
      </w:r>
    </w:p>
  </w:endnote>
  <w:endnote w:type="continuationSeparator" w:id="0">
    <w:p w14:paraId="2F236E4D" w14:textId="77777777" w:rsidR="00D24C9B" w:rsidRDefault="00D24C9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010E" w14:textId="5868772C" w:rsidR="00AA3AC9" w:rsidRPr="00AA3AC9" w:rsidRDefault="0003218B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>Strana </w: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36</w: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</w:t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="008F3E85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7BA5330" w14:textId="75F2541E" w:rsidR="00D20B9A" w:rsidRDefault="0003218B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40</w:t>
    </w:r>
    <w:r w:rsidR="00A203D5">
      <w:rPr>
        <w:rFonts w:eastAsia="Times New Roman" w:cs="Arial"/>
        <w:i/>
        <w:sz w:val="20"/>
        <w:szCs w:val="20"/>
        <w:lang w:eastAsia="cs-CZ"/>
      </w:rPr>
      <w:t>.</w:t>
    </w:r>
    <w:r w:rsidR="00A203D5" w:rsidRPr="00CF61C5">
      <w:rPr>
        <w:rFonts w:eastAsia="Times New Roman" w:cs="Arial"/>
        <w:i/>
        <w:sz w:val="20"/>
        <w:szCs w:val="20"/>
        <w:lang w:eastAsia="cs-CZ"/>
      </w:rPr>
      <w:t xml:space="preserve"> –</w:t>
    </w:r>
    <w:r w:rsidR="00A203D5">
      <w:rPr>
        <w:rFonts w:eastAsia="Times New Roman" w:cs="Arial"/>
        <w:i/>
        <w:sz w:val="20"/>
        <w:szCs w:val="20"/>
        <w:lang w:eastAsia="cs-CZ"/>
      </w:rPr>
      <w:t xml:space="preserve"> Víceletá podpora významných kulturních akcí</w:t>
    </w:r>
    <w:r w:rsidR="00A203D5" w:rsidRPr="00CF61C5">
      <w:rPr>
        <w:rFonts w:eastAsia="Times New Roman" w:cs="Arial"/>
        <w:i/>
        <w:sz w:val="20"/>
        <w:szCs w:val="20"/>
        <w:lang w:eastAsia="cs-CZ"/>
      </w:rPr>
      <w:t xml:space="preserve"> </w:t>
    </w:r>
    <w:r w:rsidR="00A203D5" w:rsidRPr="00CF61C5">
      <w:rPr>
        <w:rFonts w:cs="Arial"/>
        <w:bCs/>
        <w:i/>
        <w:sz w:val="20"/>
        <w:szCs w:val="20"/>
      </w:rPr>
      <w:t>- vyhlášení</w:t>
    </w:r>
  </w:p>
  <w:p w14:paraId="07D913D8" w14:textId="17F543D3" w:rsidR="00AA3AC9" w:rsidRPr="00AA3AC9" w:rsidRDefault="00AA3AC9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A203D5"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A203D5" w:rsidRPr="00A203D5">
      <w:rPr>
        <w:rFonts w:cs="Arial"/>
        <w:bCs/>
        <w:i/>
        <w:sz w:val="20"/>
      </w:rPr>
      <w:t>V</w:t>
    </w:r>
    <w:r w:rsidR="00A203D5" w:rsidRPr="00A203D5">
      <w:rPr>
        <w:rFonts w:cs="Arial"/>
        <w:i/>
        <w:sz w:val="20"/>
      </w:rPr>
      <w:t>zor veřejnoprávní smlouvy o poskytnutí dotace na akci fyzické osobě nepodnikající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08094" w14:textId="77777777" w:rsidR="00D24C9B" w:rsidRDefault="00D24C9B" w:rsidP="00D40C40">
      <w:r>
        <w:separator/>
      </w:r>
    </w:p>
  </w:footnote>
  <w:footnote w:type="continuationSeparator" w:id="0">
    <w:p w14:paraId="4A9E551D" w14:textId="77777777" w:rsidR="00D24C9B" w:rsidRDefault="00D24C9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C0D5" w14:textId="2CAD9228" w:rsidR="00A203D5" w:rsidRDefault="00A203D5" w:rsidP="00A203D5">
    <w:pPr>
      <w:pStyle w:val="Zhlav"/>
      <w:jc w:val="center"/>
    </w:pP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A203D5">
      <w:rPr>
        <w:rFonts w:cs="Arial"/>
        <w:bCs/>
        <w:i/>
        <w:sz w:val="20"/>
      </w:rPr>
      <w:t>V</w:t>
    </w:r>
    <w:r w:rsidRPr="00A203D5">
      <w:rPr>
        <w:rFonts w:cs="Arial"/>
        <w:i/>
        <w:sz w:val="20"/>
      </w:rPr>
      <w:t>zor veřejnoprávní smlouvy o poskytnutí dotace na akci fyzické osobě nepodnikající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50"/>
    <w:rsid w:val="000032B4"/>
    <w:rsid w:val="00003B9F"/>
    <w:rsid w:val="000047EB"/>
    <w:rsid w:val="00006AE8"/>
    <w:rsid w:val="00011BB9"/>
    <w:rsid w:val="000129E7"/>
    <w:rsid w:val="000145AB"/>
    <w:rsid w:val="00014A64"/>
    <w:rsid w:val="00015EEA"/>
    <w:rsid w:val="00016E18"/>
    <w:rsid w:val="00021193"/>
    <w:rsid w:val="00025AAA"/>
    <w:rsid w:val="00027A16"/>
    <w:rsid w:val="0003218B"/>
    <w:rsid w:val="00032265"/>
    <w:rsid w:val="0003337C"/>
    <w:rsid w:val="000335E1"/>
    <w:rsid w:val="0003360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81C"/>
    <w:rsid w:val="00117CC2"/>
    <w:rsid w:val="00117EA0"/>
    <w:rsid w:val="00122793"/>
    <w:rsid w:val="00122F76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083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4FB"/>
    <w:rsid w:val="00343694"/>
    <w:rsid w:val="00343A71"/>
    <w:rsid w:val="00343E1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037"/>
    <w:rsid w:val="00404AEA"/>
    <w:rsid w:val="0040513B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DE7"/>
    <w:rsid w:val="00486F4C"/>
    <w:rsid w:val="004871C8"/>
    <w:rsid w:val="00490455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07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27641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411"/>
    <w:rsid w:val="00594745"/>
    <w:rsid w:val="00594759"/>
    <w:rsid w:val="0059526D"/>
    <w:rsid w:val="00597C8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0A75"/>
    <w:rsid w:val="005F2003"/>
    <w:rsid w:val="005F27D1"/>
    <w:rsid w:val="005F43AE"/>
    <w:rsid w:val="005F4772"/>
    <w:rsid w:val="005F53D8"/>
    <w:rsid w:val="005F635A"/>
    <w:rsid w:val="005F69A5"/>
    <w:rsid w:val="005F7B14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84C"/>
    <w:rsid w:val="00701BCD"/>
    <w:rsid w:val="007021CB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5280"/>
    <w:rsid w:val="00760308"/>
    <w:rsid w:val="00760673"/>
    <w:rsid w:val="00762D41"/>
    <w:rsid w:val="0076386E"/>
    <w:rsid w:val="00763E5A"/>
    <w:rsid w:val="00764230"/>
    <w:rsid w:val="00764419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1BD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3E85"/>
    <w:rsid w:val="008F4077"/>
    <w:rsid w:val="00900D7E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5D4A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18F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FF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03D5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40"/>
    <w:rsid w:val="00A504E2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5630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3C20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5E7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313A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14C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0D1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0C5"/>
    <w:rsid w:val="00D2249C"/>
    <w:rsid w:val="00D23F5E"/>
    <w:rsid w:val="00D24972"/>
    <w:rsid w:val="00D24C9B"/>
    <w:rsid w:val="00D24D15"/>
    <w:rsid w:val="00D26F7A"/>
    <w:rsid w:val="00D275FF"/>
    <w:rsid w:val="00D27B7A"/>
    <w:rsid w:val="00D30207"/>
    <w:rsid w:val="00D30F0E"/>
    <w:rsid w:val="00D34C35"/>
    <w:rsid w:val="00D35578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730E"/>
    <w:rsid w:val="00DD6346"/>
    <w:rsid w:val="00DE0950"/>
    <w:rsid w:val="00DE0E2B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73B6"/>
    <w:rsid w:val="00E00DD9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521C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DE730456-379E-4EBB-8B3F-841F3C06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37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1BCA-4647-4E72-9C92-5C3A64A2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2760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2018-04-03T11:24:00Z</cp:lastPrinted>
  <dcterms:created xsi:type="dcterms:W3CDTF">2018-11-28T07:18:00Z</dcterms:created>
  <dcterms:modified xsi:type="dcterms:W3CDTF">2018-11-28T14:41:00Z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