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E7F70" w14:textId="77777777" w:rsidR="003756B6" w:rsidRPr="00C979D8" w:rsidRDefault="003756B6" w:rsidP="003756B6">
      <w:pPr>
        <w:jc w:val="center"/>
        <w:rPr>
          <w:rFonts w:ascii="Arial" w:hAnsi="Arial" w:cs="Arial"/>
          <w:b/>
          <w:sz w:val="28"/>
          <w:szCs w:val="36"/>
        </w:rPr>
      </w:pPr>
      <w:r w:rsidRPr="00C979D8">
        <w:rPr>
          <w:rFonts w:ascii="Arial" w:hAnsi="Arial" w:cs="Arial"/>
          <w:b/>
          <w:sz w:val="28"/>
          <w:szCs w:val="36"/>
        </w:rPr>
        <w:t>PRAVIDLA DOTAČNÍHO PROGRAMU</w:t>
      </w:r>
    </w:p>
    <w:p w14:paraId="66A8C551" w14:textId="3E316996" w:rsidR="00691685" w:rsidRPr="00C979D8" w:rsidRDefault="003756B6" w:rsidP="003756B6">
      <w:pPr>
        <w:tabs>
          <w:tab w:val="left" w:pos="0"/>
        </w:tabs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C979D8">
        <w:rPr>
          <w:rFonts w:ascii="Arial" w:hAnsi="Arial" w:cs="Arial"/>
          <w:b/>
          <w:sz w:val="36"/>
          <w:szCs w:val="36"/>
        </w:rPr>
        <w:t>PROGRAM NA PODPORU INVESTIČNÍCH PROJEKTŮ V OBLASTI KULTURY V OLOMOUCKÉM KRAJI V ROCE 2019</w:t>
      </w:r>
    </w:p>
    <w:p w14:paraId="73A6B320" w14:textId="7FAD0844" w:rsidR="00691685" w:rsidRPr="00C979D8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095614A5" w14:textId="77777777" w:rsidR="004C4F1A" w:rsidRPr="00C979D8" w:rsidRDefault="004C4F1A" w:rsidP="004C4F1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0" w:firstLine="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C979D8">
        <w:rPr>
          <w:rFonts w:ascii="Arial" w:hAnsi="Arial" w:cs="Arial"/>
          <w:b/>
          <w:bCs/>
          <w:sz w:val="28"/>
          <w:szCs w:val="28"/>
          <w:lang w:eastAsia="cs-CZ"/>
        </w:rPr>
        <w:t xml:space="preserve">Dotační titul č. 1: </w:t>
      </w:r>
    </w:p>
    <w:p w14:paraId="33FA8841" w14:textId="6E428786" w:rsidR="004C4F1A" w:rsidRPr="00C979D8" w:rsidRDefault="004C4F1A" w:rsidP="004C4F1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0" w:firstLine="0"/>
        <w:jc w:val="center"/>
        <w:rPr>
          <w:rFonts w:ascii="Arial" w:hAnsi="Arial" w:cs="Arial"/>
          <w:b/>
          <w:bCs/>
          <w:sz w:val="28"/>
          <w:szCs w:val="28"/>
          <w:u w:val="single"/>
          <w:lang w:eastAsia="cs-CZ"/>
        </w:rPr>
      </w:pPr>
      <w:r w:rsidRPr="00C979D8">
        <w:rPr>
          <w:rFonts w:ascii="Arial" w:hAnsi="Arial" w:cs="Arial"/>
          <w:b/>
          <w:bCs/>
          <w:sz w:val="28"/>
          <w:szCs w:val="28"/>
          <w:u w:val="single"/>
          <w:lang w:eastAsia="cs-CZ"/>
        </w:rPr>
        <w:t>Podpora výstavby a rekonstrukcí</w:t>
      </w:r>
    </w:p>
    <w:p w14:paraId="3C340399" w14:textId="109BE61B" w:rsidR="004965E2" w:rsidRPr="00C979D8" w:rsidRDefault="004965E2" w:rsidP="004C4F1A">
      <w:pPr>
        <w:jc w:val="center"/>
        <w:rPr>
          <w:rFonts w:ascii="Arial" w:hAnsi="Arial" w:cs="Arial"/>
          <w:b/>
          <w:sz w:val="28"/>
          <w:szCs w:val="18"/>
        </w:rPr>
      </w:pPr>
    </w:p>
    <w:p w14:paraId="3F4801E8" w14:textId="77777777" w:rsidR="003756B6" w:rsidRPr="00C979D8" w:rsidRDefault="003756B6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6B839C4" w14:textId="5DC5E931" w:rsidR="00691685" w:rsidRPr="00C979D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C979D8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F74820F" w:rsidR="00691685" w:rsidRPr="00C979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  <w:bCs/>
        </w:rPr>
        <w:t xml:space="preserve">Název programu: </w:t>
      </w:r>
      <w:r w:rsidR="003756B6" w:rsidRPr="00C979D8">
        <w:rPr>
          <w:rFonts w:ascii="Arial" w:hAnsi="Arial" w:cs="Arial"/>
          <w:b/>
          <w:bCs/>
        </w:rPr>
        <w:t>Program na podporu investičních projektů v oblasti kultury v Olomouckém kraji v roce 2019</w:t>
      </w:r>
    </w:p>
    <w:p w14:paraId="569DA7CD" w14:textId="77777777" w:rsidR="00691685" w:rsidRPr="00C979D8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C979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  <w:bCs/>
        </w:rPr>
        <w:t xml:space="preserve">Vyhlašovatel: </w:t>
      </w:r>
      <w:r w:rsidRPr="00C979D8">
        <w:rPr>
          <w:rFonts w:ascii="Arial" w:hAnsi="Arial" w:cs="Arial"/>
        </w:rPr>
        <w:t xml:space="preserve">Olomoucký kraj </w:t>
      </w:r>
    </w:p>
    <w:p w14:paraId="62DF37E7" w14:textId="13A36CAE" w:rsidR="00123047" w:rsidRPr="00C979D8" w:rsidRDefault="00123047" w:rsidP="00123047">
      <w:pPr>
        <w:pStyle w:val="Odstavecseseznamem"/>
        <w:rPr>
          <w:rFonts w:ascii="Arial" w:hAnsi="Arial" w:cs="Arial"/>
        </w:rPr>
      </w:pPr>
    </w:p>
    <w:p w14:paraId="432CEC73" w14:textId="26A29672" w:rsidR="000F74F8" w:rsidRPr="00C979D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Řídící orgán: </w:t>
      </w:r>
      <w:r w:rsidRPr="00C979D8">
        <w:rPr>
          <w:rFonts w:ascii="Arial" w:hAnsi="Arial" w:cs="Arial"/>
        </w:rPr>
        <w:t>Zastupitelstvo Olomouckého kraje</w:t>
      </w:r>
    </w:p>
    <w:p w14:paraId="74905951" w14:textId="2E8F264C" w:rsidR="000F74F8" w:rsidRPr="00C979D8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C979D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C979D8">
        <w:rPr>
          <w:rFonts w:ascii="Arial" w:hAnsi="Arial" w:cs="Arial"/>
          <w:b/>
        </w:rPr>
        <w:t>Administrátorem dotačního programu</w:t>
      </w:r>
      <w:r w:rsidRPr="00C979D8">
        <w:rPr>
          <w:rFonts w:ascii="Arial" w:hAnsi="Arial" w:cs="Arial"/>
        </w:rPr>
        <w:t xml:space="preserve"> je </w:t>
      </w:r>
    </w:p>
    <w:p w14:paraId="32103097" w14:textId="77777777" w:rsidR="000F74F8" w:rsidRPr="00C979D8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C979D8">
        <w:rPr>
          <w:rFonts w:ascii="Arial" w:hAnsi="Arial" w:cs="Arial"/>
          <w:b/>
          <w:bCs/>
          <w:lang w:eastAsia="cs-CZ"/>
        </w:rPr>
        <w:t>Olomoucký kraj</w:t>
      </w:r>
    </w:p>
    <w:p w14:paraId="51DFDCB0" w14:textId="77777777" w:rsidR="004965E2" w:rsidRPr="00C979D8" w:rsidRDefault="004965E2" w:rsidP="004965E2">
      <w:pPr>
        <w:ind w:firstLine="0"/>
        <w:rPr>
          <w:rFonts w:ascii="Arial" w:hAnsi="Arial" w:cs="Arial"/>
          <w:lang w:eastAsia="cs-CZ"/>
        </w:rPr>
      </w:pPr>
      <w:r w:rsidRPr="00C979D8">
        <w:rPr>
          <w:rFonts w:ascii="Arial" w:hAnsi="Arial" w:cs="Arial"/>
        </w:rPr>
        <w:t>Odbor sportu, kultury a památkové péče</w:t>
      </w:r>
    </w:p>
    <w:p w14:paraId="3268CE82" w14:textId="563BB816" w:rsidR="002521F2" w:rsidRPr="00C979D8" w:rsidRDefault="004965E2" w:rsidP="004965E2">
      <w:pPr>
        <w:ind w:firstLine="0"/>
        <w:rPr>
          <w:rFonts w:ascii="Arial" w:hAnsi="Arial" w:cs="Arial"/>
          <w:lang w:eastAsia="cs-CZ"/>
        </w:rPr>
      </w:pPr>
      <w:r w:rsidRPr="00C979D8">
        <w:rPr>
          <w:rFonts w:ascii="Arial" w:hAnsi="Arial" w:cs="Arial"/>
          <w:lang w:eastAsia="cs-CZ"/>
        </w:rPr>
        <w:t>Jeremenkova 1191/40a, 779 00 Olomouc – Hodolany</w:t>
      </w:r>
    </w:p>
    <w:p w14:paraId="2017489B" w14:textId="77777777" w:rsidR="000C3EAE" w:rsidRPr="00C979D8" w:rsidRDefault="000C3EAE" w:rsidP="000C3EAE">
      <w:pPr>
        <w:ind w:firstLine="0"/>
        <w:rPr>
          <w:rFonts w:ascii="Arial" w:hAnsi="Arial" w:cs="Arial"/>
          <w:lang w:eastAsia="cs-CZ"/>
        </w:rPr>
      </w:pPr>
      <w:r w:rsidRPr="00C979D8">
        <w:rPr>
          <w:rFonts w:ascii="Arial" w:hAnsi="Arial" w:cs="Arial"/>
          <w:lang w:eastAsia="cs-CZ"/>
        </w:rPr>
        <w:t xml:space="preserve">Mgr. Irena Kučová, tel: 585 508 205, e-mail: </w:t>
      </w:r>
      <w:hyperlink r:id="rId8" w:history="1">
        <w:r w:rsidRPr="00C979D8">
          <w:rPr>
            <w:rStyle w:val="Hypertextovodkaz"/>
            <w:rFonts w:ascii="Arial" w:hAnsi="Arial" w:cs="Arial"/>
            <w:color w:val="auto"/>
            <w:lang w:eastAsia="cs-CZ"/>
          </w:rPr>
          <w:t>i.kucova@olkraj.cz</w:t>
        </w:r>
      </w:hyperlink>
    </w:p>
    <w:p w14:paraId="4C1205FF" w14:textId="384934E1" w:rsidR="00717E8C" w:rsidRPr="00C979D8" w:rsidRDefault="000C3EAE" w:rsidP="000C3EAE">
      <w:pPr>
        <w:ind w:firstLine="0"/>
        <w:rPr>
          <w:rFonts w:ascii="Arial" w:hAnsi="Arial" w:cs="Arial"/>
          <w:lang w:eastAsia="cs-CZ"/>
        </w:rPr>
      </w:pPr>
      <w:r w:rsidRPr="00C979D8">
        <w:rPr>
          <w:rFonts w:ascii="Arial" w:hAnsi="Arial" w:cs="Arial"/>
          <w:lang w:eastAsia="cs-CZ"/>
        </w:rPr>
        <w:t xml:space="preserve">Mgr. Tomáš Navrátil, tel: 585 508 605, e-mail: </w:t>
      </w:r>
      <w:hyperlink r:id="rId9" w:history="1">
        <w:r w:rsidRPr="00C979D8">
          <w:rPr>
            <w:rStyle w:val="Hypertextovodkaz"/>
            <w:rFonts w:ascii="Arial" w:hAnsi="Arial" w:cs="Arial"/>
            <w:color w:val="auto"/>
            <w:lang w:eastAsia="cs-CZ"/>
          </w:rPr>
          <w:t>t.navratil@olkraj.cz</w:t>
        </w:r>
      </w:hyperlink>
    </w:p>
    <w:p w14:paraId="13C5564A" w14:textId="77777777" w:rsidR="000F74F8" w:rsidRPr="00C979D8" w:rsidRDefault="000F74F8" w:rsidP="00691685">
      <w:pPr>
        <w:pStyle w:val="Odstavecseseznamem"/>
        <w:rPr>
          <w:rFonts w:ascii="Arial" w:hAnsi="Arial" w:cs="Arial"/>
        </w:rPr>
      </w:pPr>
    </w:p>
    <w:p w14:paraId="156D12CB" w14:textId="2C2B7FAD" w:rsidR="00FE0B1A" w:rsidRPr="00C979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Cílem dotačního programu</w:t>
      </w:r>
      <w:r w:rsidRPr="00C979D8">
        <w:rPr>
          <w:rFonts w:ascii="Arial" w:hAnsi="Arial" w:cs="Arial"/>
        </w:rPr>
        <w:t xml:space="preserve"> je podpora</w:t>
      </w:r>
      <w:r w:rsidR="00717E8C" w:rsidRPr="00C979D8">
        <w:rPr>
          <w:rFonts w:ascii="Arial" w:hAnsi="Arial" w:cs="Arial"/>
        </w:rPr>
        <w:t xml:space="preserve"> investičních projektů, které zkvalitní zázemí pro pořádání kulturních a společenských akcí/projektů všech sociodemografických skupin obyvatel</w:t>
      </w:r>
      <w:r w:rsidRPr="00C979D8">
        <w:rPr>
          <w:rFonts w:ascii="Arial" w:hAnsi="Arial" w:cs="Arial"/>
        </w:rPr>
        <w:t xml:space="preserve"> v Olomouckém kraji ve veřejném zájmu a v souladu s cíli Olomouckého kraje.</w:t>
      </w:r>
    </w:p>
    <w:p w14:paraId="41CB20CB" w14:textId="52D26E33" w:rsidR="00816FC3" w:rsidRPr="00C979D8" w:rsidRDefault="00816FC3" w:rsidP="00691685">
      <w:pPr>
        <w:ind w:left="0" w:firstLine="0"/>
        <w:rPr>
          <w:rFonts w:ascii="Arial" w:hAnsi="Arial" w:cs="Arial"/>
        </w:rPr>
      </w:pPr>
    </w:p>
    <w:p w14:paraId="28B5E18A" w14:textId="7ABD6270" w:rsidR="00691685" w:rsidRPr="00C979D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979D8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979D8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4C4F1A" w:rsidRPr="00C979D8">
        <w:rPr>
          <w:rFonts w:ascii="Arial" w:hAnsi="Arial" w:cs="Arial"/>
          <w:b/>
          <w:bCs/>
          <w:sz w:val="24"/>
          <w:szCs w:val="24"/>
        </w:rPr>
        <w:t>programu/</w:t>
      </w:r>
      <w:r w:rsidR="00BB79D0" w:rsidRPr="00C979D8">
        <w:rPr>
          <w:rFonts w:ascii="Arial" w:hAnsi="Arial" w:cs="Arial"/>
          <w:b/>
          <w:bCs/>
          <w:sz w:val="24"/>
          <w:szCs w:val="24"/>
        </w:rPr>
        <w:t>titulu</w:t>
      </w:r>
      <w:r w:rsidRPr="00C979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C979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883BDFA" w:rsidR="00691685" w:rsidRPr="00C979D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Důvodem</w:t>
      </w:r>
      <w:r w:rsidRPr="00C979D8">
        <w:rPr>
          <w:rFonts w:ascii="Arial" w:hAnsi="Arial" w:cs="Arial"/>
        </w:rPr>
        <w:t xml:space="preserve"> vyhlášení dotačního programu</w:t>
      </w:r>
      <w:r w:rsidR="00BB79D0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>je</w:t>
      </w:r>
      <w:r w:rsidR="00717E8C" w:rsidRPr="00C979D8">
        <w:rPr>
          <w:rFonts w:ascii="Arial" w:hAnsi="Arial" w:cs="Arial"/>
        </w:rPr>
        <w:t xml:space="preserve"> realizace strategických záměrů Olomouckého kraje v oblasti kultury a návaznost na Strategii rozvoje územního obvodu Olomouckého kraje na období 2015 </w:t>
      </w:r>
      <w:r w:rsidR="0099489A" w:rsidRPr="00C979D8">
        <w:rPr>
          <w:rFonts w:ascii="Arial" w:hAnsi="Arial" w:cs="Arial"/>
        </w:rPr>
        <w:t>–</w:t>
      </w:r>
      <w:r w:rsidR="00717E8C" w:rsidRPr="00C979D8">
        <w:rPr>
          <w:rFonts w:ascii="Arial" w:hAnsi="Arial" w:cs="Arial"/>
        </w:rPr>
        <w:t xml:space="preserve"> 2020</w:t>
      </w:r>
      <w:r w:rsidR="0099489A" w:rsidRPr="00C979D8">
        <w:rPr>
          <w:rFonts w:ascii="Arial" w:hAnsi="Arial" w:cs="Arial"/>
        </w:rPr>
        <w:t>, dále program navazuje na Programové prohlášení Rady Olomouckého kraje pro období 2016 – 2020 a Koncepci rozvoje kultury a památkové péče Olomouckého kraje pro období 2017 – 2020.</w:t>
      </w:r>
      <w:r w:rsidRPr="00C979D8">
        <w:rPr>
          <w:rFonts w:ascii="Arial" w:hAnsi="Arial" w:cs="Arial"/>
          <w:i/>
        </w:rPr>
        <w:t xml:space="preserve"> </w:t>
      </w:r>
    </w:p>
    <w:p w14:paraId="57507946" w14:textId="77777777" w:rsidR="002115B0" w:rsidRPr="00C979D8" w:rsidRDefault="002115B0" w:rsidP="002115B0">
      <w:pPr>
        <w:ind w:left="0" w:firstLine="0"/>
        <w:rPr>
          <w:rFonts w:ascii="Arial" w:hAnsi="Arial" w:cs="Arial"/>
        </w:rPr>
      </w:pPr>
    </w:p>
    <w:p w14:paraId="48ADCB8E" w14:textId="568CD1D0" w:rsidR="00691685" w:rsidRPr="00C979D8" w:rsidRDefault="00132B9D" w:rsidP="00FB7D7D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 xml:space="preserve">Obecným účelem </w:t>
      </w:r>
      <w:r w:rsidRPr="00C979D8">
        <w:rPr>
          <w:rFonts w:ascii="Arial" w:hAnsi="Arial" w:cs="Arial"/>
        </w:rPr>
        <w:t>vyhlášeného dotačního titulu je finanční podpora určená na investiční dotace do oblasti výstavby a rekonstrukcí</w:t>
      </w:r>
      <w:r w:rsidR="002512AA" w:rsidRPr="00C979D8">
        <w:rPr>
          <w:rFonts w:ascii="Arial" w:hAnsi="Arial" w:cs="Arial"/>
        </w:rPr>
        <w:t xml:space="preserve"> knihoven a</w:t>
      </w:r>
      <w:r w:rsidRPr="00C979D8">
        <w:rPr>
          <w:rFonts w:ascii="Arial" w:hAnsi="Arial" w:cs="Arial"/>
        </w:rPr>
        <w:t xml:space="preserve"> kulturních zařízení, zaměřená cíleně na zkvalitnění podmínek pro kulturní a společenský </w:t>
      </w:r>
      <w:r w:rsidR="00541A58" w:rsidRPr="00C979D8">
        <w:rPr>
          <w:rFonts w:ascii="Arial" w:hAnsi="Arial" w:cs="Arial"/>
        </w:rPr>
        <w:t>život</w:t>
      </w:r>
      <w:r w:rsidRPr="00C979D8">
        <w:rPr>
          <w:rFonts w:ascii="Arial" w:hAnsi="Arial" w:cs="Arial"/>
        </w:rPr>
        <w:t xml:space="preserve"> v obcích a městech Olomouckého kraje</w:t>
      </w:r>
      <w:r w:rsidR="00686B0F" w:rsidRPr="00C979D8">
        <w:rPr>
          <w:rFonts w:ascii="Arial" w:hAnsi="Arial" w:cs="Arial"/>
        </w:rPr>
        <w:t>.</w:t>
      </w:r>
    </w:p>
    <w:p w14:paraId="0395E913" w14:textId="77777777" w:rsidR="00F6185D" w:rsidRPr="00C979D8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C979D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979D8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C979D8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C979D8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C979D8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C979D8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C979D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0F603773" w:rsidR="00F56E1F" w:rsidRPr="00C979D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>Žadatelem může být pouze právnická</w:t>
      </w:r>
      <w:r w:rsidR="000A57CD" w:rsidRPr="00C979D8">
        <w:rPr>
          <w:rFonts w:ascii="Arial" w:hAnsi="Arial" w:cs="Arial"/>
          <w:b/>
        </w:rPr>
        <w:t xml:space="preserve"> osoba</w:t>
      </w:r>
      <w:r w:rsidRPr="00C979D8">
        <w:rPr>
          <w:rFonts w:ascii="Arial" w:hAnsi="Arial" w:cs="Arial"/>
          <w:b/>
        </w:rPr>
        <w:t>, která je blíže specifikována v</w:t>
      </w:r>
      <w:r w:rsidR="00A758FF" w:rsidRPr="00C979D8">
        <w:rPr>
          <w:rFonts w:ascii="Arial" w:hAnsi="Arial" w:cs="Arial"/>
          <w:b/>
        </w:rPr>
        <w:t xml:space="preserve"> těchto </w:t>
      </w:r>
      <w:r w:rsidR="0091497F" w:rsidRPr="00C979D8">
        <w:rPr>
          <w:rFonts w:ascii="Arial" w:hAnsi="Arial" w:cs="Arial"/>
          <w:b/>
        </w:rPr>
        <w:t>p</w:t>
      </w:r>
      <w:r w:rsidRPr="00C979D8">
        <w:rPr>
          <w:rFonts w:ascii="Arial" w:hAnsi="Arial" w:cs="Arial"/>
          <w:b/>
        </w:rPr>
        <w:t xml:space="preserve">ravidlech vyhlášeného dotačního </w:t>
      </w:r>
      <w:r w:rsidR="00BB79D0" w:rsidRPr="00C979D8">
        <w:rPr>
          <w:rFonts w:ascii="Arial" w:hAnsi="Arial" w:cs="Arial"/>
          <w:b/>
        </w:rPr>
        <w:t>titulu</w:t>
      </w:r>
      <w:r w:rsidRPr="00C979D8">
        <w:rPr>
          <w:rFonts w:ascii="Arial" w:hAnsi="Arial" w:cs="Arial"/>
          <w:b/>
        </w:rPr>
        <w:t>.</w:t>
      </w:r>
    </w:p>
    <w:p w14:paraId="5B9FCEAF" w14:textId="77777777" w:rsidR="00F56E1F" w:rsidRPr="00C979D8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C979D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Žadatelem může být pouze: </w:t>
      </w:r>
    </w:p>
    <w:p w14:paraId="4928BB39" w14:textId="77777777" w:rsidR="00691685" w:rsidRPr="00C979D8" w:rsidRDefault="00691685" w:rsidP="00EC1FB8">
      <w:pPr>
        <w:ind w:firstLine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právnická osoba, kterou je</w:t>
      </w:r>
      <w:r w:rsidRPr="00C979D8">
        <w:rPr>
          <w:rFonts w:ascii="Arial" w:hAnsi="Arial" w:cs="Arial"/>
        </w:rPr>
        <w:t>:</w:t>
      </w:r>
    </w:p>
    <w:p w14:paraId="0ED20550" w14:textId="34EAD8B8" w:rsidR="00C0722E" w:rsidRPr="00C979D8" w:rsidRDefault="00691685" w:rsidP="00C072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obec </w:t>
      </w:r>
      <w:r w:rsidR="00C0722E" w:rsidRPr="00C979D8">
        <w:rPr>
          <w:rFonts w:ascii="Arial" w:hAnsi="Arial" w:cs="Arial"/>
        </w:rPr>
        <w:t xml:space="preserve">nad 1000 obyvatel </w:t>
      </w:r>
      <w:r w:rsidRPr="00C979D8">
        <w:rPr>
          <w:rFonts w:ascii="Arial" w:hAnsi="Arial" w:cs="Arial"/>
        </w:rPr>
        <w:t>v územním obvodu Olomouckého kraje,</w:t>
      </w:r>
      <w:r w:rsidR="00C0722E" w:rsidRPr="00C979D8">
        <w:rPr>
          <w:rFonts w:ascii="Arial" w:hAnsi="Arial" w:cs="Arial"/>
        </w:rPr>
        <w:t xml:space="preserve"> </w:t>
      </w:r>
    </w:p>
    <w:p w14:paraId="25534458" w14:textId="594BD8AA" w:rsidR="00691685" w:rsidRPr="00C979D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979D8">
        <w:rPr>
          <w:rFonts w:ascii="Arial" w:hAnsi="Arial" w:cs="Arial"/>
        </w:rPr>
        <w:t>dobrovolný svazek obcí</w:t>
      </w:r>
      <w:r w:rsidR="00C0722E" w:rsidRPr="00C979D8">
        <w:rPr>
          <w:rFonts w:ascii="Arial" w:hAnsi="Arial" w:cs="Arial"/>
        </w:rPr>
        <w:t xml:space="preserve"> nad 1000 obyvatel</w:t>
      </w:r>
      <w:r w:rsidRPr="00C979D8">
        <w:rPr>
          <w:rFonts w:ascii="Arial" w:hAnsi="Arial" w:cs="Arial"/>
        </w:rPr>
        <w:t>, který je registrován v souladu se zákonem o obcích a jehož sídlo se nachází v územním obvodu Olomouckého kraje,</w:t>
      </w:r>
    </w:p>
    <w:p w14:paraId="0671BC03" w14:textId="752BBAC4" w:rsidR="00691685" w:rsidRPr="00C979D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C979D8">
        <w:rPr>
          <w:rFonts w:ascii="Arial" w:hAnsi="Arial" w:cs="Arial"/>
        </w:rPr>
        <w:t>jiná právnická osoba</w:t>
      </w:r>
      <w:r w:rsidR="0099489A" w:rsidRPr="00C979D8">
        <w:rPr>
          <w:rFonts w:ascii="Arial" w:hAnsi="Arial" w:cs="Arial"/>
        </w:rPr>
        <w:t>, jejímž předmětem činnosti je podpora kultury</w:t>
      </w:r>
      <w:r w:rsidRPr="00C979D8">
        <w:rPr>
          <w:rFonts w:ascii="Arial" w:hAnsi="Arial" w:cs="Arial"/>
        </w:rPr>
        <w:t xml:space="preserve"> a jejíž sídlo</w:t>
      </w:r>
      <w:r w:rsidR="00496DBF" w:rsidRPr="00C979D8">
        <w:rPr>
          <w:rFonts w:ascii="Arial" w:hAnsi="Arial" w:cs="Arial"/>
        </w:rPr>
        <w:t xml:space="preserve"> či provozovna</w:t>
      </w:r>
      <w:r w:rsidRPr="00C979D8">
        <w:rPr>
          <w:rFonts w:ascii="Arial" w:hAnsi="Arial" w:cs="Arial"/>
        </w:rPr>
        <w:t xml:space="preserve"> se nachází v územním obvodu Olomouckého kraje</w:t>
      </w:r>
      <w:r w:rsidR="0099489A" w:rsidRPr="00C979D8">
        <w:rPr>
          <w:rFonts w:ascii="Arial" w:hAnsi="Arial" w:cs="Arial"/>
        </w:rPr>
        <w:t>.</w:t>
      </w:r>
    </w:p>
    <w:p w14:paraId="2696F7D4" w14:textId="7A6B5C20" w:rsidR="006475CB" w:rsidRPr="00C979D8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DED911E" w14:textId="0FB9FAF2" w:rsidR="005929A9" w:rsidRPr="00C979D8" w:rsidRDefault="0099489A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Žadatelem v dotačním </w:t>
      </w:r>
      <w:r w:rsidR="005929A9" w:rsidRPr="00C979D8">
        <w:rPr>
          <w:rFonts w:ascii="Arial" w:hAnsi="Arial" w:cs="Arial"/>
        </w:rPr>
        <w:t>titulu</w:t>
      </w:r>
      <w:r w:rsidR="005929A9" w:rsidRPr="00C979D8">
        <w:rPr>
          <w:rFonts w:ascii="Arial" w:hAnsi="Arial" w:cs="Arial"/>
          <w:bCs/>
        </w:rPr>
        <w:t xml:space="preserve"> </w:t>
      </w:r>
      <w:r w:rsidR="005929A9" w:rsidRPr="00C979D8">
        <w:rPr>
          <w:rFonts w:ascii="Arial" w:hAnsi="Arial" w:cs="Arial"/>
          <w:b/>
        </w:rPr>
        <w:t xml:space="preserve">nemůže být: </w:t>
      </w:r>
    </w:p>
    <w:p w14:paraId="49EE6228" w14:textId="231EBC74" w:rsidR="0099489A" w:rsidRPr="00C979D8" w:rsidRDefault="0099489A" w:rsidP="0099489A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>příspěvková organizace, jejímž zřizo</w:t>
      </w:r>
      <w:r w:rsidR="004B6772" w:rsidRPr="00C979D8">
        <w:rPr>
          <w:rFonts w:ascii="Arial" w:hAnsi="Arial" w:cs="Arial"/>
        </w:rPr>
        <w:t>vatelem je kraj, obec nebo stát,</w:t>
      </w:r>
    </w:p>
    <w:p w14:paraId="733BE5F3" w14:textId="7C8844EA" w:rsidR="005B312C" w:rsidRPr="00C979D8" w:rsidRDefault="005B312C" w:rsidP="005B312C">
      <w:pPr>
        <w:rPr>
          <w:rFonts w:ascii="Arial" w:hAnsi="Arial" w:cs="Arial"/>
        </w:rPr>
      </w:pPr>
    </w:p>
    <w:p w14:paraId="12C8AEF6" w14:textId="3D7B11DF" w:rsidR="005B312C" w:rsidRPr="00C979D8" w:rsidRDefault="005B312C" w:rsidP="005B312C">
      <w:pPr>
        <w:rPr>
          <w:rFonts w:ascii="Arial" w:hAnsi="Arial" w:cs="Arial"/>
        </w:rPr>
      </w:pPr>
    </w:p>
    <w:p w14:paraId="0B7BEF42" w14:textId="4328BF23" w:rsidR="005B312C" w:rsidRPr="00C979D8" w:rsidRDefault="005B312C" w:rsidP="005B312C">
      <w:pPr>
        <w:rPr>
          <w:rFonts w:ascii="Arial" w:hAnsi="Arial" w:cs="Arial"/>
        </w:rPr>
      </w:pPr>
    </w:p>
    <w:p w14:paraId="1E526C68" w14:textId="424A0FCC" w:rsidR="00691685" w:rsidRPr="00C979D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588C5136" w:rsidR="00691685" w:rsidRPr="00C979D8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979D8">
        <w:rPr>
          <w:rFonts w:ascii="Arial" w:hAnsi="Arial" w:cs="Arial"/>
        </w:rPr>
        <w:t>Na dotační program je předpokládaná výše celkové částk</w:t>
      </w:r>
      <w:r w:rsidR="004B6772" w:rsidRPr="00C979D8">
        <w:rPr>
          <w:rFonts w:ascii="Arial" w:hAnsi="Arial" w:cs="Arial"/>
        </w:rPr>
        <w:t xml:space="preserve">y </w:t>
      </w:r>
      <w:r w:rsidR="0048374F" w:rsidRPr="00C979D8">
        <w:rPr>
          <w:rFonts w:ascii="Arial" w:hAnsi="Arial" w:cs="Arial"/>
          <w:b/>
        </w:rPr>
        <w:t>5</w:t>
      </w:r>
      <w:r w:rsidR="004B6772" w:rsidRPr="00C979D8">
        <w:rPr>
          <w:rFonts w:ascii="Arial" w:hAnsi="Arial" w:cs="Arial"/>
          <w:b/>
        </w:rPr>
        <w:t> </w:t>
      </w:r>
      <w:r w:rsidR="0048374F" w:rsidRPr="00C979D8">
        <w:rPr>
          <w:rFonts w:ascii="Arial" w:hAnsi="Arial" w:cs="Arial"/>
          <w:b/>
        </w:rPr>
        <w:t>8</w:t>
      </w:r>
      <w:r w:rsidR="004B6772" w:rsidRPr="00C979D8">
        <w:rPr>
          <w:rFonts w:ascii="Arial" w:hAnsi="Arial" w:cs="Arial"/>
          <w:b/>
        </w:rPr>
        <w:t>00 000</w:t>
      </w:r>
      <w:r w:rsidR="007D19A6" w:rsidRPr="00C979D8">
        <w:rPr>
          <w:rFonts w:ascii="Arial" w:hAnsi="Arial" w:cs="Arial"/>
          <w:b/>
        </w:rPr>
        <w:t xml:space="preserve"> </w:t>
      </w:r>
      <w:r w:rsidRPr="00C979D8">
        <w:rPr>
          <w:rFonts w:ascii="Arial" w:hAnsi="Arial" w:cs="Arial"/>
          <w:b/>
        </w:rPr>
        <w:t>Kč</w:t>
      </w:r>
      <w:r w:rsidRPr="00C979D8">
        <w:rPr>
          <w:rFonts w:ascii="Arial" w:hAnsi="Arial" w:cs="Arial"/>
        </w:rPr>
        <w:t xml:space="preserve">, z toho na: </w:t>
      </w:r>
    </w:p>
    <w:p w14:paraId="07BAA0AE" w14:textId="77777777" w:rsidR="00EC1FB8" w:rsidRPr="00C979D8" w:rsidRDefault="00EC1FB8" w:rsidP="00EC1FB8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681E132D" w14:textId="3EC0DBBC" w:rsidR="00691685" w:rsidRPr="00C979D8" w:rsidRDefault="00691685" w:rsidP="00EC1FB8">
      <w:pPr>
        <w:pStyle w:val="Odstavecseseznamem"/>
        <w:ind w:left="1701" w:hanging="850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>dota</w:t>
      </w:r>
      <w:r w:rsidR="004B6772" w:rsidRPr="00C979D8">
        <w:rPr>
          <w:rFonts w:ascii="Arial" w:hAnsi="Arial" w:cs="Arial"/>
        </w:rPr>
        <w:t xml:space="preserve">ční titul </w:t>
      </w:r>
      <w:r w:rsidR="00EC1FB8" w:rsidRPr="00C979D8">
        <w:rPr>
          <w:rFonts w:ascii="Arial" w:hAnsi="Arial" w:cs="Arial"/>
        </w:rPr>
        <w:t xml:space="preserve">č. </w:t>
      </w:r>
      <w:r w:rsidR="004B6772" w:rsidRPr="00C979D8">
        <w:rPr>
          <w:rFonts w:ascii="Arial" w:hAnsi="Arial" w:cs="Arial"/>
        </w:rPr>
        <w:t xml:space="preserve">1 je určena částka </w:t>
      </w:r>
      <w:r w:rsidR="0048374F" w:rsidRPr="00C979D8">
        <w:rPr>
          <w:rFonts w:ascii="Arial" w:hAnsi="Arial" w:cs="Arial"/>
        </w:rPr>
        <w:t xml:space="preserve">5 000 </w:t>
      </w:r>
      <w:r w:rsidR="004B6772" w:rsidRPr="00C979D8">
        <w:rPr>
          <w:rFonts w:ascii="Arial" w:hAnsi="Arial" w:cs="Arial"/>
        </w:rPr>
        <w:t>000</w:t>
      </w:r>
      <w:r w:rsidR="009A4E6F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 xml:space="preserve">Kč, </w:t>
      </w:r>
    </w:p>
    <w:p w14:paraId="15123F29" w14:textId="77777777" w:rsidR="00153BD0" w:rsidRPr="00C979D8" w:rsidRDefault="00153BD0" w:rsidP="00691685">
      <w:pPr>
        <w:rPr>
          <w:rFonts w:ascii="Arial" w:hAnsi="Arial" w:cs="Arial"/>
          <w:i/>
        </w:rPr>
      </w:pPr>
    </w:p>
    <w:p w14:paraId="15BAA2B1" w14:textId="2AE7CB03" w:rsidR="00691685" w:rsidRPr="00C979D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C979D8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C979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5A701FF6" w:rsidR="00691685" w:rsidRPr="00C979D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  <w:bCs/>
        </w:rPr>
        <w:t xml:space="preserve">Minimální výše </w:t>
      </w:r>
      <w:r w:rsidRPr="00C979D8">
        <w:rPr>
          <w:rFonts w:ascii="Arial" w:hAnsi="Arial" w:cs="Arial"/>
        </w:rPr>
        <w:t xml:space="preserve">dotace na jednu </w:t>
      </w:r>
      <w:r w:rsidR="0032654D" w:rsidRPr="00C979D8">
        <w:rPr>
          <w:rFonts w:ascii="Arial" w:hAnsi="Arial" w:cs="Arial"/>
        </w:rPr>
        <w:t>akci</w:t>
      </w:r>
      <w:r w:rsidRPr="00C979D8">
        <w:rPr>
          <w:rFonts w:ascii="Arial" w:hAnsi="Arial" w:cs="Arial"/>
        </w:rPr>
        <w:t xml:space="preserve"> činí </w:t>
      </w:r>
      <w:r w:rsidR="004B6772" w:rsidRPr="00C979D8">
        <w:rPr>
          <w:rFonts w:ascii="Arial" w:hAnsi="Arial" w:cs="Arial"/>
        </w:rPr>
        <w:t>40 000</w:t>
      </w:r>
      <w:r w:rsidR="009A4E6F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 xml:space="preserve">Kč. </w:t>
      </w:r>
    </w:p>
    <w:p w14:paraId="03DCA3A4" w14:textId="77777777" w:rsidR="00691685" w:rsidRPr="00C979D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3BD1431" w14:textId="730FF387" w:rsidR="00783763" w:rsidRPr="00C979D8" w:rsidRDefault="00691685" w:rsidP="00EC1FB8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M</w:t>
      </w:r>
      <w:r w:rsidRPr="00C979D8">
        <w:rPr>
          <w:rFonts w:ascii="Arial" w:hAnsi="Arial" w:cs="Arial"/>
          <w:b/>
          <w:bCs/>
        </w:rPr>
        <w:t xml:space="preserve">aximální výše </w:t>
      </w:r>
      <w:r w:rsidRPr="00C979D8">
        <w:rPr>
          <w:rFonts w:ascii="Arial" w:hAnsi="Arial" w:cs="Arial"/>
        </w:rPr>
        <w:t xml:space="preserve">dotace na jednu </w:t>
      </w:r>
      <w:r w:rsidR="004C4F1A" w:rsidRPr="00C979D8">
        <w:rPr>
          <w:rFonts w:ascii="Arial" w:hAnsi="Arial" w:cs="Arial"/>
        </w:rPr>
        <w:t>akci</w:t>
      </w:r>
      <w:r w:rsidR="0021500F" w:rsidRPr="00C979D8">
        <w:rPr>
          <w:rFonts w:ascii="Arial" w:hAnsi="Arial" w:cs="Arial"/>
        </w:rPr>
        <w:t xml:space="preserve"> činí 1 00</w:t>
      </w:r>
      <w:r w:rsidR="004B6772" w:rsidRPr="00C979D8">
        <w:rPr>
          <w:rFonts w:ascii="Arial" w:hAnsi="Arial" w:cs="Arial"/>
        </w:rPr>
        <w:t>0 000</w:t>
      </w:r>
      <w:r w:rsidR="009A4E6F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 xml:space="preserve">Kč. </w:t>
      </w:r>
    </w:p>
    <w:p w14:paraId="5D6E3E4E" w14:textId="0E7E0D15" w:rsidR="000F2363" w:rsidRPr="00C979D8" w:rsidRDefault="000F2363" w:rsidP="00BD2F94">
      <w:pPr>
        <w:ind w:firstLine="0"/>
        <w:rPr>
          <w:rFonts w:ascii="Arial" w:hAnsi="Arial" w:cs="Arial"/>
          <w:i/>
        </w:rPr>
      </w:pPr>
    </w:p>
    <w:p w14:paraId="7A21991E" w14:textId="2FCFDF54" w:rsidR="000F2363" w:rsidRPr="00C979D8" w:rsidRDefault="000F2363" w:rsidP="00EC1FB8">
      <w:pPr>
        <w:ind w:left="0" w:firstLine="0"/>
        <w:rPr>
          <w:rFonts w:ascii="Arial" w:hAnsi="Arial" w:cs="Arial"/>
          <w:strike/>
        </w:rPr>
      </w:pPr>
      <w:r w:rsidRPr="00C979D8">
        <w:rPr>
          <w:rFonts w:ascii="Arial" w:hAnsi="Arial" w:cs="Arial"/>
        </w:rPr>
        <w:t xml:space="preserve">Žadatel </w:t>
      </w:r>
      <w:r w:rsidRPr="00C979D8">
        <w:rPr>
          <w:rFonts w:ascii="Arial" w:hAnsi="Arial" w:cs="Arial"/>
          <w:b/>
          <w:bCs/>
        </w:rPr>
        <w:t>může v rámci</w:t>
      </w:r>
      <w:r w:rsidR="00034469" w:rsidRPr="00C979D8">
        <w:rPr>
          <w:rFonts w:ascii="Arial" w:hAnsi="Arial" w:cs="Arial"/>
          <w:b/>
          <w:bCs/>
        </w:rPr>
        <w:t xml:space="preserve"> vyhlášeného dotačního </w:t>
      </w:r>
      <w:r w:rsidRPr="00C979D8">
        <w:rPr>
          <w:rFonts w:ascii="Arial" w:hAnsi="Arial" w:cs="Arial"/>
          <w:b/>
          <w:bCs/>
        </w:rPr>
        <w:t>titulu</w:t>
      </w:r>
      <w:r w:rsidRPr="00C979D8">
        <w:rPr>
          <w:rFonts w:ascii="Arial" w:hAnsi="Arial" w:cs="Arial"/>
        </w:rPr>
        <w:t xml:space="preserve"> podat pouze jednu žádost V případě, že v rámci</w:t>
      </w:r>
      <w:r w:rsidR="00034469" w:rsidRPr="00C979D8">
        <w:rPr>
          <w:rFonts w:ascii="Arial" w:hAnsi="Arial" w:cs="Arial"/>
        </w:rPr>
        <w:t xml:space="preserve"> vyhlášeného dotačního </w:t>
      </w:r>
      <w:r w:rsidRPr="00C979D8">
        <w:rPr>
          <w:rFonts w:ascii="Arial" w:hAnsi="Arial" w:cs="Arial"/>
        </w:rPr>
        <w:t>titulu bude podána další žádost, bude tato žádost vyřazena z dalšího posuzování, a žadatel bude o této skutečnosti informován</w:t>
      </w:r>
      <w:r w:rsidR="00EC1FB8" w:rsidRPr="00C979D8">
        <w:rPr>
          <w:rFonts w:ascii="Arial" w:hAnsi="Arial" w:cs="Arial"/>
        </w:rPr>
        <w:t>.</w:t>
      </w:r>
    </w:p>
    <w:p w14:paraId="06DB78F9" w14:textId="77777777" w:rsidR="005B312C" w:rsidRPr="00C979D8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C979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C979D8">
        <w:rPr>
          <w:rFonts w:ascii="Arial" w:hAnsi="Arial" w:cs="Arial"/>
        </w:rPr>
        <w:t xml:space="preserve">Platební podmínky: </w:t>
      </w:r>
    </w:p>
    <w:p w14:paraId="44FE168B" w14:textId="7CE67B7C" w:rsidR="006347E3" w:rsidRPr="00C979D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>D</w:t>
      </w:r>
      <w:r w:rsidR="00691685" w:rsidRPr="00C979D8">
        <w:rPr>
          <w:rFonts w:ascii="Arial" w:hAnsi="Arial" w:cs="Arial"/>
        </w:rPr>
        <w:t>otace bude žadateli poskytnuta</w:t>
      </w:r>
      <w:r w:rsidR="00691685" w:rsidRPr="00C979D8">
        <w:rPr>
          <w:rFonts w:ascii="Arial" w:hAnsi="Arial" w:cs="Arial"/>
          <w:b/>
          <w:bCs/>
        </w:rPr>
        <w:t xml:space="preserve"> </w:t>
      </w:r>
      <w:r w:rsidR="00691685" w:rsidRPr="00C979D8">
        <w:rPr>
          <w:rFonts w:ascii="Arial" w:hAnsi="Arial" w:cs="Arial"/>
        </w:rPr>
        <w:t xml:space="preserve">na základě a za podmínek </w:t>
      </w:r>
      <w:r w:rsidR="00F40FEB" w:rsidRPr="00C979D8">
        <w:rPr>
          <w:rFonts w:ascii="Arial" w:hAnsi="Arial" w:cs="Arial"/>
        </w:rPr>
        <w:t xml:space="preserve">blíže specifikovaných </w:t>
      </w:r>
      <w:r w:rsidR="00A163A9" w:rsidRPr="00C979D8">
        <w:rPr>
          <w:rFonts w:ascii="Arial" w:hAnsi="Arial" w:cs="Arial"/>
        </w:rPr>
        <w:t xml:space="preserve">ve </w:t>
      </w:r>
      <w:r w:rsidR="004B6772" w:rsidRPr="00C979D8">
        <w:rPr>
          <w:rFonts w:ascii="Arial" w:hAnsi="Arial" w:cs="Arial"/>
        </w:rPr>
        <w:t>Smlouvě.</w:t>
      </w:r>
    </w:p>
    <w:p w14:paraId="62B3A4FE" w14:textId="6FFDABE2" w:rsidR="00691685" w:rsidRPr="00C979D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>D</w:t>
      </w:r>
      <w:r w:rsidR="00691685" w:rsidRPr="00C979D8">
        <w:rPr>
          <w:rFonts w:ascii="Arial" w:hAnsi="Arial" w:cs="Arial"/>
        </w:rPr>
        <w:t xml:space="preserve">otace je poskytnuta ve lhůtě do 21 dnů po nabytí účinnosti </w:t>
      </w:r>
      <w:r w:rsidR="00F40FEB" w:rsidRPr="00C979D8">
        <w:rPr>
          <w:rFonts w:ascii="Arial" w:hAnsi="Arial" w:cs="Arial"/>
        </w:rPr>
        <w:t>S</w:t>
      </w:r>
      <w:r w:rsidR="00691685" w:rsidRPr="00C979D8">
        <w:rPr>
          <w:rFonts w:ascii="Arial" w:hAnsi="Arial" w:cs="Arial"/>
        </w:rPr>
        <w:t xml:space="preserve">mlouvy, není-li ve Smlouvě uvedeno jinak. </w:t>
      </w:r>
      <w:r w:rsidR="006C4DCD" w:rsidRPr="00C979D8">
        <w:rPr>
          <w:rFonts w:ascii="Arial" w:hAnsi="Arial" w:cs="Arial"/>
        </w:rPr>
        <w:t>Poskytnutím dotace se rozumí odepsání</w:t>
      </w:r>
      <w:r w:rsidR="00215D13" w:rsidRPr="00C979D8">
        <w:rPr>
          <w:rFonts w:ascii="Arial" w:hAnsi="Arial" w:cs="Arial"/>
        </w:rPr>
        <w:t xml:space="preserve"> finančních prostředků</w:t>
      </w:r>
      <w:r w:rsidR="006C4DCD" w:rsidRPr="00C979D8">
        <w:rPr>
          <w:rFonts w:ascii="Arial" w:hAnsi="Arial" w:cs="Arial"/>
        </w:rPr>
        <w:t xml:space="preserve"> z účtu poskytovatele</w:t>
      </w:r>
      <w:r w:rsidR="006347E3" w:rsidRPr="00C979D8">
        <w:rPr>
          <w:rFonts w:ascii="Arial" w:hAnsi="Arial" w:cs="Arial"/>
        </w:rPr>
        <w:t>.</w:t>
      </w:r>
    </w:p>
    <w:p w14:paraId="20CD7D97" w14:textId="767EF161" w:rsidR="00691685" w:rsidRPr="00C979D8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C979D8">
        <w:rPr>
          <w:rFonts w:ascii="Arial" w:hAnsi="Arial" w:cs="Arial"/>
        </w:rPr>
        <w:t>Dotaci</w:t>
      </w:r>
      <w:r w:rsidR="00691685" w:rsidRPr="00C979D8">
        <w:rPr>
          <w:rFonts w:ascii="Arial" w:hAnsi="Arial" w:cs="Arial"/>
        </w:rPr>
        <w:t xml:space="preserve"> je možn</w:t>
      </w:r>
      <w:r w:rsidRPr="00C979D8">
        <w:rPr>
          <w:rFonts w:ascii="Arial" w:hAnsi="Arial" w:cs="Arial"/>
        </w:rPr>
        <w:t>o</w:t>
      </w:r>
      <w:r w:rsidR="00691685" w:rsidRPr="00C979D8">
        <w:rPr>
          <w:rFonts w:ascii="Arial" w:hAnsi="Arial" w:cs="Arial"/>
        </w:rPr>
        <w:t xml:space="preserve"> </w:t>
      </w:r>
      <w:r w:rsidR="00FA105F" w:rsidRPr="00C979D8">
        <w:rPr>
          <w:rFonts w:ascii="Arial" w:hAnsi="Arial" w:cs="Arial"/>
        </w:rPr>
        <w:t xml:space="preserve">použít </w:t>
      </w:r>
      <w:r w:rsidR="00691685" w:rsidRPr="00C979D8">
        <w:rPr>
          <w:rFonts w:ascii="Arial" w:hAnsi="Arial" w:cs="Arial"/>
        </w:rPr>
        <w:t xml:space="preserve">na </w:t>
      </w:r>
      <w:r w:rsidR="00677DE8" w:rsidRPr="00C979D8">
        <w:rPr>
          <w:rFonts w:ascii="Arial" w:hAnsi="Arial" w:cs="Arial"/>
        </w:rPr>
        <w:t xml:space="preserve">úhradu </w:t>
      </w:r>
      <w:r w:rsidR="00691685" w:rsidRPr="00C979D8">
        <w:rPr>
          <w:rFonts w:ascii="Arial" w:hAnsi="Arial" w:cs="Arial"/>
        </w:rPr>
        <w:t>uznateln</w:t>
      </w:r>
      <w:r w:rsidR="00677DE8" w:rsidRPr="00C979D8">
        <w:rPr>
          <w:rFonts w:ascii="Arial" w:hAnsi="Arial" w:cs="Arial"/>
        </w:rPr>
        <w:t>ých</w:t>
      </w:r>
      <w:r w:rsidR="00691685" w:rsidRPr="00C979D8">
        <w:rPr>
          <w:rFonts w:ascii="Arial" w:hAnsi="Arial" w:cs="Arial"/>
        </w:rPr>
        <w:t xml:space="preserve"> výdaj</w:t>
      </w:r>
      <w:r w:rsidR="00677DE8" w:rsidRPr="00C979D8">
        <w:rPr>
          <w:rFonts w:ascii="Arial" w:hAnsi="Arial" w:cs="Arial"/>
        </w:rPr>
        <w:t>ů</w:t>
      </w:r>
      <w:r w:rsidR="00691685" w:rsidRPr="00C979D8">
        <w:rPr>
          <w:rFonts w:ascii="Arial" w:hAnsi="Arial" w:cs="Arial"/>
        </w:rPr>
        <w:t xml:space="preserve"> </w:t>
      </w:r>
      <w:r w:rsidR="0058171B" w:rsidRPr="00C979D8">
        <w:rPr>
          <w:rFonts w:ascii="Arial" w:hAnsi="Arial" w:cs="Arial"/>
        </w:rPr>
        <w:t>akce/činnost</w:t>
      </w:r>
      <w:r w:rsidR="002C45F1" w:rsidRPr="00C979D8">
        <w:rPr>
          <w:rFonts w:ascii="Arial" w:hAnsi="Arial" w:cs="Arial"/>
        </w:rPr>
        <w:t>i</w:t>
      </w:r>
      <w:r w:rsidR="00691685" w:rsidRPr="00C979D8">
        <w:rPr>
          <w:rFonts w:ascii="Arial" w:hAnsi="Arial" w:cs="Arial"/>
        </w:rPr>
        <w:t xml:space="preserve"> </w:t>
      </w:r>
      <w:r w:rsidR="00361B29" w:rsidRPr="00C979D8">
        <w:rPr>
          <w:rFonts w:ascii="Arial" w:hAnsi="Arial" w:cs="Arial"/>
        </w:rPr>
        <w:t>výslovně uveden</w:t>
      </w:r>
      <w:r w:rsidR="00677DE8" w:rsidRPr="00C979D8">
        <w:rPr>
          <w:rFonts w:ascii="Arial" w:hAnsi="Arial" w:cs="Arial"/>
        </w:rPr>
        <w:t>ých</w:t>
      </w:r>
      <w:r w:rsidR="00361B29" w:rsidRPr="00C979D8">
        <w:rPr>
          <w:rFonts w:ascii="Arial" w:hAnsi="Arial" w:cs="Arial"/>
        </w:rPr>
        <w:t xml:space="preserve"> ve </w:t>
      </w:r>
      <w:r w:rsidR="00677DE8" w:rsidRPr="00C979D8">
        <w:rPr>
          <w:rFonts w:ascii="Arial" w:hAnsi="Arial" w:cs="Arial"/>
        </w:rPr>
        <w:t>S</w:t>
      </w:r>
      <w:r w:rsidR="00361B29" w:rsidRPr="00C979D8">
        <w:rPr>
          <w:rFonts w:ascii="Arial" w:hAnsi="Arial" w:cs="Arial"/>
        </w:rPr>
        <w:t>mlouvě</w:t>
      </w:r>
      <w:r w:rsidR="00677DE8" w:rsidRPr="00C979D8">
        <w:rPr>
          <w:rFonts w:ascii="Arial" w:hAnsi="Arial" w:cs="Arial"/>
        </w:rPr>
        <w:t xml:space="preserve"> a</w:t>
      </w:r>
      <w:r w:rsidR="00361B29" w:rsidRPr="00C979D8">
        <w:rPr>
          <w:rFonts w:ascii="Arial" w:hAnsi="Arial" w:cs="Arial"/>
        </w:rPr>
        <w:t xml:space="preserve"> </w:t>
      </w:r>
      <w:r w:rsidR="00691685" w:rsidRPr="00C979D8">
        <w:rPr>
          <w:rFonts w:ascii="Arial" w:hAnsi="Arial" w:cs="Arial"/>
        </w:rPr>
        <w:t>vznikl</w:t>
      </w:r>
      <w:r w:rsidR="00677DE8" w:rsidRPr="00C979D8">
        <w:rPr>
          <w:rFonts w:ascii="Arial" w:hAnsi="Arial" w:cs="Arial"/>
        </w:rPr>
        <w:t>ých</w:t>
      </w:r>
      <w:r w:rsidR="00691685" w:rsidRPr="00C979D8">
        <w:rPr>
          <w:rFonts w:ascii="Arial" w:hAnsi="Arial" w:cs="Arial"/>
        </w:rPr>
        <w:t xml:space="preserve"> </w:t>
      </w:r>
      <w:r w:rsidR="00953259" w:rsidRPr="00C979D8">
        <w:rPr>
          <w:rFonts w:ascii="Arial" w:hAnsi="Arial" w:cs="Arial"/>
        </w:rPr>
        <w:t xml:space="preserve">v období realizace </w:t>
      </w:r>
      <w:r w:rsidR="0032654D" w:rsidRPr="00C979D8">
        <w:rPr>
          <w:rFonts w:ascii="Arial" w:hAnsi="Arial" w:cs="Arial"/>
        </w:rPr>
        <w:t>akce/</w:t>
      </w:r>
      <w:r w:rsidR="004547F7" w:rsidRPr="00C979D8">
        <w:rPr>
          <w:rFonts w:ascii="Arial" w:hAnsi="Arial" w:cs="Arial"/>
        </w:rPr>
        <w:t>činnosti</w:t>
      </w:r>
      <w:r w:rsidR="00953259" w:rsidRPr="00C979D8">
        <w:rPr>
          <w:rFonts w:ascii="Arial" w:hAnsi="Arial" w:cs="Arial"/>
        </w:rPr>
        <w:t xml:space="preserve"> </w:t>
      </w:r>
      <w:r w:rsidR="00691685" w:rsidRPr="00C979D8">
        <w:rPr>
          <w:rFonts w:ascii="Arial" w:hAnsi="Arial" w:cs="Arial"/>
        </w:rPr>
        <w:t>od </w:t>
      </w:r>
      <w:r w:rsidR="004B6772" w:rsidRPr="00C979D8">
        <w:rPr>
          <w:rFonts w:ascii="Arial" w:hAnsi="Arial" w:cs="Arial"/>
        </w:rPr>
        <w:t>1</w:t>
      </w:r>
      <w:r w:rsidR="00691685" w:rsidRPr="00C979D8">
        <w:rPr>
          <w:rFonts w:ascii="Arial" w:hAnsi="Arial" w:cs="Arial"/>
        </w:rPr>
        <w:t>. </w:t>
      </w:r>
      <w:r w:rsidR="004B6772" w:rsidRPr="00C979D8">
        <w:rPr>
          <w:rFonts w:ascii="Arial" w:hAnsi="Arial" w:cs="Arial"/>
        </w:rPr>
        <w:t>1</w:t>
      </w:r>
      <w:r w:rsidR="00691685" w:rsidRPr="00C979D8">
        <w:rPr>
          <w:rFonts w:ascii="Arial" w:hAnsi="Arial" w:cs="Arial"/>
        </w:rPr>
        <w:t>. 20</w:t>
      </w:r>
      <w:r w:rsidR="004B6772" w:rsidRPr="00C979D8">
        <w:rPr>
          <w:rFonts w:ascii="Arial" w:hAnsi="Arial" w:cs="Arial"/>
        </w:rPr>
        <w:t>19</w:t>
      </w:r>
      <w:r w:rsidR="00691685" w:rsidRPr="00C979D8">
        <w:rPr>
          <w:rFonts w:ascii="Arial" w:hAnsi="Arial" w:cs="Arial"/>
        </w:rPr>
        <w:t xml:space="preserve"> do </w:t>
      </w:r>
      <w:r w:rsidR="004B6772" w:rsidRPr="00C979D8">
        <w:rPr>
          <w:rFonts w:ascii="Arial" w:hAnsi="Arial" w:cs="Arial"/>
        </w:rPr>
        <w:t>31</w:t>
      </w:r>
      <w:r w:rsidR="00691685" w:rsidRPr="00C979D8">
        <w:rPr>
          <w:rFonts w:ascii="Arial" w:hAnsi="Arial" w:cs="Arial"/>
        </w:rPr>
        <w:t>. </w:t>
      </w:r>
      <w:r w:rsidR="004B6772" w:rsidRPr="00C979D8">
        <w:rPr>
          <w:rFonts w:ascii="Arial" w:hAnsi="Arial" w:cs="Arial"/>
        </w:rPr>
        <w:t>1</w:t>
      </w:r>
      <w:r w:rsidR="00BF1395" w:rsidRPr="00C979D8">
        <w:rPr>
          <w:rFonts w:ascii="Arial" w:hAnsi="Arial" w:cs="Arial"/>
        </w:rPr>
        <w:t>2</w:t>
      </w:r>
      <w:r w:rsidR="00691685" w:rsidRPr="00C979D8">
        <w:rPr>
          <w:rFonts w:ascii="Arial" w:hAnsi="Arial" w:cs="Arial"/>
        </w:rPr>
        <w:t>. 20</w:t>
      </w:r>
      <w:r w:rsidR="004B6772" w:rsidRPr="00C979D8">
        <w:rPr>
          <w:rFonts w:ascii="Arial" w:hAnsi="Arial" w:cs="Arial"/>
        </w:rPr>
        <w:t>19</w:t>
      </w:r>
      <w:r w:rsidR="00691685" w:rsidRPr="00C979D8">
        <w:rPr>
          <w:rFonts w:ascii="Arial" w:hAnsi="Arial" w:cs="Arial"/>
        </w:rPr>
        <w:t>.</w:t>
      </w:r>
      <w:r w:rsidR="00DE3FC9" w:rsidRPr="00C979D8">
        <w:rPr>
          <w:rFonts w:ascii="Arial" w:hAnsi="Arial" w:cs="Arial"/>
        </w:rPr>
        <w:t xml:space="preserve"> </w:t>
      </w:r>
      <w:r w:rsidR="00402AA0" w:rsidRPr="00C979D8">
        <w:rPr>
          <w:rFonts w:ascii="Arial" w:hAnsi="Arial" w:cs="Arial"/>
        </w:rPr>
        <w:t xml:space="preserve">Dotaci je možné použít na úhradu </w:t>
      </w:r>
      <w:r w:rsidR="00361B29" w:rsidRPr="00C979D8">
        <w:rPr>
          <w:rFonts w:ascii="Arial" w:hAnsi="Arial" w:cs="Arial"/>
        </w:rPr>
        <w:t xml:space="preserve">těchto </w:t>
      </w:r>
      <w:r w:rsidR="00402AA0" w:rsidRPr="00C979D8">
        <w:rPr>
          <w:rFonts w:ascii="Arial" w:hAnsi="Arial" w:cs="Arial"/>
        </w:rPr>
        <w:t xml:space="preserve">uznatelných výdajů </w:t>
      </w:r>
      <w:r w:rsidR="0032654D" w:rsidRPr="00C979D8">
        <w:rPr>
          <w:rFonts w:ascii="Arial" w:hAnsi="Arial" w:cs="Arial"/>
        </w:rPr>
        <w:t>akce/</w:t>
      </w:r>
      <w:r w:rsidR="00402AA0" w:rsidRPr="00C979D8">
        <w:rPr>
          <w:rFonts w:ascii="Arial" w:hAnsi="Arial" w:cs="Arial"/>
        </w:rPr>
        <w:t xml:space="preserve">činnosti </w:t>
      </w:r>
      <w:r w:rsidR="004547F7" w:rsidRPr="00C979D8">
        <w:rPr>
          <w:rFonts w:ascii="Arial" w:hAnsi="Arial" w:cs="Arial"/>
        </w:rPr>
        <w:t xml:space="preserve">nejpozději do </w:t>
      </w:r>
      <w:r w:rsidR="004B6772" w:rsidRPr="00C979D8">
        <w:rPr>
          <w:rFonts w:ascii="Arial" w:hAnsi="Arial" w:cs="Arial"/>
        </w:rPr>
        <w:t>31</w:t>
      </w:r>
      <w:r w:rsidR="00402AA0" w:rsidRPr="00C979D8">
        <w:rPr>
          <w:rFonts w:ascii="Arial" w:hAnsi="Arial" w:cs="Arial"/>
        </w:rPr>
        <w:t>. </w:t>
      </w:r>
      <w:r w:rsidR="004B6772" w:rsidRPr="00C979D8">
        <w:rPr>
          <w:rFonts w:ascii="Arial" w:hAnsi="Arial" w:cs="Arial"/>
        </w:rPr>
        <w:t>12</w:t>
      </w:r>
      <w:r w:rsidR="00402AA0" w:rsidRPr="00C979D8">
        <w:rPr>
          <w:rFonts w:ascii="Arial" w:hAnsi="Arial" w:cs="Arial"/>
        </w:rPr>
        <w:t>. 20</w:t>
      </w:r>
      <w:r w:rsidR="004B6772" w:rsidRPr="00C979D8">
        <w:rPr>
          <w:rFonts w:ascii="Arial" w:hAnsi="Arial" w:cs="Arial"/>
        </w:rPr>
        <w:t>19</w:t>
      </w:r>
      <w:r w:rsidR="00402AA0" w:rsidRPr="00C979D8">
        <w:rPr>
          <w:rFonts w:ascii="Arial" w:hAnsi="Arial" w:cs="Arial"/>
        </w:rPr>
        <w:t>, není-li ve Smlouvě sjednáno jinak</w:t>
      </w:r>
      <w:r w:rsidR="002F1D64" w:rsidRPr="00C979D8">
        <w:rPr>
          <w:rFonts w:ascii="Arial" w:hAnsi="Arial" w:cs="Arial"/>
        </w:rPr>
        <w:t>.</w:t>
      </w:r>
    </w:p>
    <w:p w14:paraId="1748937F" w14:textId="7947589B" w:rsidR="00497734" w:rsidRPr="00C979D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C979D8">
        <w:rPr>
          <w:rFonts w:ascii="Arial" w:hAnsi="Arial" w:cs="Arial"/>
        </w:rPr>
        <w:t>Příjemce je povinen předložit poskytovateli vyúčtování a doložit výdaje, příjmy a vlastní a jiné zdroje společně se závěrečnou zprávou způsobem a ve lhůtě stanovené ve Smlouvě.</w:t>
      </w:r>
      <w:r w:rsidR="002708C0" w:rsidRPr="00C979D8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C979D8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3AFDFD87" w:rsidR="00691685" w:rsidRPr="00C979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lastRenderedPageBreak/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FE8D6BD" w14:textId="77777777" w:rsidR="00E574D2" w:rsidRPr="00C979D8" w:rsidRDefault="00E574D2" w:rsidP="00184054">
      <w:pPr>
        <w:spacing w:before="120" w:after="200"/>
        <w:ind w:left="0" w:firstLine="0"/>
        <w:rPr>
          <w:rFonts w:ascii="Arial" w:hAnsi="Arial" w:cs="Arial"/>
          <w:i/>
        </w:rPr>
      </w:pPr>
    </w:p>
    <w:p w14:paraId="1F56D623" w14:textId="77777777" w:rsidR="00691685" w:rsidRPr="00C979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C979D8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236B7DA" w14:textId="44C33B2E" w:rsidR="00E2572F" w:rsidRPr="00C979D8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4B6772" w:rsidRPr="00C979D8">
        <w:rPr>
          <w:rFonts w:ascii="Arial" w:hAnsi="Arial" w:cs="Arial"/>
          <w:b/>
          <w:bCs/>
        </w:rPr>
        <w:t>30</w:t>
      </w:r>
      <w:r w:rsidRPr="00C979D8">
        <w:rPr>
          <w:rFonts w:ascii="Arial" w:hAnsi="Arial" w:cs="Arial"/>
          <w:b/>
          <w:bCs/>
        </w:rPr>
        <w:t> %</w:t>
      </w:r>
      <w:r w:rsidRPr="00C979D8">
        <w:rPr>
          <w:rFonts w:ascii="Arial" w:hAnsi="Arial" w:cs="Arial"/>
          <w:bCs/>
        </w:rPr>
        <w:t xml:space="preserve">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</w:t>
      </w:r>
      <w:r w:rsidR="008534B5" w:rsidRPr="00C979D8">
        <w:rPr>
          <w:rFonts w:ascii="Arial" w:hAnsi="Arial" w:cs="Arial"/>
          <w:bCs/>
        </w:rPr>
        <w:t xml:space="preserve">nejvýše </w:t>
      </w:r>
      <w:r w:rsidR="004B6772" w:rsidRPr="00C979D8">
        <w:rPr>
          <w:rFonts w:ascii="Arial" w:hAnsi="Arial" w:cs="Arial"/>
          <w:b/>
          <w:bCs/>
        </w:rPr>
        <w:t>70</w:t>
      </w:r>
      <w:r w:rsidRPr="00C979D8">
        <w:rPr>
          <w:rFonts w:ascii="Arial" w:hAnsi="Arial" w:cs="Arial"/>
          <w:b/>
          <w:bCs/>
        </w:rPr>
        <w:t xml:space="preserve"> %</w:t>
      </w:r>
      <w:r w:rsidRPr="00C979D8">
        <w:rPr>
          <w:rFonts w:ascii="Arial" w:hAnsi="Arial" w:cs="Arial"/>
          <w:bCs/>
        </w:rPr>
        <w:t xml:space="preserve"> z celkových skutečně vynaložených uznatelných výdajů akce. </w:t>
      </w:r>
    </w:p>
    <w:p w14:paraId="7A40176D" w14:textId="77777777" w:rsidR="00A65192" w:rsidRPr="00C979D8" w:rsidRDefault="00A65192" w:rsidP="00050717">
      <w:pPr>
        <w:autoSpaceDE w:val="0"/>
        <w:autoSpaceDN w:val="0"/>
        <w:spacing w:before="120" w:after="120"/>
        <w:ind w:left="3" w:hanging="3"/>
        <w:rPr>
          <w:rFonts w:ascii="Arial" w:hAnsi="Arial" w:cs="Arial"/>
          <w:bCs/>
        </w:rPr>
      </w:pPr>
    </w:p>
    <w:p w14:paraId="6C868D5D" w14:textId="77777777" w:rsidR="00691685" w:rsidRPr="00C979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C979D8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C979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1A9A394D" w:rsidR="00691685" w:rsidRPr="00C979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Dotace je poskytována na uznatelné výdaje </w:t>
      </w:r>
      <w:r w:rsidRPr="00C979D8">
        <w:rPr>
          <w:rFonts w:ascii="Arial" w:hAnsi="Arial" w:cs="Arial"/>
          <w:b/>
          <w:bCs/>
        </w:rPr>
        <w:t>investičního</w:t>
      </w:r>
      <w:r w:rsidRPr="00C979D8">
        <w:rPr>
          <w:rFonts w:ascii="Arial" w:hAnsi="Arial" w:cs="Arial"/>
          <w:bCs/>
        </w:rPr>
        <w:t xml:space="preserve"> charakteru</w:t>
      </w:r>
      <w:r w:rsidR="00351DC7" w:rsidRPr="00C979D8">
        <w:rPr>
          <w:rFonts w:ascii="Arial" w:hAnsi="Arial" w:cs="Arial"/>
        </w:rPr>
        <w:t xml:space="preserve">, </w:t>
      </w:r>
      <w:r w:rsidR="005A6E63" w:rsidRPr="00C979D8">
        <w:rPr>
          <w:rFonts w:ascii="Arial" w:hAnsi="Arial" w:cs="Arial"/>
        </w:rPr>
        <w:t xml:space="preserve">výslovně </w:t>
      </w:r>
      <w:r w:rsidR="00351DC7" w:rsidRPr="00C979D8">
        <w:rPr>
          <w:rFonts w:ascii="Arial" w:hAnsi="Arial" w:cs="Arial"/>
        </w:rPr>
        <w:t>uveden</w:t>
      </w:r>
      <w:r w:rsidR="000E418F" w:rsidRPr="00C979D8">
        <w:rPr>
          <w:rFonts w:ascii="Arial" w:hAnsi="Arial" w:cs="Arial"/>
        </w:rPr>
        <w:t>é</w:t>
      </w:r>
      <w:r w:rsidR="00351DC7" w:rsidRPr="00C979D8">
        <w:rPr>
          <w:rFonts w:ascii="Arial" w:hAnsi="Arial" w:cs="Arial"/>
        </w:rPr>
        <w:t xml:space="preserve"> ve </w:t>
      </w:r>
      <w:r w:rsidR="000E418F" w:rsidRPr="00C979D8">
        <w:rPr>
          <w:rFonts w:ascii="Arial" w:hAnsi="Arial" w:cs="Arial"/>
        </w:rPr>
        <w:t>S</w:t>
      </w:r>
      <w:r w:rsidR="00351DC7" w:rsidRPr="00C979D8">
        <w:rPr>
          <w:rFonts w:ascii="Arial" w:hAnsi="Arial" w:cs="Arial"/>
        </w:rPr>
        <w:t>mlouvě.</w:t>
      </w:r>
      <w:r w:rsidR="008624D2" w:rsidRPr="00C979D8">
        <w:rPr>
          <w:rFonts w:ascii="Arial" w:hAnsi="Arial" w:cs="Arial"/>
        </w:rPr>
        <w:t xml:space="preserve"> Dotace</w:t>
      </w:r>
      <w:r w:rsidRPr="00C979D8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C979D8">
        <w:rPr>
          <w:rFonts w:ascii="Arial" w:hAnsi="Arial" w:cs="Arial"/>
          <w:bCs/>
        </w:rPr>
        <w:t>akce/ činnost</w:t>
      </w:r>
      <w:r w:rsidR="00A438D1" w:rsidRPr="00C979D8">
        <w:rPr>
          <w:rFonts w:ascii="Arial" w:hAnsi="Arial" w:cs="Arial"/>
          <w:bCs/>
        </w:rPr>
        <w:t>i</w:t>
      </w:r>
      <w:r w:rsidRPr="00C979D8">
        <w:rPr>
          <w:rFonts w:ascii="Arial" w:hAnsi="Arial" w:cs="Arial"/>
          <w:bCs/>
        </w:rPr>
        <w:t>, na kterou byla poskytnuta.</w:t>
      </w:r>
    </w:p>
    <w:p w14:paraId="117CA06B" w14:textId="77777777" w:rsidR="008A0C70" w:rsidRPr="00C979D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C979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C979D8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C979D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C979D8">
        <w:rPr>
          <w:rFonts w:ascii="Arial" w:hAnsi="Arial" w:cs="Arial"/>
        </w:rPr>
        <w:t xml:space="preserve">není plátcem DPH, </w:t>
      </w:r>
    </w:p>
    <w:p w14:paraId="610A56B3" w14:textId="7F753755" w:rsidR="00E82384" w:rsidRPr="00C979D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C979D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52966CC7" w:rsidR="00C27400" w:rsidRPr="00C979D8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979D8">
        <w:rPr>
          <w:rFonts w:ascii="Arial" w:hAnsi="Arial" w:cs="Arial"/>
        </w:rPr>
        <w:t>příjemce</w:t>
      </w:r>
      <w:r w:rsidRPr="00C979D8">
        <w:rPr>
          <w:rFonts w:ascii="Arial" w:hAnsi="Arial" w:cs="Arial"/>
        </w:rPr>
        <w:t xml:space="preserve">. </w:t>
      </w:r>
      <w:r w:rsidR="00656BEB" w:rsidRPr="00C979D8">
        <w:rPr>
          <w:rFonts w:ascii="Arial" w:hAnsi="Arial" w:cs="Arial"/>
        </w:rPr>
        <w:t xml:space="preserve">Opravy majetku, technické zhodnocení či rekonstrukce hrazené z dotace </w:t>
      </w:r>
      <w:r w:rsidR="00821CA8" w:rsidRPr="00C979D8">
        <w:rPr>
          <w:rFonts w:ascii="Arial" w:hAnsi="Arial" w:cs="Arial"/>
        </w:rPr>
        <w:t>mohou</w:t>
      </w:r>
      <w:r w:rsidR="00656BEB" w:rsidRPr="00C979D8">
        <w:rPr>
          <w:rFonts w:ascii="Arial" w:hAnsi="Arial" w:cs="Arial"/>
        </w:rPr>
        <w:t xml:space="preserve"> být realizovány výlučně do majetku ve vlastnictví příjemce.</w:t>
      </w:r>
      <w:r w:rsidR="008B6798" w:rsidRPr="00C979D8">
        <w:rPr>
          <w:rFonts w:ascii="Arial" w:hAnsi="Arial" w:cs="Arial"/>
          <w:i/>
        </w:rPr>
        <w:t xml:space="preserve"> </w:t>
      </w:r>
      <w:r w:rsidR="00D870D0" w:rsidRPr="00C979D8">
        <w:rPr>
          <w:rFonts w:ascii="Arial" w:hAnsi="Arial" w:cs="Arial"/>
        </w:rPr>
        <w:t xml:space="preserve">První věta tohoto odstavce 7.3 se </w:t>
      </w:r>
      <w:r w:rsidR="00E32916" w:rsidRPr="00C979D8">
        <w:rPr>
          <w:rFonts w:ascii="Arial" w:hAnsi="Arial" w:cs="Arial"/>
        </w:rPr>
        <w:t xml:space="preserve">netýká </w:t>
      </w:r>
      <w:r w:rsidR="00FD2BBB" w:rsidRPr="00C979D8">
        <w:rPr>
          <w:rFonts w:ascii="Arial" w:hAnsi="Arial" w:cs="Arial"/>
        </w:rPr>
        <w:t xml:space="preserve">majetku ve vlastnictví obce, pokud </w:t>
      </w:r>
      <w:r w:rsidR="00ED1FA8" w:rsidRPr="00C979D8">
        <w:rPr>
          <w:rFonts w:ascii="Arial" w:hAnsi="Arial" w:cs="Arial"/>
        </w:rPr>
        <w:t xml:space="preserve">k datu podání žádosti o dotaci </w:t>
      </w:r>
      <w:r w:rsidR="00FD2BBB" w:rsidRPr="00C979D8">
        <w:rPr>
          <w:rFonts w:ascii="Arial" w:hAnsi="Arial" w:cs="Arial"/>
        </w:rPr>
        <w:t xml:space="preserve">je </w:t>
      </w:r>
      <w:r w:rsidR="008D1FC4" w:rsidRPr="00C979D8">
        <w:rPr>
          <w:rFonts w:ascii="Arial" w:hAnsi="Arial" w:cs="Arial"/>
        </w:rPr>
        <w:t xml:space="preserve">doloženo usnesení zastupitelstva </w:t>
      </w:r>
      <w:r w:rsidR="00ED1FA8" w:rsidRPr="00C979D8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C979D8">
        <w:rPr>
          <w:rFonts w:ascii="Arial" w:hAnsi="Arial" w:cs="Arial"/>
        </w:rPr>
        <w:t> </w:t>
      </w:r>
      <w:r w:rsidR="00AA6503" w:rsidRPr="00C979D8">
        <w:rPr>
          <w:rFonts w:ascii="Arial" w:hAnsi="Arial" w:cs="Arial"/>
        </w:rPr>
        <w:t>dotace</w:t>
      </w:r>
      <w:r w:rsidR="002161FA" w:rsidRPr="00C979D8">
        <w:rPr>
          <w:rFonts w:ascii="Arial" w:hAnsi="Arial" w:cs="Arial"/>
        </w:rPr>
        <w:t>,</w:t>
      </w:r>
      <w:r w:rsidR="00ED1FA8" w:rsidRPr="00C979D8">
        <w:rPr>
          <w:rFonts w:ascii="Arial" w:hAnsi="Arial" w:cs="Arial"/>
        </w:rPr>
        <w:t xml:space="preserve"> po dobu minimálně 10 let v majetku obce</w:t>
      </w:r>
      <w:r w:rsidR="006B6987" w:rsidRPr="00C979D8">
        <w:rPr>
          <w:rFonts w:ascii="Arial" w:hAnsi="Arial" w:cs="Arial"/>
        </w:rPr>
        <w:t>.</w:t>
      </w:r>
      <w:r w:rsidR="002C6DF0" w:rsidRPr="00C979D8">
        <w:rPr>
          <w:rFonts w:ascii="Arial" w:hAnsi="Arial" w:cs="Arial"/>
          <w:i/>
        </w:rPr>
        <w:t xml:space="preserve"> </w:t>
      </w:r>
    </w:p>
    <w:p w14:paraId="603AD643" w14:textId="0E9DE65E" w:rsidR="006B6987" w:rsidRPr="00C979D8" w:rsidRDefault="00F55287" w:rsidP="00F55287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</w:rPr>
        <w:t>K nemovitým věcem dotčeným dotací má žadatel vlastnické právo, právo stavby či uzavřenou dlouhodobou (minimálně na 10 let) nájemní smlouvu s majitelem (pouze obec).</w:t>
      </w:r>
    </w:p>
    <w:p w14:paraId="1492226D" w14:textId="1F2CB409" w:rsidR="007C4FCA" w:rsidRPr="00C979D8" w:rsidRDefault="00691685" w:rsidP="00EC1FB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  <w:strike/>
        </w:rPr>
      </w:pPr>
      <w:bookmarkStart w:id="6" w:name="neuznatelnévýdaje"/>
      <w:bookmarkStart w:id="7" w:name="výdajeNaRealizaci"/>
      <w:bookmarkEnd w:id="6"/>
      <w:bookmarkEnd w:id="7"/>
      <w:r w:rsidRPr="00C979D8">
        <w:rPr>
          <w:rFonts w:ascii="Arial" w:hAnsi="Arial" w:cs="Arial"/>
          <w:bCs/>
        </w:rPr>
        <w:t>Neuznatelnými výdaji se rozumí</w:t>
      </w:r>
      <w:r w:rsidR="00A03254" w:rsidRPr="00C979D8">
        <w:rPr>
          <w:rFonts w:ascii="Arial" w:hAnsi="Arial" w:cs="Arial"/>
          <w:bCs/>
        </w:rPr>
        <w:t xml:space="preserve"> výdaje, které nelze </w:t>
      </w:r>
      <w:r w:rsidR="00A03254" w:rsidRPr="00C979D8">
        <w:rPr>
          <w:rFonts w:ascii="Arial" w:hAnsi="Arial" w:cs="Arial"/>
        </w:rPr>
        <w:t xml:space="preserve">zahrnout do celkových předpokládaných ani celkových </w:t>
      </w:r>
      <w:r w:rsidR="00E513F7" w:rsidRPr="00C979D8">
        <w:rPr>
          <w:rFonts w:ascii="Arial" w:hAnsi="Arial" w:cs="Arial"/>
        </w:rPr>
        <w:t xml:space="preserve">skutečně </w:t>
      </w:r>
      <w:r w:rsidR="00A03254" w:rsidRPr="00C979D8">
        <w:rPr>
          <w:rFonts w:ascii="Arial" w:hAnsi="Arial" w:cs="Arial"/>
        </w:rPr>
        <w:t xml:space="preserve">vynaložených výdajů na realizaci </w:t>
      </w:r>
      <w:r w:rsidR="0058171B" w:rsidRPr="00C979D8">
        <w:rPr>
          <w:rFonts w:ascii="Arial" w:hAnsi="Arial" w:cs="Arial"/>
        </w:rPr>
        <w:t>akce/</w:t>
      </w:r>
      <w:r w:rsidR="00107CAA" w:rsidRPr="00C979D8">
        <w:rPr>
          <w:rFonts w:ascii="Arial" w:hAnsi="Arial" w:cs="Arial"/>
        </w:rPr>
        <w:t>činnosti</w:t>
      </w:r>
      <w:r w:rsidR="00FF20A2" w:rsidRPr="00C979D8">
        <w:rPr>
          <w:rFonts w:ascii="Arial" w:hAnsi="Arial" w:cs="Arial"/>
        </w:rPr>
        <w:t>:</w:t>
      </w:r>
      <w:r w:rsidR="00A03254" w:rsidRPr="00C979D8">
        <w:rPr>
          <w:rFonts w:ascii="Arial" w:hAnsi="Arial" w:cs="Arial"/>
        </w:rPr>
        <w:t xml:space="preserve"> </w:t>
      </w:r>
    </w:p>
    <w:p w14:paraId="3740AA20" w14:textId="77777777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úhrada úvěrů a půjček,</w:t>
      </w:r>
    </w:p>
    <w:p w14:paraId="008A1D3B" w14:textId="77777777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pojistné, </w:t>
      </w:r>
    </w:p>
    <w:p w14:paraId="1C5A0279" w14:textId="6491AB4F" w:rsidR="00107CAA" w:rsidRPr="00C979D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>bankovní poplatky,</w:t>
      </w:r>
    </w:p>
    <w:p w14:paraId="4365F0A8" w14:textId="1181C811" w:rsidR="00132B9D" w:rsidRPr="00C979D8" w:rsidRDefault="00132B9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>poštovné,</w:t>
      </w:r>
    </w:p>
    <w:p w14:paraId="793AE69A" w14:textId="77777777" w:rsidR="00107CAA" w:rsidRPr="00C979D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>nákup nemovitostí,</w:t>
      </w:r>
    </w:p>
    <w:p w14:paraId="68EADEB3" w14:textId="4BB23C74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leasing</w:t>
      </w:r>
      <w:r w:rsidR="00840816" w:rsidRPr="00C979D8">
        <w:rPr>
          <w:rFonts w:ascii="Arial" w:hAnsi="Arial" w:cs="Arial"/>
          <w:bCs/>
        </w:rPr>
        <w:t>,</w:t>
      </w:r>
    </w:p>
    <w:p w14:paraId="156E60BB" w14:textId="44D88E78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nákup darů – mimo ceny do soutěží</w:t>
      </w:r>
      <w:r w:rsidR="00840816" w:rsidRPr="00C979D8">
        <w:rPr>
          <w:rFonts w:ascii="Arial" w:hAnsi="Arial" w:cs="Arial"/>
          <w:bCs/>
        </w:rPr>
        <w:t>,</w:t>
      </w:r>
    </w:p>
    <w:p w14:paraId="42DE7CAB" w14:textId="2AA04A2C" w:rsidR="00840816" w:rsidRPr="00C979D8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mzdové výdaje,</w:t>
      </w:r>
    </w:p>
    <w:p w14:paraId="624A4ECD" w14:textId="59305374" w:rsidR="00EC1FB8" w:rsidRPr="00C979D8" w:rsidRDefault="00EC1FB8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občerstvení,</w:t>
      </w:r>
    </w:p>
    <w:p w14:paraId="726F6148" w14:textId="3DC8A8AA" w:rsidR="00132B9D" w:rsidRPr="00C979D8" w:rsidRDefault="00132B9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reklamní a propagační činnost,</w:t>
      </w:r>
    </w:p>
    <w:p w14:paraId="55FB6483" w14:textId="2FE5C14D" w:rsidR="00132B9D" w:rsidRPr="00C979D8" w:rsidRDefault="00132B9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lastRenderedPageBreak/>
        <w:t>činnost konzultantů, účetních a daňových poradců a služeb auditorů</w:t>
      </w:r>
    </w:p>
    <w:p w14:paraId="09323F74" w14:textId="7438B110" w:rsidR="00691685" w:rsidRPr="00C979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979D8">
        <w:rPr>
          <w:rFonts w:ascii="Arial" w:hAnsi="Arial" w:cs="Arial"/>
          <w:bCs/>
        </w:rPr>
        <w:t>, ve znění pozdějších předpisů,</w:t>
      </w:r>
      <w:r w:rsidRPr="00C979D8">
        <w:rPr>
          <w:rFonts w:ascii="Arial" w:hAnsi="Arial" w:cs="Arial"/>
          <w:bCs/>
        </w:rPr>
        <w:t xml:space="preserve"> má možnost nárokovat odpočet daně na </w:t>
      </w:r>
      <w:r w:rsidR="00172481" w:rsidRPr="00C979D8">
        <w:rPr>
          <w:rFonts w:ascii="Arial" w:hAnsi="Arial" w:cs="Arial"/>
          <w:bCs/>
        </w:rPr>
        <w:t>v</w:t>
      </w:r>
      <w:r w:rsidR="00EC1FB8" w:rsidRPr="00C979D8">
        <w:rPr>
          <w:rFonts w:ascii="Arial" w:hAnsi="Arial" w:cs="Arial"/>
          <w:bCs/>
        </w:rPr>
        <w:t>stupu plně či  částečně.</w:t>
      </w:r>
    </w:p>
    <w:p w14:paraId="3DEDAD8C" w14:textId="77777777" w:rsidR="00EC1FB8" w:rsidRPr="00C979D8" w:rsidRDefault="00EC1FB8" w:rsidP="00EC1FB8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706686E0" w14:textId="77777777" w:rsidR="00463FB1" w:rsidRPr="00C979D8" w:rsidRDefault="00463FB1" w:rsidP="00463FB1">
      <w:pPr>
        <w:ind w:left="708" w:firstLine="0"/>
        <w:rPr>
          <w:rFonts w:ascii="Arial" w:hAnsi="Arial" w:cs="Arial"/>
        </w:rPr>
      </w:pPr>
      <w:r w:rsidRPr="00C979D8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C979D8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C979D8" w:rsidRDefault="00A14CE4" w:rsidP="00463FB1">
      <w:pPr>
        <w:ind w:left="0" w:firstLine="708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Výdaje, které nejsou </w:t>
      </w:r>
      <w:r w:rsidR="001B7E48" w:rsidRPr="00C979D8">
        <w:rPr>
          <w:rFonts w:ascii="Arial" w:hAnsi="Arial" w:cs="Arial"/>
        </w:rPr>
        <w:t>definovány jako</w:t>
      </w:r>
      <w:r w:rsidRPr="00C979D8">
        <w:rPr>
          <w:rFonts w:ascii="Arial" w:hAnsi="Arial" w:cs="Arial"/>
        </w:rPr>
        <w:t xml:space="preserve"> </w:t>
      </w:r>
      <w:r w:rsidR="000C594B" w:rsidRPr="00C979D8">
        <w:rPr>
          <w:rFonts w:ascii="Arial" w:hAnsi="Arial" w:cs="Arial"/>
        </w:rPr>
        <w:t>ne</w:t>
      </w:r>
      <w:r w:rsidRPr="00C979D8">
        <w:rPr>
          <w:rFonts w:ascii="Arial" w:hAnsi="Arial" w:cs="Arial"/>
        </w:rPr>
        <w:t>uzn</w:t>
      </w:r>
      <w:r w:rsidR="001B7E48" w:rsidRPr="00C979D8">
        <w:rPr>
          <w:rFonts w:ascii="Arial" w:hAnsi="Arial" w:cs="Arial"/>
        </w:rPr>
        <w:t>atelné</w:t>
      </w:r>
      <w:r w:rsidR="00FC50DF" w:rsidRPr="00C979D8">
        <w:rPr>
          <w:rFonts w:ascii="Arial" w:hAnsi="Arial" w:cs="Arial"/>
        </w:rPr>
        <w:t>,</w:t>
      </w:r>
      <w:r w:rsidR="001B7E48" w:rsidRPr="00C979D8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C979D8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C979D8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Změna </w:t>
      </w:r>
      <w:r w:rsidR="00463FB1" w:rsidRPr="00C979D8">
        <w:rPr>
          <w:rFonts w:ascii="Arial" w:hAnsi="Arial" w:cs="Arial"/>
        </w:rPr>
        <w:t xml:space="preserve">(upřesnění) </w:t>
      </w:r>
      <w:r w:rsidRPr="00C979D8">
        <w:rPr>
          <w:rFonts w:ascii="Arial" w:hAnsi="Arial" w:cs="Arial"/>
        </w:rPr>
        <w:t xml:space="preserve">konkrétního účelu dotace </w:t>
      </w:r>
      <w:r w:rsidR="00935597" w:rsidRPr="00C979D8">
        <w:rPr>
          <w:rFonts w:ascii="Arial" w:hAnsi="Arial" w:cs="Arial"/>
        </w:rPr>
        <w:t>a změna termínu použití dotace  </w:t>
      </w:r>
      <w:r w:rsidRPr="00C979D8">
        <w:rPr>
          <w:rFonts w:ascii="Arial" w:hAnsi="Arial" w:cs="Arial"/>
        </w:rPr>
        <w:t>je možná pouze</w:t>
      </w:r>
      <w:r w:rsidR="00F913A7" w:rsidRPr="00C979D8">
        <w:rPr>
          <w:rFonts w:ascii="Arial" w:hAnsi="Arial" w:cs="Arial"/>
        </w:rPr>
        <w:t xml:space="preserve"> na základě uzavřeného dodatku ke Smlouvě, </w:t>
      </w:r>
      <w:r w:rsidRPr="00C979D8">
        <w:rPr>
          <w:rFonts w:ascii="Arial" w:hAnsi="Arial" w:cs="Arial"/>
        </w:rPr>
        <w:t>s</w:t>
      </w:r>
      <w:r w:rsidR="0017323F" w:rsidRPr="00C979D8">
        <w:rPr>
          <w:rFonts w:ascii="Arial" w:hAnsi="Arial" w:cs="Arial"/>
        </w:rPr>
        <w:t> </w:t>
      </w:r>
      <w:r w:rsidRPr="00C979D8">
        <w:rPr>
          <w:rFonts w:ascii="Arial" w:hAnsi="Arial" w:cs="Arial"/>
        </w:rPr>
        <w:t>předchozím</w:t>
      </w:r>
      <w:r w:rsidR="0017323F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>souhlasem řídícího orgánu, který rozhodl o poskytnutí dotace a uzavření Smlouvy (</w:t>
      </w:r>
      <w:r w:rsidR="00F913A7" w:rsidRPr="00C979D8">
        <w:rPr>
          <w:rFonts w:ascii="Arial" w:hAnsi="Arial" w:cs="Arial"/>
        </w:rPr>
        <w:t xml:space="preserve">schválení </w:t>
      </w:r>
      <w:r w:rsidRPr="00C979D8">
        <w:rPr>
          <w:rFonts w:ascii="Arial" w:hAnsi="Arial" w:cs="Arial"/>
        </w:rPr>
        <w:t>dodatku ke Smlouvě).</w:t>
      </w:r>
    </w:p>
    <w:p w14:paraId="449104A2" w14:textId="77777777" w:rsidR="000D0137" w:rsidRPr="00C979D8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24A8CDD3" w:rsidR="00006768" w:rsidRPr="00C979D8" w:rsidRDefault="00254D0A" w:rsidP="002B67DB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>Příjemce je povinen uskutečňovat propagaci akce/činnosti v souladu se Smlouvou a pravidly konkrétního dotačního titulu. Minimální podmínka pro každého příjemce dotace je</w:t>
      </w:r>
      <w:r w:rsidRPr="00C979D8">
        <w:rPr>
          <w:rFonts w:ascii="Arial" w:hAnsi="Arial" w:cs="Arial"/>
          <w:i/>
        </w:rPr>
        <w:t xml:space="preserve"> </w:t>
      </w:r>
      <w:r w:rsidRPr="00C979D8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C979D8">
        <w:rPr>
          <w:rFonts w:ascii="Arial" w:hAnsi="Arial" w:cs="Arial"/>
          <w:b/>
        </w:rPr>
        <w:t xml:space="preserve">, </w:t>
      </w:r>
      <w:r w:rsidRPr="00C979D8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C979D8">
        <w:rPr>
          <w:rFonts w:ascii="Arial" w:hAnsi="Arial" w:cs="Arial"/>
          <w:b/>
        </w:rPr>
        <w:t xml:space="preserve"> </w:t>
      </w:r>
      <w:r w:rsidRPr="00C979D8">
        <w:rPr>
          <w:rFonts w:ascii="Arial" w:hAnsi="Arial" w:cs="Arial"/>
        </w:rPr>
        <w:t>do místa, ve kterém je prováděna podpořená činnost nebo ve kterém je realizována podpořená akce. Podmínkou u příjemce, kterému je</w:t>
      </w:r>
      <w:r w:rsidR="004C4F1A" w:rsidRPr="00C979D8">
        <w:rPr>
          <w:rFonts w:ascii="Arial" w:hAnsi="Arial" w:cs="Arial"/>
        </w:rPr>
        <w:t xml:space="preserve"> schválena dotace převyšující 40</w:t>
      </w:r>
      <w:r w:rsidRPr="00C979D8">
        <w:rPr>
          <w:rFonts w:ascii="Arial" w:hAnsi="Arial" w:cs="Arial"/>
        </w:rPr>
        <w:t> 000 Kč na akci, nebo dotace na činnost převyšující 120 000 Kč/rok,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C979D8">
        <w:rPr>
          <w:rFonts w:ascii="Arial" w:hAnsi="Arial" w:cs="Arial"/>
          <w:bCs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r w:rsidR="002B67DB" w:rsidRPr="00C979D8">
        <w:rPr>
          <w:rStyle w:val="Hypertextovodkaz"/>
          <w:rFonts w:ascii="Arial" w:hAnsi="Arial" w:cs="Arial"/>
          <w:color w:val="auto"/>
        </w:rPr>
        <w:t>https://www.olkraj.cz/gdpr-cl-4294.html</w:t>
      </w:r>
      <w:r w:rsidRPr="00C979D8">
        <w:rPr>
          <w:rStyle w:val="Hypertextovodkaz"/>
          <w:rFonts w:ascii="Arial" w:hAnsi="Arial" w:cs="Arial"/>
          <w:color w:val="auto"/>
        </w:rPr>
        <w:t>.</w:t>
      </w:r>
      <w:r w:rsidR="00EC1FB8" w:rsidRPr="00C979D8">
        <w:rPr>
          <w:rFonts w:ascii="Arial" w:hAnsi="Arial" w:cs="Arial"/>
          <w:bCs/>
        </w:rPr>
        <w:t xml:space="preserve"> </w:t>
      </w:r>
      <w:r w:rsidR="001B4547" w:rsidRPr="00C979D8">
        <w:rPr>
          <w:rFonts w:ascii="Arial" w:hAnsi="Arial" w:cs="Arial"/>
          <w:bCs/>
          <w:strike/>
        </w:rPr>
        <w:t xml:space="preserve"> </w:t>
      </w:r>
    </w:p>
    <w:p w14:paraId="087D2F92" w14:textId="7B5AB9D8" w:rsidR="005C039B" w:rsidRPr="00C979D8" w:rsidRDefault="005C039B" w:rsidP="0094304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C979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Příjemce </w:t>
      </w:r>
      <w:r w:rsidR="00AC1C79" w:rsidRPr="00C979D8">
        <w:rPr>
          <w:rFonts w:ascii="Arial" w:hAnsi="Arial" w:cs="Arial"/>
        </w:rPr>
        <w:t xml:space="preserve">je povinen </w:t>
      </w:r>
      <w:r w:rsidRPr="00C979D8">
        <w:rPr>
          <w:rFonts w:ascii="Arial" w:hAnsi="Arial" w:cs="Arial"/>
        </w:rPr>
        <w:t xml:space="preserve">při čerpání dotace postupovat v souladu s platnými </w:t>
      </w:r>
      <w:r w:rsidR="0066232E" w:rsidRPr="00C979D8">
        <w:rPr>
          <w:rFonts w:ascii="Arial" w:hAnsi="Arial" w:cs="Arial"/>
        </w:rPr>
        <w:t xml:space="preserve">a účinnými </w:t>
      </w:r>
      <w:r w:rsidRPr="00C979D8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C979D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C979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C979D8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C979D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V případě, </w:t>
      </w:r>
      <w:r w:rsidR="00A77DB1" w:rsidRPr="00C979D8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979D8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C979D8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C979D8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C979D8">
        <w:rPr>
          <w:rFonts w:ascii="Arial" w:hAnsi="Arial" w:cs="Arial"/>
        </w:rPr>
        <w:t>ve znění pozdějších předpisů</w:t>
      </w:r>
      <w:r w:rsidRPr="00C979D8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C979D8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446FA97" w14:textId="5CAAC0A4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</w:pPr>
      <w:r w:rsidRPr="00C979D8">
        <w:rPr>
          <w:rFonts w:ascii="Arial" w:hAnsi="Arial" w:cs="Arial"/>
          <w:bCs/>
        </w:rPr>
        <w:t xml:space="preserve">Příjemce nesmí majetek pořízený z dotace, nebo jeho části, po dobu minimálně 5 let od ukončení akce převést na jinou osobu bez </w:t>
      </w:r>
      <w:r w:rsidR="00684788" w:rsidRPr="00C979D8">
        <w:rPr>
          <w:rFonts w:ascii="Arial" w:hAnsi="Arial" w:cs="Arial"/>
          <w:bCs/>
        </w:rPr>
        <w:t xml:space="preserve">předchozího </w:t>
      </w:r>
      <w:r w:rsidRPr="00C979D8">
        <w:rPr>
          <w:rFonts w:ascii="Arial" w:hAnsi="Arial" w:cs="Arial"/>
          <w:bCs/>
        </w:rPr>
        <w:t>písemného souhlasu vyhlašovatele</w:t>
      </w:r>
      <w:r w:rsidR="00684788" w:rsidRPr="00C979D8">
        <w:rPr>
          <w:rFonts w:ascii="Arial" w:hAnsi="Arial" w:cs="Arial"/>
          <w:bCs/>
        </w:rPr>
        <w:t xml:space="preserve"> </w:t>
      </w:r>
      <w:r w:rsidR="00684788" w:rsidRPr="00C979D8">
        <w:rPr>
          <w:rFonts w:ascii="Arial" w:hAnsi="Arial" w:cs="Arial"/>
        </w:rPr>
        <w:t xml:space="preserve">(schválení </w:t>
      </w:r>
      <w:r w:rsidR="00AC4ABE" w:rsidRPr="00C979D8">
        <w:rPr>
          <w:rFonts w:ascii="Arial" w:hAnsi="Arial" w:cs="Arial"/>
        </w:rPr>
        <w:t xml:space="preserve">a uzavření </w:t>
      </w:r>
      <w:r w:rsidR="00684788" w:rsidRPr="00C979D8">
        <w:rPr>
          <w:rFonts w:ascii="Arial" w:hAnsi="Arial" w:cs="Arial"/>
        </w:rPr>
        <w:t>dodatku ke Smlouvě)</w:t>
      </w:r>
      <w:r w:rsidRPr="00C979D8">
        <w:rPr>
          <w:rFonts w:ascii="Arial" w:hAnsi="Arial" w:cs="Arial"/>
          <w:bCs/>
        </w:rPr>
        <w:t xml:space="preserve">, ani jej bez tohoto souhlasu pronajmout jiné osobě. </w:t>
      </w:r>
      <w:r w:rsidR="00D750DB" w:rsidRPr="00C979D8">
        <w:rPr>
          <w:rFonts w:ascii="Arial" w:hAnsi="Arial" w:cs="Arial"/>
          <w:bCs/>
        </w:rPr>
        <w:t>Dodatek schvaluje řídící orgán</w:t>
      </w:r>
      <w:r w:rsidR="00657339" w:rsidRPr="00C979D8">
        <w:rPr>
          <w:rFonts w:ascii="Arial" w:hAnsi="Arial" w:cs="Arial"/>
          <w:bCs/>
        </w:rPr>
        <w:t>, který rozhodl o poskytnutí dotace a uzavření Smlouvy</w:t>
      </w:r>
      <w:r w:rsidR="00D750DB" w:rsidRPr="00C979D8">
        <w:rPr>
          <w:rFonts w:ascii="Arial" w:hAnsi="Arial" w:cs="Arial"/>
          <w:bCs/>
        </w:rPr>
        <w:t xml:space="preserve">. </w:t>
      </w:r>
      <w:r w:rsidRPr="00C979D8">
        <w:rPr>
          <w:rFonts w:ascii="Arial" w:hAnsi="Arial" w:cs="Arial"/>
          <w:bCs/>
        </w:rPr>
        <w:t>Dříve jej může prodat bez písemného souhlasu vyhlašovatele, jen pokud výtěžek z prodeje použije na pořízení majetku zabezpečujícího pokračování akce.</w:t>
      </w:r>
      <w:r w:rsidRPr="00C979D8">
        <w:rPr>
          <w:rFonts w:ascii="Arial" w:hAnsi="Arial"/>
        </w:rPr>
        <w:t xml:space="preserve"> </w:t>
      </w:r>
      <w:r w:rsidRPr="00C979D8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</w:t>
      </w:r>
      <w:r w:rsidRPr="00C979D8">
        <w:rPr>
          <w:rFonts w:ascii="Arial" w:hAnsi="Arial" w:cs="Arial"/>
          <w:i/>
        </w:rPr>
        <w:t>.</w:t>
      </w:r>
    </w:p>
    <w:p w14:paraId="52082C53" w14:textId="77777777" w:rsidR="00691685" w:rsidRPr="00C979D8" w:rsidRDefault="00691685" w:rsidP="00691685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5FCB1A9C" w14:textId="77777777" w:rsidR="00691685" w:rsidRPr="00C979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C979D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130FB344" w:rsidR="005B7632" w:rsidRPr="00C979D8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Dotační program je zveřejněn na úřední desce od </w:t>
      </w:r>
      <w:r w:rsidR="003563DF" w:rsidRPr="00C979D8">
        <w:rPr>
          <w:rFonts w:ascii="Arial" w:hAnsi="Arial" w:cs="Arial"/>
        </w:rPr>
        <w:t>20</w:t>
      </w:r>
      <w:r w:rsidRPr="00C979D8">
        <w:rPr>
          <w:rFonts w:ascii="Arial" w:hAnsi="Arial" w:cs="Arial"/>
        </w:rPr>
        <w:t>. </w:t>
      </w:r>
      <w:r w:rsidR="00254D0A" w:rsidRPr="00C979D8">
        <w:rPr>
          <w:rFonts w:ascii="Arial" w:hAnsi="Arial" w:cs="Arial"/>
        </w:rPr>
        <w:t>12</w:t>
      </w:r>
      <w:r w:rsidRPr="00C979D8">
        <w:rPr>
          <w:rFonts w:ascii="Arial" w:hAnsi="Arial" w:cs="Arial"/>
        </w:rPr>
        <w:t>. 20</w:t>
      </w:r>
      <w:r w:rsidR="00254D0A" w:rsidRPr="00C979D8">
        <w:rPr>
          <w:rFonts w:ascii="Arial" w:hAnsi="Arial" w:cs="Arial"/>
        </w:rPr>
        <w:t>18</w:t>
      </w:r>
      <w:r w:rsidRPr="00C979D8">
        <w:rPr>
          <w:rFonts w:ascii="Arial" w:hAnsi="Arial" w:cs="Arial"/>
        </w:rPr>
        <w:t xml:space="preserve"> do </w:t>
      </w:r>
      <w:r w:rsidR="00254D0A" w:rsidRPr="00C979D8">
        <w:rPr>
          <w:rFonts w:ascii="Arial" w:hAnsi="Arial" w:cs="Arial"/>
        </w:rPr>
        <w:t>30</w:t>
      </w:r>
      <w:r w:rsidRPr="00C979D8">
        <w:rPr>
          <w:rFonts w:ascii="Arial" w:hAnsi="Arial" w:cs="Arial"/>
        </w:rPr>
        <w:t>. </w:t>
      </w:r>
      <w:r w:rsidR="0095448A" w:rsidRPr="00C979D8">
        <w:rPr>
          <w:rFonts w:ascii="Arial" w:hAnsi="Arial" w:cs="Arial"/>
        </w:rPr>
        <w:t>6</w:t>
      </w:r>
      <w:r w:rsidRPr="00C979D8">
        <w:rPr>
          <w:rFonts w:ascii="Arial" w:hAnsi="Arial" w:cs="Arial"/>
        </w:rPr>
        <w:t>. 20</w:t>
      </w:r>
      <w:r w:rsidR="00254D0A" w:rsidRPr="00C979D8">
        <w:rPr>
          <w:rFonts w:ascii="Arial" w:hAnsi="Arial" w:cs="Arial"/>
        </w:rPr>
        <w:t>19</w:t>
      </w:r>
      <w:r w:rsidRPr="00C979D8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C979D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46656A3F" w:rsidR="00691685" w:rsidRPr="00C979D8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Lhůta pro podání žádostí o dotace je stanovena od </w:t>
      </w:r>
      <w:r w:rsidR="0095448A" w:rsidRPr="00C979D8">
        <w:rPr>
          <w:rFonts w:ascii="Arial" w:hAnsi="Arial" w:cs="Arial"/>
          <w:b/>
        </w:rPr>
        <w:t>21</w:t>
      </w:r>
      <w:r w:rsidR="00254D0A" w:rsidRPr="00C979D8">
        <w:rPr>
          <w:rFonts w:ascii="Arial" w:hAnsi="Arial" w:cs="Arial"/>
          <w:b/>
        </w:rPr>
        <w:t xml:space="preserve">. </w:t>
      </w:r>
      <w:r w:rsidR="0095448A" w:rsidRPr="00C979D8">
        <w:rPr>
          <w:rFonts w:ascii="Arial" w:hAnsi="Arial" w:cs="Arial"/>
          <w:b/>
        </w:rPr>
        <w:t>1</w:t>
      </w:r>
      <w:r w:rsidR="00254D0A" w:rsidRPr="00C979D8">
        <w:rPr>
          <w:rFonts w:ascii="Arial" w:hAnsi="Arial" w:cs="Arial"/>
          <w:b/>
        </w:rPr>
        <w:t>. 2019</w:t>
      </w:r>
      <w:r w:rsidRPr="00C979D8">
        <w:rPr>
          <w:rFonts w:ascii="Arial" w:hAnsi="Arial" w:cs="Arial"/>
          <w:b/>
        </w:rPr>
        <w:t xml:space="preserve"> do </w:t>
      </w:r>
      <w:r w:rsidR="00104C28" w:rsidRPr="00C979D8">
        <w:rPr>
          <w:rFonts w:ascii="Arial" w:hAnsi="Arial" w:cs="Arial"/>
          <w:b/>
        </w:rPr>
        <w:t>4</w:t>
      </w:r>
      <w:r w:rsidR="00254D0A" w:rsidRPr="00C979D8">
        <w:rPr>
          <w:rFonts w:ascii="Arial" w:hAnsi="Arial" w:cs="Arial"/>
          <w:b/>
        </w:rPr>
        <w:t xml:space="preserve">. </w:t>
      </w:r>
      <w:r w:rsidR="0095448A" w:rsidRPr="00C979D8">
        <w:rPr>
          <w:rFonts w:ascii="Arial" w:hAnsi="Arial" w:cs="Arial"/>
          <w:b/>
        </w:rPr>
        <w:t>2</w:t>
      </w:r>
      <w:r w:rsidR="00254D0A" w:rsidRPr="00C979D8">
        <w:rPr>
          <w:rFonts w:ascii="Arial" w:hAnsi="Arial" w:cs="Arial"/>
          <w:b/>
        </w:rPr>
        <w:t>. 2019</w:t>
      </w:r>
      <w:r w:rsidRPr="00C979D8">
        <w:rPr>
          <w:rFonts w:ascii="Arial" w:hAnsi="Arial" w:cs="Arial"/>
          <w:b/>
        </w:rPr>
        <w:t xml:space="preserve"> do 12:00 hodin, není-li dále stanoveno jinak.</w:t>
      </w:r>
      <w:r w:rsidRPr="00C979D8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C979D8">
        <w:rPr>
          <w:rFonts w:ascii="Arial" w:hAnsi="Arial" w:cs="Arial"/>
        </w:rPr>
        <w:t>tohoto odstavce do 12:00 hod. V </w:t>
      </w:r>
      <w:r w:rsidRPr="00C979D8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C979D8">
        <w:rPr>
          <w:rFonts w:ascii="Arial" w:hAnsi="Arial" w:cs="Arial"/>
        </w:rPr>
        <w:t xml:space="preserve">, </w:t>
      </w:r>
      <w:r w:rsidRPr="00C979D8">
        <w:rPr>
          <w:rFonts w:ascii="Arial" w:hAnsi="Arial" w:cs="Arial"/>
        </w:rPr>
        <w:t>obsahující listinnou žádost se všemi formálními náležitostmi</w:t>
      </w:r>
      <w:r w:rsidR="00EF5552" w:rsidRPr="00C979D8">
        <w:rPr>
          <w:rFonts w:ascii="Arial" w:hAnsi="Arial" w:cs="Arial"/>
        </w:rPr>
        <w:t>,</w:t>
      </w:r>
      <w:r w:rsidRPr="00C979D8">
        <w:rPr>
          <w:rFonts w:ascii="Arial" w:hAnsi="Arial" w:cs="Arial"/>
        </w:rPr>
        <w:t xml:space="preserve"> podána </w:t>
      </w:r>
      <w:r w:rsidR="00EF5552" w:rsidRPr="00C979D8">
        <w:rPr>
          <w:rFonts w:ascii="Arial" w:hAnsi="Arial" w:cs="Arial"/>
        </w:rPr>
        <w:t xml:space="preserve">k poštovní přepravě na adresu dle </w:t>
      </w:r>
      <w:proofErr w:type="gramStart"/>
      <w:r w:rsidR="00EF5552" w:rsidRPr="00C979D8">
        <w:rPr>
          <w:rFonts w:ascii="Arial" w:hAnsi="Arial" w:cs="Arial"/>
        </w:rPr>
        <w:t xml:space="preserve">odst. </w:t>
      </w:r>
      <w:hyperlink w:anchor="Administrátor" w:history="1">
        <w:r w:rsidR="00EF5552" w:rsidRPr="00C979D8">
          <w:rPr>
            <w:rStyle w:val="Hypertextovodkaz"/>
            <w:rFonts w:ascii="Arial" w:hAnsi="Arial" w:cs="Arial"/>
            <w:color w:val="auto"/>
          </w:rPr>
          <w:t>1.</w:t>
        </w:r>
        <w:r w:rsidR="005917A6" w:rsidRPr="00C979D8">
          <w:rPr>
            <w:rStyle w:val="Hypertextovodkaz"/>
            <w:rFonts w:ascii="Arial" w:hAnsi="Arial" w:cs="Arial"/>
            <w:color w:val="auto"/>
          </w:rPr>
          <w:t>4</w:t>
        </w:r>
        <w:r w:rsidRPr="00C979D8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C979D8">
        <w:rPr>
          <w:rFonts w:ascii="Arial" w:hAnsi="Arial" w:cs="Arial"/>
        </w:rPr>
        <w:t xml:space="preserve"> V případě objektivních technických problémů na straně </w:t>
      </w:r>
      <w:r w:rsidR="00461E57" w:rsidRPr="00C979D8">
        <w:rPr>
          <w:rFonts w:ascii="Arial" w:hAnsi="Arial" w:cs="Arial"/>
        </w:rPr>
        <w:t>vyhlašovatele</w:t>
      </w:r>
      <w:r w:rsidR="00C7271B" w:rsidRPr="00C979D8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C979D8">
        <w:rPr>
          <w:rFonts w:ascii="Arial" w:hAnsi="Arial" w:cs="Arial"/>
        </w:rPr>
        <w:t xml:space="preserve">vyhlašovatele </w:t>
      </w:r>
      <w:r w:rsidR="00C7271B" w:rsidRPr="00C979D8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C979D8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73CD491E" w:rsidR="00064553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C979D8">
        <w:rPr>
          <w:rFonts w:ascii="Arial" w:hAnsi="Arial" w:cs="Arial"/>
          <w:b/>
        </w:rPr>
        <w:t>Dotaci lze poskytnout pouze na základě řádně</w:t>
      </w:r>
      <w:r w:rsidR="00FD5D97" w:rsidRPr="00C979D8">
        <w:rPr>
          <w:rFonts w:ascii="Arial" w:hAnsi="Arial" w:cs="Arial"/>
          <w:b/>
        </w:rPr>
        <w:t xml:space="preserve"> vyplněné elektronické </w:t>
      </w:r>
      <w:r w:rsidR="00064553" w:rsidRPr="00C979D8">
        <w:rPr>
          <w:rFonts w:ascii="Arial" w:hAnsi="Arial" w:cs="Arial"/>
          <w:b/>
        </w:rPr>
        <w:t>žádosti a doručené</w:t>
      </w:r>
      <w:r w:rsidR="00FD5D97" w:rsidRPr="00C979D8">
        <w:rPr>
          <w:rFonts w:ascii="Arial" w:hAnsi="Arial" w:cs="Arial"/>
          <w:b/>
        </w:rPr>
        <w:t xml:space="preserve"> písemné</w:t>
      </w:r>
      <w:r w:rsidRPr="00C979D8">
        <w:rPr>
          <w:rFonts w:ascii="Arial" w:hAnsi="Arial" w:cs="Arial"/>
          <w:b/>
        </w:rPr>
        <w:t xml:space="preserve"> žádosti</w:t>
      </w:r>
      <w:r w:rsidR="00064553" w:rsidRPr="00C979D8">
        <w:rPr>
          <w:rFonts w:ascii="Arial" w:hAnsi="Arial" w:cs="Arial"/>
        </w:rPr>
        <w:t xml:space="preserve">, viz </w:t>
      </w:r>
      <w:r w:rsidR="00064553" w:rsidRPr="00C979D8">
        <w:rPr>
          <w:rFonts w:ascii="Arial" w:hAnsi="Arial" w:cs="Arial"/>
          <w:b/>
        </w:rPr>
        <w:t>definice písemné žádosti</w:t>
      </w:r>
      <w:r w:rsidR="00064553" w:rsidRPr="00C979D8">
        <w:rPr>
          <w:rFonts w:ascii="Arial" w:hAnsi="Arial" w:cs="Arial"/>
        </w:rPr>
        <w:t xml:space="preserve"> </w:t>
      </w:r>
      <w:r w:rsidR="00417088" w:rsidRPr="00C979D8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C979D8">
          <w:rPr>
            <w:rStyle w:val="Hypertextovodkaz"/>
            <w:rFonts w:ascii="Arial" w:hAnsi="Arial" w:cs="Arial"/>
            <w:color w:val="auto"/>
          </w:rPr>
          <w:t>11</w:t>
        </w:r>
        <w:r w:rsidR="00417088" w:rsidRPr="00C979D8">
          <w:rPr>
            <w:rStyle w:val="Hypertextovodkaz"/>
            <w:rFonts w:ascii="Arial" w:hAnsi="Arial" w:cs="Arial"/>
            <w:color w:val="auto"/>
          </w:rPr>
          <w:t>.</w:t>
        </w:r>
        <w:r w:rsidR="009738B8" w:rsidRPr="00C979D8">
          <w:rPr>
            <w:rStyle w:val="Hypertextovodkaz"/>
            <w:rFonts w:ascii="Arial" w:hAnsi="Arial" w:cs="Arial"/>
            <w:color w:val="auto"/>
          </w:rPr>
          <w:t>1</w:t>
        </w:r>
        <w:r w:rsidR="00B5145D" w:rsidRPr="00C979D8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C979D8">
        <w:rPr>
          <w:rFonts w:ascii="Arial" w:hAnsi="Arial" w:cs="Arial"/>
        </w:rPr>
        <w:t xml:space="preserve"> (žádost </w:t>
      </w:r>
      <w:r w:rsidR="009738B8" w:rsidRPr="00C979D8">
        <w:rPr>
          <w:rFonts w:ascii="Arial" w:hAnsi="Arial" w:cs="Arial"/>
        </w:rPr>
        <w:t xml:space="preserve">je </w:t>
      </w:r>
      <w:r w:rsidR="00417088" w:rsidRPr="00C979D8">
        <w:rPr>
          <w:rFonts w:ascii="Arial" w:hAnsi="Arial" w:cs="Arial"/>
        </w:rPr>
        <w:sym w:font="Wingdings" w:char="F0E0"/>
      </w:r>
      <w:r w:rsidR="005912B6" w:rsidRPr="00C979D8">
        <w:rPr>
          <w:rFonts w:ascii="Arial" w:hAnsi="Arial" w:cs="Arial"/>
        </w:rPr>
        <w:t xml:space="preserve"> vyplněná, </w:t>
      </w:r>
      <w:r w:rsidR="00417088" w:rsidRPr="00C979D8">
        <w:rPr>
          <w:rFonts w:ascii="Arial" w:hAnsi="Arial" w:cs="Arial"/>
        </w:rPr>
        <w:t>uložená</w:t>
      </w:r>
      <w:r w:rsidR="005912B6" w:rsidRPr="00C979D8">
        <w:rPr>
          <w:rFonts w:ascii="Arial" w:hAnsi="Arial" w:cs="Arial"/>
        </w:rPr>
        <w:t xml:space="preserve"> a odeslaná</w:t>
      </w:r>
      <w:r w:rsidR="00417088" w:rsidRPr="00C979D8">
        <w:rPr>
          <w:rFonts w:ascii="Arial" w:hAnsi="Arial" w:cs="Arial"/>
        </w:rPr>
        <w:t xml:space="preserve"> ve formuláři na webu </w:t>
      </w:r>
      <w:r w:rsidR="00417088" w:rsidRPr="00C979D8">
        <w:rPr>
          <w:rFonts w:ascii="Arial" w:hAnsi="Arial" w:cs="Arial"/>
        </w:rPr>
        <w:sym w:font="Wingdings" w:char="F0E0"/>
      </w:r>
      <w:r w:rsidR="00417088" w:rsidRPr="00C979D8">
        <w:rPr>
          <w:rFonts w:ascii="Arial" w:hAnsi="Arial" w:cs="Arial"/>
        </w:rPr>
        <w:t xml:space="preserve"> vytištěná z formuláře na webu </w:t>
      </w:r>
      <w:r w:rsidR="00417088" w:rsidRPr="00C979D8">
        <w:rPr>
          <w:rFonts w:ascii="Arial" w:hAnsi="Arial" w:cs="Arial"/>
        </w:rPr>
        <w:sym w:font="Wingdings" w:char="F0E0"/>
      </w:r>
      <w:r w:rsidR="00417088" w:rsidRPr="00C979D8">
        <w:rPr>
          <w:rFonts w:ascii="Arial" w:hAnsi="Arial" w:cs="Arial"/>
        </w:rPr>
        <w:t xml:space="preserve"> podepsaná buď vlastnoručně, nebo zaručeným elektronickým podpisem </w:t>
      </w:r>
      <w:r w:rsidR="00417088" w:rsidRPr="00C979D8">
        <w:rPr>
          <w:rFonts w:ascii="Arial" w:hAnsi="Arial" w:cs="Arial"/>
        </w:rPr>
        <w:sym w:font="Wingdings" w:char="F0E0"/>
      </w:r>
      <w:r w:rsidR="00417088" w:rsidRPr="00C979D8">
        <w:rPr>
          <w:rFonts w:ascii="Arial" w:hAnsi="Arial" w:cs="Arial"/>
        </w:rPr>
        <w:t xml:space="preserve"> zaslaná poštou, nebo elektronicky, nebo donesená osobně na úřad)</w:t>
      </w:r>
      <w:r w:rsidR="00F75435" w:rsidRPr="00C979D8">
        <w:rPr>
          <w:rFonts w:ascii="Arial" w:hAnsi="Arial" w:cs="Arial"/>
        </w:rPr>
        <w:t>.</w:t>
      </w:r>
    </w:p>
    <w:p w14:paraId="6FED88AA" w14:textId="34A13875" w:rsidR="00691685" w:rsidRPr="00C979D8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Vzor žádosti </w:t>
      </w:r>
      <w:r w:rsidR="00505A34" w:rsidRPr="00C979D8">
        <w:rPr>
          <w:rFonts w:ascii="Arial" w:hAnsi="Arial" w:cs="Arial"/>
        </w:rPr>
        <w:t xml:space="preserve">je </w:t>
      </w:r>
      <w:r w:rsidR="00691685" w:rsidRPr="00C979D8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C979D8">
        <w:rPr>
          <w:rFonts w:ascii="Arial" w:hAnsi="Arial" w:cs="Arial"/>
          <w:b/>
        </w:rPr>
        <w:t xml:space="preserve">musí být před jejím podáním </w:t>
      </w:r>
      <w:r w:rsidR="00691685" w:rsidRPr="00C979D8">
        <w:rPr>
          <w:rFonts w:ascii="Arial" w:hAnsi="Arial" w:cs="Arial"/>
        </w:rPr>
        <w:t xml:space="preserve">některým ze způsobů uvedených v písm. a) až c) tohoto ustanovení </w:t>
      </w:r>
      <w:r w:rsidR="00691685" w:rsidRPr="00C979D8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C979D8">
        <w:rPr>
          <w:rFonts w:ascii="Arial" w:hAnsi="Arial" w:cs="Arial"/>
        </w:rPr>
        <w:t>uvedeného v </w:t>
      </w:r>
      <w:proofErr w:type="gramStart"/>
      <w:r w:rsidR="00691685" w:rsidRPr="00C979D8">
        <w:rPr>
          <w:rFonts w:ascii="Arial" w:hAnsi="Arial" w:cs="Arial"/>
        </w:rPr>
        <w:t xml:space="preserve">odst. </w:t>
      </w:r>
      <w:hyperlink w:anchor="lhůtapodání" w:history="1">
        <w:r w:rsidR="005A1543" w:rsidRPr="00C979D8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C979D8">
        <w:rPr>
          <w:rFonts w:ascii="Arial" w:hAnsi="Arial" w:cs="Arial"/>
        </w:rPr>
        <w:t xml:space="preserve"> </w:t>
      </w:r>
      <w:r w:rsidR="005A1543" w:rsidRPr="00C979D8">
        <w:rPr>
          <w:rFonts w:ascii="Arial" w:hAnsi="Arial" w:cs="Arial"/>
          <w:b/>
        </w:rPr>
        <w:t>vyplněna</w:t>
      </w:r>
      <w:proofErr w:type="gramEnd"/>
      <w:r w:rsidR="00691685" w:rsidRPr="00C979D8">
        <w:rPr>
          <w:rFonts w:ascii="Arial" w:hAnsi="Arial" w:cs="Arial"/>
        </w:rPr>
        <w:t xml:space="preserve"> </w:t>
      </w:r>
      <w:r w:rsidR="00691685" w:rsidRPr="00C979D8">
        <w:rPr>
          <w:rFonts w:ascii="Arial" w:hAnsi="Arial" w:cs="Arial"/>
          <w:b/>
        </w:rPr>
        <w:t>elektronicky na formuláři zveřejněném na internetových stránkách vyhlašovatele</w:t>
      </w:r>
      <w:r w:rsidRPr="00C979D8">
        <w:rPr>
          <w:rFonts w:ascii="Arial" w:hAnsi="Arial" w:cs="Arial"/>
          <w:b/>
        </w:rPr>
        <w:t>, v systému RAP</w:t>
      </w:r>
      <w:r w:rsidR="00691685" w:rsidRPr="00C979D8">
        <w:rPr>
          <w:rFonts w:ascii="Arial" w:hAnsi="Arial" w:cs="Arial"/>
          <w:b/>
        </w:rPr>
        <w:t>.</w:t>
      </w:r>
      <w:r w:rsidR="00691685" w:rsidRPr="00C979D8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C979D8">
        <w:rPr>
          <w:rFonts w:ascii="Arial" w:hAnsi="Arial" w:cs="Arial"/>
          <w:b/>
        </w:rPr>
        <w:t xml:space="preserve">v systému RAP (Rozhraní pro občany). </w:t>
      </w:r>
      <w:r w:rsidR="0084412F" w:rsidRPr="00C979D8">
        <w:rPr>
          <w:rFonts w:ascii="Arial" w:hAnsi="Arial" w:cs="Arial"/>
        </w:rPr>
        <w:t>P</w:t>
      </w:r>
      <w:r w:rsidR="00691685" w:rsidRPr="00C979D8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C979D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C979D8">
        <w:rPr>
          <w:rFonts w:ascii="Arial" w:hAnsi="Arial" w:cs="Arial"/>
        </w:rPr>
        <w:tab/>
      </w:r>
    </w:p>
    <w:p w14:paraId="622F4CF6" w14:textId="4810F9F8" w:rsidR="00691685" w:rsidRPr="00C979D8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C979D8">
        <w:rPr>
          <w:rFonts w:ascii="Arial" w:hAnsi="Arial" w:cs="Arial"/>
        </w:rPr>
        <w:lastRenderedPageBreak/>
        <w:tab/>
      </w:r>
      <w:r w:rsidR="00691685" w:rsidRPr="00C979D8">
        <w:rPr>
          <w:rFonts w:ascii="Arial" w:hAnsi="Arial" w:cs="Arial"/>
        </w:rPr>
        <w:t>Žádost</w:t>
      </w:r>
      <w:r w:rsidR="004D6D5A" w:rsidRPr="00C979D8">
        <w:rPr>
          <w:rFonts w:ascii="Arial" w:hAnsi="Arial" w:cs="Arial"/>
        </w:rPr>
        <w:t xml:space="preserve"> vyplněnou v sy</w:t>
      </w:r>
      <w:r w:rsidR="003A76E8" w:rsidRPr="00C979D8">
        <w:rPr>
          <w:rFonts w:ascii="Arial" w:hAnsi="Arial" w:cs="Arial"/>
        </w:rPr>
        <w:t>s</w:t>
      </w:r>
      <w:r w:rsidR="004D6D5A" w:rsidRPr="00C979D8">
        <w:rPr>
          <w:rFonts w:ascii="Arial" w:hAnsi="Arial" w:cs="Arial"/>
        </w:rPr>
        <w:t>tému RAP, po jejím odeslání v systému RAP doplněnou o PID (čárový kód)</w:t>
      </w:r>
      <w:r w:rsidR="00691685" w:rsidRPr="00C979D8">
        <w:rPr>
          <w:rFonts w:ascii="Arial" w:hAnsi="Arial" w:cs="Arial"/>
        </w:rPr>
        <w:t xml:space="preserve"> je možno podat ve stanovené lhůtě:</w:t>
      </w:r>
    </w:p>
    <w:p w14:paraId="1814FAF9" w14:textId="533BE12F" w:rsidR="005A1543" w:rsidRPr="00C979D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elektronicky</w:t>
      </w:r>
      <w:r w:rsidRPr="00C979D8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9B0959" w:rsidRPr="00C979D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C979D8">
        <w:rPr>
          <w:rFonts w:ascii="Arial" w:hAnsi="Arial" w:cs="Arial"/>
        </w:rPr>
        <w:t xml:space="preserve"> nebo datovou zprávou do datové schránky ID: </w:t>
      </w:r>
      <w:proofErr w:type="spellStart"/>
      <w:r w:rsidRPr="00C979D8">
        <w:rPr>
          <w:rFonts w:ascii="Arial" w:hAnsi="Arial" w:cs="Arial"/>
          <w:u w:val="single"/>
        </w:rPr>
        <w:t>qiabfmf</w:t>
      </w:r>
      <w:proofErr w:type="spellEnd"/>
      <w:r w:rsidRPr="00C979D8">
        <w:rPr>
          <w:rFonts w:ascii="Arial" w:hAnsi="Arial" w:cs="Arial"/>
        </w:rPr>
        <w:t>,</w:t>
      </w:r>
      <w:r w:rsidR="00EF502A" w:rsidRPr="00C979D8">
        <w:rPr>
          <w:rFonts w:ascii="Arial" w:hAnsi="Arial" w:cs="Arial"/>
        </w:rPr>
        <w:t xml:space="preserve"> </w:t>
      </w:r>
      <w:r w:rsidR="00EF502A" w:rsidRPr="00C979D8">
        <w:rPr>
          <w:rFonts w:ascii="Arial" w:hAnsi="Arial" w:cs="Arial"/>
          <w:b/>
        </w:rPr>
        <w:t>nebo</w:t>
      </w:r>
    </w:p>
    <w:p w14:paraId="5C520B91" w14:textId="77777777" w:rsidR="005A1543" w:rsidRPr="00C979D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osobním doručením </w:t>
      </w:r>
      <w:r w:rsidRPr="00C979D8">
        <w:rPr>
          <w:rFonts w:ascii="Arial" w:hAnsi="Arial" w:cs="Arial"/>
        </w:rPr>
        <w:t xml:space="preserve">1 </w:t>
      </w:r>
      <w:r w:rsidR="007D68C3" w:rsidRPr="00C979D8">
        <w:rPr>
          <w:rFonts w:ascii="Arial" w:hAnsi="Arial" w:cs="Arial"/>
        </w:rPr>
        <w:t xml:space="preserve">podepsaného </w:t>
      </w:r>
      <w:r w:rsidRPr="00C979D8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C979D8">
        <w:rPr>
          <w:rFonts w:ascii="Arial" w:hAnsi="Arial" w:cs="Arial"/>
          <w:b/>
        </w:rPr>
        <w:t>nebo</w:t>
      </w:r>
    </w:p>
    <w:p w14:paraId="7E0D6302" w14:textId="0BEC1AA1" w:rsidR="00691685" w:rsidRPr="00C979D8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zasláním </w:t>
      </w:r>
      <w:r w:rsidRPr="00C979D8">
        <w:rPr>
          <w:rFonts w:ascii="Arial" w:hAnsi="Arial" w:cs="Arial"/>
        </w:rPr>
        <w:t xml:space="preserve">1 </w:t>
      </w:r>
      <w:r w:rsidR="001A7142" w:rsidRPr="00C979D8">
        <w:rPr>
          <w:rFonts w:ascii="Arial" w:hAnsi="Arial" w:cs="Arial"/>
        </w:rPr>
        <w:t xml:space="preserve">podepsaného </w:t>
      </w:r>
      <w:r w:rsidRPr="00C979D8">
        <w:rPr>
          <w:rFonts w:ascii="Arial" w:hAnsi="Arial" w:cs="Arial"/>
        </w:rPr>
        <w:t xml:space="preserve">originálu žádosti v listinné podobě na adresu Olomoucký kraj, </w:t>
      </w:r>
      <w:r w:rsidR="00254D0A" w:rsidRPr="00C979D8">
        <w:rPr>
          <w:rFonts w:ascii="Arial" w:hAnsi="Arial" w:cs="Arial"/>
        </w:rPr>
        <w:t>Odbor sportu, kultury a památkové péče</w:t>
      </w:r>
      <w:r w:rsidR="005A1543" w:rsidRPr="00C979D8">
        <w:rPr>
          <w:rFonts w:ascii="Arial" w:hAnsi="Arial" w:cs="Arial"/>
        </w:rPr>
        <w:t xml:space="preserve">, </w:t>
      </w:r>
      <w:r w:rsidRPr="00C979D8">
        <w:rPr>
          <w:rFonts w:ascii="Arial" w:hAnsi="Arial" w:cs="Arial"/>
        </w:rPr>
        <w:t xml:space="preserve">Jeremenkova </w:t>
      </w:r>
      <w:r w:rsidR="00B34CBE" w:rsidRPr="00C979D8">
        <w:rPr>
          <w:rFonts w:ascii="Arial" w:hAnsi="Arial" w:cs="Arial"/>
        </w:rPr>
        <w:t>1191/40a</w:t>
      </w:r>
      <w:r w:rsidRPr="00C979D8">
        <w:rPr>
          <w:rFonts w:ascii="Arial" w:hAnsi="Arial" w:cs="Arial"/>
        </w:rPr>
        <w:t>, 779 </w:t>
      </w:r>
      <w:r w:rsidR="005A1543" w:rsidRPr="00C979D8">
        <w:rPr>
          <w:rFonts w:ascii="Arial" w:hAnsi="Arial" w:cs="Arial"/>
        </w:rPr>
        <w:t>00 Olomouc-Hodolany</w:t>
      </w:r>
      <w:r w:rsidRPr="00C979D8">
        <w:rPr>
          <w:rFonts w:ascii="Arial" w:hAnsi="Arial" w:cs="Arial"/>
        </w:rPr>
        <w:t>.</w:t>
      </w:r>
    </w:p>
    <w:p w14:paraId="288DD686" w14:textId="77777777" w:rsidR="00B40D78" w:rsidRPr="00C979D8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594E29A7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</w:rPr>
        <w:t>K vyplněné žádosti o dotaci budou připojeny následující povinné přílohy:</w:t>
      </w:r>
      <w:r w:rsidR="00E00231" w:rsidRPr="00C979D8">
        <w:rPr>
          <w:rFonts w:ascii="Arial" w:hAnsi="Arial" w:cs="Arial"/>
          <w:i/>
        </w:rPr>
        <w:t xml:space="preserve"> </w:t>
      </w:r>
    </w:p>
    <w:p w14:paraId="6D67AE24" w14:textId="029DF119" w:rsidR="00691685" w:rsidRPr="00C979D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979D8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979D8">
        <w:rPr>
          <w:rFonts w:ascii="Arial" w:hAnsi="Arial" w:cs="Arial"/>
        </w:rPr>
        <w:t>,</w:t>
      </w:r>
      <w:r w:rsidRPr="00C979D8">
        <w:rPr>
          <w:rFonts w:ascii="Arial" w:hAnsi="Arial" w:cs="Arial"/>
        </w:rPr>
        <w:t xml:space="preserve"> příp. jiného dokladu o právní subjektivitě žadatele</w:t>
      </w:r>
      <w:r w:rsidR="00EC1FB8" w:rsidRPr="00C979D8">
        <w:rPr>
          <w:rFonts w:ascii="Arial" w:hAnsi="Arial" w:cs="Arial"/>
        </w:rPr>
        <w:t xml:space="preserve"> (platné stanovy, statut apod.),</w:t>
      </w:r>
    </w:p>
    <w:p w14:paraId="3D90864D" w14:textId="5DD529A9" w:rsidR="00691685" w:rsidRPr="00C979D8" w:rsidRDefault="00691685" w:rsidP="00434A7B">
      <w:pPr>
        <w:pStyle w:val="Odstavecseseznamem"/>
        <w:numPr>
          <w:ilvl w:val="0"/>
          <w:numId w:val="14"/>
        </w:numPr>
        <w:ind w:left="1418"/>
      </w:pPr>
      <w:r w:rsidRPr="00C979D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C979D8">
        <w:rPr>
          <w:rFonts w:ascii="Arial" w:hAnsi="Arial" w:cs="Arial"/>
        </w:rPr>
        <w:t>v případě, že toto oprávnění není výslovně uvedeno v dokladu o právní osobnosti,</w:t>
      </w:r>
    </w:p>
    <w:p w14:paraId="14B9AEE5" w14:textId="5B618FDD" w:rsidR="00691685" w:rsidRPr="00C979D8" w:rsidRDefault="00691685" w:rsidP="00EC1FB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C979D8">
        <w:rPr>
          <w:rFonts w:ascii="Arial" w:hAnsi="Arial" w:cs="Arial"/>
        </w:rPr>
        <w:t xml:space="preserve">prostá kopie dokladu prokazujícího registraci k dani z přidané hodnoty </w:t>
      </w:r>
      <w:r w:rsidRPr="00C979D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C979D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979D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1D4B751E" w14:textId="3DABA4C6" w:rsidR="00920F7A" w:rsidRPr="00C979D8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>prostá kopie LV prokazující vlastnictví nemovitého majetku</w:t>
      </w:r>
      <w:r w:rsidR="00716FA4" w:rsidRPr="00C979D8">
        <w:rPr>
          <w:rFonts w:ascii="Arial" w:hAnsi="Arial" w:cs="Arial"/>
        </w:rPr>
        <w:t xml:space="preserve"> nebo prostá kopie prokazující dlouhodobý pronájem a souhlas majitele nemovitosti s úpravou objektu</w:t>
      </w:r>
      <w:r w:rsidR="000D2C11" w:rsidRPr="00C979D8">
        <w:rPr>
          <w:rFonts w:ascii="Arial" w:hAnsi="Arial" w:cs="Arial"/>
        </w:rPr>
        <w:t>,</w:t>
      </w:r>
    </w:p>
    <w:p w14:paraId="5B168F5F" w14:textId="2CC121C4" w:rsidR="002039AD" w:rsidRPr="00C979D8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979D8">
        <w:rPr>
          <w:rFonts w:ascii="Arial" w:hAnsi="Arial" w:cs="Arial"/>
        </w:rPr>
        <w:t>čestné prohlášení o tom, že žadatel splňuje podmínky uvedené v čl. 10, odst. 10.1</w:t>
      </w:r>
      <w:r w:rsidR="00A25C8C" w:rsidRPr="00C979D8">
        <w:rPr>
          <w:rFonts w:ascii="Arial" w:hAnsi="Arial" w:cs="Arial"/>
          <w:i/>
        </w:rPr>
        <w:t>,</w:t>
      </w:r>
    </w:p>
    <w:p w14:paraId="3BD9A3AA" w14:textId="7D811A9D" w:rsidR="00D13F18" w:rsidRPr="00C979D8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C979D8">
        <w:rPr>
          <w:rFonts w:ascii="Arial" w:hAnsi="Arial" w:cs="Arial"/>
        </w:rPr>
        <w:t>j</w:t>
      </w:r>
      <w:r w:rsidRPr="00C979D8">
        <w:rPr>
          <w:rFonts w:ascii="Arial" w:hAnsi="Arial" w:cs="Arial"/>
        </w:rPr>
        <w:t>e požadována dotace,</w:t>
      </w:r>
      <w:r w:rsidRPr="00C979D8">
        <w:t xml:space="preserve"> </w:t>
      </w:r>
    </w:p>
    <w:p w14:paraId="64D12A8E" w14:textId="352CB4C9" w:rsidR="00B73A87" w:rsidRPr="00C979D8" w:rsidRDefault="00B73A87" w:rsidP="00716F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979D8">
        <w:rPr>
          <w:rFonts w:ascii="Arial" w:hAnsi="Arial" w:cs="Arial"/>
        </w:rPr>
        <w:t>stavební povolení, pokud je vyhotoveno,</w:t>
      </w:r>
    </w:p>
    <w:p w14:paraId="6602090D" w14:textId="6D18A079" w:rsidR="00716FA4" w:rsidRPr="00C979D8" w:rsidRDefault="00716FA4" w:rsidP="00716FA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C979D8">
        <w:rPr>
          <w:rFonts w:ascii="Arial" w:hAnsi="Arial" w:cs="Arial"/>
        </w:rPr>
        <w:t>podrobný popis akce včetně fotodokumentace současného stavu.</w:t>
      </w:r>
    </w:p>
    <w:p w14:paraId="1A23A7D4" w14:textId="47E343CA" w:rsidR="00691685" w:rsidRPr="00C979D8" w:rsidRDefault="00691685" w:rsidP="00691685">
      <w:pPr>
        <w:rPr>
          <w:rFonts w:ascii="Arial" w:hAnsi="Arial" w:cs="Arial"/>
        </w:rPr>
      </w:pPr>
    </w:p>
    <w:p w14:paraId="310C5416" w14:textId="35498EF8" w:rsidR="005A1543" w:rsidRPr="00C979D8" w:rsidRDefault="005A1543" w:rsidP="00691685">
      <w:pPr>
        <w:rPr>
          <w:rFonts w:ascii="Arial" w:hAnsi="Arial" w:cs="Arial"/>
        </w:rPr>
      </w:pPr>
    </w:p>
    <w:p w14:paraId="64EA1FF8" w14:textId="77777777" w:rsidR="00691685" w:rsidRPr="00C979D8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C979D8">
        <w:rPr>
          <w:rFonts w:ascii="Arial" w:hAnsi="Arial" w:cs="Arial"/>
        </w:rPr>
        <w:t>Administrátor</w:t>
      </w:r>
      <w:proofErr w:type="gramEnd"/>
      <w:r w:rsidRPr="00C979D8">
        <w:rPr>
          <w:rFonts w:ascii="Arial" w:hAnsi="Arial" w:cs="Arial"/>
        </w:rPr>
        <w:t xml:space="preserve"> z dalšího posuzování vyřadí žádosti o dotace, </w:t>
      </w:r>
      <w:proofErr w:type="gramStart"/>
      <w:r w:rsidRPr="00C979D8">
        <w:rPr>
          <w:rFonts w:ascii="Arial" w:hAnsi="Arial" w:cs="Arial"/>
        </w:rPr>
        <w:t>které:</w:t>
      </w:r>
      <w:proofErr w:type="gramEnd"/>
    </w:p>
    <w:p w14:paraId="1FF2FFF2" w14:textId="4649E498" w:rsidR="00691685" w:rsidRPr="00C979D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nebudou </w:t>
      </w:r>
      <w:r w:rsidRPr="00C979D8">
        <w:rPr>
          <w:rFonts w:ascii="Arial" w:hAnsi="Arial" w:cs="Arial"/>
          <w:b/>
        </w:rPr>
        <w:t xml:space="preserve">vyplněny </w:t>
      </w:r>
      <w:r w:rsidR="009D6A63" w:rsidRPr="00C979D8">
        <w:rPr>
          <w:rFonts w:ascii="Arial" w:hAnsi="Arial" w:cs="Arial"/>
          <w:b/>
        </w:rPr>
        <w:t>a odeslány</w:t>
      </w:r>
      <w:r w:rsidR="009D6A63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C979D8">
        <w:rPr>
          <w:rFonts w:ascii="Arial" w:hAnsi="Arial" w:cs="Arial"/>
        </w:rPr>
        <w:t xml:space="preserve">odst. </w:t>
      </w:r>
      <w:hyperlink w:anchor="lhůtapodání" w:history="1">
        <w:r w:rsidR="00C5488B" w:rsidRPr="00C979D8">
          <w:rPr>
            <w:rStyle w:val="Hypertextovodkaz"/>
            <w:rFonts w:ascii="Arial" w:hAnsi="Arial" w:cs="Arial"/>
            <w:color w:val="auto"/>
          </w:rPr>
          <w:t>8.2</w:t>
        </w:r>
      </w:hyperlink>
      <w:r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  <w:b/>
        </w:rPr>
        <w:t>elektronicky</w:t>
      </w:r>
      <w:proofErr w:type="gramEnd"/>
      <w:r w:rsidRPr="00C979D8">
        <w:rPr>
          <w:rFonts w:ascii="Arial" w:hAnsi="Arial" w:cs="Arial"/>
          <w:b/>
        </w:rPr>
        <w:t xml:space="preserve"> na předepsaném formuláři v </w:t>
      </w:r>
      <w:r w:rsidR="009D6A63" w:rsidRPr="00C979D8">
        <w:rPr>
          <w:rFonts w:ascii="Arial" w:hAnsi="Arial" w:cs="Arial"/>
          <w:b/>
        </w:rPr>
        <w:t>systému RAP (Rozhraní pro občany)</w:t>
      </w:r>
      <w:r w:rsidR="00006BBB" w:rsidRPr="00C979D8">
        <w:rPr>
          <w:rFonts w:ascii="Arial" w:hAnsi="Arial" w:cs="Arial"/>
          <w:b/>
        </w:rPr>
        <w:t xml:space="preserve"> a </w:t>
      </w:r>
      <w:r w:rsidRPr="00C979D8">
        <w:rPr>
          <w:rFonts w:ascii="Arial" w:hAnsi="Arial" w:cs="Arial"/>
        </w:rPr>
        <w:t xml:space="preserve">nebudou vyhlašovateli dotačního programu </w:t>
      </w:r>
      <w:r w:rsidRPr="00C979D8">
        <w:rPr>
          <w:rFonts w:ascii="Arial" w:hAnsi="Arial" w:cs="Arial"/>
          <w:b/>
        </w:rPr>
        <w:t>doručeny včas</w:t>
      </w:r>
      <w:r w:rsidRPr="00C979D8">
        <w:rPr>
          <w:rFonts w:ascii="Arial" w:hAnsi="Arial" w:cs="Arial"/>
        </w:rPr>
        <w:t xml:space="preserve"> </w:t>
      </w:r>
      <w:r w:rsidR="00006BBB" w:rsidRPr="00C979D8">
        <w:rPr>
          <w:rFonts w:ascii="Arial" w:hAnsi="Arial" w:cs="Arial"/>
          <w:b/>
        </w:rPr>
        <w:t>v písemné podobě</w:t>
      </w:r>
      <w:r w:rsidR="00006BBB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C979D8">
          <w:rPr>
            <w:rStyle w:val="Hypertextovodkaz"/>
            <w:rFonts w:ascii="Arial" w:hAnsi="Arial" w:cs="Arial"/>
            <w:color w:val="auto"/>
          </w:rPr>
          <w:t>8.</w:t>
        </w:r>
        <w:r w:rsidR="00006BBB" w:rsidRPr="00C979D8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C979D8">
        <w:rPr>
          <w:rFonts w:ascii="Arial" w:hAnsi="Arial" w:cs="Arial"/>
        </w:rPr>
        <w:t xml:space="preserve">, nebo </w:t>
      </w:r>
    </w:p>
    <w:p w14:paraId="35D4886B" w14:textId="4E052BAE" w:rsidR="008617FB" w:rsidRPr="00C979D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C979D8">
        <w:rPr>
          <w:rFonts w:ascii="Arial" w:hAnsi="Arial" w:cs="Arial"/>
        </w:rPr>
        <w:t>titulu</w:t>
      </w:r>
      <w:r w:rsidRPr="00C979D8">
        <w:rPr>
          <w:rFonts w:ascii="Arial" w:hAnsi="Arial" w:cs="Arial"/>
        </w:rPr>
        <w:t xml:space="preserve">, v daném kalendářním roce posuzována bude v tomto případě za splnění ostatních podmínek pouze žádost doručená poskytovateli jako první v pořadí, viz </w:t>
      </w:r>
      <w:proofErr w:type="gramStart"/>
      <w:r w:rsidRPr="00C979D8">
        <w:rPr>
          <w:rFonts w:ascii="Arial" w:hAnsi="Arial" w:cs="Arial"/>
        </w:rPr>
        <w:t xml:space="preserve">odst. </w:t>
      </w:r>
      <w:hyperlink w:anchor="tentýžÚčelAkce" w:history="1">
        <w:r w:rsidR="00C5488B" w:rsidRPr="00C979D8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C979D8">
        <w:rPr>
          <w:rFonts w:ascii="Arial" w:hAnsi="Arial" w:cs="Arial"/>
        </w:rPr>
        <w:t>, nebo</w:t>
      </w:r>
      <w:proofErr w:type="gramEnd"/>
    </w:p>
    <w:p w14:paraId="7EFB7038" w14:textId="749C470A" w:rsidR="005F4783" w:rsidRPr="00C979D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979D8">
        <w:rPr>
          <w:rFonts w:ascii="Arial" w:hAnsi="Arial" w:cs="Arial"/>
        </w:rPr>
        <w:t>budou podány ž</w:t>
      </w:r>
      <w:r w:rsidR="005F4783" w:rsidRPr="00C979D8">
        <w:rPr>
          <w:rFonts w:ascii="Arial" w:hAnsi="Arial" w:cs="Arial"/>
        </w:rPr>
        <w:t>adatel</w:t>
      </w:r>
      <w:r w:rsidRPr="00C979D8">
        <w:rPr>
          <w:rFonts w:ascii="Arial" w:hAnsi="Arial" w:cs="Arial"/>
        </w:rPr>
        <w:t xml:space="preserve">em, který </w:t>
      </w:r>
      <w:r w:rsidR="005F4783" w:rsidRPr="00C979D8">
        <w:rPr>
          <w:rFonts w:ascii="Arial" w:hAnsi="Arial" w:cs="Arial"/>
        </w:rPr>
        <w:t xml:space="preserve">není oprávněným žadatelem dle definice </w:t>
      </w:r>
      <w:r w:rsidR="00880FAE" w:rsidRPr="00C979D8">
        <w:rPr>
          <w:rFonts w:ascii="Arial" w:hAnsi="Arial" w:cs="Arial"/>
        </w:rPr>
        <w:t xml:space="preserve">v </w:t>
      </w:r>
      <w:r w:rsidR="005F4783" w:rsidRPr="00C979D8">
        <w:rPr>
          <w:rFonts w:ascii="Arial" w:hAnsi="Arial" w:cs="Arial"/>
        </w:rPr>
        <w:t xml:space="preserve">článku </w:t>
      </w:r>
      <w:hyperlink w:anchor="okruhŽadatelů" w:history="1">
        <w:r w:rsidR="00C5488B" w:rsidRPr="00C979D8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C979D8">
        <w:rPr>
          <w:rFonts w:ascii="Arial" w:hAnsi="Arial" w:cs="Arial"/>
        </w:rPr>
        <w:t>.</w:t>
      </w:r>
    </w:p>
    <w:p w14:paraId="54CAB1F4" w14:textId="77777777" w:rsidR="004E6F86" w:rsidRPr="00C979D8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C979D8">
        <w:rPr>
          <w:rFonts w:ascii="Arial" w:hAnsi="Arial" w:cs="Arial"/>
        </w:rPr>
        <w:t>                     </w:t>
      </w:r>
      <w:r w:rsidR="00737126" w:rsidRPr="00C979D8">
        <w:rPr>
          <w:rFonts w:ascii="Arial" w:hAnsi="Arial" w:cs="Arial"/>
        </w:rPr>
        <w:tab/>
      </w:r>
    </w:p>
    <w:p w14:paraId="0F0D100E" w14:textId="325E3A58" w:rsidR="00691685" w:rsidRPr="00C979D8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C979D8">
        <w:rPr>
          <w:rFonts w:ascii="Arial" w:hAnsi="Arial" w:cs="Arial"/>
        </w:rPr>
        <w:tab/>
      </w:r>
      <w:r w:rsidRPr="00C979D8">
        <w:rPr>
          <w:rFonts w:ascii="Arial" w:hAnsi="Arial" w:cs="Arial"/>
        </w:rPr>
        <w:tab/>
      </w:r>
      <w:r w:rsidR="00691685" w:rsidRPr="00C979D8">
        <w:rPr>
          <w:rFonts w:ascii="Arial" w:hAnsi="Arial" w:cs="Arial"/>
        </w:rPr>
        <w:t>O vyřazení žádosti bude žadatel vyrozuměn administrátorem</w:t>
      </w:r>
      <w:r w:rsidR="00691685" w:rsidRPr="00C979D8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C979D8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C979D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C979D8">
        <w:rPr>
          <w:rFonts w:ascii="Arial" w:hAnsi="Arial" w:cs="Arial"/>
        </w:rPr>
        <w:t>Pokud žádost splňuje podmínky uvedené v odst.</w:t>
      </w:r>
      <w:r w:rsidR="00C5488B" w:rsidRPr="00C979D8">
        <w:rPr>
          <w:rFonts w:ascii="Arial" w:hAnsi="Arial" w:cs="Arial"/>
        </w:rPr>
        <w:t xml:space="preserve"> 8.5</w:t>
      </w:r>
      <w:r w:rsidRPr="00C979D8">
        <w:rPr>
          <w:rFonts w:ascii="Arial" w:hAnsi="Arial" w:cs="Arial"/>
        </w:rPr>
        <w:t>,</w:t>
      </w:r>
      <w:r w:rsidR="00E357A6"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</w:rPr>
        <w:t xml:space="preserve">avšak nesplňuje ostatní </w:t>
      </w:r>
      <w:r w:rsidRPr="00C979D8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979D8">
        <w:rPr>
          <w:rFonts w:ascii="Arial" w:hAnsi="Arial" w:cs="Arial"/>
        </w:rPr>
        <w:t xml:space="preserve">vyzve administrátor žadatele, aby nedostatky </w:t>
      </w:r>
      <w:r w:rsidR="0000439B" w:rsidRPr="00C979D8">
        <w:rPr>
          <w:rFonts w:ascii="Arial" w:hAnsi="Arial" w:cs="Arial"/>
        </w:rPr>
        <w:t>napravil, a upozorní</w:t>
      </w:r>
      <w:r w:rsidRPr="00C979D8">
        <w:rPr>
          <w:rFonts w:ascii="Arial" w:hAnsi="Arial" w:cs="Arial"/>
        </w:rPr>
        <w:t xml:space="preserve"> jej, že nebude-li žádost opravena </w:t>
      </w:r>
      <w:r w:rsidRPr="00C979D8">
        <w:rPr>
          <w:rFonts w:ascii="Arial" w:hAnsi="Arial" w:cs="Arial"/>
          <w:b/>
        </w:rPr>
        <w:t>do 7 kalendářních dnů</w:t>
      </w:r>
      <w:r w:rsidRPr="00C979D8">
        <w:rPr>
          <w:rFonts w:ascii="Arial" w:hAnsi="Arial" w:cs="Arial"/>
        </w:rPr>
        <w:t xml:space="preserve"> ode dne upozornění, </w:t>
      </w:r>
      <w:r w:rsidRPr="00C979D8">
        <w:rPr>
          <w:rFonts w:ascii="Arial" w:hAnsi="Arial" w:cs="Arial"/>
          <w:b/>
        </w:rPr>
        <w:t>bude vyřazena z dalšího posuzování</w:t>
      </w:r>
      <w:r w:rsidRPr="00C979D8">
        <w:rPr>
          <w:rFonts w:ascii="Arial" w:hAnsi="Arial" w:cs="Arial"/>
        </w:rPr>
        <w:t xml:space="preserve">. </w:t>
      </w:r>
    </w:p>
    <w:p w14:paraId="1984A6AE" w14:textId="77777777" w:rsidR="00C5488B" w:rsidRPr="00C979D8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C979D8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Výzva k nápravě nedostatků bude žadateli zaslána </w:t>
      </w:r>
      <w:r w:rsidR="009959C7" w:rsidRPr="00C979D8">
        <w:rPr>
          <w:rFonts w:ascii="Arial" w:hAnsi="Arial" w:cs="Arial"/>
        </w:rPr>
        <w:t>elektronicky na e-mail uvedený v žádosti.</w:t>
      </w:r>
    </w:p>
    <w:p w14:paraId="47FAB0A1" w14:textId="77777777" w:rsidR="00362CB9" w:rsidRPr="00C979D8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C979D8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C979D8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 </w:t>
      </w:r>
    </w:p>
    <w:p w14:paraId="23E6A04C" w14:textId="77777777" w:rsidR="00691685" w:rsidRPr="00C979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C979D8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C979D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446CA614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C979D8">
        <w:rPr>
          <w:rFonts w:ascii="Arial" w:hAnsi="Arial" w:cs="Arial"/>
          <w:bCs/>
        </w:rPr>
        <w:t>titulu</w:t>
      </w:r>
      <w:r w:rsidRPr="00C979D8">
        <w:rPr>
          <w:rFonts w:ascii="Arial" w:hAnsi="Arial" w:cs="Arial"/>
          <w:bCs/>
        </w:rPr>
        <w:t xml:space="preserve"> a provede jejich hodnocení podle kritérií uvedených v tomto dotačním </w:t>
      </w:r>
      <w:r w:rsidR="00BB79D0" w:rsidRPr="00C979D8">
        <w:rPr>
          <w:rFonts w:ascii="Arial" w:hAnsi="Arial" w:cs="Arial"/>
          <w:bCs/>
        </w:rPr>
        <w:t>/titulu</w:t>
      </w:r>
      <w:r w:rsidRPr="00C979D8">
        <w:rPr>
          <w:rFonts w:ascii="Arial" w:hAnsi="Arial" w:cs="Arial"/>
          <w:bCs/>
        </w:rPr>
        <w:t xml:space="preserve">. </w:t>
      </w:r>
    </w:p>
    <w:p w14:paraId="5D4A64C5" w14:textId="77777777" w:rsidR="00F75435" w:rsidRPr="00C979D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C979D8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C979D8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C979D8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C979D8">
        <w:rPr>
          <w:rFonts w:ascii="Arial" w:hAnsi="Arial" w:cs="Arial"/>
          <w:bCs/>
        </w:rPr>
        <w:t xml:space="preserve"> nedoplní</w:t>
      </w:r>
      <w:proofErr w:type="gramEnd"/>
      <w:r w:rsidRPr="00C979D8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C979D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1278E42C" w14:textId="49B1C4E5" w:rsidR="001E2BC0" w:rsidRPr="00C979D8" w:rsidRDefault="00C03457" w:rsidP="00EC1FB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trike/>
        </w:rPr>
      </w:pPr>
      <w:r w:rsidRPr="00C979D8">
        <w:rPr>
          <w:rFonts w:ascii="Arial" w:hAnsi="Arial" w:cs="Arial"/>
          <w:b/>
        </w:rPr>
        <w:t xml:space="preserve">Kritéria hodnocení žádostí o dotace </w:t>
      </w:r>
    </w:p>
    <w:p w14:paraId="26C884B5" w14:textId="49D5496C" w:rsidR="00691685" w:rsidRPr="00C979D8" w:rsidRDefault="00691685" w:rsidP="001E2BC0">
      <w:pPr>
        <w:rPr>
          <w:rFonts w:ascii="Arial" w:hAnsi="Arial" w:cs="Arial"/>
          <w:bCs/>
        </w:rPr>
      </w:pPr>
    </w:p>
    <w:p w14:paraId="57EEDCB6" w14:textId="77777777" w:rsidR="001E2BC0" w:rsidRPr="00C979D8" w:rsidRDefault="001E2BC0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C979D8" w:rsidRPr="00C979D8" w14:paraId="6AC81C9F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27A7A49" w14:textId="77777777" w:rsidR="00AC2B24" w:rsidRPr="00C979D8" w:rsidRDefault="00AC2B24" w:rsidP="0068716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vAlign w:val="center"/>
          </w:tcPr>
          <w:p w14:paraId="4FB1FE89" w14:textId="77777777" w:rsidR="00AC2B24" w:rsidRPr="00C979D8" w:rsidRDefault="00AC2B24" w:rsidP="0068716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</w:rPr>
              <w:t>Hodnocení dosavadní činnosti žadatele související s projektem, na něž je žádána dotace</w:t>
            </w:r>
          </w:p>
        </w:tc>
        <w:tc>
          <w:tcPr>
            <w:tcW w:w="1663" w:type="dxa"/>
            <w:vAlign w:val="center"/>
          </w:tcPr>
          <w:p w14:paraId="7A7EBA90" w14:textId="77777777" w:rsidR="00AC2B24" w:rsidRPr="00C979D8" w:rsidRDefault="00AC2B24" w:rsidP="0068716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979D8" w:rsidRPr="00C979D8" w14:paraId="43708BD2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19FEF8C6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59A84E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7 a více let.  </w:t>
            </w:r>
          </w:p>
          <w:p w14:paraId="73E90B2C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E5E89D9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4 – 6 let.  </w:t>
            </w:r>
          </w:p>
          <w:p w14:paraId="1BDB3535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394F0E5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Žadatel vyvíjí činnost v oblasti související s projektem, na něž je žádána dotace, nepřetržitě 3 roky a méně</w:t>
            </w:r>
          </w:p>
          <w:p w14:paraId="43EA5556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</w:tcPr>
          <w:p w14:paraId="0FD89D69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76 – 100</w:t>
            </w:r>
          </w:p>
          <w:p w14:paraId="041B7E78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DCF7359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A88E830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31 – 75</w:t>
            </w:r>
          </w:p>
          <w:p w14:paraId="41403E86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8AB6049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199C6E8" w14:textId="77777777" w:rsidR="00AC2B24" w:rsidRPr="00C979D8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1 - 30</w:t>
            </w:r>
          </w:p>
        </w:tc>
      </w:tr>
      <w:tr w:rsidR="00C979D8" w:rsidRPr="00C979D8" w14:paraId="5873CF87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FB0D373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4DACCCA7" w14:textId="0BAE5B4E" w:rsidR="00AC2B24" w:rsidRPr="00C979D8" w:rsidRDefault="00AC2B24" w:rsidP="00AC2B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Hodnocení projektu, na něž je vyžadována dotace</w:t>
            </w:r>
          </w:p>
        </w:tc>
        <w:tc>
          <w:tcPr>
            <w:tcW w:w="1663" w:type="dxa"/>
            <w:vAlign w:val="center"/>
          </w:tcPr>
          <w:p w14:paraId="7933EF6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979D8" w:rsidRPr="00C979D8" w14:paraId="384357D6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6DED6627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774C687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Kvalitně připravený předložený projekt, jasně definující účel projektu, postup při realizaci, způsob finančního pokrytí. </w:t>
            </w:r>
          </w:p>
          <w:p w14:paraId="65F0F34B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 </w:t>
            </w:r>
          </w:p>
          <w:p w14:paraId="67B284AC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Průměrně připravený předložený projekt, nepřesvědčivý definující účel projektu, způsob finančního pokrytí.  </w:t>
            </w:r>
          </w:p>
          <w:p w14:paraId="4698A110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867AFD6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Cs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1663" w:type="dxa"/>
          </w:tcPr>
          <w:p w14:paraId="6CD19A7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76 – 100</w:t>
            </w:r>
          </w:p>
          <w:p w14:paraId="401F3BB1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941D058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CE267AE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31 – 75</w:t>
            </w:r>
          </w:p>
          <w:p w14:paraId="54B0626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DBB6A8D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9F35CFD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</w:rPr>
              <w:t>1 - 30</w:t>
            </w:r>
          </w:p>
        </w:tc>
      </w:tr>
      <w:tr w:rsidR="00C979D8" w:rsidRPr="00C979D8" w14:paraId="4986A0EF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A8D853C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723D1620" w14:textId="32FF5758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</w:rPr>
              <w:t>Přehlednost a přiměřenost rozpočtu vzhledem k cíli a obsahu akce</w:t>
            </w:r>
          </w:p>
        </w:tc>
        <w:tc>
          <w:tcPr>
            <w:tcW w:w="1663" w:type="dxa"/>
            <w:vAlign w:val="center"/>
          </w:tcPr>
          <w:p w14:paraId="2C86C6D5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979D8" w:rsidRPr="00C979D8" w14:paraId="2C8C0641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4CD8DC92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692AE86" w14:textId="12143399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Přehledně zpracovaný rozpočet s jasně definovanými položkami vzhledem k cíli a obsahu akce.</w:t>
            </w:r>
          </w:p>
          <w:p w14:paraId="343E0A38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B1AE162" w14:textId="41742923" w:rsidR="00AC2B24" w:rsidRPr="00C979D8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lastRenderedPageBreak/>
              <w:t>Průměrně připravený rozpočet, nepřesvědčivě definované položky rozpočtu.</w:t>
            </w:r>
          </w:p>
          <w:p w14:paraId="61453AAD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37E8E307" w14:textId="0150B823" w:rsidR="00AC2B24" w:rsidRPr="00C979D8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Cs/>
              </w:rPr>
              <w:t>Rozpočet budící pochybnosti, nejasné finanční pokrytí.</w:t>
            </w:r>
          </w:p>
        </w:tc>
        <w:tc>
          <w:tcPr>
            <w:tcW w:w="1663" w:type="dxa"/>
          </w:tcPr>
          <w:p w14:paraId="7C5A57C2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lastRenderedPageBreak/>
              <w:t>76 – 100</w:t>
            </w:r>
          </w:p>
          <w:p w14:paraId="30E5B3F9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F427F06" w14:textId="77777777" w:rsidR="008A4650" w:rsidRPr="00C979D8" w:rsidRDefault="008A4650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7363317" w14:textId="69D659DE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lastRenderedPageBreak/>
              <w:t>31 – 75</w:t>
            </w:r>
          </w:p>
          <w:p w14:paraId="7552FF2D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C144B13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190D6C5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</w:rPr>
              <w:t>1 - 30</w:t>
            </w:r>
          </w:p>
        </w:tc>
      </w:tr>
      <w:tr w:rsidR="00C979D8" w:rsidRPr="00C979D8" w14:paraId="1EA1B1CE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2D8B86B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6261" w:type="dxa"/>
            <w:vAlign w:val="center"/>
          </w:tcPr>
          <w:p w14:paraId="1F27A6D2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Potřebnost a návaznost na strategické dokumenty (Strategie rozvoje územního obvodu Olomouckého kraje 2015 – 2020), Programové prohlášení ROK 2016 - 2020, Koncepce rozvoje kultury a památkové péče Olomouckého kraje pro období 2017 – 2020</w:t>
            </w:r>
          </w:p>
        </w:tc>
        <w:tc>
          <w:tcPr>
            <w:tcW w:w="1663" w:type="dxa"/>
            <w:vAlign w:val="center"/>
          </w:tcPr>
          <w:p w14:paraId="4F377C20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979D8" w:rsidRPr="00C979D8" w14:paraId="531B1299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3C2EE349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DD22AE1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Vysoká míra potřebnosti, (shoda projektu s několika obsahovými prioritami některého strategického dokumentu a územním hlediskem).  </w:t>
            </w:r>
          </w:p>
          <w:p w14:paraId="32C3DEE5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F4AB310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 xml:space="preserve">Zvýšená míra potřebnosti, (částečná shoda s některou obsahovou prioritou jednoho strategického dokumentu).  </w:t>
            </w:r>
          </w:p>
          <w:p w14:paraId="0FC42550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72D81FE3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Běžná míra potřebnosti (ostatní)</w:t>
            </w:r>
          </w:p>
        </w:tc>
        <w:tc>
          <w:tcPr>
            <w:tcW w:w="1663" w:type="dxa"/>
          </w:tcPr>
          <w:p w14:paraId="684C3FA6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76 – 100</w:t>
            </w:r>
          </w:p>
          <w:p w14:paraId="5032AAA1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2C8CED6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CB3B43F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51699D3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31 – 75</w:t>
            </w:r>
          </w:p>
          <w:p w14:paraId="4F17EB53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3ABA76B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B428CA9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</w:rPr>
              <w:t>1 - 30</w:t>
            </w:r>
          </w:p>
        </w:tc>
      </w:tr>
      <w:tr w:rsidR="00C979D8" w:rsidRPr="00C979D8" w14:paraId="7C2725E1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0A5644D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405CD50" w14:textId="383FDBCE" w:rsidR="00AC2B24" w:rsidRPr="00C979D8" w:rsidRDefault="00AC2B24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 xml:space="preserve">Význam pro Olomoucký kraj </w:t>
            </w:r>
            <w:r w:rsidR="008A4650" w:rsidRPr="00C979D8">
              <w:rPr>
                <w:rFonts w:ascii="Arial" w:hAnsi="Arial" w:cs="Arial"/>
                <w:b/>
                <w:bCs/>
              </w:rPr>
              <w:t>– míra plánovaného využití investice</w:t>
            </w:r>
          </w:p>
        </w:tc>
        <w:tc>
          <w:tcPr>
            <w:tcW w:w="1663" w:type="dxa"/>
            <w:vAlign w:val="center"/>
          </w:tcPr>
          <w:p w14:paraId="1DA2731F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979D8" w:rsidRPr="00C979D8" w14:paraId="16B926AF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04E51CBB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48BEC4D" w14:textId="736A8359" w:rsidR="00AC2B24" w:rsidRPr="00C979D8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Vysoká míra plánovaného využití – pravidelné pořádání kulturních akcí (více než 1 za měsíc).</w:t>
            </w:r>
          </w:p>
          <w:p w14:paraId="66F532EB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5573FCB" w14:textId="3457053D" w:rsidR="008A4650" w:rsidRPr="00C979D8" w:rsidRDefault="008A4650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Průměrná míra plánovaného využití – pravidelné pořádání kulturních akcí (více než 1 za rok).</w:t>
            </w:r>
          </w:p>
          <w:p w14:paraId="491A914E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F602151" w14:textId="3A02B77F" w:rsidR="008A4650" w:rsidRPr="00C979D8" w:rsidRDefault="008A4650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Nízká míra plánovaného využití – pravidelné pořádání kulturních akcí (alespoň 1 za rok).</w:t>
            </w:r>
          </w:p>
          <w:p w14:paraId="1B453E5F" w14:textId="18A0E439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</w:tcPr>
          <w:p w14:paraId="04E42CB0" w14:textId="742DDA03" w:rsidR="00AC2B24" w:rsidRPr="00C979D8" w:rsidRDefault="00AC2B24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76 – 100</w:t>
            </w:r>
          </w:p>
          <w:p w14:paraId="40930A9E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40B2F7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C28701A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31 – 75</w:t>
            </w:r>
          </w:p>
          <w:p w14:paraId="56614BB1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DA1B29E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2DCABD6" w14:textId="5D986E13" w:rsidR="00AC2B24" w:rsidRPr="00C979D8" w:rsidRDefault="00AC2B24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</w:rPr>
              <w:t>1 - 30</w:t>
            </w:r>
          </w:p>
        </w:tc>
      </w:tr>
      <w:tr w:rsidR="00C979D8" w:rsidRPr="00C979D8" w14:paraId="71FC011E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80DB77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vAlign w:val="center"/>
          </w:tcPr>
          <w:p w14:paraId="2143B99B" w14:textId="79048468" w:rsidR="00AC2B24" w:rsidRPr="00C979D8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C979D8">
              <w:rPr>
                <w:rFonts w:ascii="Arial" w:hAnsi="Arial" w:cs="Arial"/>
                <w:b/>
              </w:rPr>
              <w:t>Význam pro Olomoucký kraj – z hlediska podpory lokálních kulturních akcí</w:t>
            </w:r>
          </w:p>
        </w:tc>
        <w:tc>
          <w:tcPr>
            <w:tcW w:w="1663" w:type="dxa"/>
            <w:vAlign w:val="center"/>
          </w:tcPr>
          <w:p w14:paraId="3E34285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C979D8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C2B24" w:rsidRPr="00C979D8" w14:paraId="68100A1F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6BC3DD99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419209B" w14:textId="2A6C6929" w:rsidR="00AC2B24" w:rsidRPr="00C979D8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Podpora kulturního zázemí v</w:t>
            </w:r>
            <w:r w:rsidR="002A1C97">
              <w:rPr>
                <w:rFonts w:ascii="Arial" w:hAnsi="Arial" w:cs="Arial"/>
                <w:bCs/>
              </w:rPr>
              <w:t> </w:t>
            </w:r>
            <w:r w:rsidRPr="00C979D8">
              <w:rPr>
                <w:rFonts w:ascii="Arial" w:hAnsi="Arial" w:cs="Arial"/>
                <w:bCs/>
              </w:rPr>
              <w:t>obcích</w:t>
            </w:r>
            <w:r w:rsidR="002A1C97">
              <w:rPr>
                <w:rFonts w:ascii="Arial" w:hAnsi="Arial" w:cs="Arial"/>
                <w:bCs/>
              </w:rPr>
              <w:t xml:space="preserve"> s 1 000 – 2 0</w:t>
            </w:r>
            <w:r w:rsidR="002A1C97" w:rsidRPr="00C979D8">
              <w:rPr>
                <w:rFonts w:ascii="Arial" w:hAnsi="Arial" w:cs="Arial"/>
                <w:bCs/>
              </w:rPr>
              <w:t>00 obyvatel</w:t>
            </w:r>
            <w:r w:rsidR="002A1C97">
              <w:rPr>
                <w:rFonts w:ascii="Arial" w:hAnsi="Arial" w:cs="Arial"/>
                <w:bCs/>
              </w:rPr>
              <w:t>i</w:t>
            </w:r>
            <w:r w:rsidRPr="00C979D8">
              <w:rPr>
                <w:rFonts w:ascii="Arial" w:hAnsi="Arial" w:cs="Arial"/>
                <w:bCs/>
              </w:rPr>
              <w:t>.</w:t>
            </w:r>
          </w:p>
          <w:p w14:paraId="6304B50C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F2D0365" w14:textId="7DAFED53" w:rsidR="00AC2B24" w:rsidRPr="00C979D8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Podpora kulturního zázemí v obcích s </w:t>
            </w:r>
            <w:r w:rsidR="00617418">
              <w:rPr>
                <w:rFonts w:ascii="Arial" w:hAnsi="Arial" w:cs="Arial"/>
                <w:bCs/>
              </w:rPr>
              <w:t>2</w:t>
            </w:r>
            <w:r w:rsidR="00205B5F">
              <w:rPr>
                <w:rFonts w:ascii="Arial" w:hAnsi="Arial" w:cs="Arial"/>
                <w:bCs/>
              </w:rPr>
              <w:t> </w:t>
            </w:r>
            <w:r w:rsidR="00617418">
              <w:rPr>
                <w:rFonts w:ascii="Arial" w:hAnsi="Arial" w:cs="Arial"/>
                <w:bCs/>
              </w:rPr>
              <w:t>000</w:t>
            </w:r>
            <w:r w:rsidR="00205B5F">
              <w:rPr>
                <w:rFonts w:ascii="Arial" w:hAnsi="Arial" w:cs="Arial"/>
                <w:bCs/>
              </w:rPr>
              <w:t xml:space="preserve"> </w:t>
            </w:r>
            <w:r w:rsidRPr="00C979D8">
              <w:rPr>
                <w:rFonts w:ascii="Arial" w:hAnsi="Arial" w:cs="Arial"/>
                <w:bCs/>
              </w:rPr>
              <w:t>–</w:t>
            </w:r>
            <w:r w:rsidR="00205B5F">
              <w:rPr>
                <w:rFonts w:ascii="Arial" w:hAnsi="Arial" w:cs="Arial"/>
                <w:bCs/>
              </w:rPr>
              <w:t xml:space="preserve"> </w:t>
            </w:r>
            <w:r w:rsidR="00617418">
              <w:rPr>
                <w:rFonts w:ascii="Arial" w:hAnsi="Arial" w:cs="Arial"/>
                <w:bCs/>
              </w:rPr>
              <w:t xml:space="preserve">4 </w:t>
            </w:r>
            <w:r w:rsidRPr="00C979D8">
              <w:rPr>
                <w:rFonts w:ascii="Arial" w:hAnsi="Arial" w:cs="Arial"/>
                <w:bCs/>
              </w:rPr>
              <w:t>000 obyvatel</w:t>
            </w:r>
            <w:r w:rsidR="00617418">
              <w:rPr>
                <w:rFonts w:ascii="Arial" w:hAnsi="Arial" w:cs="Arial"/>
                <w:bCs/>
              </w:rPr>
              <w:t>i</w:t>
            </w:r>
            <w:r w:rsidRPr="00C979D8">
              <w:rPr>
                <w:rFonts w:ascii="Arial" w:hAnsi="Arial" w:cs="Arial"/>
                <w:bCs/>
              </w:rPr>
              <w:t xml:space="preserve">. </w:t>
            </w:r>
          </w:p>
          <w:p w14:paraId="0219AE1A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CE832C6" w14:textId="509A67EC" w:rsidR="008A4650" w:rsidRPr="00C979D8" w:rsidRDefault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  <w:bCs/>
              </w:rPr>
              <w:t>Podpora kulturního zázemí v obcích nad</w:t>
            </w:r>
            <w:r w:rsidR="00205B5F">
              <w:rPr>
                <w:rFonts w:ascii="Arial" w:hAnsi="Arial" w:cs="Arial"/>
                <w:bCs/>
              </w:rPr>
              <w:t xml:space="preserve"> </w:t>
            </w:r>
            <w:r w:rsidR="00617418">
              <w:rPr>
                <w:rFonts w:ascii="Arial" w:hAnsi="Arial" w:cs="Arial"/>
                <w:bCs/>
              </w:rPr>
              <w:t>4</w:t>
            </w:r>
            <w:r w:rsidRPr="00C979D8">
              <w:rPr>
                <w:rFonts w:ascii="Arial" w:hAnsi="Arial" w:cs="Arial"/>
                <w:bCs/>
              </w:rPr>
              <w:t> 000 obyvatel.</w:t>
            </w:r>
          </w:p>
        </w:tc>
        <w:tc>
          <w:tcPr>
            <w:tcW w:w="1663" w:type="dxa"/>
          </w:tcPr>
          <w:p w14:paraId="4E5E81CF" w14:textId="1C8580B4" w:rsidR="00AC2B24" w:rsidRPr="00C979D8" w:rsidRDefault="00AC2B24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76 – 100</w:t>
            </w:r>
          </w:p>
          <w:p w14:paraId="0B93C5C5" w14:textId="79B11703" w:rsidR="00AC2B24" w:rsidRPr="00C979D8" w:rsidRDefault="00AC2B24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AD5BCB2" w14:textId="16A81BF2" w:rsidR="00AC2B24" w:rsidRPr="00C979D8" w:rsidRDefault="008A4650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C979D8">
              <w:rPr>
                <w:rFonts w:ascii="Arial" w:hAnsi="Arial" w:cs="Arial"/>
              </w:rPr>
              <w:t>37 – 75</w:t>
            </w:r>
          </w:p>
          <w:p w14:paraId="4D4EF34F" w14:textId="66774FB7" w:rsidR="00AC2B24" w:rsidRPr="00C979D8" w:rsidRDefault="00AC2B24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8D90134" w14:textId="77777777" w:rsidR="00AC2B24" w:rsidRPr="00C979D8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C979D8">
              <w:rPr>
                <w:rFonts w:ascii="Arial" w:hAnsi="Arial" w:cs="Arial"/>
              </w:rPr>
              <w:t>1 - 30</w:t>
            </w:r>
          </w:p>
        </w:tc>
      </w:tr>
    </w:tbl>
    <w:p w14:paraId="4A61261F" w14:textId="77777777" w:rsidR="00AC2B24" w:rsidRPr="00C979D8" w:rsidRDefault="00AC2B24" w:rsidP="00AC2B24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C004B75" w14:textId="77777777" w:rsidR="00AC2B24" w:rsidRPr="00C979D8" w:rsidRDefault="00AC2B24" w:rsidP="00AC2B24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439"/>
      </w:tblGrid>
      <w:tr w:rsidR="00C979D8" w:rsidRPr="00C979D8" w14:paraId="09562EB2" w14:textId="77777777" w:rsidTr="0068716E">
        <w:trPr>
          <w:trHeight w:val="392"/>
        </w:trPr>
        <w:tc>
          <w:tcPr>
            <w:tcW w:w="9668" w:type="dxa"/>
            <w:gridSpan w:val="5"/>
            <w:shd w:val="pct15" w:color="auto" w:fill="auto"/>
            <w:vAlign w:val="center"/>
          </w:tcPr>
          <w:p w14:paraId="025B72F7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C979D8" w:rsidRPr="00C979D8" w14:paraId="55317AF8" w14:textId="77777777" w:rsidTr="0068716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A4A28A6" w14:textId="77777777" w:rsidR="00AC2B24" w:rsidRPr="00C979D8" w:rsidRDefault="00AC2B24" w:rsidP="0068716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1A064BCD" w14:textId="77777777" w:rsidR="00AC2B24" w:rsidRPr="00C979D8" w:rsidRDefault="00AC2B24" w:rsidP="006871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E96CA6A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9E047A1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2C28E6E6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439" w:type="dxa"/>
            <w:shd w:val="pct10" w:color="auto" w:fill="auto"/>
          </w:tcPr>
          <w:p w14:paraId="382EBF53" w14:textId="77777777" w:rsidR="00AC2B24" w:rsidRPr="00C979D8" w:rsidRDefault="00AC2B24" w:rsidP="0068716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46EAEB6" w14:textId="77777777" w:rsidR="00AC2B24" w:rsidRPr="00C979D8" w:rsidRDefault="00AC2B24" w:rsidP="0068716E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C979D8" w:rsidRPr="00C979D8" w14:paraId="17E0A8E9" w14:textId="77777777" w:rsidTr="0068716E">
        <w:tc>
          <w:tcPr>
            <w:tcW w:w="705" w:type="dxa"/>
          </w:tcPr>
          <w:p w14:paraId="664769DD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5CB52118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BC37F72" w14:textId="77777777" w:rsidR="00AC2B24" w:rsidRPr="00C979D8" w:rsidRDefault="00AC2B24" w:rsidP="0068716E">
            <w:pPr>
              <w:ind w:left="176" w:firstLine="0"/>
              <w:rPr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05FCF735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4A467F9" w14:textId="77777777" w:rsidR="00AC2B24" w:rsidRPr="00C979D8" w:rsidRDefault="00AC2B24" w:rsidP="0068716E">
            <w:pPr>
              <w:jc w:val="center"/>
              <w:rPr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42358C61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 w:val="restart"/>
            <w:vAlign w:val="center"/>
          </w:tcPr>
          <w:p w14:paraId="1B5745AC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8A88E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73DF5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C979D8" w:rsidRPr="00C979D8" w14:paraId="514306F5" w14:textId="77777777" w:rsidTr="0068716E">
        <w:tc>
          <w:tcPr>
            <w:tcW w:w="705" w:type="dxa"/>
          </w:tcPr>
          <w:p w14:paraId="20BCC25F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0479742F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26ACEFE" w14:textId="77777777" w:rsidR="00AC2B24" w:rsidRPr="00C979D8" w:rsidRDefault="00AC2B24" w:rsidP="0068716E">
            <w:pPr>
              <w:ind w:left="176" w:firstLine="0"/>
              <w:jc w:val="left"/>
              <w:rPr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1693CEA7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F6B911E" w14:textId="77777777" w:rsidR="00AC2B24" w:rsidRPr="00C979D8" w:rsidRDefault="00AC2B24" w:rsidP="0068716E">
            <w:pPr>
              <w:jc w:val="center"/>
              <w:rPr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CAB0B6F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</w:tcPr>
          <w:p w14:paraId="68E26B80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D8" w:rsidRPr="00C979D8" w14:paraId="1BB178D3" w14:textId="77777777" w:rsidTr="0068716E">
        <w:tc>
          <w:tcPr>
            <w:tcW w:w="705" w:type="dxa"/>
            <w:tcBorders>
              <w:bottom w:val="single" w:sz="4" w:space="0" w:color="auto"/>
            </w:tcBorders>
          </w:tcPr>
          <w:p w14:paraId="136ECFB4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D22F90B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B8EDDD" w14:textId="77777777" w:rsidR="00AC2B24" w:rsidRPr="00C979D8" w:rsidRDefault="00AC2B24" w:rsidP="0068716E">
            <w:pPr>
              <w:ind w:left="176" w:firstLine="0"/>
              <w:jc w:val="left"/>
              <w:rPr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E8A3372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6E44F10" w14:textId="77777777" w:rsidR="00AC2B24" w:rsidRPr="00C979D8" w:rsidRDefault="00AC2B24" w:rsidP="0068716E">
            <w:pPr>
              <w:jc w:val="center"/>
              <w:rPr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FBA10EC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00280E19" w14:textId="77777777" w:rsidR="00AC2B24" w:rsidRPr="00C979D8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D8" w:rsidRPr="00C979D8" w14:paraId="5DF8897F" w14:textId="77777777" w:rsidTr="0068716E">
        <w:tc>
          <w:tcPr>
            <w:tcW w:w="9668" w:type="dxa"/>
            <w:gridSpan w:val="5"/>
            <w:shd w:val="clear" w:color="auto" w:fill="BFBFBF" w:themeFill="background1" w:themeFillShade="BF"/>
          </w:tcPr>
          <w:p w14:paraId="027502C9" w14:textId="77777777" w:rsidR="00AC2B24" w:rsidRPr="00C979D8" w:rsidRDefault="00AC2B24" w:rsidP="0068716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C979D8" w:rsidRPr="00C979D8" w14:paraId="4575710E" w14:textId="77777777" w:rsidTr="0068716E">
        <w:tc>
          <w:tcPr>
            <w:tcW w:w="4818" w:type="dxa"/>
            <w:gridSpan w:val="3"/>
          </w:tcPr>
          <w:p w14:paraId="22BFBAFC" w14:textId="77777777" w:rsidR="00AC2B24" w:rsidRPr="00C979D8" w:rsidRDefault="00AC2B24" w:rsidP="0068716E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2411" w:type="dxa"/>
          </w:tcPr>
          <w:p w14:paraId="30752AF7" w14:textId="77777777" w:rsidR="00AC2B24" w:rsidRPr="00C979D8" w:rsidRDefault="00AC2B24" w:rsidP="0068716E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439" w:type="dxa"/>
          </w:tcPr>
          <w:p w14:paraId="19FE2245" w14:textId="77777777" w:rsidR="00AC2B24" w:rsidRPr="00C979D8" w:rsidRDefault="00AC2B24" w:rsidP="0068716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979D8" w:rsidRPr="00C979D8" w14:paraId="3D0FC337" w14:textId="77777777" w:rsidTr="0068716E">
        <w:tc>
          <w:tcPr>
            <w:tcW w:w="4818" w:type="dxa"/>
            <w:gridSpan w:val="3"/>
          </w:tcPr>
          <w:p w14:paraId="457F0492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4DF30C1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15E1C2D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439" w:type="dxa"/>
          </w:tcPr>
          <w:p w14:paraId="426BCFCD" w14:textId="77777777" w:rsidR="00AC2B24" w:rsidRPr="00C979D8" w:rsidRDefault="00AC2B24" w:rsidP="006871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979D8" w:rsidRPr="00C979D8" w14:paraId="7C6DE2EF" w14:textId="77777777" w:rsidTr="0068716E">
        <w:tc>
          <w:tcPr>
            <w:tcW w:w="4818" w:type="dxa"/>
            <w:gridSpan w:val="3"/>
          </w:tcPr>
          <w:p w14:paraId="20C0E35C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2DEF3C0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E39D07C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439" w:type="dxa"/>
          </w:tcPr>
          <w:p w14:paraId="6B0006AD" w14:textId="77777777" w:rsidR="00AC2B24" w:rsidRPr="00C979D8" w:rsidRDefault="00AC2B24" w:rsidP="0068716E">
            <w:pPr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B0D0EAF" w14:textId="77777777" w:rsidR="00AC2B24" w:rsidRPr="00C979D8" w:rsidRDefault="00AC2B24" w:rsidP="0068716E">
            <w:pPr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3EF948E2" w14:textId="77777777" w:rsidR="00AC2B24" w:rsidRPr="00C979D8" w:rsidRDefault="00AC2B24" w:rsidP="0068716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C979D8" w:rsidRPr="00C979D8" w14:paraId="7CEA57DA" w14:textId="77777777" w:rsidTr="0068716E">
        <w:tc>
          <w:tcPr>
            <w:tcW w:w="4818" w:type="dxa"/>
            <w:gridSpan w:val="3"/>
          </w:tcPr>
          <w:p w14:paraId="1EA7ED0D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B3DD9E0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EDC2B28" w14:textId="77777777" w:rsidR="00AC2B24" w:rsidRPr="00C979D8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439" w:type="dxa"/>
          </w:tcPr>
          <w:p w14:paraId="5F7093FE" w14:textId="77777777" w:rsidR="00AC2B24" w:rsidRPr="00C979D8" w:rsidRDefault="00AC2B24" w:rsidP="006871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979D8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45394B91" w:rsidR="00F70364" w:rsidRPr="00C979D8" w:rsidRDefault="00AC2B24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C979D8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C979D8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</w:t>
      </w:r>
      <w:r w:rsidR="00F70364" w:rsidRPr="00C979D8">
        <w:rPr>
          <w:rFonts w:ascii="Arial" w:hAnsi="Arial" w:cs="Arial"/>
          <w:i/>
          <w:sz w:val="20"/>
          <w:szCs w:val="20"/>
        </w:rPr>
        <w:t>.</w:t>
      </w:r>
    </w:p>
    <w:p w14:paraId="5F13BC8A" w14:textId="1526C16C" w:rsidR="00691685" w:rsidRPr="00C979D8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C979D8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203AA2EC" w:rsidR="00691685" w:rsidRPr="00C979D8" w:rsidRDefault="00691685" w:rsidP="008A46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8A4650" w:rsidRPr="00C979D8">
        <w:rPr>
          <w:rFonts w:ascii="Arial" w:hAnsi="Arial" w:cs="Arial"/>
          <w:bCs/>
        </w:rPr>
        <w:t>(Komise pro kulturu a památkovou péči).</w:t>
      </w:r>
    </w:p>
    <w:p w14:paraId="7A1D45DD" w14:textId="77777777" w:rsidR="00691685" w:rsidRPr="00C979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Poradní orgán provede hodnocení žádostí z odborného pohledu </w:t>
      </w:r>
      <w:r w:rsidRPr="00C979D8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C979D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ab/>
      </w:r>
    </w:p>
    <w:p w14:paraId="71816544" w14:textId="6E6D9BC4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C16CCC7" w14:textId="77777777" w:rsidR="00691685" w:rsidRPr="00C979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C979D8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C979D8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4F579147" w14:textId="6423BC1C" w:rsidR="0003189A" w:rsidRPr="00C979D8" w:rsidRDefault="00C5488B" w:rsidP="00EC1FB8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  <w:r w:rsidRPr="00C979D8">
        <w:rPr>
          <w:rFonts w:ascii="Arial" w:hAnsi="Arial" w:cs="Arial"/>
          <w:bCs/>
        </w:rPr>
        <w:tab/>
      </w:r>
    </w:p>
    <w:p w14:paraId="6D6D2143" w14:textId="2AED0E2C" w:rsidR="009A6768" w:rsidRPr="00C979D8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Lhůta pro rozhodnutí o žádostech činí </w:t>
      </w:r>
      <w:r w:rsidR="008A4650" w:rsidRPr="00C979D8">
        <w:rPr>
          <w:rFonts w:ascii="Arial" w:hAnsi="Arial" w:cs="Arial"/>
          <w:bCs/>
        </w:rPr>
        <w:t>120</w:t>
      </w:r>
      <w:r w:rsidRPr="00C979D8">
        <w:rPr>
          <w:rFonts w:ascii="Arial" w:hAnsi="Arial" w:cs="Arial"/>
          <w:bCs/>
        </w:rPr>
        <w:t xml:space="preserve"> dnů od </w:t>
      </w:r>
      <w:r w:rsidR="008A4650" w:rsidRPr="00C979D8">
        <w:rPr>
          <w:rFonts w:ascii="Arial" w:hAnsi="Arial" w:cs="Arial"/>
          <w:bCs/>
        </w:rPr>
        <w:t>data ukončení lhůty pro podávání žádostí.</w:t>
      </w:r>
    </w:p>
    <w:p w14:paraId="0EA20AB1" w14:textId="77777777" w:rsidR="009A6768" w:rsidRPr="00C979D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C979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67B11E12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V případě, že v některém dotačním </w:t>
      </w:r>
      <w:r w:rsidR="00BB79D0" w:rsidRPr="00C979D8">
        <w:rPr>
          <w:rFonts w:ascii="Arial" w:hAnsi="Arial" w:cs="Arial"/>
          <w:bCs/>
        </w:rPr>
        <w:t>titulu</w:t>
      </w:r>
      <w:r w:rsidRPr="00C979D8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C979D8">
        <w:rPr>
          <w:rFonts w:ascii="Arial" w:hAnsi="Arial" w:cs="Arial"/>
          <w:bCs/>
        </w:rPr>
        <w:t>titulu</w:t>
      </w:r>
      <w:r w:rsidRPr="00C979D8">
        <w:rPr>
          <w:rFonts w:ascii="Arial" w:hAnsi="Arial" w:cs="Arial"/>
          <w:bCs/>
        </w:rPr>
        <w:t>.</w:t>
      </w:r>
    </w:p>
    <w:p w14:paraId="2A9636A1" w14:textId="77777777" w:rsidR="00691685" w:rsidRPr="00C979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C979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20671CCE" w:rsidR="00691685" w:rsidRPr="00C979D8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C979D8">
        <w:rPr>
          <w:rFonts w:ascii="Arial" w:hAnsi="Arial" w:cs="Arial"/>
          <w:bCs/>
        </w:rPr>
        <w:t>Informac</w:t>
      </w:r>
      <w:r w:rsidR="00805F04" w:rsidRPr="00C979D8">
        <w:rPr>
          <w:rFonts w:ascii="Arial" w:hAnsi="Arial" w:cs="Arial"/>
          <w:bCs/>
        </w:rPr>
        <w:t>i</w:t>
      </w:r>
      <w:r w:rsidRPr="00C979D8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</w:p>
    <w:p w14:paraId="6DA128CC" w14:textId="07AD2BDD" w:rsidR="000850DE" w:rsidRPr="00C979D8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6D8C604F" w14:textId="77777777" w:rsidR="002A1C97" w:rsidRPr="002C683B" w:rsidRDefault="002A1C97" w:rsidP="002A1C9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bookmarkStart w:id="13" w:name="náhradník"/>
      <w:bookmarkEnd w:id="13"/>
      <w:r w:rsidRPr="002C683B">
        <w:rPr>
          <w:rFonts w:ascii="Arial" w:hAnsi="Arial" w:cs="Arial"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Pr="002C683B">
        <w:rPr>
          <w:rFonts w:ascii="Arial" w:hAnsi="Arial" w:cs="Arial"/>
          <w:i/>
          <w:iCs/>
        </w:rPr>
        <w:t>.</w:t>
      </w:r>
    </w:p>
    <w:p w14:paraId="2D5884F9" w14:textId="2E8DE7AA" w:rsidR="00691685" w:rsidRPr="00C979D8" w:rsidRDefault="00691685" w:rsidP="007B334D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3241F7C5" w14:textId="0685B312" w:rsidR="00A447CD" w:rsidRPr="00C979D8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C979D8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C979D8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C979D8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C979D8">
        <w:rPr>
          <w:rFonts w:ascii="Arial" w:hAnsi="Arial" w:cs="Arial"/>
          <w:b/>
        </w:rPr>
        <w:lastRenderedPageBreak/>
        <w:t xml:space="preserve">Povinnosti žadatele o dotaci z rozpočtu Olomouckého kraje. </w:t>
      </w:r>
    </w:p>
    <w:p w14:paraId="1463051D" w14:textId="77777777" w:rsidR="00AE305E" w:rsidRPr="00C979D8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C979D8" w:rsidRDefault="00A447CD" w:rsidP="00E41167">
      <w:pPr>
        <w:ind w:firstLine="0"/>
        <w:rPr>
          <w:rFonts w:ascii="Arial" w:hAnsi="Arial" w:cs="Arial"/>
          <w:strike/>
        </w:rPr>
      </w:pPr>
      <w:r w:rsidRPr="00C979D8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C979D8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C979D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 xml:space="preserve">který nemá </w:t>
      </w:r>
      <w:r w:rsidRPr="00C979D8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C979D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979D8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C979D8">
        <w:rPr>
          <w:rFonts w:ascii="Arial" w:hAnsi="Arial" w:cs="Arial"/>
        </w:rPr>
        <w:t xml:space="preserve"> </w:t>
      </w:r>
      <w:r w:rsidRPr="00C979D8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C979D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C979D8" w:rsidRDefault="00FB6845" w:rsidP="002B0226">
      <w:pPr>
        <w:ind w:left="1635" w:firstLine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C979D8">
        <w:rPr>
          <w:rFonts w:ascii="Arial" w:hAnsi="Arial" w:cs="Arial"/>
        </w:rPr>
        <w:t>akcí/činností, na kterou</w:t>
      </w:r>
      <w:r w:rsidRPr="00C979D8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C979D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C979D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979D8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4A3DC56F" w:rsidR="00FB6845" w:rsidRPr="00C979D8" w:rsidRDefault="00FB6845" w:rsidP="00EC1FB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49188F1" w14:textId="20D9BA13" w:rsidR="00FB6845" w:rsidRPr="00C979D8" w:rsidRDefault="00FB6845" w:rsidP="00EC1FB8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979D8">
        <w:rPr>
          <w:rFonts w:ascii="Arial" w:hAnsi="Arial" w:cs="Arial"/>
        </w:rPr>
        <w:br/>
        <w:t>v procesu zrušení s právním nástupcem (např. sloučení, splynutí, r</w:t>
      </w:r>
      <w:r w:rsidR="0068716E" w:rsidRPr="00C979D8">
        <w:rPr>
          <w:rFonts w:ascii="Arial" w:hAnsi="Arial" w:cs="Arial"/>
        </w:rPr>
        <w:t>ozdělení obchodní společnosti).</w:t>
      </w:r>
    </w:p>
    <w:p w14:paraId="08D8B17D" w14:textId="77777777" w:rsidR="0068716E" w:rsidRPr="00C979D8" w:rsidRDefault="0068716E" w:rsidP="0068716E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</w:p>
    <w:p w14:paraId="79A48F93" w14:textId="77777777" w:rsidR="00951DAD" w:rsidRPr="00C979D8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C979D8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C979D8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C979D8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C979D8">
        <w:rPr>
          <w:rFonts w:ascii="Arial" w:hAnsi="Arial" w:cs="Arial"/>
        </w:rPr>
        <w:t xml:space="preserve">těchto pravidel </w:t>
      </w:r>
      <w:r w:rsidRPr="00C979D8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C979D8">
        <w:rPr>
          <w:rFonts w:ascii="Arial" w:hAnsi="Arial" w:cs="Arial"/>
        </w:rPr>
        <w:t xml:space="preserve">Porušení této informační povinnosti, zjištěné poskytovatelem </w:t>
      </w:r>
      <w:r w:rsidR="00633BA0" w:rsidRPr="00C979D8">
        <w:rPr>
          <w:rFonts w:ascii="Arial" w:hAnsi="Arial" w:cs="Arial"/>
        </w:rPr>
        <w:t>po připsání poskytnutých peněžních prostředků na účet příjemce</w:t>
      </w:r>
      <w:r w:rsidR="00DA69E4" w:rsidRPr="00C979D8">
        <w:rPr>
          <w:rFonts w:ascii="Arial" w:hAnsi="Arial" w:cs="Arial"/>
        </w:rPr>
        <w:t xml:space="preserve">, bude považováno za porušení rozpočtové </w:t>
      </w:r>
      <w:r w:rsidR="00DA69E4" w:rsidRPr="00C979D8">
        <w:rPr>
          <w:rFonts w:ascii="Arial" w:hAnsi="Arial" w:cs="Arial"/>
        </w:rPr>
        <w:lastRenderedPageBreak/>
        <w:t xml:space="preserve">kázně podle zákona č. 250/2000 Sb., o rozpočtových pravidlech územních rozpočtů, ve znění pozdějších předpisů. </w:t>
      </w:r>
    </w:p>
    <w:p w14:paraId="6E5DAF78" w14:textId="77777777" w:rsidR="00DA69E4" w:rsidRPr="00C979D8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C979D8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 xml:space="preserve">Lokalizace </w:t>
      </w:r>
      <w:r w:rsidR="00E41167" w:rsidRPr="00C979D8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C979D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7C2FA4C8" w:rsidR="006E63C4" w:rsidRPr="00C979D8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C979D8">
        <w:rPr>
          <w:rFonts w:ascii="Arial" w:hAnsi="Arial" w:cs="Arial"/>
        </w:rPr>
        <w:t>Projekt žadatele musí být realizován v úz</w:t>
      </w:r>
      <w:r w:rsidR="00EC1FB8" w:rsidRPr="00C979D8">
        <w:rPr>
          <w:rFonts w:ascii="Arial" w:hAnsi="Arial" w:cs="Arial"/>
        </w:rPr>
        <w:t>emním obvodu Olomouckého kraje.</w:t>
      </w:r>
    </w:p>
    <w:p w14:paraId="6E58602B" w14:textId="41F55B04" w:rsidR="006A310B" w:rsidRPr="00C979D8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>pro</w:t>
      </w:r>
    </w:p>
    <w:p w14:paraId="4F6E3ABF" w14:textId="77777777" w:rsidR="006A310B" w:rsidRPr="00C979D8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4" w:name="základníPojmy"/>
      <w:bookmarkEnd w:id="14"/>
      <w:r w:rsidRPr="00C979D8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C979D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C979D8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Administrátor</w:t>
      </w:r>
      <w:r w:rsidRPr="00C979D8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6F41E4C7" w:rsidR="006A310B" w:rsidRPr="00C979D8" w:rsidRDefault="004C4F1A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 xml:space="preserve">Akce </w:t>
      </w:r>
      <w:r w:rsidR="006A310B" w:rsidRPr="00C979D8">
        <w:rPr>
          <w:rFonts w:ascii="Arial" w:hAnsi="Arial" w:cs="Arial"/>
        </w:rPr>
        <w:t xml:space="preserve">je žadatelem navrhovaný ucelený souhrn </w:t>
      </w:r>
      <w:r w:rsidR="006D7BE4" w:rsidRPr="00C979D8">
        <w:rPr>
          <w:rFonts w:ascii="Arial" w:hAnsi="Arial" w:cs="Arial"/>
        </w:rPr>
        <w:t>aktivit</w:t>
      </w:r>
      <w:r w:rsidR="006A310B" w:rsidRPr="00C979D8">
        <w:rPr>
          <w:rFonts w:ascii="Arial" w:hAnsi="Arial" w:cs="Arial"/>
        </w:rPr>
        <w:t xml:space="preserve">, které mají být podpořeny z dotačního </w:t>
      </w:r>
      <w:r w:rsidR="00BB79D0" w:rsidRPr="00C979D8">
        <w:rPr>
          <w:rFonts w:ascii="Arial" w:hAnsi="Arial" w:cs="Arial"/>
        </w:rPr>
        <w:t>titulu</w:t>
      </w:r>
      <w:r w:rsidR="006A310B" w:rsidRPr="00C979D8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C979D8">
        <w:rPr>
          <w:rFonts w:ascii="Arial" w:hAnsi="Arial" w:cs="Arial"/>
        </w:rPr>
        <w:t>programu/titulu</w:t>
      </w:r>
      <w:r w:rsidR="006D7BE4" w:rsidRPr="00C979D8">
        <w:rPr>
          <w:rFonts w:ascii="Arial" w:hAnsi="Arial" w:cs="Arial"/>
        </w:rPr>
        <w:t xml:space="preserve"> (např. </w:t>
      </w:r>
      <w:r w:rsidR="004B487C" w:rsidRPr="00C979D8">
        <w:rPr>
          <w:rFonts w:ascii="Arial" w:hAnsi="Arial" w:cs="Arial"/>
        </w:rPr>
        <w:t>kulturní akce/</w:t>
      </w:r>
      <w:r w:rsidR="006D7BE4" w:rsidRPr="00C979D8">
        <w:rPr>
          <w:rFonts w:ascii="Arial" w:hAnsi="Arial" w:cs="Arial"/>
        </w:rPr>
        <w:t>celoroční činnost)</w:t>
      </w:r>
      <w:r w:rsidR="006A310B" w:rsidRPr="00C979D8">
        <w:rPr>
          <w:rFonts w:ascii="Arial" w:hAnsi="Arial" w:cs="Arial"/>
        </w:rPr>
        <w:t>.</w:t>
      </w:r>
    </w:p>
    <w:p w14:paraId="6A22892F" w14:textId="556F27E6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Celkové předpokládané uznatelné výdaje</w:t>
      </w:r>
      <w:r w:rsidRPr="00C979D8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C979D8">
        <w:rPr>
          <w:rFonts w:ascii="Arial" w:hAnsi="Arial" w:cs="Arial"/>
        </w:rPr>
        <w:t>akce/ činnost</w:t>
      </w:r>
      <w:r w:rsidR="00D11249" w:rsidRPr="00C979D8">
        <w:rPr>
          <w:rFonts w:ascii="Arial" w:hAnsi="Arial" w:cs="Arial"/>
        </w:rPr>
        <w:t>i</w:t>
      </w:r>
      <w:r w:rsidRPr="00C979D8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C979D8">
        <w:rPr>
          <w:rFonts w:ascii="Arial" w:hAnsi="Arial" w:cs="Arial"/>
        </w:rPr>
        <w:t>akce/činnost</w:t>
      </w:r>
      <w:r w:rsidR="00D11249" w:rsidRPr="00C979D8">
        <w:rPr>
          <w:rFonts w:ascii="Arial" w:hAnsi="Arial" w:cs="Arial"/>
        </w:rPr>
        <w:t>i</w:t>
      </w:r>
      <w:r w:rsidRPr="00C979D8">
        <w:rPr>
          <w:rFonts w:ascii="Arial" w:hAnsi="Arial" w:cs="Arial"/>
        </w:rPr>
        <w:t xml:space="preserve"> dle Pravidel </w:t>
      </w:r>
      <w:r w:rsidR="009C0F44" w:rsidRPr="00C979D8">
        <w:rPr>
          <w:rFonts w:ascii="Arial" w:hAnsi="Arial" w:cs="Arial"/>
        </w:rPr>
        <w:t xml:space="preserve">konkrétního </w:t>
      </w:r>
      <w:r w:rsidRPr="00C979D8">
        <w:rPr>
          <w:rFonts w:ascii="Arial" w:hAnsi="Arial" w:cs="Arial"/>
        </w:rPr>
        <w:t xml:space="preserve">dotačního programu, </w:t>
      </w:r>
      <w:proofErr w:type="gramStart"/>
      <w:r w:rsidRPr="00C979D8">
        <w:rPr>
          <w:rFonts w:ascii="Arial" w:hAnsi="Arial" w:cs="Arial"/>
        </w:rPr>
        <w:t xml:space="preserve">odst. </w:t>
      </w:r>
      <w:hyperlink w:anchor="platebniPodminky" w:history="1">
        <w:r w:rsidR="00C42825" w:rsidRPr="00C979D8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C979D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0CEADA0B" w14:textId="03F0F033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Celkové skutečně vynaložené uznatelné výdaje</w:t>
      </w:r>
      <w:r w:rsidRPr="00C979D8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C979D8">
        <w:rPr>
          <w:rFonts w:ascii="Arial" w:hAnsi="Arial" w:cs="Arial"/>
        </w:rPr>
        <w:t>akce</w:t>
      </w:r>
      <w:r w:rsidRPr="00C979D8">
        <w:rPr>
          <w:rFonts w:ascii="Arial" w:hAnsi="Arial" w:cs="Arial"/>
        </w:rPr>
        <w:t xml:space="preserve">. Celkovými uznatelnými výdaji jsou výdaje vzniklé v období realizace </w:t>
      </w:r>
      <w:r w:rsidR="006E4F72" w:rsidRPr="00C979D8">
        <w:rPr>
          <w:rFonts w:ascii="Arial" w:hAnsi="Arial" w:cs="Arial"/>
        </w:rPr>
        <w:t xml:space="preserve">akce/ činnosti </w:t>
      </w:r>
      <w:r w:rsidRPr="00C979D8">
        <w:rPr>
          <w:rFonts w:ascii="Arial" w:hAnsi="Arial" w:cs="Arial"/>
        </w:rPr>
        <w:t xml:space="preserve">dle </w:t>
      </w:r>
      <w:r w:rsidR="00B43176" w:rsidRPr="00C979D8">
        <w:rPr>
          <w:rFonts w:ascii="Arial" w:hAnsi="Arial" w:cs="Arial"/>
        </w:rPr>
        <w:t xml:space="preserve">těchto </w:t>
      </w:r>
      <w:r w:rsidR="00AD590C" w:rsidRPr="00C979D8">
        <w:rPr>
          <w:rFonts w:ascii="Arial" w:hAnsi="Arial" w:cs="Arial"/>
        </w:rPr>
        <w:t>p</w:t>
      </w:r>
      <w:r w:rsidRPr="00C979D8">
        <w:rPr>
          <w:rFonts w:ascii="Arial" w:hAnsi="Arial" w:cs="Arial"/>
        </w:rPr>
        <w:t xml:space="preserve">ravidel dotačního programu, </w:t>
      </w:r>
      <w:proofErr w:type="gramStart"/>
      <w:r w:rsidRPr="00C979D8">
        <w:rPr>
          <w:rFonts w:ascii="Arial" w:hAnsi="Arial" w:cs="Arial"/>
        </w:rPr>
        <w:t>odst.</w:t>
      </w:r>
      <w:r w:rsidR="003F1369" w:rsidRPr="00C979D8">
        <w:rPr>
          <w:rFonts w:ascii="Arial" w:hAnsi="Arial" w:cs="Arial"/>
        </w:rPr>
        <w:t xml:space="preserve"> </w:t>
      </w:r>
      <w:hyperlink w:anchor="platebniPodminky" w:history="1">
        <w:r w:rsidR="003F1369" w:rsidRPr="00C979D8">
          <w:rPr>
            <w:rStyle w:val="Hypertextovodkaz"/>
            <w:rFonts w:ascii="Arial" w:hAnsi="Arial" w:cs="Arial"/>
            <w:color w:val="auto"/>
          </w:rPr>
          <w:t>5</w:t>
        </w:r>
        <w:r w:rsidRPr="00C979D8">
          <w:rPr>
            <w:rStyle w:val="Hypertextovodkaz"/>
            <w:rFonts w:ascii="Arial" w:hAnsi="Arial" w:cs="Arial"/>
            <w:color w:val="auto"/>
          </w:rPr>
          <w:t>.4</w:t>
        </w:r>
      </w:hyperlink>
      <w:r w:rsidRPr="00C979D8">
        <w:rPr>
          <w:rFonts w:ascii="Arial" w:hAnsi="Arial" w:cs="Arial"/>
        </w:rPr>
        <w:t>.</w:t>
      </w:r>
      <w:proofErr w:type="gramEnd"/>
      <w:r w:rsidRPr="00C979D8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</w:t>
      </w:r>
      <w:r w:rsidR="0068716E" w:rsidRPr="00C979D8">
        <w:rPr>
          <w:rFonts w:ascii="Arial" w:hAnsi="Arial" w:cs="Arial"/>
        </w:rPr>
        <w:t>e vlastní spoluúčasti žadatele.</w:t>
      </w:r>
    </w:p>
    <w:p w14:paraId="52D9160D" w14:textId="77777777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>Dotační program</w:t>
      </w:r>
      <w:r w:rsidRPr="00C979D8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>Dotační titul</w:t>
      </w:r>
      <w:r w:rsidRPr="00C979D8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57C1D7B9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 xml:space="preserve">Konkrétní účel </w:t>
      </w:r>
      <w:r w:rsidRPr="00C979D8">
        <w:rPr>
          <w:rFonts w:ascii="Arial" w:hAnsi="Arial" w:cs="Arial"/>
        </w:rPr>
        <w:t xml:space="preserve">je účel použití poskytované dotace na </w:t>
      </w:r>
      <w:r w:rsidR="009A4E6F" w:rsidRPr="00C979D8">
        <w:rPr>
          <w:rFonts w:ascii="Arial" w:hAnsi="Arial" w:cs="Arial"/>
        </w:rPr>
        <w:t>akci</w:t>
      </w:r>
      <w:r w:rsidRPr="00C979D8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C979D8">
        <w:rPr>
          <w:rFonts w:ascii="Arial" w:hAnsi="Arial" w:cs="Arial"/>
        </w:rPr>
        <w:t>akci</w:t>
      </w:r>
      <w:r w:rsidRPr="00C979D8">
        <w:rPr>
          <w:rFonts w:ascii="Arial" w:hAnsi="Arial" w:cs="Arial"/>
        </w:rPr>
        <w:t xml:space="preserve">) v souladu s definovanými cíli dotačního programu a v souladu s obecným účelem. </w:t>
      </w:r>
      <w:r w:rsidRPr="00C979D8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11236458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Neuznatelné výdaje</w:t>
      </w:r>
      <w:r w:rsidRPr="00C979D8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C979D8">
        <w:rPr>
          <w:rFonts w:ascii="Arial" w:hAnsi="Arial" w:cs="Arial"/>
        </w:rPr>
        <w:t xml:space="preserve">akce/ </w:t>
      </w:r>
      <w:r w:rsidR="003F1369" w:rsidRPr="00C979D8">
        <w:rPr>
          <w:rFonts w:ascii="Arial" w:hAnsi="Arial" w:cs="Arial"/>
        </w:rPr>
        <w:t>činnosti</w:t>
      </w:r>
      <w:r w:rsidR="00272D37" w:rsidRPr="00C979D8">
        <w:rPr>
          <w:rFonts w:ascii="Arial" w:hAnsi="Arial" w:cs="Arial"/>
        </w:rPr>
        <w:t xml:space="preserve">. </w:t>
      </w:r>
      <w:r w:rsidRPr="00C979D8">
        <w:rPr>
          <w:rFonts w:ascii="Arial" w:hAnsi="Arial" w:cs="Arial"/>
        </w:rPr>
        <w:t xml:space="preserve">Neuznatelnými výdaji jsou výdaje definované dle těchto </w:t>
      </w:r>
      <w:r w:rsidR="00B43176" w:rsidRPr="00C979D8">
        <w:rPr>
          <w:rFonts w:ascii="Arial" w:hAnsi="Arial" w:cs="Arial"/>
        </w:rPr>
        <w:t>p</w:t>
      </w:r>
      <w:r w:rsidRPr="00C979D8">
        <w:rPr>
          <w:rFonts w:ascii="Arial" w:hAnsi="Arial" w:cs="Arial"/>
        </w:rPr>
        <w:t xml:space="preserve">ravidel dotačního </w:t>
      </w:r>
      <w:r w:rsidRPr="00C979D8">
        <w:rPr>
          <w:rFonts w:ascii="Arial" w:hAnsi="Arial" w:cs="Arial"/>
        </w:rPr>
        <w:lastRenderedPageBreak/>
        <w:t xml:space="preserve">programu, </w:t>
      </w:r>
      <w:proofErr w:type="gramStart"/>
      <w:r w:rsidRPr="00C979D8">
        <w:rPr>
          <w:rFonts w:ascii="Arial" w:hAnsi="Arial" w:cs="Arial"/>
        </w:rPr>
        <w:t xml:space="preserve">odst. </w:t>
      </w:r>
      <w:hyperlink w:anchor="neuznatelnévýdaje" w:history="1">
        <w:r w:rsidR="003F1369" w:rsidRPr="00C979D8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979D8">
        <w:rPr>
          <w:rFonts w:ascii="Arial" w:hAnsi="Arial" w:cs="Arial"/>
        </w:rPr>
        <w:t>.</w:t>
      </w:r>
      <w:proofErr w:type="gramEnd"/>
      <w:r w:rsidRPr="00C979D8">
        <w:rPr>
          <w:rFonts w:ascii="Arial" w:hAnsi="Arial" w:cs="Arial"/>
        </w:rPr>
        <w:t xml:space="preserve"> Neuznatelné výdaje jsou výdaje </w:t>
      </w:r>
      <w:r w:rsidR="0058171B" w:rsidRPr="00C979D8">
        <w:rPr>
          <w:rFonts w:ascii="Arial" w:hAnsi="Arial" w:cs="Arial"/>
        </w:rPr>
        <w:t>akce</w:t>
      </w:r>
      <w:r w:rsidRPr="00C979D8">
        <w:rPr>
          <w:rFonts w:ascii="Arial" w:hAnsi="Arial" w:cs="Arial"/>
        </w:rPr>
        <w:t xml:space="preserve"> hrazené žadatelem nad rámec celkových uznatelných výdajů.</w:t>
      </w:r>
    </w:p>
    <w:p w14:paraId="0CF480E5" w14:textId="14966CC2" w:rsidR="006A310B" w:rsidRPr="00C979D8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Obecný účel</w:t>
      </w:r>
      <w:r w:rsidRPr="00C979D8">
        <w:rPr>
          <w:rFonts w:ascii="Arial" w:hAnsi="Arial" w:cs="Arial"/>
        </w:rPr>
        <w:t xml:space="preserve"> je vždy specifikován ve vyhlášeném dotačním </w:t>
      </w:r>
      <w:r w:rsidR="00BB79D0" w:rsidRPr="00C979D8">
        <w:rPr>
          <w:rFonts w:ascii="Arial" w:hAnsi="Arial" w:cs="Arial"/>
        </w:rPr>
        <w:t>titulu</w:t>
      </w:r>
      <w:r w:rsidRPr="00C979D8">
        <w:rPr>
          <w:rFonts w:ascii="Arial" w:hAnsi="Arial" w:cs="Arial"/>
        </w:rPr>
        <w:t xml:space="preserve">. Obecný účel dotace je </w:t>
      </w:r>
      <w:r w:rsidR="00444BDB" w:rsidRPr="00C979D8">
        <w:rPr>
          <w:rFonts w:ascii="Arial" w:hAnsi="Arial" w:cs="Arial"/>
        </w:rPr>
        <w:t xml:space="preserve">specifikace toho, jak mohou být finanční prostředky obecně využity, </w:t>
      </w:r>
      <w:r w:rsidRPr="00C979D8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56DF8EE3" w:rsidR="006A310B" w:rsidRPr="00C979D8" w:rsidRDefault="0068716E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C979D8">
        <w:rPr>
          <w:rFonts w:ascii="Arial" w:hAnsi="Arial" w:cs="Arial"/>
          <w:b/>
        </w:rPr>
        <w:t xml:space="preserve">Písemná žádost </w:t>
      </w:r>
      <w:bookmarkEnd w:id="16"/>
      <w:r w:rsidRPr="00C979D8">
        <w:rPr>
          <w:rFonts w:ascii="Arial" w:hAnsi="Arial" w:cs="Arial"/>
        </w:rPr>
        <w:t xml:space="preserve">o poskytnutí dotace je </w:t>
      </w:r>
      <w:r w:rsidRPr="00C979D8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C979D8">
        <w:rPr>
          <w:rFonts w:ascii="Arial" w:hAnsi="Arial" w:cs="Arial"/>
        </w:rPr>
        <w:t xml:space="preserve">umístěného na webu Olomouckého kraje </w:t>
      </w:r>
      <w:r w:rsidR="00652643" w:rsidRPr="00C979D8">
        <w:rPr>
          <w:rStyle w:val="Hypertextovodkaz"/>
          <w:rFonts w:ascii="Arial" w:hAnsi="Arial" w:cs="Arial"/>
          <w:color w:val="auto"/>
        </w:rPr>
        <w:t>https://www.olkraj</w:t>
      </w:r>
      <w:r w:rsidRPr="00C979D8">
        <w:rPr>
          <w:rStyle w:val="Hypertextovodkaz"/>
          <w:rFonts w:ascii="Arial" w:hAnsi="Arial" w:cs="Arial"/>
          <w:color w:val="auto"/>
        </w:rPr>
        <w:t>.cz/portal-komunikace-pro-obcany-formulare-zadosti-cvicna-zadost-manual-pro-vyplneni-zadosti-cl-4379.</w:t>
      </w:r>
      <w:proofErr w:type="gramStart"/>
      <w:r w:rsidRPr="00C979D8">
        <w:rPr>
          <w:rStyle w:val="Hypertextovodkaz"/>
          <w:rFonts w:ascii="Arial" w:hAnsi="Arial" w:cs="Arial"/>
          <w:color w:val="auto"/>
        </w:rPr>
        <w:t>html</w:t>
      </w:r>
      <w:r w:rsidRPr="00C979D8">
        <w:rPr>
          <w:rFonts w:ascii="Arial" w:hAnsi="Arial" w:cs="Arial"/>
        </w:rPr>
        <w:t>,</w:t>
      </w:r>
      <w:r w:rsidRPr="00C979D8">
        <w:rPr>
          <w:rFonts w:ascii="Arial" w:hAnsi="Arial" w:cs="Arial"/>
          <w:u w:val="single"/>
        </w:rPr>
        <w:t>opatřená</w:t>
      </w:r>
      <w:proofErr w:type="gramEnd"/>
      <w:r w:rsidRPr="00C979D8">
        <w:rPr>
          <w:rFonts w:ascii="Arial" w:hAnsi="Arial" w:cs="Arial"/>
          <w:u w:val="single"/>
        </w:rPr>
        <w:t xml:space="preserve"> podpisem</w:t>
      </w:r>
      <w:r w:rsidRPr="00C979D8">
        <w:rPr>
          <w:rFonts w:ascii="Arial" w:hAnsi="Arial" w:cs="Arial"/>
        </w:rPr>
        <w:t xml:space="preserve"> žadatele </w:t>
      </w:r>
      <w:r w:rsidRPr="00C979D8">
        <w:rPr>
          <w:rFonts w:ascii="Arial" w:hAnsi="Arial" w:cs="Arial"/>
          <w:b/>
        </w:rPr>
        <w:t>a</w:t>
      </w:r>
      <w:r w:rsidRPr="00C979D8">
        <w:rPr>
          <w:rFonts w:ascii="Arial" w:hAnsi="Arial" w:cs="Arial"/>
        </w:rPr>
        <w:t xml:space="preserve"> </w:t>
      </w:r>
      <w:r w:rsidRPr="00C979D8">
        <w:rPr>
          <w:rFonts w:ascii="Arial" w:hAnsi="Arial" w:cs="Arial"/>
          <w:u w:val="single"/>
        </w:rPr>
        <w:t>doručená administrátorovi</w:t>
      </w:r>
      <w:r w:rsidRPr="00C979D8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="0060480B" w:rsidRPr="00C979D8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C979D8">
        <w:rPr>
          <w:rFonts w:ascii="Arial" w:hAnsi="Arial" w:cs="Arial"/>
        </w:rPr>
        <w:t xml:space="preserve"> nebo datovou zprávou do datové schránky ID: </w:t>
      </w:r>
      <w:proofErr w:type="spellStart"/>
      <w:r w:rsidRPr="00C979D8">
        <w:rPr>
          <w:rFonts w:ascii="Arial" w:hAnsi="Arial" w:cs="Arial"/>
          <w:u w:val="single"/>
        </w:rPr>
        <w:t>qiabfmf</w:t>
      </w:r>
      <w:proofErr w:type="spellEnd"/>
      <w:r w:rsidRPr="00C979D8">
        <w:rPr>
          <w:rFonts w:ascii="Arial" w:hAnsi="Arial" w:cs="Arial"/>
        </w:rPr>
        <w:t xml:space="preserve">, </w:t>
      </w:r>
      <w:r w:rsidRPr="00C979D8">
        <w:rPr>
          <w:rFonts w:ascii="Arial" w:hAnsi="Arial" w:cs="Arial"/>
          <w:b/>
        </w:rPr>
        <w:t>nebo</w:t>
      </w:r>
      <w:r w:rsidRPr="00C979D8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C979D8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C979D8">
        <w:rPr>
          <w:rFonts w:ascii="Arial" w:hAnsi="Arial" w:cs="Arial"/>
        </w:rPr>
        <w:t xml:space="preserve"> (žádost je </w:t>
      </w:r>
      <w:r w:rsidRPr="00C979D8">
        <w:rPr>
          <w:rFonts w:ascii="Arial" w:hAnsi="Arial" w:cs="Arial"/>
        </w:rPr>
        <w:sym w:font="Wingdings" w:char="F0E0"/>
      </w:r>
      <w:r w:rsidR="0060480B" w:rsidRPr="00C979D8">
        <w:rPr>
          <w:rFonts w:ascii="Arial" w:hAnsi="Arial" w:cs="Arial"/>
        </w:rPr>
        <w:t xml:space="preserve"> vyplněná, </w:t>
      </w:r>
      <w:r w:rsidRPr="00C979D8">
        <w:rPr>
          <w:rFonts w:ascii="Arial" w:hAnsi="Arial" w:cs="Arial"/>
        </w:rPr>
        <w:t>uložená</w:t>
      </w:r>
      <w:r w:rsidR="0060480B" w:rsidRPr="00C979D8">
        <w:rPr>
          <w:rFonts w:ascii="Arial" w:hAnsi="Arial" w:cs="Arial"/>
        </w:rPr>
        <w:t xml:space="preserve"> a odeslaná</w:t>
      </w:r>
      <w:r w:rsidRPr="00C979D8">
        <w:rPr>
          <w:rFonts w:ascii="Arial" w:hAnsi="Arial" w:cs="Arial"/>
        </w:rPr>
        <w:t xml:space="preserve"> ve formuláři na webu v systému RAP </w:t>
      </w:r>
      <w:r w:rsidRPr="00C979D8">
        <w:rPr>
          <w:rFonts w:ascii="Arial" w:hAnsi="Arial" w:cs="Arial"/>
        </w:rPr>
        <w:sym w:font="Wingdings" w:char="F0E0"/>
      </w:r>
      <w:r w:rsidRPr="00C979D8">
        <w:rPr>
          <w:rFonts w:ascii="Arial" w:hAnsi="Arial" w:cs="Arial"/>
        </w:rPr>
        <w:t xml:space="preserve"> vytištěná z formuláře na webu ze systému RAP </w:t>
      </w:r>
      <w:r w:rsidRPr="00C979D8">
        <w:rPr>
          <w:rFonts w:ascii="Arial" w:hAnsi="Arial" w:cs="Arial"/>
        </w:rPr>
        <w:sym w:font="Wingdings" w:char="F0E0"/>
      </w:r>
      <w:r w:rsidRPr="00C979D8">
        <w:rPr>
          <w:rFonts w:ascii="Arial" w:hAnsi="Arial" w:cs="Arial"/>
        </w:rPr>
        <w:t xml:space="preserve"> podepsaná buď vlastnoručně, nebo zaručeným elektronickým podpisem </w:t>
      </w:r>
      <w:r w:rsidRPr="00C979D8">
        <w:rPr>
          <w:rFonts w:ascii="Arial" w:hAnsi="Arial" w:cs="Arial"/>
        </w:rPr>
        <w:sym w:font="Wingdings" w:char="F0E0"/>
      </w:r>
      <w:r w:rsidRPr="00C979D8">
        <w:rPr>
          <w:rFonts w:ascii="Arial" w:hAnsi="Arial" w:cs="Arial"/>
        </w:rPr>
        <w:t xml:space="preserve"> zaslaná poštou, nebo elektronicky, nebo donesená osobně na úřad).</w:t>
      </w:r>
    </w:p>
    <w:p w14:paraId="25BB553E" w14:textId="77777777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979D8">
        <w:rPr>
          <w:rFonts w:ascii="Arial" w:hAnsi="Arial" w:cs="Arial"/>
          <w:b/>
        </w:rPr>
        <w:t>Poradní orgán</w:t>
      </w:r>
      <w:r w:rsidRPr="00C979D8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Poskytovatel dotace</w:t>
      </w:r>
      <w:r w:rsidRPr="00C979D8">
        <w:rPr>
          <w:rFonts w:ascii="Arial" w:hAnsi="Arial" w:cs="Arial"/>
        </w:rPr>
        <w:t xml:space="preserve"> je Olomoucký kraj.</w:t>
      </w:r>
    </w:p>
    <w:p w14:paraId="2393CA11" w14:textId="77777777" w:rsidR="003F1369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>Příjemce</w:t>
      </w:r>
      <w:r w:rsidRPr="00C979D8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 xml:space="preserve">Řídící orgán </w:t>
      </w:r>
      <w:r w:rsidRPr="00C979D8">
        <w:rPr>
          <w:rFonts w:ascii="Arial" w:hAnsi="Arial" w:cs="Arial"/>
        </w:rPr>
        <w:t>u poskytovatele je</w:t>
      </w:r>
      <w:r w:rsidRPr="00C979D8">
        <w:rPr>
          <w:rFonts w:ascii="Arial" w:hAnsi="Arial" w:cs="Arial"/>
          <w:b/>
        </w:rPr>
        <w:t xml:space="preserve"> </w:t>
      </w:r>
      <w:r w:rsidRPr="00C979D8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C979D8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Smlouva </w:t>
      </w:r>
      <w:r w:rsidRPr="00C979D8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0CC17C93" w:rsidR="00C14143" w:rsidRPr="00C979D8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Uznatelný výdaj</w:t>
      </w:r>
      <w:r w:rsidRPr="00C979D8">
        <w:rPr>
          <w:rFonts w:ascii="Arial" w:hAnsi="Arial" w:cs="Arial"/>
        </w:rPr>
        <w:t xml:space="preserve"> je výdaj žadatele, který musí být vynaložen na činnosti a aktivity, které jasně souvisí s obsahem a cíli akce/ činnosti a který vznikl v období realizace akce/ činnosti dle </w:t>
      </w:r>
      <w:r w:rsidR="00B43176" w:rsidRPr="00C979D8">
        <w:rPr>
          <w:rFonts w:ascii="Arial" w:hAnsi="Arial" w:cs="Arial"/>
        </w:rPr>
        <w:t>těchto p</w:t>
      </w:r>
      <w:r w:rsidRPr="00C979D8">
        <w:rPr>
          <w:rFonts w:ascii="Arial" w:hAnsi="Arial" w:cs="Arial"/>
        </w:rPr>
        <w:t xml:space="preserve">ravidel dotačního programu, </w:t>
      </w:r>
      <w:proofErr w:type="gramStart"/>
      <w:r w:rsidRPr="00C979D8">
        <w:rPr>
          <w:rFonts w:ascii="Arial" w:hAnsi="Arial" w:cs="Arial"/>
        </w:rPr>
        <w:t xml:space="preserve">odst. </w:t>
      </w:r>
      <w:hyperlink w:anchor="platebniPodminky" w:history="1">
        <w:r w:rsidRPr="00C979D8">
          <w:rPr>
            <w:rStyle w:val="Hypertextovodkaz"/>
            <w:rFonts w:ascii="Arial" w:hAnsi="Arial" w:cs="Arial"/>
            <w:color w:val="auto"/>
          </w:rPr>
          <w:t>5.4</w:t>
        </w:r>
      </w:hyperlink>
      <w:r w:rsidRPr="00C979D8">
        <w:rPr>
          <w:rFonts w:ascii="Arial" w:hAnsi="Arial" w:cs="Arial"/>
          <w:u w:val="single"/>
        </w:rPr>
        <w:t>.</w:t>
      </w:r>
      <w:r w:rsidRPr="00C979D8">
        <w:rPr>
          <w:rFonts w:ascii="Arial" w:hAnsi="Arial" w:cs="Arial"/>
        </w:rPr>
        <w:t xml:space="preserve"> písm.</w:t>
      </w:r>
      <w:proofErr w:type="gramEnd"/>
      <w:r w:rsidRPr="00C979D8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Podmínky uznatelnosti musí splňovat i výdaje týkající se vlastní spoluúčasti žadatele.</w:t>
      </w:r>
    </w:p>
    <w:p w14:paraId="49574A97" w14:textId="77777777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C979D8">
        <w:rPr>
          <w:rFonts w:ascii="Arial" w:hAnsi="Arial" w:cs="Arial"/>
          <w:b/>
        </w:rPr>
        <w:t>Vyhlašovatel</w:t>
      </w:r>
      <w:r w:rsidRPr="00C979D8">
        <w:rPr>
          <w:rFonts w:ascii="Arial" w:hAnsi="Arial" w:cs="Arial"/>
        </w:rPr>
        <w:t xml:space="preserve"> je Olomoucký kraj.</w:t>
      </w:r>
    </w:p>
    <w:p w14:paraId="34D56217" w14:textId="466E775A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Závěrečná zpráva </w:t>
      </w:r>
      <w:r w:rsidRPr="00C979D8">
        <w:rPr>
          <w:rFonts w:ascii="Arial" w:hAnsi="Arial" w:cs="Arial"/>
        </w:rPr>
        <w:t xml:space="preserve">je popis a závěrečné zhodnocení </w:t>
      </w:r>
      <w:r w:rsidR="0058171B" w:rsidRPr="00C979D8">
        <w:rPr>
          <w:rFonts w:ascii="Arial" w:hAnsi="Arial" w:cs="Arial"/>
        </w:rPr>
        <w:t xml:space="preserve">akce/ </w:t>
      </w:r>
      <w:r w:rsidR="00C02595" w:rsidRPr="00C979D8">
        <w:rPr>
          <w:rFonts w:ascii="Arial" w:hAnsi="Arial" w:cs="Arial"/>
        </w:rPr>
        <w:t>činnosti</w:t>
      </w:r>
      <w:r w:rsidRPr="00C979D8">
        <w:rPr>
          <w:rFonts w:ascii="Arial" w:hAnsi="Arial" w:cs="Arial"/>
        </w:rPr>
        <w:t>.</w:t>
      </w:r>
    </w:p>
    <w:p w14:paraId="7920E105" w14:textId="29800BE8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 xml:space="preserve">Zdroje spolufinancování </w:t>
      </w:r>
      <w:r w:rsidRPr="00C979D8">
        <w:rPr>
          <w:rFonts w:ascii="Arial" w:hAnsi="Arial" w:cs="Arial"/>
        </w:rPr>
        <w:t>jsou vlastní a jiné zdroje vynaložené na úhradu uznatelných výdajů akce/</w:t>
      </w:r>
      <w:r w:rsidR="00A76581" w:rsidRPr="00C979D8">
        <w:rPr>
          <w:rFonts w:ascii="Arial" w:hAnsi="Arial" w:cs="Arial"/>
        </w:rPr>
        <w:t>činnosti</w:t>
      </w:r>
      <w:r w:rsidRPr="00C979D8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záznam.</w:t>
      </w:r>
      <w:r w:rsidRPr="00C979D8">
        <w:rPr>
          <w:rFonts w:ascii="Arial" w:hAnsi="Arial" w:cs="Arial"/>
          <w:strike/>
        </w:rPr>
        <w:t xml:space="preserve"> </w:t>
      </w:r>
    </w:p>
    <w:p w14:paraId="7D6586C2" w14:textId="77777777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Vlastní zdroje</w:t>
      </w:r>
      <w:r w:rsidRPr="00C979D8">
        <w:rPr>
          <w:rFonts w:ascii="Arial" w:hAnsi="Arial" w:cs="Arial"/>
        </w:rPr>
        <w:t xml:space="preserve"> – příjmy příjemce získané vlastní činností, příjmy příjemce přijaté na základě vlastních aktivit příjemce atd. </w:t>
      </w:r>
    </w:p>
    <w:p w14:paraId="3AEFA9C0" w14:textId="2EE4482E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Jiné zdroje</w:t>
      </w:r>
      <w:r w:rsidRPr="00C979D8">
        <w:rPr>
          <w:rFonts w:ascii="Arial" w:hAnsi="Arial" w:cs="Arial"/>
        </w:rPr>
        <w:t xml:space="preserve"> – poskytnuté příjemci jinou fyzickou nebo právnickou osobou (příspěvky, dotace, dary</w:t>
      </w:r>
      <w:r w:rsidR="0068716E" w:rsidRPr="00C979D8">
        <w:rPr>
          <w:rFonts w:ascii="Arial" w:hAnsi="Arial" w:cs="Arial"/>
        </w:rPr>
        <w:t>, apod.)</w:t>
      </w:r>
    </w:p>
    <w:p w14:paraId="4FE07577" w14:textId="78AA978F" w:rsidR="005B4D66" w:rsidRPr="00C979D8" w:rsidRDefault="00B542A7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lastRenderedPageBreak/>
        <w:t xml:space="preserve">Příjmy </w:t>
      </w:r>
      <w:r w:rsidR="006A310B" w:rsidRPr="00C979D8">
        <w:rPr>
          <w:rFonts w:ascii="Arial" w:hAnsi="Arial" w:cs="Arial"/>
        </w:rPr>
        <w:t xml:space="preserve">jsou </w:t>
      </w:r>
      <w:r w:rsidR="005B4D66" w:rsidRPr="00C979D8">
        <w:rPr>
          <w:rFonts w:ascii="Arial" w:hAnsi="Arial" w:cs="Arial"/>
        </w:rPr>
        <w:t xml:space="preserve">veškeré finanční prostředky, které příjemce obdržel v souvislosti s realizací akce, zejména dotace od státu a jiných územních samosprávných celků </w:t>
      </w:r>
      <w:r w:rsidR="0068716E" w:rsidRPr="00C979D8">
        <w:rPr>
          <w:rFonts w:ascii="Arial" w:hAnsi="Arial" w:cs="Arial"/>
        </w:rPr>
        <w:t>(příspěvky, dary, vstupné).</w:t>
      </w:r>
    </w:p>
    <w:p w14:paraId="70F0CAF7" w14:textId="1BF52142" w:rsidR="00D724AE" w:rsidRPr="00C979D8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979D8">
        <w:rPr>
          <w:rFonts w:ascii="Arial" w:hAnsi="Arial" w:cs="Arial"/>
          <w:b/>
        </w:rPr>
        <w:t>Projekt</w:t>
      </w:r>
      <w:r w:rsidRPr="00C979D8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5C961BD7" w:rsidR="006A310B" w:rsidRPr="00C979D8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>Žadatel</w:t>
      </w:r>
      <w:r w:rsidRPr="00C979D8">
        <w:rPr>
          <w:rFonts w:ascii="Arial" w:hAnsi="Arial" w:cs="Arial"/>
        </w:rPr>
        <w:t xml:space="preserve"> je fyzická nebo právnická osoba, která může žádat o dotaci. </w:t>
      </w:r>
    </w:p>
    <w:p w14:paraId="05B6F002" w14:textId="480FFE42" w:rsidR="00B81414" w:rsidRPr="00C979D8" w:rsidRDefault="00B81414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C979D8">
        <w:rPr>
          <w:rFonts w:ascii="Arial" w:hAnsi="Arial" w:cs="Arial"/>
          <w:b/>
        </w:rPr>
        <w:t xml:space="preserve">Kulturní dům </w:t>
      </w:r>
      <w:r w:rsidRPr="00C979D8">
        <w:rPr>
          <w:rFonts w:ascii="Arial" w:hAnsi="Arial" w:cs="Arial"/>
        </w:rPr>
        <w:t>je kamenná stavba s uzavřenými obvodovými zdmi a zastřešením sloužící jako zařízení občanské vybavenosti obce s celoročním provozem umožňujícím konání společenských a kulturních akcí.</w:t>
      </w:r>
    </w:p>
    <w:p w14:paraId="5D379843" w14:textId="77777777" w:rsidR="00691685" w:rsidRPr="00C979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C979D8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C979D8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C979D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C979D8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C979D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5CC70016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Poskytnutá dotace </w:t>
      </w:r>
      <w:r w:rsidR="00C90C2B" w:rsidRPr="00C979D8">
        <w:rPr>
          <w:rFonts w:ascii="Arial" w:hAnsi="Arial" w:cs="Arial"/>
          <w:bCs/>
        </w:rPr>
        <w:t xml:space="preserve">ani její část </w:t>
      </w:r>
      <w:r w:rsidRPr="00C979D8">
        <w:rPr>
          <w:rFonts w:ascii="Arial" w:hAnsi="Arial" w:cs="Arial"/>
          <w:bCs/>
        </w:rPr>
        <w:t xml:space="preserve">nesmí být v průběhu realizace </w:t>
      </w:r>
      <w:r w:rsidR="0058171B" w:rsidRPr="00C979D8">
        <w:rPr>
          <w:rFonts w:ascii="Arial" w:hAnsi="Arial" w:cs="Arial"/>
          <w:bCs/>
        </w:rPr>
        <w:t xml:space="preserve">akce/ </w:t>
      </w:r>
      <w:r w:rsidR="007D5360" w:rsidRPr="00C979D8">
        <w:rPr>
          <w:rFonts w:ascii="Arial" w:hAnsi="Arial" w:cs="Arial"/>
          <w:bCs/>
        </w:rPr>
        <w:t>činnosti</w:t>
      </w:r>
      <w:r w:rsidR="00C90C2B" w:rsidRPr="00C979D8">
        <w:rPr>
          <w:rFonts w:ascii="Arial" w:hAnsi="Arial" w:cs="Arial"/>
          <w:bCs/>
        </w:rPr>
        <w:t xml:space="preserve"> </w:t>
      </w:r>
      <w:r w:rsidRPr="00C979D8">
        <w:rPr>
          <w:rFonts w:ascii="Arial" w:hAnsi="Arial" w:cs="Arial"/>
          <w:bCs/>
        </w:rPr>
        <w:t xml:space="preserve">převedena na jiného nositele </w:t>
      </w:r>
      <w:r w:rsidR="0058171B" w:rsidRPr="00C979D8">
        <w:rPr>
          <w:rFonts w:ascii="Arial" w:hAnsi="Arial" w:cs="Arial"/>
          <w:bCs/>
        </w:rPr>
        <w:t xml:space="preserve">akce/ </w:t>
      </w:r>
      <w:r w:rsidR="007D5360" w:rsidRPr="00C979D8">
        <w:rPr>
          <w:rFonts w:ascii="Arial" w:hAnsi="Arial" w:cs="Arial"/>
          <w:bCs/>
        </w:rPr>
        <w:t>činnosti</w:t>
      </w:r>
      <w:r w:rsidR="00C90C2B" w:rsidRPr="00C979D8">
        <w:rPr>
          <w:rFonts w:ascii="Arial" w:hAnsi="Arial" w:cs="Arial"/>
          <w:bCs/>
        </w:rPr>
        <w:t xml:space="preserve"> nebo jinou osobu</w:t>
      </w:r>
      <w:r w:rsidRPr="00C979D8">
        <w:rPr>
          <w:rFonts w:ascii="Arial" w:hAnsi="Arial" w:cs="Arial"/>
          <w:bCs/>
        </w:rPr>
        <w:t>.</w:t>
      </w:r>
      <w:r w:rsidR="00C90C2B" w:rsidRPr="00C979D8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C979D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19203846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979D8">
        <w:rPr>
          <w:rFonts w:ascii="Arial" w:hAnsi="Arial" w:cs="Arial"/>
          <w:i/>
        </w:rPr>
        <w:t xml:space="preserve"> </w:t>
      </w:r>
    </w:p>
    <w:p w14:paraId="25A2C560" w14:textId="77777777" w:rsidR="00691685" w:rsidRPr="00C979D8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60C9BA3B" w:rsidR="00691685" w:rsidRPr="00C979D8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Přílohy dotačního </w:t>
      </w:r>
      <w:r w:rsidR="004C4F1A" w:rsidRPr="00C979D8">
        <w:rPr>
          <w:rFonts w:ascii="Arial" w:hAnsi="Arial" w:cs="Arial"/>
          <w:bCs/>
        </w:rPr>
        <w:t>titulu</w:t>
      </w:r>
      <w:r w:rsidRPr="00C979D8">
        <w:rPr>
          <w:rFonts w:ascii="Arial" w:hAnsi="Arial" w:cs="Arial"/>
          <w:bCs/>
        </w:rPr>
        <w:t>:</w:t>
      </w:r>
    </w:p>
    <w:p w14:paraId="314CC180" w14:textId="77777777" w:rsidR="00691685" w:rsidRPr="00C979D8" w:rsidRDefault="00691685" w:rsidP="00691685">
      <w:pPr>
        <w:rPr>
          <w:rFonts w:ascii="Arial" w:hAnsi="Arial" w:cs="Arial"/>
          <w:bCs/>
        </w:rPr>
      </w:pPr>
    </w:p>
    <w:p w14:paraId="68A81574" w14:textId="415AE802" w:rsidR="00691685" w:rsidRPr="00C979D8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</w:rPr>
      </w:pPr>
      <w:r w:rsidRPr="00C979D8">
        <w:rPr>
          <w:rFonts w:ascii="Arial" w:hAnsi="Arial" w:cs="Arial"/>
          <w:bCs/>
        </w:rPr>
        <w:t>Vzor žádosti o poskytnutí dota</w:t>
      </w:r>
      <w:r w:rsidR="00EC1FB8" w:rsidRPr="00C979D8">
        <w:rPr>
          <w:rFonts w:ascii="Arial" w:hAnsi="Arial" w:cs="Arial"/>
          <w:bCs/>
        </w:rPr>
        <w:t>ce z rozpočtu Olomouckého kraje.</w:t>
      </w:r>
    </w:p>
    <w:p w14:paraId="134BE7B3" w14:textId="783059FC" w:rsidR="00691685" w:rsidRPr="00C979D8" w:rsidRDefault="009E1E8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Vzorová smlouva</w:t>
      </w:r>
      <w:r w:rsidR="00691685" w:rsidRPr="00C979D8">
        <w:rPr>
          <w:rFonts w:ascii="Arial" w:hAnsi="Arial" w:cs="Arial"/>
          <w:bCs/>
        </w:rPr>
        <w:t xml:space="preserve"> na </w:t>
      </w:r>
      <w:r w:rsidR="0081534A" w:rsidRPr="00C979D8">
        <w:rPr>
          <w:rFonts w:ascii="Arial" w:hAnsi="Arial" w:cs="Arial"/>
          <w:bCs/>
        </w:rPr>
        <w:t xml:space="preserve">investiční </w:t>
      </w:r>
      <w:r w:rsidR="00691685" w:rsidRPr="00C979D8">
        <w:rPr>
          <w:rFonts w:ascii="Arial" w:hAnsi="Arial" w:cs="Arial"/>
          <w:bCs/>
        </w:rPr>
        <w:t>akci</w:t>
      </w:r>
      <w:r w:rsidR="0081534A" w:rsidRPr="00C979D8">
        <w:rPr>
          <w:rFonts w:ascii="Arial" w:hAnsi="Arial" w:cs="Arial"/>
          <w:bCs/>
        </w:rPr>
        <w:t xml:space="preserve"> právnickým osobám (mimo obce)</w:t>
      </w:r>
      <w:r w:rsidR="00691685" w:rsidRPr="00C979D8">
        <w:rPr>
          <w:rFonts w:ascii="Arial" w:hAnsi="Arial" w:cs="Arial"/>
          <w:bCs/>
        </w:rPr>
        <w:t>.</w:t>
      </w:r>
    </w:p>
    <w:p w14:paraId="6204685C" w14:textId="22E63308" w:rsidR="00691685" w:rsidRPr="00C979D8" w:rsidRDefault="009E1E8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Vzorová smlouva</w:t>
      </w:r>
      <w:r w:rsidR="0081534A" w:rsidRPr="00C979D8">
        <w:rPr>
          <w:rFonts w:ascii="Arial" w:hAnsi="Arial" w:cs="Arial"/>
          <w:bCs/>
        </w:rPr>
        <w:t xml:space="preserve"> na investiční akci obcím, městům.</w:t>
      </w:r>
    </w:p>
    <w:p w14:paraId="536C7536" w14:textId="5CDBC748" w:rsidR="00E715BC" w:rsidRPr="00C979D8" w:rsidRDefault="00271B56" w:rsidP="00E715BC">
      <w:pPr>
        <w:ind w:left="0" w:firstLine="0"/>
        <w:rPr>
          <w:rFonts w:ascii="Arial" w:hAnsi="Arial" w:cs="Arial"/>
        </w:rPr>
      </w:pPr>
      <w:r w:rsidRPr="00C979D8">
        <w:rPr>
          <w:rFonts w:ascii="Arial" w:hAnsi="Arial" w:cs="Arial"/>
        </w:rPr>
        <w:t>V</w:t>
      </w:r>
      <w:r w:rsidR="000D511C" w:rsidRPr="00C979D8">
        <w:rPr>
          <w:rFonts w:ascii="Arial" w:hAnsi="Arial" w:cs="Arial"/>
        </w:rPr>
        <w:t>zorové smlouvy jsou zveřejněny na</w:t>
      </w:r>
      <w:r w:rsidR="00E715BC" w:rsidRPr="00C979D8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C979D8" w:rsidRDefault="00E715BC" w:rsidP="00691685">
      <w:pPr>
        <w:ind w:left="0" w:firstLine="0"/>
        <w:rPr>
          <w:rFonts w:ascii="Arial" w:hAnsi="Arial" w:cs="Arial"/>
          <w:i/>
        </w:rPr>
      </w:pPr>
    </w:p>
    <w:p w14:paraId="39CE7180" w14:textId="65321B69" w:rsidR="00691685" w:rsidRPr="00C979D8" w:rsidRDefault="00691685" w:rsidP="00691685">
      <w:pPr>
        <w:ind w:left="0" w:firstLine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C979D8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04AA9AF" w:rsidR="00691685" w:rsidRPr="00C979D8" w:rsidRDefault="00691685" w:rsidP="00691685">
      <w:pPr>
        <w:ind w:left="0" w:firstLine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Tento dotační program byl schválen Zastupitelstvem</w:t>
      </w:r>
      <w:r w:rsidR="009D63E1" w:rsidRPr="00C979D8">
        <w:rPr>
          <w:rFonts w:ascii="Arial" w:hAnsi="Arial" w:cs="Arial"/>
          <w:bCs/>
        </w:rPr>
        <w:t xml:space="preserve"> </w:t>
      </w:r>
      <w:r w:rsidRPr="00C979D8">
        <w:rPr>
          <w:rFonts w:ascii="Arial" w:hAnsi="Arial" w:cs="Arial"/>
          <w:bCs/>
        </w:rPr>
        <w:t xml:space="preserve">Olomouckého kraje dne </w:t>
      </w:r>
      <w:r w:rsidR="00D836FA" w:rsidRPr="00C979D8">
        <w:rPr>
          <w:rFonts w:ascii="Arial" w:hAnsi="Arial" w:cs="Arial"/>
          <w:bCs/>
          <w:i/>
        </w:rPr>
        <w:t xml:space="preserve">…………. </w:t>
      </w:r>
      <w:proofErr w:type="gramStart"/>
      <w:r w:rsidRPr="00C979D8">
        <w:rPr>
          <w:rFonts w:ascii="Arial" w:hAnsi="Arial" w:cs="Arial"/>
          <w:bCs/>
        </w:rPr>
        <w:t>usnesením</w:t>
      </w:r>
      <w:proofErr w:type="gramEnd"/>
      <w:r w:rsidRPr="00C979D8">
        <w:rPr>
          <w:rFonts w:ascii="Arial" w:hAnsi="Arial" w:cs="Arial"/>
          <w:bCs/>
        </w:rPr>
        <w:t xml:space="preserve"> č. </w:t>
      </w:r>
      <w:r w:rsidRPr="00C979D8">
        <w:rPr>
          <w:rFonts w:ascii="Arial" w:hAnsi="Arial" w:cs="Arial"/>
          <w:bCs/>
          <w:i/>
        </w:rPr>
        <w:t>UZ/</w:t>
      </w:r>
      <w:r w:rsidR="00B1030A" w:rsidRPr="00C979D8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C979D8" w:rsidRDefault="009D63E1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C979D8" w:rsidRDefault="004135CA" w:rsidP="00691685">
      <w:pPr>
        <w:ind w:left="0" w:firstLine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C979D8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44E0EC5F" w:rsidR="004135CA" w:rsidRPr="00C979D8" w:rsidRDefault="004135CA" w:rsidP="00691685">
      <w:pPr>
        <w:ind w:left="0" w:firstLine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="00EC1FB8" w:rsidRPr="00C979D8">
        <w:rPr>
          <w:rFonts w:ascii="Arial" w:hAnsi="Arial" w:cs="Arial"/>
          <w:bCs/>
        </w:rPr>
        <w:t xml:space="preserve">                                </w:t>
      </w:r>
      <w:r w:rsidRPr="00C979D8">
        <w:rPr>
          <w:rFonts w:ascii="Arial" w:hAnsi="Arial" w:cs="Arial"/>
          <w:bCs/>
        </w:rPr>
        <w:t>………………………………………</w:t>
      </w:r>
    </w:p>
    <w:p w14:paraId="5A050892" w14:textId="2D32C431" w:rsidR="002E29CA" w:rsidRDefault="0071663E" w:rsidP="002E29CA">
      <w:pPr>
        <w:ind w:left="0" w:firstLine="0"/>
        <w:rPr>
          <w:rFonts w:ascii="Arial" w:hAnsi="Arial" w:cs="Arial"/>
          <w:bCs/>
        </w:rPr>
      </w:pPr>
      <w:r w:rsidRPr="00C979D8">
        <w:rPr>
          <w:rFonts w:ascii="Arial" w:hAnsi="Arial" w:cs="Arial"/>
          <w:bCs/>
        </w:rPr>
        <w:t xml:space="preserve">           </w:t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</w:r>
      <w:r w:rsidRPr="00C979D8">
        <w:rPr>
          <w:rFonts w:ascii="Arial" w:hAnsi="Arial" w:cs="Arial"/>
          <w:bCs/>
        </w:rPr>
        <w:tab/>
        <w:t xml:space="preserve">           </w:t>
      </w:r>
      <w:r w:rsidR="002E29CA">
        <w:rPr>
          <w:rFonts w:ascii="Arial" w:hAnsi="Arial" w:cs="Arial"/>
          <w:bCs/>
        </w:rPr>
        <w:t>Ladislav Okleštěk</w:t>
      </w:r>
    </w:p>
    <w:p w14:paraId="2B13DA8B" w14:textId="5B09409F" w:rsidR="002E29CA" w:rsidRPr="00C979D8" w:rsidRDefault="002E29CA" w:rsidP="0071663E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  <w:bookmarkStart w:id="17" w:name="_GoBack"/>
      <w:bookmarkEnd w:id="17"/>
    </w:p>
    <w:sectPr w:rsidR="002E29CA" w:rsidRPr="00C979D8" w:rsidSect="00086F91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F5EE" w14:textId="77777777" w:rsidR="00E40496" w:rsidRDefault="00E40496">
      <w:r>
        <w:separator/>
      </w:r>
    </w:p>
  </w:endnote>
  <w:endnote w:type="continuationSeparator" w:id="0">
    <w:p w14:paraId="68468105" w14:textId="77777777" w:rsidR="00E40496" w:rsidRDefault="00E4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23869E23" w:rsidR="0068716E" w:rsidRDefault="00205B5F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17. 12. 2018</w:t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8716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627A03">
      <w:rPr>
        <w:rFonts w:ascii="Arial" w:eastAsia="Times New Roman" w:hAnsi="Arial" w:cs="Arial"/>
        <w:i/>
        <w:iCs/>
        <w:sz w:val="20"/>
        <w:szCs w:val="20"/>
        <w:lang w:eastAsia="cs-CZ"/>
      </w:rPr>
      <w:t>85</w:t>
    </w:r>
    <w:r w:rsidR="0068716E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68716E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3BFBB322" w:rsidR="0068716E" w:rsidRDefault="00205B5F" w:rsidP="00702B4E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38</w:t>
    </w:r>
    <w:r w:rsidR="00702B4E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702B4E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702B4E" w:rsidRPr="00CF61C5">
      <w:rPr>
        <w:rFonts w:ascii="Arial" w:hAnsi="Arial" w:cs="Arial"/>
        <w:bCs/>
        <w:i/>
        <w:sz w:val="20"/>
        <w:szCs w:val="20"/>
      </w:rPr>
      <w:t xml:space="preserve">Program </w:t>
    </w:r>
    <w:r w:rsidR="00702B4E">
      <w:rPr>
        <w:rFonts w:ascii="Arial" w:hAnsi="Arial" w:cs="Arial"/>
        <w:bCs/>
        <w:i/>
        <w:sz w:val="20"/>
        <w:szCs w:val="20"/>
      </w:rPr>
      <w:t>na podporu investičních projektů v oblasti kultury</w:t>
    </w:r>
    <w:r w:rsidR="00702B4E" w:rsidRPr="00CF61C5">
      <w:rPr>
        <w:rFonts w:ascii="Arial" w:hAnsi="Arial" w:cs="Arial"/>
        <w:bCs/>
        <w:i/>
        <w:sz w:val="20"/>
        <w:szCs w:val="20"/>
      </w:rPr>
      <w:t xml:space="preserve"> v Olomouckém kraji v roce 201</w:t>
    </w:r>
    <w:r w:rsidR="00702B4E">
      <w:rPr>
        <w:rFonts w:ascii="Arial" w:hAnsi="Arial" w:cs="Arial"/>
        <w:bCs/>
        <w:i/>
        <w:sz w:val="20"/>
        <w:szCs w:val="20"/>
      </w:rPr>
      <w:t xml:space="preserve">9 - </w:t>
    </w:r>
    <w:r w:rsidR="00702B4E" w:rsidRPr="00CF61C5">
      <w:rPr>
        <w:rFonts w:ascii="Arial" w:hAnsi="Arial" w:cs="Arial"/>
        <w:bCs/>
        <w:i/>
        <w:sz w:val="20"/>
        <w:szCs w:val="20"/>
      </w:rPr>
      <w:t>vyhlášení</w:t>
    </w:r>
  </w:p>
  <w:p w14:paraId="7DC41313" w14:textId="6C014700" w:rsidR="0068716E" w:rsidRPr="00702B4E" w:rsidRDefault="0068716E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16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="00702B4E" w:rsidRPr="00702B4E">
      <w:rPr>
        <w:rFonts w:ascii="Arial" w:eastAsia="Times New Roman" w:hAnsi="Arial" w:cs="Arial"/>
        <w:i/>
        <w:sz w:val="20"/>
        <w:szCs w:val="24"/>
        <w:lang w:eastAsia="cs-CZ"/>
      </w:rPr>
      <w:t xml:space="preserve">Pravidla dotačního titulu č. 1 </w:t>
    </w:r>
    <w:r w:rsidR="00702B4E" w:rsidRPr="00702B4E">
      <w:rPr>
        <w:rFonts w:ascii="Arial" w:hAnsi="Arial" w:cs="Arial"/>
        <w:i/>
        <w:sz w:val="20"/>
        <w:szCs w:val="24"/>
      </w:rPr>
      <w:t>„Podpora výstavby a rekonstrukcí“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68716E" w:rsidRPr="00256C15" w:rsidRDefault="0068716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68716E" w:rsidRDefault="0068716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68716E" w:rsidRPr="00256C15" w:rsidRDefault="0068716E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4068" w14:textId="77777777" w:rsidR="00E40496" w:rsidRDefault="00E40496">
      <w:r>
        <w:separator/>
      </w:r>
    </w:p>
  </w:footnote>
  <w:footnote w:type="continuationSeparator" w:id="0">
    <w:p w14:paraId="741B6A26" w14:textId="77777777" w:rsidR="00E40496" w:rsidRDefault="00E4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58D38EEB" w:rsidR="0068716E" w:rsidRDefault="00702B4E" w:rsidP="00702B4E">
    <w:pPr>
      <w:pStyle w:val="Zhlav"/>
      <w:tabs>
        <w:tab w:val="clear" w:pos="4536"/>
        <w:tab w:val="clear" w:pos="9072"/>
        <w:tab w:val="left" w:pos="1900"/>
      </w:tabs>
      <w:jc w:val="center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702B4E">
      <w:rPr>
        <w:rFonts w:ascii="Arial" w:eastAsia="Times New Roman" w:hAnsi="Arial" w:cs="Arial"/>
        <w:i/>
        <w:sz w:val="20"/>
        <w:szCs w:val="24"/>
        <w:lang w:eastAsia="cs-CZ"/>
      </w:rPr>
      <w:t xml:space="preserve">Pravidla dotačního titulu č. 1 </w:t>
    </w:r>
    <w:r w:rsidRPr="00702B4E">
      <w:rPr>
        <w:rFonts w:ascii="Arial" w:hAnsi="Arial" w:cs="Arial"/>
        <w:i/>
        <w:sz w:val="20"/>
        <w:szCs w:val="24"/>
      </w:rPr>
      <w:t>„Podpora výstavby a rekonstrukcí“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7A13"/>
    <w:multiLevelType w:val="hybridMultilevel"/>
    <w:tmpl w:val="DCAE793A"/>
    <w:lvl w:ilvl="0" w:tplc="04050013">
      <w:start w:val="1"/>
      <w:numFmt w:val="upp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4EC8BAF8"/>
    <w:lvl w:ilvl="0" w:tplc="7486C50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9BB7B00"/>
    <w:multiLevelType w:val="hybridMultilevel"/>
    <w:tmpl w:val="4ED601DE"/>
    <w:lvl w:ilvl="0" w:tplc="E408B36A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ACBC5C0C"/>
    <w:lvl w:ilvl="0" w:tplc="B4AE14E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30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4469"/>
    <w:rsid w:val="00036C32"/>
    <w:rsid w:val="000400E8"/>
    <w:rsid w:val="00040D89"/>
    <w:rsid w:val="00041173"/>
    <w:rsid w:val="000452FE"/>
    <w:rsid w:val="00045685"/>
    <w:rsid w:val="000476CA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6F91"/>
    <w:rsid w:val="0008796A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3EAE"/>
    <w:rsid w:val="000C594B"/>
    <w:rsid w:val="000C5975"/>
    <w:rsid w:val="000C5F2E"/>
    <w:rsid w:val="000C684D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79C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4C28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B9D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5B5F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00F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2AA"/>
    <w:rsid w:val="00251E9A"/>
    <w:rsid w:val="002521F2"/>
    <w:rsid w:val="00254794"/>
    <w:rsid w:val="00254D0A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2548"/>
    <w:rsid w:val="00295F90"/>
    <w:rsid w:val="002A1C97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7DB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29CA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3DF"/>
    <w:rsid w:val="00356712"/>
    <w:rsid w:val="003601B8"/>
    <w:rsid w:val="00360AEF"/>
    <w:rsid w:val="00361186"/>
    <w:rsid w:val="00361B29"/>
    <w:rsid w:val="00362073"/>
    <w:rsid w:val="00362CB9"/>
    <w:rsid w:val="00364D0D"/>
    <w:rsid w:val="00365152"/>
    <w:rsid w:val="0037058B"/>
    <w:rsid w:val="00374E4A"/>
    <w:rsid w:val="003756B6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63C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11FB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74F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57F1"/>
    <w:rsid w:val="00495CC4"/>
    <w:rsid w:val="004965E2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B6772"/>
    <w:rsid w:val="004C0426"/>
    <w:rsid w:val="004C0F88"/>
    <w:rsid w:val="004C1641"/>
    <w:rsid w:val="004C3F04"/>
    <w:rsid w:val="004C44AD"/>
    <w:rsid w:val="004C4F1A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0132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17F40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1A58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2B6"/>
    <w:rsid w:val="00591611"/>
    <w:rsid w:val="00591734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2AB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1059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480B"/>
    <w:rsid w:val="00605259"/>
    <w:rsid w:val="00605DFC"/>
    <w:rsid w:val="00611758"/>
    <w:rsid w:val="006126C0"/>
    <w:rsid w:val="006154E5"/>
    <w:rsid w:val="00615642"/>
    <w:rsid w:val="00616B65"/>
    <w:rsid w:val="00617418"/>
    <w:rsid w:val="006179DE"/>
    <w:rsid w:val="00617E58"/>
    <w:rsid w:val="00622E63"/>
    <w:rsid w:val="00623ED7"/>
    <w:rsid w:val="00625F59"/>
    <w:rsid w:val="00625F7D"/>
    <w:rsid w:val="006263EF"/>
    <w:rsid w:val="006273F6"/>
    <w:rsid w:val="00627A03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D28"/>
    <w:rsid w:val="00644E71"/>
    <w:rsid w:val="00647563"/>
    <w:rsid w:val="006475CB"/>
    <w:rsid w:val="00650A4D"/>
    <w:rsid w:val="0065198E"/>
    <w:rsid w:val="00652643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81E10"/>
    <w:rsid w:val="00683BED"/>
    <w:rsid w:val="00684788"/>
    <w:rsid w:val="006867AE"/>
    <w:rsid w:val="00686B0F"/>
    <w:rsid w:val="00686E68"/>
    <w:rsid w:val="0068716E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326"/>
    <w:rsid w:val="006F7518"/>
    <w:rsid w:val="006F7BD7"/>
    <w:rsid w:val="006F7C36"/>
    <w:rsid w:val="00702B4E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63E"/>
    <w:rsid w:val="00716965"/>
    <w:rsid w:val="00716FA4"/>
    <w:rsid w:val="00717E8C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4CB8"/>
    <w:rsid w:val="007659F0"/>
    <w:rsid w:val="00770E9E"/>
    <w:rsid w:val="0077221D"/>
    <w:rsid w:val="0077325E"/>
    <w:rsid w:val="00773397"/>
    <w:rsid w:val="00773EED"/>
    <w:rsid w:val="00774C2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34D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534A"/>
    <w:rsid w:val="00816FC3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34B5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6DDE"/>
    <w:rsid w:val="008878D6"/>
    <w:rsid w:val="00887AD5"/>
    <w:rsid w:val="00890559"/>
    <w:rsid w:val="00892860"/>
    <w:rsid w:val="008929E8"/>
    <w:rsid w:val="008932BB"/>
    <w:rsid w:val="00893558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4650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A9D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48A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489A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A78B0"/>
    <w:rsid w:val="009B040D"/>
    <w:rsid w:val="009B0959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1E87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017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2B2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38AD"/>
    <w:rsid w:val="00B73A87"/>
    <w:rsid w:val="00B77FAA"/>
    <w:rsid w:val="00B8073C"/>
    <w:rsid w:val="00B81414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395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22E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9D8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76AB3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3C18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0496"/>
    <w:rsid w:val="00E41167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1FB8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287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B7D7D"/>
    <w:rsid w:val="00FC091C"/>
    <w:rsid w:val="00FC1253"/>
    <w:rsid w:val="00FC1644"/>
    <w:rsid w:val="00FC1B01"/>
    <w:rsid w:val="00FC2A61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4F17"/>
    <w:rsid w:val="00FE55C3"/>
    <w:rsid w:val="00FE5B31"/>
    <w:rsid w:val="00FE69E8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6614A06F-DB0A-4FE1-833D-E5243E0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E659F-C3AD-4FEE-912E-C5A7DFD5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5055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3</cp:revision>
  <cp:lastPrinted>2018-11-06T15:02:00Z</cp:lastPrinted>
  <dcterms:created xsi:type="dcterms:W3CDTF">2018-11-28T07:12:00Z</dcterms:created>
  <dcterms:modified xsi:type="dcterms:W3CDTF">2018-11-28T12:10:00Z</dcterms:modified>
</cp:coreProperties>
</file>