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470AE" w14:textId="77777777" w:rsidR="00850DD6" w:rsidRPr="001159A1" w:rsidRDefault="00850DD6" w:rsidP="00222503">
      <w:pPr>
        <w:ind w:left="0" w:firstLine="0"/>
        <w:jc w:val="center"/>
        <w:rPr>
          <w:rFonts w:ascii="Arial" w:hAnsi="Arial" w:cs="Arial"/>
          <w:b/>
          <w:sz w:val="28"/>
          <w:szCs w:val="36"/>
        </w:rPr>
      </w:pPr>
      <w:r w:rsidRPr="001159A1">
        <w:rPr>
          <w:rFonts w:ascii="Arial" w:hAnsi="Arial" w:cs="Arial"/>
          <w:b/>
          <w:sz w:val="28"/>
          <w:szCs w:val="36"/>
        </w:rPr>
        <w:t>PRAVIDLA DOTAČNÍHO PROGRAMU</w:t>
      </w:r>
    </w:p>
    <w:p w14:paraId="08314ECD" w14:textId="45636271" w:rsidR="00691685" w:rsidRPr="001159A1" w:rsidRDefault="00FC5C14" w:rsidP="00222503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1159A1">
        <w:rPr>
          <w:rFonts w:ascii="Arial" w:hAnsi="Arial" w:cs="Arial"/>
          <w:b/>
          <w:sz w:val="36"/>
          <w:szCs w:val="36"/>
        </w:rPr>
        <w:t>PROGRAM PODPORY KULTURY V OLOMOUCKÉM KRAJI V ROCE 2019</w:t>
      </w:r>
    </w:p>
    <w:p w14:paraId="73A6B320" w14:textId="77777777" w:rsidR="00691685" w:rsidRPr="001159A1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3850E5FA" w14:textId="77777777" w:rsidR="00D26CF6" w:rsidRPr="001159A1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76B839C4" w14:textId="5DC5E931" w:rsidR="00691685" w:rsidRPr="001159A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159A1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1159A1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907270C" w:rsidR="00691685" w:rsidRPr="001159A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  <w:bCs/>
        </w:rPr>
        <w:t xml:space="preserve">Název programu: </w:t>
      </w:r>
      <w:r w:rsidR="00FC5C14" w:rsidRPr="001159A1">
        <w:rPr>
          <w:rFonts w:ascii="Arial" w:hAnsi="Arial" w:cs="Arial"/>
          <w:b/>
          <w:bCs/>
        </w:rPr>
        <w:t>Program podpory kultury v Olomouckém kraji v roce 2019</w:t>
      </w:r>
    </w:p>
    <w:p w14:paraId="569DA7CD" w14:textId="77777777" w:rsidR="00691685" w:rsidRPr="001159A1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1159A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  <w:bCs/>
        </w:rPr>
        <w:t xml:space="preserve">Vyhlašovatel: </w:t>
      </w:r>
      <w:r w:rsidRPr="001159A1">
        <w:rPr>
          <w:rFonts w:ascii="Arial" w:hAnsi="Arial" w:cs="Arial"/>
        </w:rPr>
        <w:t xml:space="preserve">Olomoucký kraj </w:t>
      </w:r>
    </w:p>
    <w:p w14:paraId="62DF37E7" w14:textId="13A36CAE" w:rsidR="00123047" w:rsidRPr="001159A1" w:rsidRDefault="00123047" w:rsidP="00123047">
      <w:pPr>
        <w:pStyle w:val="Odstavecseseznamem"/>
        <w:rPr>
          <w:rFonts w:ascii="Arial" w:hAnsi="Arial" w:cs="Arial"/>
        </w:rPr>
      </w:pPr>
    </w:p>
    <w:p w14:paraId="432CEC73" w14:textId="5B45DC9F" w:rsidR="000F74F8" w:rsidRPr="001159A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 xml:space="preserve">Řídící orgán: </w:t>
      </w:r>
      <w:r w:rsidRPr="001159A1">
        <w:rPr>
          <w:rFonts w:ascii="Arial" w:hAnsi="Arial" w:cs="Arial"/>
        </w:rPr>
        <w:t>Zastupitelstvo Olomouckého kraje</w:t>
      </w:r>
    </w:p>
    <w:p w14:paraId="74905951" w14:textId="2E8F264C" w:rsidR="000F74F8" w:rsidRPr="001159A1" w:rsidRDefault="000F74F8" w:rsidP="00123047">
      <w:pPr>
        <w:pStyle w:val="Odstavecseseznamem"/>
        <w:rPr>
          <w:rFonts w:ascii="Arial" w:hAnsi="Arial" w:cs="Arial"/>
        </w:rPr>
      </w:pPr>
    </w:p>
    <w:p w14:paraId="3C8E962A" w14:textId="08C94B4E" w:rsidR="00BB79D0" w:rsidRPr="001159A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1159A1">
        <w:rPr>
          <w:rFonts w:ascii="Arial" w:hAnsi="Arial" w:cs="Arial"/>
          <w:b/>
        </w:rPr>
        <w:t>Administrátorem dotačního programu</w:t>
      </w:r>
      <w:r w:rsidRPr="001159A1">
        <w:rPr>
          <w:rFonts w:ascii="Arial" w:hAnsi="Arial" w:cs="Arial"/>
        </w:rPr>
        <w:t xml:space="preserve"> je </w:t>
      </w:r>
    </w:p>
    <w:p w14:paraId="32103097" w14:textId="77777777" w:rsidR="000F74F8" w:rsidRPr="001159A1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1159A1">
        <w:rPr>
          <w:rFonts w:ascii="Arial" w:hAnsi="Arial" w:cs="Arial"/>
          <w:b/>
          <w:bCs/>
          <w:lang w:eastAsia="cs-CZ"/>
        </w:rPr>
        <w:t>Olomoucký kraj</w:t>
      </w:r>
    </w:p>
    <w:p w14:paraId="49AEB0FB" w14:textId="77777777" w:rsidR="00FC5C14" w:rsidRPr="001159A1" w:rsidRDefault="00FC5C14" w:rsidP="00FC5C14">
      <w:pPr>
        <w:ind w:firstLine="0"/>
        <w:rPr>
          <w:rFonts w:ascii="Arial" w:hAnsi="Arial" w:cs="Arial"/>
          <w:lang w:eastAsia="cs-CZ"/>
        </w:rPr>
      </w:pPr>
      <w:r w:rsidRPr="001159A1">
        <w:rPr>
          <w:rFonts w:ascii="Arial" w:hAnsi="Arial" w:cs="Arial"/>
        </w:rPr>
        <w:t>Odbor sportu, kultury a památkové péče</w:t>
      </w:r>
    </w:p>
    <w:p w14:paraId="3268CE82" w14:textId="2DE70F04" w:rsidR="002521F2" w:rsidRPr="001159A1" w:rsidRDefault="00FC5C14" w:rsidP="00FC5C14">
      <w:pPr>
        <w:ind w:firstLine="0"/>
        <w:rPr>
          <w:rFonts w:ascii="Arial" w:hAnsi="Arial" w:cs="Arial"/>
          <w:lang w:eastAsia="cs-CZ"/>
        </w:rPr>
      </w:pPr>
      <w:r w:rsidRPr="001159A1">
        <w:rPr>
          <w:rFonts w:ascii="Arial" w:hAnsi="Arial" w:cs="Arial"/>
          <w:lang w:eastAsia="cs-CZ"/>
        </w:rPr>
        <w:t>Jeremenkova 1191/40a, 779 00 Olomouc – Hodolany</w:t>
      </w:r>
    </w:p>
    <w:p w14:paraId="1437DEBA" w14:textId="64B5E12B" w:rsidR="00FC5C14" w:rsidRPr="001159A1" w:rsidRDefault="00FC5C14" w:rsidP="00FC5C14">
      <w:pPr>
        <w:ind w:firstLine="0"/>
        <w:rPr>
          <w:rFonts w:ascii="Arial" w:hAnsi="Arial" w:cs="Arial"/>
          <w:lang w:eastAsia="cs-CZ"/>
        </w:rPr>
      </w:pPr>
      <w:r w:rsidRPr="001159A1">
        <w:rPr>
          <w:rFonts w:ascii="Arial" w:hAnsi="Arial" w:cs="Arial"/>
          <w:lang w:eastAsia="cs-CZ"/>
        </w:rPr>
        <w:t xml:space="preserve">Mgr. Irena Kučová, tel: 585 508 205, e-mail: </w:t>
      </w:r>
      <w:hyperlink r:id="rId8" w:history="1">
        <w:r w:rsidR="00560479" w:rsidRPr="001159A1">
          <w:rPr>
            <w:rStyle w:val="Hypertextovodkaz"/>
            <w:rFonts w:ascii="Arial" w:hAnsi="Arial" w:cs="Arial"/>
            <w:color w:val="auto"/>
            <w:lang w:eastAsia="cs-CZ"/>
          </w:rPr>
          <w:t>i.kucova@olkraj.cz</w:t>
        </w:r>
      </w:hyperlink>
    </w:p>
    <w:p w14:paraId="5C9B41E4" w14:textId="0E8C517F" w:rsidR="00FC5C14" w:rsidRPr="001159A1" w:rsidRDefault="00FC5C14" w:rsidP="00FC5C14">
      <w:pPr>
        <w:ind w:firstLine="0"/>
        <w:rPr>
          <w:rFonts w:ascii="Arial" w:hAnsi="Arial" w:cs="Arial"/>
          <w:lang w:eastAsia="cs-CZ"/>
        </w:rPr>
      </w:pPr>
      <w:r w:rsidRPr="001159A1">
        <w:rPr>
          <w:rFonts w:ascii="Arial" w:hAnsi="Arial" w:cs="Arial"/>
          <w:lang w:eastAsia="cs-CZ"/>
        </w:rPr>
        <w:t xml:space="preserve">Mgr. Tomáš Navrátil, tel: 585 508 605, e-mail: </w:t>
      </w:r>
      <w:hyperlink r:id="rId9" w:history="1">
        <w:r w:rsidR="00560479" w:rsidRPr="001159A1">
          <w:rPr>
            <w:rStyle w:val="Hypertextovodkaz"/>
            <w:rFonts w:ascii="Arial" w:hAnsi="Arial" w:cs="Arial"/>
            <w:color w:val="auto"/>
            <w:lang w:eastAsia="cs-CZ"/>
          </w:rPr>
          <w:t>t.navratil@olkraj.cz</w:t>
        </w:r>
      </w:hyperlink>
      <w:r w:rsidRPr="001159A1">
        <w:rPr>
          <w:rFonts w:ascii="Arial" w:hAnsi="Arial" w:cs="Arial"/>
          <w:lang w:eastAsia="cs-CZ"/>
        </w:rPr>
        <w:t xml:space="preserve"> </w:t>
      </w:r>
    </w:p>
    <w:p w14:paraId="13C5564A" w14:textId="77777777" w:rsidR="000F74F8" w:rsidRPr="001159A1" w:rsidRDefault="000F74F8" w:rsidP="00691685">
      <w:pPr>
        <w:pStyle w:val="Odstavecseseznamem"/>
        <w:rPr>
          <w:rFonts w:ascii="Arial" w:hAnsi="Arial" w:cs="Arial"/>
        </w:rPr>
      </w:pPr>
    </w:p>
    <w:p w14:paraId="156D12CB" w14:textId="77A3791B" w:rsidR="00FE0B1A" w:rsidRPr="001159A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  <w:b/>
        </w:rPr>
        <w:t>Cílem dotačního programu</w:t>
      </w:r>
      <w:r w:rsidRPr="001159A1">
        <w:rPr>
          <w:rFonts w:ascii="Arial" w:hAnsi="Arial" w:cs="Arial"/>
        </w:rPr>
        <w:t xml:space="preserve"> </w:t>
      </w:r>
      <w:r w:rsidR="00FC5C14" w:rsidRPr="001159A1">
        <w:rPr>
          <w:rFonts w:ascii="Arial" w:hAnsi="Arial" w:cs="Arial"/>
        </w:rPr>
        <w:t>je podpora kulturních aktivit různých typů pořádaných fyzickými i právnickými osobami všech sociodemografických skupin obyvatel kraje zejména v následujících oblastech: pořádání kulturních akcí (např. koncerty či divadelní představení, folklorní festivaly, výchovné koncerty, festivaly a přehlídky, akce k výročím), podpora aktivit neprofesionálních kulturních a uměleckých sdružení, tvůrčí aktivity související s územím kraje, umělecká činnost místních autorů, výstavní a galerijní činnost, literární a audiovizuální tvorba, vydávání a překlady odborné a umělecké literatury, kulturní periodika, dokumentární díla zaměřená na kraj, historii, současnost a na jeho obyvatele, původní tvorba odrážející život v kraji, kulturně-vzdělávací činnost, mj. přednášky, workshopy, semináře a konference, reprezentace a propagace kraje, např. na kulturních akcích nadregionálního významu, celorepublikového charakteru nebo v zahraničí.</w:t>
      </w:r>
      <w:r w:rsidR="00902F57" w:rsidRPr="001159A1">
        <w:rPr>
          <w:rFonts w:ascii="Arial" w:hAnsi="Arial" w:cs="Arial"/>
        </w:rPr>
        <w:t xml:space="preserve"> </w:t>
      </w:r>
      <w:r w:rsidRPr="001159A1">
        <w:rPr>
          <w:rFonts w:ascii="Arial" w:hAnsi="Arial" w:cs="Arial"/>
        </w:rPr>
        <w:t xml:space="preserve"> </w:t>
      </w:r>
    </w:p>
    <w:p w14:paraId="41CB20CB" w14:textId="52D26E33" w:rsidR="00816FC3" w:rsidRPr="001159A1" w:rsidRDefault="00816FC3" w:rsidP="00691685">
      <w:pPr>
        <w:ind w:left="0" w:firstLine="0"/>
        <w:rPr>
          <w:rFonts w:ascii="Arial" w:hAnsi="Arial" w:cs="Arial"/>
        </w:rPr>
      </w:pPr>
    </w:p>
    <w:p w14:paraId="28B5E18A" w14:textId="17BE3D2E" w:rsidR="00691685" w:rsidRPr="001159A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159A1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159A1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159A1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1159A1">
        <w:rPr>
          <w:rFonts w:ascii="Arial" w:hAnsi="Arial" w:cs="Arial"/>
          <w:b/>
          <w:bCs/>
          <w:sz w:val="24"/>
          <w:szCs w:val="24"/>
        </w:rPr>
        <w:t>programu</w:t>
      </w:r>
    </w:p>
    <w:p w14:paraId="649A4425" w14:textId="77777777" w:rsidR="00691685" w:rsidRPr="001159A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EBD8BEC" w14:textId="20DF243D" w:rsidR="00691685" w:rsidRPr="001159A1" w:rsidRDefault="00691685" w:rsidP="00FC5C1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>Důvodem</w:t>
      </w:r>
      <w:r w:rsidR="00FC5C14" w:rsidRPr="001159A1">
        <w:rPr>
          <w:rFonts w:ascii="Arial" w:hAnsi="Arial" w:cs="Arial"/>
        </w:rPr>
        <w:t xml:space="preserve"> vyhlášení dotačního programu je realizace strategických záměrů Olomouckého kraje v oblasti kultury a návaznost na Strategii rozvoje územního obvodu Olomouckého kraje na období 2015 – 2020, dále program navazuje na Programové prohlášení Rady Olomouckého kraje pro období 2016 - 2020 a Koncepci rozvoje kultury a památkové péče Olomouckého kraje pro období 2017 - 2020.</w:t>
      </w:r>
    </w:p>
    <w:p w14:paraId="57507946" w14:textId="77777777" w:rsidR="002115B0" w:rsidRPr="001159A1" w:rsidRDefault="002115B0" w:rsidP="002115B0">
      <w:pPr>
        <w:ind w:left="0" w:firstLine="0"/>
        <w:rPr>
          <w:rFonts w:ascii="Arial" w:hAnsi="Arial" w:cs="Arial"/>
        </w:rPr>
      </w:pPr>
    </w:p>
    <w:p w14:paraId="32B291BF" w14:textId="410E0456" w:rsidR="00CB689E" w:rsidRPr="001159A1" w:rsidRDefault="00EB0434" w:rsidP="00FC5C1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  <w:b/>
        </w:rPr>
        <w:t>Obecným účelem</w:t>
      </w:r>
      <w:r w:rsidRPr="001159A1">
        <w:rPr>
          <w:rFonts w:ascii="Arial" w:hAnsi="Arial" w:cs="Arial"/>
        </w:rPr>
        <w:t xml:space="preserve"> </w:t>
      </w:r>
      <w:r w:rsidR="00FC5C14" w:rsidRPr="001159A1">
        <w:rPr>
          <w:rFonts w:ascii="Arial" w:hAnsi="Arial" w:cs="Arial"/>
        </w:rPr>
        <w:t>vyhlášeného dotačního programu je podpora a rozšíření kvalitních a hodnotných typů kulturních aktivit v Olomouckém kraji ve veřejném zájmu a v souladu s cíli Olomouckého kraje.</w:t>
      </w:r>
    </w:p>
    <w:p w14:paraId="46DD3105" w14:textId="132EE90B" w:rsidR="00816FC3" w:rsidRPr="001159A1" w:rsidRDefault="00816FC3" w:rsidP="003A3A05">
      <w:pPr>
        <w:rPr>
          <w:rFonts w:ascii="Arial" w:hAnsi="Arial" w:cs="Arial"/>
          <w:i/>
        </w:rPr>
      </w:pPr>
    </w:p>
    <w:p w14:paraId="2EAE61C9" w14:textId="0C22BB00" w:rsidR="0077120E" w:rsidRPr="001159A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159A1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1159A1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1159A1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1159A1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1159A1">
        <w:rPr>
          <w:rFonts w:ascii="Arial" w:hAnsi="Arial" w:cs="Arial"/>
          <w:b/>
          <w:sz w:val="24"/>
          <w:szCs w:val="24"/>
        </w:rPr>
        <w:t>dotačním pro</w:t>
      </w:r>
      <w:bookmarkStart w:id="2" w:name="_GoBack"/>
      <w:bookmarkEnd w:id="2"/>
      <w:r w:rsidR="00AB2438" w:rsidRPr="001159A1">
        <w:rPr>
          <w:rFonts w:ascii="Arial" w:hAnsi="Arial" w:cs="Arial"/>
          <w:b/>
          <w:sz w:val="24"/>
          <w:szCs w:val="24"/>
        </w:rPr>
        <w:t>gramu</w:t>
      </w:r>
    </w:p>
    <w:p w14:paraId="2B6C937E" w14:textId="77777777" w:rsidR="00691685" w:rsidRPr="001159A1" w:rsidRDefault="00691685" w:rsidP="0077120E"/>
    <w:p w14:paraId="1F811256" w14:textId="77777777" w:rsidR="000A57CD" w:rsidRPr="001159A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63FADE08" w:rsidR="00F56E1F" w:rsidRPr="001159A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1159A1">
        <w:rPr>
          <w:rFonts w:ascii="Arial" w:hAnsi="Arial" w:cs="Arial"/>
          <w:b/>
        </w:rPr>
        <w:lastRenderedPageBreak/>
        <w:t xml:space="preserve">Žadatelem může být pouze fyzická </w:t>
      </w:r>
      <w:r w:rsidR="00A4012E" w:rsidRPr="001159A1">
        <w:rPr>
          <w:rFonts w:ascii="Arial" w:hAnsi="Arial" w:cs="Arial"/>
          <w:b/>
        </w:rPr>
        <w:t>nebo</w:t>
      </w:r>
      <w:r w:rsidRPr="001159A1">
        <w:rPr>
          <w:rFonts w:ascii="Arial" w:hAnsi="Arial" w:cs="Arial"/>
          <w:b/>
        </w:rPr>
        <w:t xml:space="preserve"> právnická</w:t>
      </w:r>
      <w:r w:rsidR="000A57CD" w:rsidRPr="001159A1">
        <w:rPr>
          <w:rFonts w:ascii="Arial" w:hAnsi="Arial" w:cs="Arial"/>
          <w:b/>
        </w:rPr>
        <w:t xml:space="preserve"> osoba</w:t>
      </w:r>
      <w:r w:rsidRPr="001159A1">
        <w:rPr>
          <w:rFonts w:ascii="Arial" w:hAnsi="Arial" w:cs="Arial"/>
          <w:b/>
        </w:rPr>
        <w:t>, která je blíže specifikována v</w:t>
      </w:r>
      <w:r w:rsidR="00A758FF" w:rsidRPr="001159A1">
        <w:rPr>
          <w:rFonts w:ascii="Arial" w:hAnsi="Arial" w:cs="Arial"/>
          <w:b/>
        </w:rPr>
        <w:t xml:space="preserve"> těchto </w:t>
      </w:r>
      <w:r w:rsidR="0091497F" w:rsidRPr="001159A1">
        <w:rPr>
          <w:rFonts w:ascii="Arial" w:hAnsi="Arial" w:cs="Arial"/>
          <w:b/>
        </w:rPr>
        <w:t>p</w:t>
      </w:r>
      <w:r w:rsidRPr="001159A1">
        <w:rPr>
          <w:rFonts w:ascii="Arial" w:hAnsi="Arial" w:cs="Arial"/>
          <w:b/>
        </w:rPr>
        <w:t xml:space="preserve">ravidlech vyhlášeného dotačního </w:t>
      </w:r>
      <w:r w:rsidR="00FC5C14" w:rsidRPr="001159A1">
        <w:rPr>
          <w:rFonts w:ascii="Arial" w:hAnsi="Arial" w:cs="Arial"/>
          <w:b/>
        </w:rPr>
        <w:t>programu</w:t>
      </w:r>
      <w:r w:rsidRPr="001159A1">
        <w:rPr>
          <w:rFonts w:ascii="Arial" w:hAnsi="Arial" w:cs="Arial"/>
          <w:b/>
        </w:rPr>
        <w:t>.</w:t>
      </w:r>
    </w:p>
    <w:p w14:paraId="5B9FCEAF" w14:textId="77777777" w:rsidR="00F56E1F" w:rsidRPr="001159A1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1159A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1159A1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1159A1">
        <w:rPr>
          <w:rFonts w:ascii="Arial" w:hAnsi="Arial" w:cs="Arial"/>
        </w:rPr>
        <w:t>fyzická</w:t>
      </w:r>
      <w:proofErr w:type="gramEnd"/>
      <w:r w:rsidRPr="001159A1">
        <w:rPr>
          <w:rFonts w:ascii="Arial" w:hAnsi="Arial" w:cs="Arial"/>
        </w:rPr>
        <w:t xml:space="preserve"> osoba, </w:t>
      </w:r>
      <w:proofErr w:type="gramStart"/>
      <w:r w:rsidRPr="001159A1">
        <w:rPr>
          <w:rFonts w:ascii="Arial" w:hAnsi="Arial" w:cs="Arial"/>
        </w:rPr>
        <w:t>která:</w:t>
      </w:r>
      <w:proofErr w:type="gramEnd"/>
    </w:p>
    <w:p w14:paraId="222D06DF" w14:textId="77777777" w:rsidR="00691685" w:rsidRPr="001159A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159A1">
        <w:rPr>
          <w:rFonts w:ascii="Arial" w:hAnsi="Arial" w:cs="Arial"/>
        </w:rPr>
        <w:t>dosáhne nejpozději v den podání žádosti o dotaci 18 let,</w:t>
      </w:r>
    </w:p>
    <w:p w14:paraId="346D619E" w14:textId="7D7709DF" w:rsidR="00691685" w:rsidRPr="001159A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159A1">
        <w:rPr>
          <w:rFonts w:ascii="Arial" w:hAnsi="Arial" w:cs="Arial"/>
        </w:rPr>
        <w:t>nemá omezen</w:t>
      </w:r>
      <w:r w:rsidR="00923CAF" w:rsidRPr="001159A1">
        <w:rPr>
          <w:rFonts w:ascii="Arial" w:hAnsi="Arial" w:cs="Arial"/>
        </w:rPr>
        <w:t>o</w:t>
      </w:r>
      <w:r w:rsidRPr="001159A1">
        <w:rPr>
          <w:rFonts w:ascii="Arial" w:hAnsi="Arial" w:cs="Arial"/>
        </w:rPr>
        <w:t>u svéprávnost dle § 55 a násl. zákona č. 89/2012 Sb., občanský zákoník,</w:t>
      </w:r>
      <w:r w:rsidR="00BE453A" w:rsidRPr="001159A1">
        <w:rPr>
          <w:rFonts w:ascii="Arial" w:hAnsi="Arial" w:cs="Arial"/>
        </w:rPr>
        <w:t xml:space="preserve"> a</w:t>
      </w:r>
    </w:p>
    <w:p w14:paraId="6346C49C" w14:textId="7BF63519" w:rsidR="00691685" w:rsidRPr="001159A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má trvalý pobyt na </w:t>
      </w:r>
      <w:r w:rsidR="00A57611" w:rsidRPr="001159A1">
        <w:rPr>
          <w:rFonts w:ascii="Arial" w:hAnsi="Arial" w:cs="Arial"/>
        </w:rPr>
        <w:t>území Olomouckého</w:t>
      </w:r>
      <w:r w:rsidRPr="001159A1">
        <w:rPr>
          <w:rFonts w:ascii="Arial" w:hAnsi="Arial" w:cs="Arial"/>
        </w:rPr>
        <w:t xml:space="preserve"> kraje,</w:t>
      </w:r>
      <w:r w:rsidR="008749F7" w:rsidRPr="001159A1">
        <w:rPr>
          <w:rFonts w:ascii="Arial" w:hAnsi="Arial" w:cs="Arial"/>
        </w:rPr>
        <w:t xml:space="preserve"> nebo </w:t>
      </w:r>
      <w:r w:rsidRPr="001159A1">
        <w:rPr>
          <w:rFonts w:ascii="Arial" w:hAnsi="Arial" w:cs="Arial"/>
        </w:rPr>
        <w:t xml:space="preserve">má sídlo </w:t>
      </w:r>
      <w:r w:rsidR="008749F7" w:rsidRPr="001159A1">
        <w:rPr>
          <w:rFonts w:ascii="Arial" w:hAnsi="Arial" w:cs="Arial"/>
        </w:rPr>
        <w:t>či</w:t>
      </w:r>
      <w:r w:rsidR="00364D0D" w:rsidRPr="001159A1">
        <w:rPr>
          <w:rFonts w:ascii="Arial" w:hAnsi="Arial" w:cs="Arial"/>
        </w:rPr>
        <w:t> </w:t>
      </w:r>
      <w:r w:rsidRPr="001159A1">
        <w:rPr>
          <w:rFonts w:ascii="Arial" w:hAnsi="Arial" w:cs="Arial"/>
        </w:rPr>
        <w:t>provozovnu na území Olomouckého kraje,</w:t>
      </w:r>
      <w:r w:rsidR="008749F7" w:rsidRPr="001159A1">
        <w:rPr>
          <w:rFonts w:ascii="Arial" w:hAnsi="Arial" w:cs="Arial"/>
        </w:rPr>
        <w:t xml:space="preserve"> nebo </w:t>
      </w:r>
      <w:r w:rsidRPr="001159A1">
        <w:rPr>
          <w:rFonts w:ascii="Arial" w:hAnsi="Arial" w:cs="Arial"/>
        </w:rPr>
        <w:t xml:space="preserve">má trvalý pobyt </w:t>
      </w:r>
      <w:r w:rsidR="008749F7" w:rsidRPr="001159A1">
        <w:rPr>
          <w:rFonts w:ascii="Arial" w:hAnsi="Arial" w:cs="Arial"/>
        </w:rPr>
        <w:t xml:space="preserve">či </w:t>
      </w:r>
      <w:r w:rsidRPr="001159A1">
        <w:rPr>
          <w:rFonts w:ascii="Arial" w:hAnsi="Arial" w:cs="Arial"/>
        </w:rPr>
        <w:t>sídlo nebo provozovnu mimo území Olomouckého kraje, ale výstupy navrhované akce</w:t>
      </w:r>
      <w:r w:rsidR="002628B7" w:rsidRPr="001159A1">
        <w:rPr>
          <w:rFonts w:ascii="Arial" w:hAnsi="Arial" w:cs="Arial"/>
        </w:rPr>
        <w:t>/činnosti</w:t>
      </w:r>
      <w:r w:rsidRPr="001159A1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1159A1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1159A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77777777" w:rsidR="00691685" w:rsidRPr="001159A1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>právnická osoba, kterou je:</w:t>
      </w:r>
    </w:p>
    <w:p w14:paraId="3AA349CE" w14:textId="77777777" w:rsidR="00691685" w:rsidRPr="001159A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159A1">
        <w:rPr>
          <w:rFonts w:ascii="Arial" w:hAnsi="Arial" w:cs="Arial"/>
        </w:rPr>
        <w:t>obec v územním obvodu Olomouckého kraje,</w:t>
      </w:r>
    </w:p>
    <w:p w14:paraId="25534458" w14:textId="77777777" w:rsidR="00691685" w:rsidRPr="001159A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159A1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0671BC03" w14:textId="3BC34E2B" w:rsidR="00691685" w:rsidRPr="001159A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159A1">
        <w:rPr>
          <w:rFonts w:ascii="Arial" w:hAnsi="Arial" w:cs="Arial"/>
        </w:rPr>
        <w:t>jiná právnická osoba</w:t>
      </w:r>
      <w:r w:rsidR="00E60B2C" w:rsidRPr="001159A1">
        <w:rPr>
          <w:rFonts w:ascii="Arial" w:hAnsi="Arial" w:cs="Arial"/>
        </w:rPr>
        <w:t>, jejímž předmětem činnosti je podpora kultury</w:t>
      </w:r>
      <w:r w:rsidRPr="001159A1">
        <w:rPr>
          <w:rFonts w:ascii="Arial" w:hAnsi="Arial" w:cs="Arial"/>
        </w:rPr>
        <w:t xml:space="preserve"> a jejíž sídlo</w:t>
      </w:r>
      <w:r w:rsidR="00496DBF" w:rsidRPr="001159A1">
        <w:rPr>
          <w:rFonts w:ascii="Arial" w:hAnsi="Arial" w:cs="Arial"/>
        </w:rPr>
        <w:t xml:space="preserve"> či provozovna</w:t>
      </w:r>
      <w:r w:rsidRPr="001159A1">
        <w:rPr>
          <w:rFonts w:ascii="Arial" w:hAnsi="Arial" w:cs="Arial"/>
        </w:rPr>
        <w:t xml:space="preserve"> se nachází v územním obvodu Olomouckého kraje</w:t>
      </w:r>
      <w:r w:rsidR="00BE453A" w:rsidRPr="001159A1">
        <w:rPr>
          <w:rFonts w:ascii="Arial" w:hAnsi="Arial" w:cs="Arial"/>
        </w:rPr>
        <w:t>,</w:t>
      </w:r>
      <w:r w:rsidR="00213910" w:rsidRPr="001159A1">
        <w:rPr>
          <w:rFonts w:ascii="Arial" w:hAnsi="Arial" w:cs="Arial"/>
        </w:rPr>
        <w:t xml:space="preserve"> nebo</w:t>
      </w:r>
    </w:p>
    <w:p w14:paraId="544682F9" w14:textId="79FEFFBF" w:rsidR="00691685" w:rsidRPr="001159A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159A1">
        <w:rPr>
          <w:rFonts w:ascii="Arial" w:hAnsi="Arial" w:cs="Arial"/>
        </w:rPr>
        <w:t>jiná právnická osoba</w:t>
      </w:r>
      <w:r w:rsidR="00E60B2C" w:rsidRPr="001159A1">
        <w:rPr>
          <w:rFonts w:ascii="Arial" w:hAnsi="Arial" w:cs="Arial"/>
        </w:rPr>
        <w:t>, jejímž předmětem činnosti je podpora kultury</w:t>
      </w:r>
      <w:r w:rsidRPr="001159A1">
        <w:rPr>
          <w:rFonts w:ascii="Arial" w:hAnsi="Arial" w:cs="Arial"/>
        </w:rPr>
        <w:t xml:space="preserve"> a jejíž sídlo </w:t>
      </w:r>
      <w:r w:rsidR="00496DBF" w:rsidRPr="001159A1">
        <w:rPr>
          <w:rFonts w:ascii="Arial" w:hAnsi="Arial" w:cs="Arial"/>
        </w:rPr>
        <w:t xml:space="preserve">ani provozovna </w:t>
      </w:r>
      <w:r w:rsidRPr="001159A1">
        <w:rPr>
          <w:rFonts w:ascii="Arial" w:hAnsi="Arial" w:cs="Arial"/>
        </w:rPr>
        <w:t>se nenachází v územním obvodu Olomouckého kraje, ale výstupy navrhované akce</w:t>
      </w:r>
      <w:r w:rsidR="0032654D" w:rsidRPr="001159A1">
        <w:rPr>
          <w:rFonts w:ascii="Arial" w:hAnsi="Arial" w:cs="Arial"/>
        </w:rPr>
        <w:t>/</w:t>
      </w:r>
      <w:r w:rsidR="002628B7" w:rsidRPr="001159A1">
        <w:rPr>
          <w:rFonts w:ascii="Arial" w:hAnsi="Arial" w:cs="Arial"/>
        </w:rPr>
        <w:t>činnosti</w:t>
      </w:r>
      <w:r w:rsidRPr="001159A1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1159A1">
        <w:rPr>
          <w:rStyle w:val="Znakapoznpodarou"/>
          <w:rFonts w:ascii="Arial" w:hAnsi="Arial" w:cs="Arial"/>
        </w:rPr>
        <w:t xml:space="preserve"> </w:t>
      </w:r>
    </w:p>
    <w:p w14:paraId="7C01512F" w14:textId="5BF8C5B0" w:rsidR="00E60B2C" w:rsidRPr="001159A1" w:rsidRDefault="00E60B2C" w:rsidP="00E60B2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159A1">
        <w:rPr>
          <w:rFonts w:ascii="Arial" w:hAnsi="Arial" w:cs="Arial"/>
        </w:rPr>
        <w:t>příspěvková organizace zřízená v souladu s ustanovením § 27 zákona č. 250/2000 Sb., o rozpočtových pravidlech územních rozpočtů, ve znění pozdějších předpisů.</w:t>
      </w:r>
      <w:r w:rsidRPr="001159A1">
        <w:rPr>
          <w:rStyle w:val="Znakapoznpodarou"/>
          <w:rFonts w:ascii="Arial" w:hAnsi="Arial" w:cs="Arial"/>
        </w:rPr>
        <w:t xml:space="preserve"> </w:t>
      </w:r>
    </w:p>
    <w:p w14:paraId="644B7081" w14:textId="77777777" w:rsidR="00E60B2C" w:rsidRPr="001159A1" w:rsidRDefault="00E60B2C" w:rsidP="00E60B2C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1E526C68" w14:textId="424A0FCC" w:rsidR="00691685" w:rsidRPr="001159A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159A1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1976A732" w:rsidR="00691685" w:rsidRPr="001159A1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1159A1">
        <w:rPr>
          <w:rFonts w:ascii="Arial" w:hAnsi="Arial" w:cs="Arial"/>
        </w:rPr>
        <w:t>Na dotační program je předpo</w:t>
      </w:r>
      <w:r w:rsidR="00E60B2C" w:rsidRPr="001159A1">
        <w:rPr>
          <w:rFonts w:ascii="Arial" w:hAnsi="Arial" w:cs="Arial"/>
        </w:rPr>
        <w:t xml:space="preserve">kládaná výše celkové částky </w:t>
      </w:r>
      <w:r w:rsidR="003430CD" w:rsidRPr="001159A1">
        <w:rPr>
          <w:rFonts w:ascii="Arial" w:hAnsi="Arial" w:cs="Arial"/>
          <w:b/>
        </w:rPr>
        <w:t>16</w:t>
      </w:r>
      <w:r w:rsidR="00E60B2C" w:rsidRPr="001159A1">
        <w:rPr>
          <w:rFonts w:ascii="Arial" w:hAnsi="Arial" w:cs="Arial"/>
          <w:b/>
        </w:rPr>
        <w:t> </w:t>
      </w:r>
      <w:r w:rsidR="003430CD" w:rsidRPr="001159A1">
        <w:rPr>
          <w:rFonts w:ascii="Arial" w:hAnsi="Arial" w:cs="Arial"/>
          <w:b/>
        </w:rPr>
        <w:t>5</w:t>
      </w:r>
      <w:r w:rsidR="00E60B2C" w:rsidRPr="001159A1">
        <w:rPr>
          <w:rFonts w:ascii="Arial" w:hAnsi="Arial" w:cs="Arial"/>
          <w:b/>
        </w:rPr>
        <w:t>00 000</w:t>
      </w:r>
      <w:r w:rsidR="007D19A6" w:rsidRPr="001159A1">
        <w:rPr>
          <w:rFonts w:ascii="Arial" w:hAnsi="Arial" w:cs="Arial"/>
          <w:b/>
        </w:rPr>
        <w:t xml:space="preserve"> </w:t>
      </w:r>
      <w:r w:rsidRPr="001159A1">
        <w:rPr>
          <w:rFonts w:ascii="Arial" w:hAnsi="Arial" w:cs="Arial"/>
          <w:b/>
        </w:rPr>
        <w:t>Kč</w:t>
      </w:r>
      <w:r w:rsidRPr="001159A1">
        <w:rPr>
          <w:rFonts w:ascii="Arial" w:hAnsi="Arial" w:cs="Arial"/>
        </w:rPr>
        <w:t xml:space="preserve">, z toho: </w:t>
      </w:r>
    </w:p>
    <w:p w14:paraId="05C75FA3" w14:textId="4A81A320" w:rsidR="00E60B2C" w:rsidRPr="001159A1" w:rsidRDefault="00E60B2C" w:rsidP="00A31732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v rámci 1. kola je určena částka </w:t>
      </w:r>
      <w:r w:rsidR="003430CD" w:rsidRPr="001159A1">
        <w:rPr>
          <w:rFonts w:ascii="Arial" w:hAnsi="Arial" w:cs="Arial"/>
          <w:b/>
        </w:rPr>
        <w:t>14</w:t>
      </w:r>
      <w:r w:rsidRPr="001159A1">
        <w:rPr>
          <w:rFonts w:ascii="Arial" w:hAnsi="Arial" w:cs="Arial"/>
          <w:b/>
        </w:rPr>
        <w:t> 000 000 Kč.</w:t>
      </w:r>
    </w:p>
    <w:p w14:paraId="2564120C" w14:textId="05BCA396" w:rsidR="00E60B2C" w:rsidRPr="001159A1" w:rsidRDefault="00E60B2C" w:rsidP="00A31732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v rámci 2. kola je určena částka </w:t>
      </w:r>
      <w:r w:rsidR="003430CD" w:rsidRPr="001159A1">
        <w:rPr>
          <w:rFonts w:ascii="Arial" w:hAnsi="Arial" w:cs="Arial"/>
          <w:b/>
        </w:rPr>
        <w:t>2</w:t>
      </w:r>
      <w:r w:rsidRPr="001159A1">
        <w:rPr>
          <w:rFonts w:ascii="Arial" w:hAnsi="Arial" w:cs="Arial"/>
          <w:b/>
        </w:rPr>
        <w:t> </w:t>
      </w:r>
      <w:r w:rsidR="003430CD" w:rsidRPr="001159A1">
        <w:rPr>
          <w:rFonts w:ascii="Arial" w:hAnsi="Arial" w:cs="Arial"/>
          <w:b/>
        </w:rPr>
        <w:t>5</w:t>
      </w:r>
      <w:r w:rsidRPr="001159A1">
        <w:rPr>
          <w:rFonts w:ascii="Arial" w:hAnsi="Arial" w:cs="Arial"/>
          <w:b/>
        </w:rPr>
        <w:t>00 000 Kč.</w:t>
      </w:r>
    </w:p>
    <w:p w14:paraId="6CD27C70" w14:textId="17FE3135" w:rsidR="00691685" w:rsidRPr="001159A1" w:rsidRDefault="00691685" w:rsidP="00691685">
      <w:pPr>
        <w:rPr>
          <w:rFonts w:ascii="Arial" w:hAnsi="Arial" w:cs="Arial"/>
          <w:i/>
        </w:rPr>
      </w:pPr>
    </w:p>
    <w:p w14:paraId="15BAA2B1" w14:textId="2AE7CB03" w:rsidR="00691685" w:rsidRPr="001159A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1159A1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159A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002BEC72" w:rsidR="00691685" w:rsidRPr="001159A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  <w:bCs/>
        </w:rPr>
        <w:t xml:space="preserve">Minimální výše </w:t>
      </w:r>
      <w:r w:rsidR="00E60B2C" w:rsidRPr="001159A1">
        <w:rPr>
          <w:rFonts w:ascii="Arial" w:hAnsi="Arial" w:cs="Arial"/>
        </w:rPr>
        <w:t>dotace na jednu akci/činnost činí 10 000 Kč.</w:t>
      </w:r>
    </w:p>
    <w:p w14:paraId="03DCA3A4" w14:textId="77777777" w:rsidR="00691685" w:rsidRPr="001159A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551E784A" w:rsidR="00691685" w:rsidRPr="001159A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>M</w:t>
      </w:r>
      <w:r w:rsidRPr="001159A1">
        <w:rPr>
          <w:rFonts w:ascii="Arial" w:hAnsi="Arial" w:cs="Arial"/>
          <w:b/>
          <w:bCs/>
        </w:rPr>
        <w:t xml:space="preserve">aximální výše </w:t>
      </w:r>
      <w:r w:rsidR="00E60B2C" w:rsidRPr="001159A1">
        <w:rPr>
          <w:rFonts w:ascii="Arial" w:hAnsi="Arial" w:cs="Arial"/>
        </w:rPr>
        <w:t>dotace na jednu akci/činnost činí 1 000 000 Kč.</w:t>
      </w:r>
    </w:p>
    <w:p w14:paraId="0CF99AEF" w14:textId="77777777" w:rsidR="00E60B2C" w:rsidRPr="001159A1" w:rsidRDefault="00E60B2C" w:rsidP="00E60B2C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3BD1431" w14:textId="4B003A94" w:rsidR="00783763" w:rsidRPr="001159A1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</w:rPr>
        <w:t xml:space="preserve">Žadatel </w:t>
      </w:r>
      <w:r w:rsidRPr="001159A1">
        <w:rPr>
          <w:rFonts w:ascii="Arial" w:hAnsi="Arial" w:cs="Arial"/>
          <w:b/>
        </w:rPr>
        <w:t>může v rámci vyhlášeného dotačního programu</w:t>
      </w:r>
      <w:r w:rsidRPr="001159A1">
        <w:rPr>
          <w:rFonts w:ascii="Arial" w:hAnsi="Arial" w:cs="Arial"/>
        </w:rPr>
        <w:t xml:space="preserve"> podat </w:t>
      </w:r>
      <w:r w:rsidRPr="001159A1">
        <w:rPr>
          <w:rFonts w:ascii="Arial" w:hAnsi="Arial" w:cs="Arial"/>
          <w:b/>
        </w:rPr>
        <w:t xml:space="preserve">více žádostí </w:t>
      </w:r>
      <w:r w:rsidRPr="001159A1">
        <w:rPr>
          <w:rFonts w:ascii="Arial" w:hAnsi="Arial" w:cs="Arial"/>
        </w:rPr>
        <w:t xml:space="preserve">na </w:t>
      </w:r>
      <w:r w:rsidRPr="001159A1">
        <w:rPr>
          <w:rFonts w:ascii="Arial" w:hAnsi="Arial" w:cs="Arial"/>
          <w:b/>
        </w:rPr>
        <w:t>různé</w:t>
      </w:r>
      <w:r w:rsidRPr="001159A1">
        <w:rPr>
          <w:rFonts w:ascii="Arial" w:hAnsi="Arial" w:cs="Arial"/>
        </w:rPr>
        <w:t xml:space="preserve"> akce/činnost</w:t>
      </w:r>
      <w:r w:rsidR="001712E2" w:rsidRPr="001159A1">
        <w:rPr>
          <w:rFonts w:ascii="Arial" w:hAnsi="Arial" w:cs="Arial"/>
        </w:rPr>
        <w:t>i</w:t>
      </w:r>
      <w:r w:rsidR="00493567" w:rsidRPr="001159A1">
        <w:rPr>
          <w:rFonts w:ascii="Arial" w:hAnsi="Arial" w:cs="Arial"/>
        </w:rPr>
        <w:t>.</w:t>
      </w:r>
      <w:r w:rsidRPr="001159A1">
        <w:rPr>
          <w:rFonts w:ascii="Arial" w:hAnsi="Arial" w:cs="Arial"/>
        </w:rPr>
        <w:t xml:space="preserve"> Na</w:t>
      </w:r>
      <w:r w:rsidRPr="001159A1">
        <w:rPr>
          <w:rFonts w:ascii="Arial" w:hAnsi="Arial" w:cs="Arial"/>
          <w:b/>
        </w:rPr>
        <w:t xml:space="preserve"> tutéž </w:t>
      </w:r>
      <w:r w:rsidRPr="001159A1">
        <w:rPr>
          <w:rFonts w:ascii="Arial" w:hAnsi="Arial" w:cs="Arial"/>
        </w:rPr>
        <w:t xml:space="preserve">akci/činnost v rámci vyhlášeného dotačního programu </w:t>
      </w:r>
      <w:r w:rsidRPr="001159A1">
        <w:rPr>
          <w:rFonts w:ascii="Arial" w:hAnsi="Arial" w:cs="Arial"/>
          <w:b/>
        </w:rPr>
        <w:t>však</w:t>
      </w:r>
      <w:r w:rsidRPr="001159A1">
        <w:rPr>
          <w:rFonts w:ascii="Arial" w:hAnsi="Arial" w:cs="Arial"/>
        </w:rPr>
        <w:t xml:space="preserve"> žadatel může podat </w:t>
      </w:r>
      <w:r w:rsidRPr="001159A1">
        <w:rPr>
          <w:rFonts w:ascii="Arial" w:hAnsi="Arial" w:cs="Arial"/>
          <w:b/>
        </w:rPr>
        <w:t>pouze jednu žádost</w:t>
      </w:r>
      <w:r w:rsidRPr="001159A1">
        <w:rPr>
          <w:rFonts w:ascii="Arial" w:hAnsi="Arial" w:cs="Arial"/>
        </w:rPr>
        <w:t xml:space="preserve"> o poskytnutí dotace v daném kalendářním roce. V případě, že na stejnou akci/činnost v rámci vyhlášeného dotačního programu</w:t>
      </w:r>
      <w:r w:rsidRPr="001159A1">
        <w:rPr>
          <w:rFonts w:ascii="Arial" w:hAnsi="Arial" w:cs="Arial"/>
          <w:strike/>
        </w:rPr>
        <w:t>/titulu</w:t>
      </w:r>
      <w:r w:rsidRPr="001159A1">
        <w:rPr>
          <w:rFonts w:ascii="Arial" w:hAnsi="Arial" w:cs="Arial"/>
        </w:rPr>
        <w:t xml:space="preserve"> bude podána další žádost, bude tato žádost vyřazena z dalšího posuzování, a žadatel bude o této skutečnosti informován.</w:t>
      </w:r>
    </w:p>
    <w:p w14:paraId="5D6E3E4E" w14:textId="0E7E0D15" w:rsidR="000F2363" w:rsidRPr="001159A1" w:rsidRDefault="000F2363" w:rsidP="00BD2F94">
      <w:pPr>
        <w:ind w:firstLine="0"/>
        <w:rPr>
          <w:rFonts w:ascii="Arial" w:hAnsi="Arial" w:cs="Arial"/>
          <w:i/>
        </w:rPr>
      </w:pPr>
    </w:p>
    <w:p w14:paraId="1E47D689" w14:textId="77777777" w:rsidR="00691685" w:rsidRPr="001159A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1159A1">
        <w:rPr>
          <w:rFonts w:ascii="Arial" w:hAnsi="Arial" w:cs="Arial"/>
        </w:rPr>
        <w:t xml:space="preserve">Platební podmínky: </w:t>
      </w:r>
    </w:p>
    <w:p w14:paraId="44FE168B" w14:textId="2FBD32BD" w:rsidR="006347E3" w:rsidRPr="001159A1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</w:rPr>
        <w:lastRenderedPageBreak/>
        <w:t>D</w:t>
      </w:r>
      <w:r w:rsidR="00691685" w:rsidRPr="001159A1">
        <w:rPr>
          <w:rFonts w:ascii="Arial" w:hAnsi="Arial" w:cs="Arial"/>
        </w:rPr>
        <w:t>otace bude žadateli poskytnuta</w:t>
      </w:r>
      <w:r w:rsidR="00691685" w:rsidRPr="001159A1">
        <w:rPr>
          <w:rFonts w:ascii="Arial" w:hAnsi="Arial" w:cs="Arial"/>
          <w:b/>
          <w:bCs/>
        </w:rPr>
        <w:t xml:space="preserve"> </w:t>
      </w:r>
      <w:r w:rsidR="00691685" w:rsidRPr="001159A1">
        <w:rPr>
          <w:rFonts w:ascii="Arial" w:hAnsi="Arial" w:cs="Arial"/>
        </w:rPr>
        <w:t xml:space="preserve">na základě a za podmínek </w:t>
      </w:r>
      <w:r w:rsidR="00F40FEB" w:rsidRPr="001159A1">
        <w:rPr>
          <w:rFonts w:ascii="Arial" w:hAnsi="Arial" w:cs="Arial"/>
        </w:rPr>
        <w:t xml:space="preserve">blíže specifikovaných </w:t>
      </w:r>
      <w:r w:rsidR="00A31732" w:rsidRPr="001159A1">
        <w:rPr>
          <w:rFonts w:ascii="Arial" w:hAnsi="Arial" w:cs="Arial"/>
        </w:rPr>
        <w:t>ve Smlouvě.</w:t>
      </w:r>
    </w:p>
    <w:p w14:paraId="62B3A4FE" w14:textId="5E56A7D5" w:rsidR="00691685" w:rsidRPr="001159A1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>D</w:t>
      </w:r>
      <w:r w:rsidR="00691685" w:rsidRPr="001159A1">
        <w:rPr>
          <w:rFonts w:ascii="Arial" w:hAnsi="Arial" w:cs="Arial"/>
        </w:rPr>
        <w:t xml:space="preserve">otace je poskytnuta ve lhůtě do 21 dnů po nabytí účinnosti </w:t>
      </w:r>
      <w:r w:rsidR="00F40FEB" w:rsidRPr="001159A1">
        <w:rPr>
          <w:rFonts w:ascii="Arial" w:hAnsi="Arial" w:cs="Arial"/>
        </w:rPr>
        <w:t>S</w:t>
      </w:r>
      <w:r w:rsidR="00691685" w:rsidRPr="001159A1">
        <w:rPr>
          <w:rFonts w:ascii="Arial" w:hAnsi="Arial" w:cs="Arial"/>
        </w:rPr>
        <w:t>mlouvy, ne</w:t>
      </w:r>
      <w:r w:rsidR="00E60B2C" w:rsidRPr="001159A1">
        <w:rPr>
          <w:rFonts w:ascii="Arial" w:hAnsi="Arial" w:cs="Arial"/>
        </w:rPr>
        <w:t xml:space="preserve">ní-li ve Smlouvě uvedeno jinak. </w:t>
      </w:r>
      <w:r w:rsidR="006C4DCD" w:rsidRPr="001159A1">
        <w:rPr>
          <w:rFonts w:ascii="Arial" w:hAnsi="Arial" w:cs="Arial"/>
        </w:rPr>
        <w:t>Poskytnutím dotace se rozumí odepsání</w:t>
      </w:r>
      <w:r w:rsidR="00215D13" w:rsidRPr="001159A1">
        <w:rPr>
          <w:rFonts w:ascii="Arial" w:hAnsi="Arial" w:cs="Arial"/>
        </w:rPr>
        <w:t xml:space="preserve"> finančních prostředků</w:t>
      </w:r>
      <w:r w:rsidR="006C4DCD" w:rsidRPr="001159A1">
        <w:rPr>
          <w:rFonts w:ascii="Arial" w:hAnsi="Arial" w:cs="Arial"/>
        </w:rPr>
        <w:t xml:space="preserve"> z účtu poskytovatele</w:t>
      </w:r>
      <w:r w:rsidR="006347E3" w:rsidRPr="001159A1">
        <w:rPr>
          <w:rFonts w:ascii="Arial" w:hAnsi="Arial" w:cs="Arial"/>
        </w:rPr>
        <w:t>.</w:t>
      </w:r>
    </w:p>
    <w:p w14:paraId="20CD7D97" w14:textId="4F8004FA" w:rsidR="00691685" w:rsidRPr="001159A1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1159A1">
        <w:rPr>
          <w:rFonts w:ascii="Arial" w:hAnsi="Arial" w:cs="Arial"/>
        </w:rPr>
        <w:t>Dotaci</w:t>
      </w:r>
      <w:r w:rsidR="00691685" w:rsidRPr="001159A1">
        <w:rPr>
          <w:rFonts w:ascii="Arial" w:hAnsi="Arial" w:cs="Arial"/>
        </w:rPr>
        <w:t xml:space="preserve"> je možn</w:t>
      </w:r>
      <w:r w:rsidRPr="001159A1">
        <w:rPr>
          <w:rFonts w:ascii="Arial" w:hAnsi="Arial" w:cs="Arial"/>
        </w:rPr>
        <w:t>o</w:t>
      </w:r>
      <w:r w:rsidR="00691685" w:rsidRPr="001159A1">
        <w:rPr>
          <w:rFonts w:ascii="Arial" w:hAnsi="Arial" w:cs="Arial"/>
        </w:rPr>
        <w:t xml:space="preserve"> </w:t>
      </w:r>
      <w:r w:rsidR="00FA105F" w:rsidRPr="001159A1">
        <w:rPr>
          <w:rFonts w:ascii="Arial" w:hAnsi="Arial" w:cs="Arial"/>
        </w:rPr>
        <w:t xml:space="preserve">použít </w:t>
      </w:r>
      <w:r w:rsidR="00691685" w:rsidRPr="001159A1">
        <w:rPr>
          <w:rFonts w:ascii="Arial" w:hAnsi="Arial" w:cs="Arial"/>
        </w:rPr>
        <w:t xml:space="preserve">na </w:t>
      </w:r>
      <w:r w:rsidR="00677DE8" w:rsidRPr="001159A1">
        <w:rPr>
          <w:rFonts w:ascii="Arial" w:hAnsi="Arial" w:cs="Arial"/>
        </w:rPr>
        <w:t xml:space="preserve">úhradu </w:t>
      </w:r>
      <w:r w:rsidR="00691685" w:rsidRPr="001159A1">
        <w:rPr>
          <w:rFonts w:ascii="Arial" w:hAnsi="Arial" w:cs="Arial"/>
        </w:rPr>
        <w:t>uznateln</w:t>
      </w:r>
      <w:r w:rsidR="00677DE8" w:rsidRPr="001159A1">
        <w:rPr>
          <w:rFonts w:ascii="Arial" w:hAnsi="Arial" w:cs="Arial"/>
        </w:rPr>
        <w:t>ých</w:t>
      </w:r>
      <w:r w:rsidR="00691685" w:rsidRPr="001159A1">
        <w:rPr>
          <w:rFonts w:ascii="Arial" w:hAnsi="Arial" w:cs="Arial"/>
        </w:rPr>
        <w:t xml:space="preserve"> výdaj</w:t>
      </w:r>
      <w:r w:rsidR="00677DE8" w:rsidRPr="001159A1">
        <w:rPr>
          <w:rFonts w:ascii="Arial" w:hAnsi="Arial" w:cs="Arial"/>
        </w:rPr>
        <w:t>ů</w:t>
      </w:r>
      <w:r w:rsidR="00691685" w:rsidRPr="001159A1">
        <w:rPr>
          <w:rFonts w:ascii="Arial" w:hAnsi="Arial" w:cs="Arial"/>
        </w:rPr>
        <w:t xml:space="preserve"> </w:t>
      </w:r>
      <w:r w:rsidR="0058171B" w:rsidRPr="001159A1">
        <w:rPr>
          <w:rFonts w:ascii="Arial" w:hAnsi="Arial" w:cs="Arial"/>
        </w:rPr>
        <w:t>akce/činnost</w:t>
      </w:r>
      <w:r w:rsidR="002C45F1" w:rsidRPr="001159A1">
        <w:rPr>
          <w:rFonts w:ascii="Arial" w:hAnsi="Arial" w:cs="Arial"/>
        </w:rPr>
        <w:t>i</w:t>
      </w:r>
      <w:r w:rsidR="00691685" w:rsidRPr="001159A1">
        <w:rPr>
          <w:rFonts w:ascii="Arial" w:hAnsi="Arial" w:cs="Arial"/>
        </w:rPr>
        <w:t xml:space="preserve"> </w:t>
      </w:r>
      <w:r w:rsidR="00361B29" w:rsidRPr="001159A1">
        <w:rPr>
          <w:rFonts w:ascii="Arial" w:hAnsi="Arial" w:cs="Arial"/>
        </w:rPr>
        <w:t>výslovně uveden</w:t>
      </w:r>
      <w:r w:rsidR="00677DE8" w:rsidRPr="001159A1">
        <w:rPr>
          <w:rFonts w:ascii="Arial" w:hAnsi="Arial" w:cs="Arial"/>
        </w:rPr>
        <w:t>ých</w:t>
      </w:r>
      <w:r w:rsidR="00361B29" w:rsidRPr="001159A1">
        <w:rPr>
          <w:rFonts w:ascii="Arial" w:hAnsi="Arial" w:cs="Arial"/>
        </w:rPr>
        <w:t xml:space="preserve"> ve </w:t>
      </w:r>
      <w:r w:rsidR="00677DE8" w:rsidRPr="001159A1">
        <w:rPr>
          <w:rFonts w:ascii="Arial" w:hAnsi="Arial" w:cs="Arial"/>
        </w:rPr>
        <w:t>S</w:t>
      </w:r>
      <w:r w:rsidR="00361B29" w:rsidRPr="001159A1">
        <w:rPr>
          <w:rFonts w:ascii="Arial" w:hAnsi="Arial" w:cs="Arial"/>
        </w:rPr>
        <w:t>mlouvě</w:t>
      </w:r>
      <w:r w:rsidR="00677DE8" w:rsidRPr="001159A1">
        <w:rPr>
          <w:rFonts w:ascii="Arial" w:hAnsi="Arial" w:cs="Arial"/>
        </w:rPr>
        <w:t xml:space="preserve"> a</w:t>
      </w:r>
      <w:r w:rsidR="00361B29" w:rsidRPr="001159A1">
        <w:rPr>
          <w:rFonts w:ascii="Arial" w:hAnsi="Arial" w:cs="Arial"/>
        </w:rPr>
        <w:t xml:space="preserve"> </w:t>
      </w:r>
      <w:r w:rsidR="00691685" w:rsidRPr="001159A1">
        <w:rPr>
          <w:rFonts w:ascii="Arial" w:hAnsi="Arial" w:cs="Arial"/>
        </w:rPr>
        <w:t>vznikl</w:t>
      </w:r>
      <w:r w:rsidR="00677DE8" w:rsidRPr="001159A1">
        <w:rPr>
          <w:rFonts w:ascii="Arial" w:hAnsi="Arial" w:cs="Arial"/>
        </w:rPr>
        <w:t>ých</w:t>
      </w:r>
      <w:r w:rsidR="00691685" w:rsidRPr="001159A1">
        <w:rPr>
          <w:rFonts w:ascii="Arial" w:hAnsi="Arial" w:cs="Arial"/>
        </w:rPr>
        <w:t xml:space="preserve"> </w:t>
      </w:r>
      <w:r w:rsidR="00953259" w:rsidRPr="001159A1">
        <w:rPr>
          <w:rFonts w:ascii="Arial" w:hAnsi="Arial" w:cs="Arial"/>
        </w:rPr>
        <w:t xml:space="preserve">v období realizace </w:t>
      </w:r>
      <w:r w:rsidR="0032654D" w:rsidRPr="001159A1">
        <w:rPr>
          <w:rFonts w:ascii="Arial" w:hAnsi="Arial" w:cs="Arial"/>
        </w:rPr>
        <w:t>akce/</w:t>
      </w:r>
      <w:r w:rsidR="004547F7" w:rsidRPr="001159A1">
        <w:rPr>
          <w:rFonts w:ascii="Arial" w:hAnsi="Arial" w:cs="Arial"/>
        </w:rPr>
        <w:t>činnosti</w:t>
      </w:r>
      <w:r w:rsidR="00953259" w:rsidRPr="001159A1">
        <w:rPr>
          <w:rFonts w:ascii="Arial" w:hAnsi="Arial" w:cs="Arial"/>
        </w:rPr>
        <w:t xml:space="preserve"> </w:t>
      </w:r>
      <w:r w:rsidR="00691685" w:rsidRPr="001159A1">
        <w:rPr>
          <w:rFonts w:ascii="Arial" w:hAnsi="Arial" w:cs="Arial"/>
        </w:rPr>
        <w:t>od </w:t>
      </w:r>
      <w:r w:rsidR="00E60B2C" w:rsidRPr="001159A1">
        <w:rPr>
          <w:rFonts w:ascii="Arial" w:hAnsi="Arial" w:cs="Arial"/>
        </w:rPr>
        <w:t>1</w:t>
      </w:r>
      <w:r w:rsidR="00691685" w:rsidRPr="001159A1">
        <w:rPr>
          <w:rFonts w:ascii="Arial" w:hAnsi="Arial" w:cs="Arial"/>
        </w:rPr>
        <w:t>. </w:t>
      </w:r>
      <w:r w:rsidR="00E60B2C" w:rsidRPr="001159A1">
        <w:rPr>
          <w:rFonts w:ascii="Arial" w:hAnsi="Arial" w:cs="Arial"/>
        </w:rPr>
        <w:t>1. 2019</w:t>
      </w:r>
      <w:r w:rsidR="00691685" w:rsidRPr="001159A1">
        <w:rPr>
          <w:rFonts w:ascii="Arial" w:hAnsi="Arial" w:cs="Arial"/>
        </w:rPr>
        <w:t xml:space="preserve"> do </w:t>
      </w:r>
      <w:r w:rsidR="00E60B2C" w:rsidRPr="001159A1">
        <w:rPr>
          <w:rFonts w:ascii="Arial" w:hAnsi="Arial" w:cs="Arial"/>
        </w:rPr>
        <w:t>31. 1</w:t>
      </w:r>
      <w:r w:rsidR="0034562A" w:rsidRPr="001159A1">
        <w:rPr>
          <w:rFonts w:ascii="Arial" w:hAnsi="Arial" w:cs="Arial"/>
        </w:rPr>
        <w:t>2</w:t>
      </w:r>
      <w:r w:rsidR="00691685" w:rsidRPr="001159A1">
        <w:rPr>
          <w:rFonts w:ascii="Arial" w:hAnsi="Arial" w:cs="Arial"/>
        </w:rPr>
        <w:t>. 20</w:t>
      </w:r>
      <w:r w:rsidR="00E60B2C" w:rsidRPr="001159A1">
        <w:rPr>
          <w:rFonts w:ascii="Arial" w:hAnsi="Arial" w:cs="Arial"/>
        </w:rPr>
        <w:t>19</w:t>
      </w:r>
      <w:r w:rsidR="00691685" w:rsidRPr="001159A1">
        <w:rPr>
          <w:rFonts w:ascii="Arial" w:hAnsi="Arial" w:cs="Arial"/>
        </w:rPr>
        <w:t>.</w:t>
      </w:r>
      <w:r w:rsidR="00DE3FC9" w:rsidRPr="001159A1">
        <w:rPr>
          <w:rFonts w:ascii="Arial" w:hAnsi="Arial" w:cs="Arial"/>
        </w:rPr>
        <w:t xml:space="preserve"> </w:t>
      </w:r>
      <w:r w:rsidR="00402AA0" w:rsidRPr="001159A1">
        <w:rPr>
          <w:rFonts w:ascii="Arial" w:hAnsi="Arial" w:cs="Arial"/>
        </w:rPr>
        <w:t xml:space="preserve">Dotaci je možné použít na úhradu </w:t>
      </w:r>
      <w:r w:rsidR="00361B29" w:rsidRPr="001159A1">
        <w:rPr>
          <w:rFonts w:ascii="Arial" w:hAnsi="Arial" w:cs="Arial"/>
        </w:rPr>
        <w:t xml:space="preserve">těchto </w:t>
      </w:r>
      <w:r w:rsidR="00402AA0" w:rsidRPr="001159A1">
        <w:rPr>
          <w:rFonts w:ascii="Arial" w:hAnsi="Arial" w:cs="Arial"/>
        </w:rPr>
        <w:t xml:space="preserve">uznatelných výdajů </w:t>
      </w:r>
      <w:r w:rsidR="0032654D" w:rsidRPr="001159A1">
        <w:rPr>
          <w:rFonts w:ascii="Arial" w:hAnsi="Arial" w:cs="Arial"/>
        </w:rPr>
        <w:t>akce/</w:t>
      </w:r>
      <w:r w:rsidR="00402AA0" w:rsidRPr="001159A1">
        <w:rPr>
          <w:rFonts w:ascii="Arial" w:hAnsi="Arial" w:cs="Arial"/>
        </w:rPr>
        <w:t xml:space="preserve">činnosti </w:t>
      </w:r>
      <w:r w:rsidR="00E60B2C" w:rsidRPr="001159A1">
        <w:rPr>
          <w:rFonts w:ascii="Arial" w:hAnsi="Arial" w:cs="Arial"/>
        </w:rPr>
        <w:t>nejpozději do 31</w:t>
      </w:r>
      <w:r w:rsidR="00402AA0" w:rsidRPr="001159A1">
        <w:rPr>
          <w:rFonts w:ascii="Arial" w:hAnsi="Arial" w:cs="Arial"/>
        </w:rPr>
        <w:t>. </w:t>
      </w:r>
      <w:r w:rsidR="00E60B2C" w:rsidRPr="001159A1">
        <w:rPr>
          <w:rFonts w:ascii="Arial" w:hAnsi="Arial" w:cs="Arial"/>
        </w:rPr>
        <w:t>12. 201</w:t>
      </w:r>
      <w:r w:rsidR="0034562A" w:rsidRPr="001159A1">
        <w:rPr>
          <w:rFonts w:ascii="Arial" w:hAnsi="Arial" w:cs="Arial"/>
        </w:rPr>
        <w:t>9</w:t>
      </w:r>
      <w:r w:rsidR="00402AA0" w:rsidRPr="001159A1">
        <w:rPr>
          <w:rFonts w:ascii="Arial" w:hAnsi="Arial" w:cs="Arial"/>
        </w:rPr>
        <w:t>, není-li ve Smlouvě sjednáno jinak</w:t>
      </w:r>
      <w:r w:rsidR="002F1D64" w:rsidRPr="001159A1">
        <w:rPr>
          <w:rFonts w:ascii="Arial" w:hAnsi="Arial" w:cs="Arial"/>
        </w:rPr>
        <w:t>.</w:t>
      </w:r>
    </w:p>
    <w:p w14:paraId="1748937F" w14:textId="552F2280" w:rsidR="00497734" w:rsidRPr="001159A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</w:p>
    <w:p w14:paraId="153475F5" w14:textId="77777777" w:rsidR="00953967" w:rsidRPr="001159A1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3384893A" w:rsidR="00691685" w:rsidRPr="001159A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40F859D5" w:rsidR="00691685" w:rsidRPr="001159A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Zemře-li žadatel po uzavření Smlouvy, ale před </w:t>
      </w:r>
      <w:r w:rsidR="00924604" w:rsidRPr="001159A1">
        <w:rPr>
          <w:rFonts w:ascii="Arial" w:hAnsi="Arial" w:cs="Arial"/>
        </w:rPr>
        <w:t xml:space="preserve">poskytnutím </w:t>
      </w:r>
      <w:r w:rsidRPr="001159A1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1159A1">
        <w:rPr>
          <w:rFonts w:ascii="Arial" w:hAnsi="Arial" w:cs="Arial"/>
        </w:rPr>
        <w:t>poskytnutí</w:t>
      </w:r>
      <w:r w:rsidRPr="001159A1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7FE8D6BD" w14:textId="77777777" w:rsidR="00E574D2" w:rsidRPr="001159A1" w:rsidRDefault="00E574D2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1F56D623" w14:textId="77777777" w:rsidR="00691685" w:rsidRPr="001159A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1159A1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1905A60D" w:rsidR="00E2572F" w:rsidRPr="001159A1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1159A1">
        <w:rPr>
          <w:rFonts w:ascii="Arial" w:hAnsi="Arial" w:cs="Arial"/>
          <w:bCs/>
        </w:rPr>
        <w:t>Minimální podíl spoluúčasti žadatele z vlastních a jiných zdrojů vychází z celkových předpokládaných uznatelných výdajů akce</w:t>
      </w:r>
      <w:r w:rsidR="009A3BF3" w:rsidRPr="001159A1">
        <w:rPr>
          <w:rFonts w:ascii="Arial" w:hAnsi="Arial" w:cs="Arial"/>
          <w:bCs/>
        </w:rPr>
        <w:t>/činnosti</w:t>
      </w:r>
      <w:r w:rsidRPr="001159A1">
        <w:rPr>
          <w:rFonts w:ascii="Arial" w:hAnsi="Arial" w:cs="Arial"/>
          <w:bCs/>
        </w:rPr>
        <w:t xml:space="preserve"> uvedených v žádosti žadatele, a činí </w:t>
      </w:r>
      <w:r w:rsidR="00E60B2C" w:rsidRPr="001159A1">
        <w:rPr>
          <w:rFonts w:ascii="Arial" w:hAnsi="Arial" w:cs="Arial"/>
          <w:b/>
          <w:bCs/>
        </w:rPr>
        <w:t>50</w:t>
      </w:r>
      <w:r w:rsidRPr="001159A1">
        <w:rPr>
          <w:rFonts w:ascii="Arial" w:hAnsi="Arial" w:cs="Arial"/>
          <w:bCs/>
        </w:rPr>
        <w:t> % celkových předpokládaných uznatelných výdajů akce</w:t>
      </w:r>
      <w:r w:rsidR="008A463B" w:rsidRPr="001159A1">
        <w:rPr>
          <w:rFonts w:ascii="Arial" w:hAnsi="Arial" w:cs="Arial"/>
          <w:bCs/>
        </w:rPr>
        <w:t>/</w:t>
      </w:r>
      <w:r w:rsidR="009A3BF3" w:rsidRPr="001159A1">
        <w:rPr>
          <w:rFonts w:ascii="Arial" w:hAnsi="Arial" w:cs="Arial"/>
          <w:bCs/>
        </w:rPr>
        <w:t>činnosti</w:t>
      </w:r>
      <w:r w:rsidRPr="001159A1">
        <w:rPr>
          <w:rFonts w:ascii="Arial" w:hAnsi="Arial" w:cs="Arial"/>
          <w:bCs/>
        </w:rPr>
        <w:t>. V případě, že celkové skutečně vynaložené uznatelné výdaje akce</w:t>
      </w:r>
      <w:r w:rsidR="008A463B" w:rsidRPr="001159A1">
        <w:rPr>
          <w:rFonts w:ascii="Arial" w:hAnsi="Arial" w:cs="Arial"/>
          <w:bCs/>
        </w:rPr>
        <w:t>/</w:t>
      </w:r>
      <w:r w:rsidR="009A3BF3" w:rsidRPr="001159A1">
        <w:rPr>
          <w:rFonts w:ascii="Arial" w:hAnsi="Arial" w:cs="Arial"/>
          <w:bCs/>
        </w:rPr>
        <w:t>činnosti</w:t>
      </w:r>
      <w:r w:rsidRPr="001159A1">
        <w:rPr>
          <w:rFonts w:ascii="Arial" w:hAnsi="Arial" w:cs="Arial"/>
          <w:bCs/>
        </w:rPr>
        <w:t xml:space="preserve"> budou nižší než celkové předpokládané uznatelné výdaje akce</w:t>
      </w:r>
      <w:r w:rsidR="008A463B" w:rsidRPr="001159A1">
        <w:rPr>
          <w:rFonts w:ascii="Arial" w:hAnsi="Arial" w:cs="Arial"/>
          <w:bCs/>
        </w:rPr>
        <w:t>/</w:t>
      </w:r>
      <w:r w:rsidR="009A3BF3" w:rsidRPr="001159A1">
        <w:rPr>
          <w:rFonts w:ascii="Arial" w:hAnsi="Arial" w:cs="Arial"/>
          <w:bCs/>
        </w:rPr>
        <w:t>činnosti</w:t>
      </w:r>
      <w:r w:rsidRPr="001159A1">
        <w:rPr>
          <w:rFonts w:ascii="Arial" w:hAnsi="Arial" w:cs="Arial"/>
          <w:bCs/>
        </w:rPr>
        <w:t xml:space="preserve"> uvedené v žádosti žadatele, je žadatel povinen v rámci vyúčtování dotace vrátit poskytovateli část poskytnuté dotace v souladu se Smlouvou tak, aby výše dotace odpovídala </w:t>
      </w:r>
      <w:r w:rsidR="006A324C" w:rsidRPr="001159A1">
        <w:rPr>
          <w:rFonts w:ascii="Arial" w:hAnsi="Arial" w:cs="Arial"/>
          <w:bCs/>
        </w:rPr>
        <w:t xml:space="preserve">nejvýše </w:t>
      </w:r>
      <w:r w:rsidR="00E60B2C" w:rsidRPr="001159A1">
        <w:rPr>
          <w:rFonts w:ascii="Arial" w:hAnsi="Arial" w:cs="Arial"/>
          <w:b/>
          <w:bCs/>
        </w:rPr>
        <w:t>50</w:t>
      </w:r>
      <w:r w:rsidRPr="001159A1">
        <w:rPr>
          <w:rFonts w:ascii="Arial" w:hAnsi="Arial" w:cs="Arial"/>
          <w:bCs/>
        </w:rPr>
        <w:t xml:space="preserve"> % z celkových skutečně vynaložených uznatelných výdajů akce</w:t>
      </w:r>
      <w:r w:rsidR="008A463B" w:rsidRPr="001159A1">
        <w:rPr>
          <w:rFonts w:ascii="Arial" w:hAnsi="Arial" w:cs="Arial"/>
          <w:bCs/>
        </w:rPr>
        <w:t>/</w:t>
      </w:r>
      <w:r w:rsidR="00740F49" w:rsidRPr="001159A1">
        <w:rPr>
          <w:rFonts w:ascii="Arial" w:hAnsi="Arial" w:cs="Arial"/>
          <w:bCs/>
        </w:rPr>
        <w:t>činnosti</w:t>
      </w:r>
      <w:r w:rsidRPr="001159A1">
        <w:rPr>
          <w:rFonts w:ascii="Arial" w:hAnsi="Arial" w:cs="Arial"/>
          <w:bCs/>
        </w:rPr>
        <w:t>.</w:t>
      </w:r>
    </w:p>
    <w:p w14:paraId="7A40176D" w14:textId="77777777" w:rsidR="00A65192" w:rsidRPr="001159A1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</w:rPr>
      </w:pPr>
    </w:p>
    <w:p w14:paraId="3A0A4028" w14:textId="733C1793" w:rsidR="00832F6C" w:rsidRPr="001159A1" w:rsidRDefault="00832F6C" w:rsidP="00A3173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r w:rsidRPr="001159A1">
        <w:rPr>
          <w:rFonts w:ascii="Arial" w:hAnsi="Arial" w:cs="Arial"/>
          <w:b/>
          <w:bCs/>
        </w:rPr>
        <w:t xml:space="preserve">V případě, že bude poskytnuta dotace do 35 000 Kč, není vyžadována spoluúčast. </w:t>
      </w:r>
    </w:p>
    <w:p w14:paraId="79926398" w14:textId="77777777" w:rsidR="00CB06BD" w:rsidRPr="001159A1" w:rsidRDefault="00CB06BD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C868D5D" w14:textId="77777777" w:rsidR="00691685" w:rsidRPr="001159A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1159A1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1159A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499649D1" w:rsidR="00691685" w:rsidRPr="001159A1" w:rsidRDefault="00691685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Dotace je poskytována na uznatelné výdaje </w:t>
      </w:r>
      <w:r w:rsidRPr="001159A1">
        <w:rPr>
          <w:rFonts w:ascii="Arial" w:hAnsi="Arial" w:cs="Arial"/>
          <w:b/>
          <w:bCs/>
        </w:rPr>
        <w:t>neinvestičního</w:t>
      </w:r>
      <w:r w:rsidRPr="001159A1">
        <w:rPr>
          <w:rFonts w:ascii="Arial" w:hAnsi="Arial" w:cs="Arial"/>
          <w:bCs/>
        </w:rPr>
        <w:t xml:space="preserve"> charakteru</w:t>
      </w:r>
      <w:r w:rsidR="00351DC7" w:rsidRPr="001159A1">
        <w:rPr>
          <w:rFonts w:ascii="Arial" w:hAnsi="Arial" w:cs="Arial"/>
        </w:rPr>
        <w:t xml:space="preserve">, </w:t>
      </w:r>
      <w:r w:rsidR="005A6E63" w:rsidRPr="001159A1">
        <w:rPr>
          <w:rFonts w:ascii="Arial" w:hAnsi="Arial" w:cs="Arial"/>
        </w:rPr>
        <w:t xml:space="preserve">výslovně </w:t>
      </w:r>
      <w:r w:rsidR="00351DC7" w:rsidRPr="001159A1">
        <w:rPr>
          <w:rFonts w:ascii="Arial" w:hAnsi="Arial" w:cs="Arial"/>
        </w:rPr>
        <w:t>uveden</w:t>
      </w:r>
      <w:r w:rsidR="000E418F" w:rsidRPr="001159A1">
        <w:rPr>
          <w:rFonts w:ascii="Arial" w:hAnsi="Arial" w:cs="Arial"/>
        </w:rPr>
        <w:t>é</w:t>
      </w:r>
      <w:r w:rsidR="00351DC7" w:rsidRPr="001159A1">
        <w:rPr>
          <w:rFonts w:ascii="Arial" w:hAnsi="Arial" w:cs="Arial"/>
        </w:rPr>
        <w:t xml:space="preserve"> ve </w:t>
      </w:r>
      <w:r w:rsidR="000E418F" w:rsidRPr="001159A1">
        <w:rPr>
          <w:rFonts w:ascii="Arial" w:hAnsi="Arial" w:cs="Arial"/>
        </w:rPr>
        <w:t>S</w:t>
      </w:r>
      <w:r w:rsidR="00351DC7" w:rsidRPr="001159A1">
        <w:rPr>
          <w:rFonts w:ascii="Arial" w:hAnsi="Arial" w:cs="Arial"/>
        </w:rPr>
        <w:t>mlouvě.</w:t>
      </w:r>
      <w:r w:rsidR="008624D2" w:rsidRPr="001159A1">
        <w:rPr>
          <w:rFonts w:ascii="Arial" w:hAnsi="Arial" w:cs="Arial"/>
        </w:rPr>
        <w:t xml:space="preserve"> Dotace</w:t>
      </w:r>
      <w:r w:rsidRPr="001159A1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1159A1">
        <w:rPr>
          <w:rFonts w:ascii="Arial" w:hAnsi="Arial" w:cs="Arial"/>
          <w:bCs/>
        </w:rPr>
        <w:t>akce/ činnost</w:t>
      </w:r>
      <w:r w:rsidR="00A438D1" w:rsidRPr="001159A1">
        <w:rPr>
          <w:rFonts w:ascii="Arial" w:hAnsi="Arial" w:cs="Arial"/>
          <w:bCs/>
        </w:rPr>
        <w:t>i</w:t>
      </w:r>
      <w:r w:rsidRPr="001159A1">
        <w:rPr>
          <w:rFonts w:ascii="Arial" w:hAnsi="Arial" w:cs="Arial"/>
          <w:bCs/>
        </w:rPr>
        <w:t>, na kterou byla poskytnuta.</w:t>
      </w:r>
    </w:p>
    <w:p w14:paraId="117CA06B" w14:textId="77777777" w:rsidR="008A0C70" w:rsidRPr="001159A1" w:rsidRDefault="008A0C70" w:rsidP="00A31732">
      <w:pPr>
        <w:pStyle w:val="Odstavecseseznamem"/>
        <w:ind w:left="851"/>
        <w:contextualSpacing w:val="0"/>
        <w:rPr>
          <w:rFonts w:ascii="Arial" w:hAnsi="Arial" w:cs="Arial"/>
          <w:bCs/>
        </w:rPr>
      </w:pPr>
    </w:p>
    <w:p w14:paraId="2D4D8062" w14:textId="77777777" w:rsidR="00691685" w:rsidRPr="001159A1" w:rsidRDefault="00691685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1159A1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1159A1" w:rsidRDefault="00691685" w:rsidP="00A31732">
      <w:pPr>
        <w:pStyle w:val="Odstavecseseznamem"/>
        <w:numPr>
          <w:ilvl w:val="0"/>
          <w:numId w:val="7"/>
        </w:numPr>
        <w:ind w:left="851" w:hanging="851"/>
        <w:contextualSpacing w:val="0"/>
        <w:rPr>
          <w:i/>
          <w:iCs/>
        </w:rPr>
      </w:pPr>
      <w:r w:rsidRPr="001159A1">
        <w:rPr>
          <w:rFonts w:ascii="Arial" w:hAnsi="Arial" w:cs="Arial"/>
        </w:rPr>
        <w:t xml:space="preserve">není plátcem DPH, </w:t>
      </w:r>
    </w:p>
    <w:p w14:paraId="610A56B3" w14:textId="7F753755" w:rsidR="00E82384" w:rsidRPr="001159A1" w:rsidRDefault="00691685" w:rsidP="00A31732">
      <w:pPr>
        <w:pStyle w:val="Odstavecseseznamem"/>
        <w:numPr>
          <w:ilvl w:val="0"/>
          <w:numId w:val="7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4ED8C02C" w14:textId="77777777" w:rsidR="00E82384" w:rsidRPr="001159A1" w:rsidRDefault="00E82384" w:rsidP="00A31732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4D067362" w14:textId="673A6B91" w:rsidR="00C27400" w:rsidRPr="001159A1" w:rsidRDefault="00691685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1159A1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1159A1">
        <w:rPr>
          <w:rFonts w:ascii="Arial" w:hAnsi="Arial" w:cs="Arial"/>
        </w:rPr>
        <w:t>příjemce</w:t>
      </w:r>
      <w:r w:rsidRPr="001159A1">
        <w:rPr>
          <w:rFonts w:ascii="Arial" w:hAnsi="Arial" w:cs="Arial"/>
        </w:rPr>
        <w:t>.</w:t>
      </w:r>
      <w:r w:rsidR="002C6DF0" w:rsidRPr="001159A1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1159A1" w:rsidRDefault="006B6987" w:rsidP="00A31732">
      <w:pPr>
        <w:pStyle w:val="Odstavecseseznamem"/>
        <w:ind w:left="851"/>
        <w:contextualSpacing w:val="0"/>
        <w:rPr>
          <w:rFonts w:ascii="Arial" w:hAnsi="Arial" w:cs="Arial"/>
          <w:b/>
        </w:rPr>
      </w:pPr>
    </w:p>
    <w:p w14:paraId="1492226D" w14:textId="371ABCFE" w:rsidR="007C4FCA" w:rsidRPr="001159A1" w:rsidRDefault="00691685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bookmarkStart w:id="7" w:name="neuznatelnévýdaje"/>
      <w:bookmarkStart w:id="8" w:name="výdajeNaRealizaci"/>
      <w:bookmarkEnd w:id="7"/>
      <w:bookmarkEnd w:id="8"/>
      <w:r w:rsidRPr="001159A1">
        <w:rPr>
          <w:rFonts w:ascii="Arial" w:hAnsi="Arial" w:cs="Arial"/>
          <w:bCs/>
        </w:rPr>
        <w:lastRenderedPageBreak/>
        <w:t>Neuznatelnými výdaji se rozumí</w:t>
      </w:r>
      <w:r w:rsidR="00A03254" w:rsidRPr="001159A1">
        <w:rPr>
          <w:rFonts w:ascii="Arial" w:hAnsi="Arial" w:cs="Arial"/>
          <w:bCs/>
        </w:rPr>
        <w:t xml:space="preserve"> výdaje, které nelze </w:t>
      </w:r>
      <w:r w:rsidR="00A03254" w:rsidRPr="001159A1">
        <w:rPr>
          <w:rFonts w:ascii="Arial" w:hAnsi="Arial" w:cs="Arial"/>
        </w:rPr>
        <w:t xml:space="preserve">zahrnout do celkových předpokládaných ani celkových </w:t>
      </w:r>
      <w:r w:rsidR="00E513F7" w:rsidRPr="001159A1">
        <w:rPr>
          <w:rFonts w:ascii="Arial" w:hAnsi="Arial" w:cs="Arial"/>
        </w:rPr>
        <w:t xml:space="preserve">skutečně </w:t>
      </w:r>
      <w:r w:rsidR="00A03254" w:rsidRPr="001159A1">
        <w:rPr>
          <w:rFonts w:ascii="Arial" w:hAnsi="Arial" w:cs="Arial"/>
        </w:rPr>
        <w:t xml:space="preserve">vynaložených výdajů na realizaci </w:t>
      </w:r>
      <w:r w:rsidR="0058171B" w:rsidRPr="001159A1">
        <w:rPr>
          <w:rFonts w:ascii="Arial" w:hAnsi="Arial" w:cs="Arial"/>
        </w:rPr>
        <w:t>akce/</w:t>
      </w:r>
      <w:r w:rsidR="00107CAA" w:rsidRPr="001159A1">
        <w:rPr>
          <w:rFonts w:ascii="Arial" w:hAnsi="Arial" w:cs="Arial"/>
        </w:rPr>
        <w:t>činnosti</w:t>
      </w:r>
      <w:r w:rsidR="00FF20A2" w:rsidRPr="001159A1">
        <w:rPr>
          <w:rFonts w:ascii="Arial" w:hAnsi="Arial" w:cs="Arial"/>
        </w:rPr>
        <w:t>:</w:t>
      </w:r>
      <w:r w:rsidR="00A03254" w:rsidRPr="001159A1">
        <w:rPr>
          <w:rFonts w:ascii="Arial" w:hAnsi="Arial" w:cs="Arial"/>
        </w:rPr>
        <w:t xml:space="preserve"> </w:t>
      </w:r>
    </w:p>
    <w:p w14:paraId="3740AA20" w14:textId="77777777" w:rsidR="00691685" w:rsidRPr="001159A1" w:rsidRDefault="00691685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1159A1" w:rsidRDefault="00691685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úhrada úvěrů a půjček,</w:t>
      </w:r>
    </w:p>
    <w:p w14:paraId="008A1D3B" w14:textId="77777777" w:rsidR="00691685" w:rsidRPr="001159A1" w:rsidRDefault="00691685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1159A1" w:rsidRDefault="00691685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penále, pokuty, </w:t>
      </w:r>
    </w:p>
    <w:p w14:paraId="2B334500" w14:textId="3E0EF596" w:rsidR="00691685" w:rsidRPr="001159A1" w:rsidRDefault="00691685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pojistné</w:t>
      </w:r>
      <w:r w:rsidR="00721B2F" w:rsidRPr="001159A1">
        <w:rPr>
          <w:rFonts w:ascii="Arial" w:hAnsi="Arial" w:cs="Arial"/>
          <w:bCs/>
        </w:rPr>
        <w:t xml:space="preserve"> (mimo odvody za zdravotní a sociální pojištění)</w:t>
      </w:r>
      <w:r w:rsidRPr="001159A1">
        <w:rPr>
          <w:rFonts w:ascii="Arial" w:hAnsi="Arial" w:cs="Arial"/>
          <w:bCs/>
        </w:rPr>
        <w:t xml:space="preserve">, </w:t>
      </w:r>
    </w:p>
    <w:p w14:paraId="4598589D" w14:textId="47EC8556" w:rsidR="00511219" w:rsidRPr="001159A1" w:rsidRDefault="00511219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poštovné,</w:t>
      </w:r>
    </w:p>
    <w:p w14:paraId="1C5A0279" w14:textId="097723AA" w:rsidR="00107CAA" w:rsidRPr="001159A1" w:rsidRDefault="00107CAA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  <w:i/>
        </w:rPr>
      </w:pPr>
      <w:r w:rsidRPr="001159A1">
        <w:rPr>
          <w:rFonts w:ascii="Arial" w:hAnsi="Arial" w:cs="Arial"/>
          <w:bCs/>
        </w:rPr>
        <w:t>bankovní poplatky,</w:t>
      </w:r>
    </w:p>
    <w:p w14:paraId="793AE69A" w14:textId="77777777" w:rsidR="00107CAA" w:rsidRPr="001159A1" w:rsidRDefault="00107CAA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  <w:i/>
        </w:rPr>
      </w:pPr>
      <w:r w:rsidRPr="001159A1">
        <w:rPr>
          <w:rFonts w:ascii="Arial" w:hAnsi="Arial" w:cs="Arial"/>
          <w:bCs/>
        </w:rPr>
        <w:t>nákup nemovitostí,</w:t>
      </w:r>
    </w:p>
    <w:p w14:paraId="68EADEB3" w14:textId="4BB23C74" w:rsidR="00691685" w:rsidRPr="001159A1" w:rsidRDefault="00691685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leasing</w:t>
      </w:r>
      <w:r w:rsidR="00840816" w:rsidRPr="001159A1">
        <w:rPr>
          <w:rFonts w:ascii="Arial" w:hAnsi="Arial" w:cs="Arial"/>
          <w:bCs/>
        </w:rPr>
        <w:t>,</w:t>
      </w:r>
    </w:p>
    <w:p w14:paraId="1EC1CD2B" w14:textId="2A220B45" w:rsidR="00511219" w:rsidRPr="001159A1" w:rsidRDefault="00691685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nákup darů – mimo ceny do soutěží</w:t>
      </w:r>
      <w:r w:rsidR="00840816" w:rsidRPr="001159A1">
        <w:rPr>
          <w:rFonts w:ascii="Arial" w:hAnsi="Arial" w:cs="Arial"/>
          <w:bCs/>
        </w:rPr>
        <w:t>,</w:t>
      </w:r>
    </w:p>
    <w:p w14:paraId="602DFBDD" w14:textId="77777777" w:rsidR="00511219" w:rsidRPr="001159A1" w:rsidRDefault="00511219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úhrada služeb účetních a daňových poradců a služeb auditorů,</w:t>
      </w:r>
      <w:r w:rsidRPr="001159A1">
        <w:t xml:space="preserve"> </w:t>
      </w:r>
    </w:p>
    <w:p w14:paraId="31EDAFBC" w14:textId="77777777" w:rsidR="003A6169" w:rsidRPr="001159A1" w:rsidRDefault="00511219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úhradu energií, telekomunikačních služeb,</w:t>
      </w:r>
    </w:p>
    <w:p w14:paraId="6EF051F0" w14:textId="77777777" w:rsidR="003A6169" w:rsidRPr="001159A1" w:rsidRDefault="00511219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občerstvení</w:t>
      </w:r>
    </w:p>
    <w:p w14:paraId="09323F74" w14:textId="7183F8E5" w:rsidR="00691685" w:rsidRPr="001159A1" w:rsidRDefault="00691685" w:rsidP="00A31732">
      <w:pPr>
        <w:pStyle w:val="Odstavecseseznamem"/>
        <w:numPr>
          <w:ilvl w:val="0"/>
          <w:numId w:val="13"/>
        </w:numPr>
        <w:ind w:left="1418" w:hanging="567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159A1">
        <w:rPr>
          <w:rFonts w:ascii="Arial" w:hAnsi="Arial" w:cs="Arial"/>
          <w:bCs/>
        </w:rPr>
        <w:t>, ve znění pozdějších předpisů,</w:t>
      </w:r>
      <w:r w:rsidRPr="001159A1">
        <w:rPr>
          <w:rFonts w:ascii="Arial" w:hAnsi="Arial" w:cs="Arial"/>
          <w:bCs/>
        </w:rPr>
        <w:t xml:space="preserve"> má možnost nárokovat odpočet daně na </w:t>
      </w:r>
      <w:r w:rsidR="00172481" w:rsidRPr="001159A1">
        <w:rPr>
          <w:rFonts w:ascii="Arial" w:hAnsi="Arial" w:cs="Arial"/>
          <w:bCs/>
        </w:rPr>
        <w:t>v</w:t>
      </w:r>
      <w:r w:rsidRPr="001159A1">
        <w:rPr>
          <w:rFonts w:ascii="Arial" w:hAnsi="Arial" w:cs="Arial"/>
          <w:bCs/>
        </w:rPr>
        <w:t>stupu plně či  částečně,</w:t>
      </w:r>
    </w:p>
    <w:p w14:paraId="5B7D87A6" w14:textId="14B24404" w:rsidR="00401469" w:rsidRPr="001159A1" w:rsidRDefault="00401469" w:rsidP="00A31732">
      <w:pPr>
        <w:rPr>
          <w:rFonts w:ascii="Arial" w:hAnsi="Arial" w:cs="Arial"/>
          <w:bCs/>
          <w:i/>
        </w:rPr>
      </w:pPr>
    </w:p>
    <w:p w14:paraId="706686E0" w14:textId="77777777" w:rsidR="00463FB1" w:rsidRPr="001159A1" w:rsidRDefault="00463FB1" w:rsidP="0044759E">
      <w:pPr>
        <w:ind w:firstLine="0"/>
        <w:rPr>
          <w:rFonts w:ascii="Arial" w:hAnsi="Arial" w:cs="Arial"/>
        </w:rPr>
      </w:pPr>
      <w:r w:rsidRPr="001159A1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1159A1" w:rsidRDefault="00463FB1" w:rsidP="00A31732">
      <w:pPr>
        <w:rPr>
          <w:rFonts w:ascii="Arial" w:hAnsi="Arial" w:cs="Arial"/>
          <w:b/>
          <w:u w:val="single"/>
        </w:rPr>
      </w:pPr>
    </w:p>
    <w:p w14:paraId="7E74F25F" w14:textId="1325F1D9" w:rsidR="002D6BFF" w:rsidRPr="001159A1" w:rsidRDefault="00A14CE4" w:rsidP="0044759E">
      <w:pPr>
        <w:ind w:firstLine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Výdaje, které nejsou </w:t>
      </w:r>
      <w:r w:rsidR="001B7E48" w:rsidRPr="001159A1">
        <w:rPr>
          <w:rFonts w:ascii="Arial" w:hAnsi="Arial" w:cs="Arial"/>
        </w:rPr>
        <w:t>definovány jako</w:t>
      </w:r>
      <w:r w:rsidRPr="001159A1">
        <w:rPr>
          <w:rFonts w:ascii="Arial" w:hAnsi="Arial" w:cs="Arial"/>
        </w:rPr>
        <w:t xml:space="preserve"> </w:t>
      </w:r>
      <w:r w:rsidR="000C594B" w:rsidRPr="001159A1">
        <w:rPr>
          <w:rFonts w:ascii="Arial" w:hAnsi="Arial" w:cs="Arial"/>
        </w:rPr>
        <w:t>ne</w:t>
      </w:r>
      <w:r w:rsidRPr="001159A1">
        <w:rPr>
          <w:rFonts w:ascii="Arial" w:hAnsi="Arial" w:cs="Arial"/>
        </w:rPr>
        <w:t>uzn</w:t>
      </w:r>
      <w:r w:rsidR="001B7E48" w:rsidRPr="001159A1">
        <w:rPr>
          <w:rFonts w:ascii="Arial" w:hAnsi="Arial" w:cs="Arial"/>
        </w:rPr>
        <w:t>atelné</w:t>
      </w:r>
      <w:r w:rsidR="00FC50DF" w:rsidRPr="001159A1">
        <w:rPr>
          <w:rFonts w:ascii="Arial" w:hAnsi="Arial" w:cs="Arial"/>
        </w:rPr>
        <w:t>,</w:t>
      </w:r>
      <w:r w:rsidR="001B7E48" w:rsidRPr="001159A1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1159A1" w:rsidRDefault="00901C35" w:rsidP="00A31732">
      <w:pPr>
        <w:rPr>
          <w:rFonts w:ascii="Arial" w:hAnsi="Arial" w:cs="Arial"/>
          <w:bCs/>
        </w:rPr>
      </w:pPr>
    </w:p>
    <w:p w14:paraId="2E81D695" w14:textId="3C0E5394" w:rsidR="000D0137" w:rsidRPr="001159A1" w:rsidRDefault="00790146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Změna </w:t>
      </w:r>
      <w:r w:rsidR="00463FB1" w:rsidRPr="001159A1">
        <w:rPr>
          <w:rFonts w:ascii="Arial" w:hAnsi="Arial" w:cs="Arial"/>
        </w:rPr>
        <w:t xml:space="preserve">(upřesnění) </w:t>
      </w:r>
      <w:r w:rsidRPr="001159A1">
        <w:rPr>
          <w:rFonts w:ascii="Arial" w:hAnsi="Arial" w:cs="Arial"/>
        </w:rPr>
        <w:t xml:space="preserve">konkrétního účelu dotace </w:t>
      </w:r>
      <w:r w:rsidR="00935597" w:rsidRPr="001159A1">
        <w:rPr>
          <w:rFonts w:ascii="Arial" w:hAnsi="Arial" w:cs="Arial"/>
        </w:rPr>
        <w:t>a změna termínu použití dotace  </w:t>
      </w:r>
      <w:r w:rsidRPr="001159A1">
        <w:rPr>
          <w:rFonts w:ascii="Arial" w:hAnsi="Arial" w:cs="Arial"/>
        </w:rPr>
        <w:t>je možná pouze</w:t>
      </w:r>
      <w:r w:rsidR="00F913A7" w:rsidRPr="001159A1">
        <w:rPr>
          <w:rFonts w:ascii="Arial" w:hAnsi="Arial" w:cs="Arial"/>
        </w:rPr>
        <w:t xml:space="preserve"> na základě uzavřeného dodatku ke Smlouvě, </w:t>
      </w:r>
      <w:r w:rsidRPr="001159A1">
        <w:rPr>
          <w:rFonts w:ascii="Arial" w:hAnsi="Arial" w:cs="Arial"/>
        </w:rPr>
        <w:t>s</w:t>
      </w:r>
      <w:r w:rsidR="0017323F" w:rsidRPr="001159A1">
        <w:rPr>
          <w:rFonts w:ascii="Arial" w:hAnsi="Arial" w:cs="Arial"/>
        </w:rPr>
        <w:t> </w:t>
      </w:r>
      <w:r w:rsidRPr="001159A1">
        <w:rPr>
          <w:rFonts w:ascii="Arial" w:hAnsi="Arial" w:cs="Arial"/>
        </w:rPr>
        <w:t>předchozím</w:t>
      </w:r>
      <w:r w:rsidR="0017323F" w:rsidRPr="001159A1">
        <w:rPr>
          <w:rFonts w:ascii="Arial" w:hAnsi="Arial" w:cs="Arial"/>
        </w:rPr>
        <w:t xml:space="preserve"> </w:t>
      </w:r>
      <w:r w:rsidRPr="001159A1">
        <w:rPr>
          <w:rFonts w:ascii="Arial" w:hAnsi="Arial" w:cs="Arial"/>
        </w:rPr>
        <w:t>souhlasem řídícího orgánu, který rozhodl o poskytnutí dotace a uzavření Smlouvy (</w:t>
      </w:r>
      <w:r w:rsidR="00F913A7" w:rsidRPr="001159A1">
        <w:rPr>
          <w:rFonts w:ascii="Arial" w:hAnsi="Arial" w:cs="Arial"/>
        </w:rPr>
        <w:t xml:space="preserve">schválení </w:t>
      </w:r>
      <w:r w:rsidRPr="001159A1">
        <w:rPr>
          <w:rFonts w:ascii="Arial" w:hAnsi="Arial" w:cs="Arial"/>
        </w:rPr>
        <w:t>dodatku ke Smlouvě).</w:t>
      </w:r>
    </w:p>
    <w:p w14:paraId="449104A2" w14:textId="77777777" w:rsidR="000D0137" w:rsidRPr="001159A1" w:rsidRDefault="000D0137" w:rsidP="00A31732">
      <w:pPr>
        <w:rPr>
          <w:rFonts w:ascii="Arial" w:hAnsi="Arial" w:cs="Arial"/>
          <w:sz w:val="18"/>
          <w:szCs w:val="18"/>
        </w:rPr>
      </w:pPr>
    </w:p>
    <w:p w14:paraId="17D604A7" w14:textId="1FC13C72" w:rsidR="00006768" w:rsidRPr="001159A1" w:rsidRDefault="00511219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</w:rPr>
        <w:t>Příjemce je povinen uskutečňovat propagaci akce/činnosti v souladu se Smlouvou a pravidly</w:t>
      </w:r>
      <w:r w:rsidR="004B5113" w:rsidRPr="001159A1">
        <w:rPr>
          <w:rFonts w:ascii="Arial" w:hAnsi="Arial" w:cs="Arial"/>
        </w:rPr>
        <w:t xml:space="preserve"> konkrétního dotačního programu</w:t>
      </w:r>
      <w:r w:rsidRPr="001159A1">
        <w:rPr>
          <w:rFonts w:ascii="Arial" w:hAnsi="Arial" w:cs="Arial"/>
        </w:rPr>
        <w:t>. Minimální podmínka pro každého příjemce dotace je</w:t>
      </w:r>
      <w:r w:rsidRPr="001159A1">
        <w:rPr>
          <w:rFonts w:ascii="Arial" w:hAnsi="Arial" w:cs="Arial"/>
          <w:i/>
        </w:rPr>
        <w:t xml:space="preserve"> </w:t>
      </w:r>
      <w:r w:rsidRPr="001159A1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1159A1">
        <w:rPr>
          <w:rFonts w:ascii="Arial" w:hAnsi="Arial" w:cs="Arial"/>
          <w:b/>
        </w:rPr>
        <w:t xml:space="preserve">, </w:t>
      </w:r>
      <w:r w:rsidRPr="001159A1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1159A1">
        <w:rPr>
          <w:rFonts w:ascii="Arial" w:hAnsi="Arial" w:cs="Arial"/>
          <w:b/>
        </w:rPr>
        <w:t xml:space="preserve"> </w:t>
      </w:r>
      <w:r w:rsidRPr="001159A1">
        <w:rPr>
          <w:rFonts w:ascii="Arial" w:hAnsi="Arial" w:cs="Arial"/>
        </w:rPr>
        <w:t>do místa, ve kterém je prováděna podpořená činnost nebo ve kterém je realizována podpořená akce. Podmínkou u příjemce, kterému je schválena dotace převyšující 35 000 Kč na akci, nebo dotace na činnost převyšující 120 000 Kč/rok,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1159A1">
        <w:rPr>
          <w:rFonts w:ascii="Arial" w:hAnsi="Arial" w:cs="Arial"/>
          <w:bCs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r w:rsidR="008D7032" w:rsidRPr="001159A1">
        <w:rPr>
          <w:rStyle w:val="Hypertextovodkaz"/>
          <w:rFonts w:ascii="Arial" w:hAnsi="Arial" w:cs="Arial"/>
          <w:color w:val="auto"/>
        </w:rPr>
        <w:t>https://www.olkraj.cz/gdpr-cl-4294.html</w:t>
      </w:r>
      <w:r w:rsidRPr="001159A1">
        <w:rPr>
          <w:rStyle w:val="Hypertextovodkaz"/>
          <w:rFonts w:ascii="Arial" w:hAnsi="Arial" w:cs="Arial"/>
          <w:color w:val="auto"/>
        </w:rPr>
        <w:t>.</w:t>
      </w:r>
      <w:r w:rsidRPr="001159A1">
        <w:rPr>
          <w:rFonts w:ascii="Arial" w:hAnsi="Arial" w:cs="Arial"/>
          <w:bCs/>
        </w:rPr>
        <w:t xml:space="preserve">  Nadto příjemce, kterému je schválena dotace na neinvestiční akci ve výši 1 mil. Kč a více, oznámí poskytovateli přesný termín realizace akce a umožní osobě pověřené poskytovatelem vstup na akci za účelem pořízení důkladné dokumentace průběhu akce a propagace </w:t>
      </w:r>
      <w:r w:rsidRPr="001159A1">
        <w:rPr>
          <w:rFonts w:ascii="Arial" w:hAnsi="Arial" w:cs="Arial"/>
          <w:bCs/>
        </w:rPr>
        <w:lastRenderedPageBreak/>
        <w:t>Olomouckého kraje při realizaci akce. Takto pořízená dokumentace bude uložena u administrátora dotace.</w:t>
      </w:r>
      <w:r w:rsidR="001B4547" w:rsidRPr="001159A1">
        <w:rPr>
          <w:rFonts w:ascii="Arial" w:hAnsi="Arial" w:cs="Arial"/>
          <w:bCs/>
        </w:rPr>
        <w:t xml:space="preserve"> </w:t>
      </w:r>
    </w:p>
    <w:p w14:paraId="087D2F92" w14:textId="7B5AB9D8" w:rsidR="005C039B" w:rsidRPr="001159A1" w:rsidRDefault="005C039B" w:rsidP="00A31732">
      <w:pPr>
        <w:rPr>
          <w:rFonts w:ascii="Arial" w:hAnsi="Arial" w:cs="Arial"/>
          <w:i/>
        </w:rPr>
      </w:pPr>
    </w:p>
    <w:p w14:paraId="4AD45F07" w14:textId="77777777" w:rsidR="00691685" w:rsidRPr="001159A1" w:rsidRDefault="00691685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Příjemce </w:t>
      </w:r>
      <w:r w:rsidR="00AC1C79" w:rsidRPr="001159A1">
        <w:rPr>
          <w:rFonts w:ascii="Arial" w:hAnsi="Arial" w:cs="Arial"/>
        </w:rPr>
        <w:t xml:space="preserve">je povinen </w:t>
      </w:r>
      <w:r w:rsidRPr="001159A1">
        <w:rPr>
          <w:rFonts w:ascii="Arial" w:hAnsi="Arial" w:cs="Arial"/>
        </w:rPr>
        <w:t xml:space="preserve">při čerpání dotace postupovat v souladu s platnými </w:t>
      </w:r>
      <w:r w:rsidR="0066232E" w:rsidRPr="001159A1">
        <w:rPr>
          <w:rFonts w:ascii="Arial" w:hAnsi="Arial" w:cs="Arial"/>
        </w:rPr>
        <w:t xml:space="preserve">a účinnými </w:t>
      </w:r>
      <w:r w:rsidRPr="001159A1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1159A1" w:rsidRDefault="00691685" w:rsidP="00A31732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6C5E5890" w14:textId="77777777" w:rsidR="00691685" w:rsidRPr="001159A1" w:rsidRDefault="00691685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1159A1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1159A1" w:rsidRDefault="00691685" w:rsidP="00A31732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1159A1" w:rsidRDefault="00691685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V případě, </w:t>
      </w:r>
      <w:r w:rsidR="00A77DB1" w:rsidRPr="001159A1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159A1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1159A1" w:rsidRDefault="00691685" w:rsidP="00A31732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1159A1" w:rsidRDefault="00E369C4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1159A1">
        <w:rPr>
          <w:rFonts w:ascii="Arial" w:hAnsi="Arial" w:cs="Arial"/>
        </w:rPr>
        <w:t>ve znění pozdějších předpisů</w:t>
      </w:r>
      <w:r w:rsidRPr="001159A1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1159A1" w:rsidRDefault="00691685" w:rsidP="00A31732">
      <w:pPr>
        <w:pStyle w:val="Odstavecseseznamem"/>
        <w:ind w:left="851"/>
        <w:rPr>
          <w:rStyle w:val="Znakapoznpodarou"/>
          <w:rFonts w:ascii="Arial" w:hAnsi="Arial" w:cs="Arial"/>
          <w:vertAlign w:val="baseline"/>
        </w:rPr>
      </w:pPr>
    </w:p>
    <w:p w14:paraId="2340A53B" w14:textId="50E06BAC" w:rsidR="00C97C1D" w:rsidRPr="001159A1" w:rsidRDefault="00C97C1D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1159A1">
        <w:rPr>
          <w:rFonts w:ascii="Arial" w:hAnsi="Arial" w:cs="Arial"/>
        </w:rPr>
        <w:t>schválení a uzavření dodatku ke Smlouvě</w:t>
      </w:r>
      <w:r w:rsidR="0000331A" w:rsidRPr="001159A1">
        <w:rPr>
          <w:rFonts w:ascii="Arial" w:hAnsi="Arial" w:cs="Arial"/>
        </w:rPr>
        <w:t xml:space="preserve">) </w:t>
      </w:r>
      <w:r w:rsidRPr="001159A1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1159A1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1159A1">
        <w:t xml:space="preserve"> </w:t>
      </w:r>
      <w:r w:rsidRPr="001159A1">
        <w:rPr>
          <w:rFonts w:ascii="Arial" w:hAnsi="Arial" w:cs="Arial"/>
          <w:bCs/>
        </w:rPr>
        <w:t>Příjemce je povinen po dobu minimálně 2 let ode dne účinnosti Smlouvy (dále jen jako „minimální</w:t>
      </w:r>
      <w:r w:rsidR="00511219" w:rsidRPr="001159A1">
        <w:rPr>
          <w:rFonts w:ascii="Arial" w:hAnsi="Arial" w:cs="Arial"/>
          <w:bCs/>
        </w:rPr>
        <w:t xml:space="preserve"> doba trvání akce“) provozovat </w:t>
      </w:r>
      <w:r w:rsidR="003E596C" w:rsidRPr="001159A1">
        <w:rPr>
          <w:rFonts w:ascii="Arial" w:hAnsi="Arial" w:cs="Arial"/>
          <w:bCs/>
        </w:rPr>
        <w:t>dotovanou akci/činnost</w:t>
      </w:r>
      <w:r w:rsidRPr="001159A1">
        <w:rPr>
          <w:rFonts w:ascii="Arial" w:hAnsi="Arial" w:cs="Arial"/>
          <w:bCs/>
        </w:rPr>
        <w:t xml:space="preserve"> a neukončit jej ani nepřerušit bez vědomí a písemného souhlasu vyhlašovatele </w:t>
      </w:r>
      <w:r w:rsidR="0000331A" w:rsidRPr="001159A1">
        <w:rPr>
          <w:rFonts w:ascii="Arial" w:hAnsi="Arial" w:cs="Arial"/>
          <w:bCs/>
        </w:rPr>
        <w:t>(schválení a uzavření dodatku ke Smlouvě). Dodatek schvaluje řídící orgán, který rozhodl o poskytnutí dotace a uzavření Smlouvy.</w:t>
      </w:r>
      <w:r w:rsidRPr="001159A1">
        <w:rPr>
          <w:rFonts w:ascii="Arial" w:hAnsi="Arial" w:cs="Arial"/>
          <w:i/>
        </w:rPr>
        <w:t xml:space="preserve"> </w:t>
      </w:r>
    </w:p>
    <w:p w14:paraId="77D1CFE5" w14:textId="77777777" w:rsidR="00CB06BD" w:rsidRPr="001159A1" w:rsidRDefault="00CB06B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1159A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159A1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159A1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26E64147" w:rsidR="005B7632" w:rsidRPr="001159A1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Dotační program je zveřejněn na úřední desce od </w:t>
      </w:r>
      <w:r w:rsidR="00A4012E" w:rsidRPr="001159A1">
        <w:rPr>
          <w:rFonts w:ascii="Arial" w:hAnsi="Arial" w:cs="Arial"/>
        </w:rPr>
        <w:t>20</w:t>
      </w:r>
      <w:r w:rsidR="00511219" w:rsidRPr="001159A1">
        <w:rPr>
          <w:rFonts w:ascii="Arial" w:hAnsi="Arial" w:cs="Arial"/>
        </w:rPr>
        <w:t>. 12. 2018 do 30. 0</w:t>
      </w:r>
      <w:r w:rsidR="008E2EB3" w:rsidRPr="001159A1">
        <w:rPr>
          <w:rFonts w:ascii="Arial" w:hAnsi="Arial" w:cs="Arial"/>
        </w:rPr>
        <w:t>6</w:t>
      </w:r>
      <w:r w:rsidR="00511219" w:rsidRPr="001159A1">
        <w:rPr>
          <w:rFonts w:ascii="Arial" w:hAnsi="Arial" w:cs="Arial"/>
        </w:rPr>
        <w:t>. 2019</w:t>
      </w:r>
      <w:r w:rsidRPr="001159A1">
        <w:rPr>
          <w:rFonts w:ascii="Arial" w:hAnsi="Arial" w:cs="Arial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5F3DAD82" w14:textId="77777777" w:rsidR="00A20D6B" w:rsidRPr="001159A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26C4927" w14:textId="1EBF4FC3" w:rsidR="00511219" w:rsidRPr="001159A1" w:rsidRDefault="00511219" w:rsidP="005112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 xml:space="preserve">V 1. kole je lhůta pro podání žádostí o dotace stanovena od 21. 1. 2019 do </w:t>
      </w:r>
      <w:r w:rsidR="00AA471F" w:rsidRPr="001159A1">
        <w:rPr>
          <w:rFonts w:ascii="Arial" w:hAnsi="Arial" w:cs="Arial"/>
          <w:b/>
        </w:rPr>
        <w:t>4</w:t>
      </w:r>
      <w:r w:rsidRPr="001159A1">
        <w:rPr>
          <w:rFonts w:ascii="Arial" w:hAnsi="Arial" w:cs="Arial"/>
          <w:b/>
        </w:rPr>
        <w:t>. 2. 2019 do 12:00 hodin</w:t>
      </w:r>
      <w:r w:rsidRPr="001159A1">
        <w:rPr>
          <w:rFonts w:ascii="Arial" w:hAnsi="Arial" w:cs="Arial"/>
        </w:rPr>
        <w:t xml:space="preserve">, není-li dále stanoveno jinak. </w:t>
      </w:r>
    </w:p>
    <w:p w14:paraId="6F3F51E7" w14:textId="77777777" w:rsidR="00511219" w:rsidRPr="001159A1" w:rsidRDefault="00511219" w:rsidP="00511219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4273DA7" w14:textId="6B360AF8" w:rsidR="00511219" w:rsidRPr="001159A1" w:rsidRDefault="00511219" w:rsidP="00511219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>Ve 2. kole je lhůta pro podání žádosti o dotace stanovena od 3. 6. 2019 do 17. 6. 2019 do 12:00 hodin</w:t>
      </w:r>
      <w:r w:rsidRPr="001159A1">
        <w:rPr>
          <w:rFonts w:ascii="Arial" w:hAnsi="Arial" w:cs="Arial"/>
        </w:rPr>
        <w:t>, není-li dále stanoveno jinak</w:t>
      </w:r>
    </w:p>
    <w:p w14:paraId="782182E0" w14:textId="77777777" w:rsidR="00511219" w:rsidRPr="001159A1" w:rsidRDefault="00511219" w:rsidP="00511219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52A31BD7" w:rsidR="00691685" w:rsidRPr="001159A1" w:rsidRDefault="00691685" w:rsidP="00511219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1159A1">
        <w:rPr>
          <w:rFonts w:ascii="Arial" w:hAnsi="Arial" w:cs="Arial"/>
        </w:rPr>
        <w:t>tohoto odstavce do 12:00 hod. V </w:t>
      </w:r>
      <w:r w:rsidRPr="001159A1">
        <w:rPr>
          <w:rFonts w:ascii="Arial" w:hAnsi="Arial" w:cs="Arial"/>
        </w:rPr>
        <w:t xml:space="preserve">případě podání písemné </w:t>
      </w:r>
      <w:r w:rsidRPr="001159A1">
        <w:rPr>
          <w:rFonts w:ascii="Arial" w:hAnsi="Arial" w:cs="Arial"/>
        </w:rPr>
        <w:lastRenderedPageBreak/>
        <w:t>žádosti prostřednictvím poštovní přepravy je lhůta zachována, je-li poslední den lhůty pro podání žádosti zásilka</w:t>
      </w:r>
      <w:r w:rsidR="00EF5552" w:rsidRPr="001159A1">
        <w:rPr>
          <w:rFonts w:ascii="Arial" w:hAnsi="Arial" w:cs="Arial"/>
        </w:rPr>
        <w:t xml:space="preserve">, </w:t>
      </w:r>
      <w:r w:rsidRPr="001159A1">
        <w:rPr>
          <w:rFonts w:ascii="Arial" w:hAnsi="Arial" w:cs="Arial"/>
        </w:rPr>
        <w:t>obsahující listinnou žádost se všemi formálními náležitostmi</w:t>
      </w:r>
      <w:r w:rsidR="00EF5552" w:rsidRPr="001159A1">
        <w:rPr>
          <w:rFonts w:ascii="Arial" w:hAnsi="Arial" w:cs="Arial"/>
        </w:rPr>
        <w:t>,</w:t>
      </w:r>
      <w:r w:rsidRPr="001159A1">
        <w:rPr>
          <w:rFonts w:ascii="Arial" w:hAnsi="Arial" w:cs="Arial"/>
        </w:rPr>
        <w:t xml:space="preserve"> podána </w:t>
      </w:r>
      <w:r w:rsidR="00EF5552" w:rsidRPr="001159A1">
        <w:rPr>
          <w:rFonts w:ascii="Arial" w:hAnsi="Arial" w:cs="Arial"/>
        </w:rPr>
        <w:t xml:space="preserve">k poštovní přepravě na adresu dle </w:t>
      </w:r>
      <w:proofErr w:type="gramStart"/>
      <w:r w:rsidR="00EF5552" w:rsidRPr="001159A1">
        <w:rPr>
          <w:rFonts w:ascii="Arial" w:hAnsi="Arial" w:cs="Arial"/>
        </w:rPr>
        <w:t xml:space="preserve">odst. </w:t>
      </w:r>
      <w:hyperlink w:anchor="Administrátor" w:history="1">
        <w:r w:rsidR="00EF5552" w:rsidRPr="001159A1">
          <w:rPr>
            <w:rStyle w:val="Hypertextovodkaz"/>
            <w:rFonts w:ascii="Arial" w:hAnsi="Arial" w:cs="Arial"/>
            <w:color w:val="auto"/>
          </w:rPr>
          <w:t>1.</w:t>
        </w:r>
        <w:r w:rsidR="005917A6" w:rsidRPr="001159A1">
          <w:rPr>
            <w:rStyle w:val="Hypertextovodkaz"/>
            <w:rFonts w:ascii="Arial" w:hAnsi="Arial" w:cs="Arial"/>
            <w:color w:val="auto"/>
          </w:rPr>
          <w:t>4</w:t>
        </w:r>
        <w:r w:rsidRPr="001159A1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1159A1">
        <w:rPr>
          <w:rFonts w:ascii="Arial" w:hAnsi="Arial" w:cs="Arial"/>
        </w:rPr>
        <w:t xml:space="preserve"> V případě objektivních technických problémů na straně </w:t>
      </w:r>
      <w:r w:rsidR="00461E57" w:rsidRPr="001159A1">
        <w:rPr>
          <w:rFonts w:ascii="Arial" w:hAnsi="Arial" w:cs="Arial"/>
        </w:rPr>
        <w:t>vyhlašovatele</w:t>
      </w:r>
      <w:r w:rsidR="00C7271B" w:rsidRPr="001159A1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1159A1">
        <w:rPr>
          <w:rFonts w:ascii="Arial" w:hAnsi="Arial" w:cs="Arial"/>
        </w:rPr>
        <w:t xml:space="preserve">vyhlašovatele </w:t>
      </w:r>
      <w:r w:rsidR="00C7271B" w:rsidRPr="001159A1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1159A1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36F73446" w:rsidR="00064553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0" w:name="vyplněnáDoručenáŽádost"/>
      <w:bookmarkEnd w:id="10"/>
      <w:r w:rsidRPr="001159A1">
        <w:rPr>
          <w:rFonts w:ascii="Arial" w:hAnsi="Arial" w:cs="Arial"/>
          <w:b/>
        </w:rPr>
        <w:t>Dotaci lze poskytnout pouze na základě řádně</w:t>
      </w:r>
      <w:r w:rsidR="00FD5D97" w:rsidRPr="001159A1">
        <w:rPr>
          <w:rFonts w:ascii="Arial" w:hAnsi="Arial" w:cs="Arial"/>
          <w:b/>
        </w:rPr>
        <w:t xml:space="preserve"> vyplněné elektronické </w:t>
      </w:r>
      <w:r w:rsidR="00064553" w:rsidRPr="001159A1">
        <w:rPr>
          <w:rFonts w:ascii="Arial" w:hAnsi="Arial" w:cs="Arial"/>
          <w:b/>
        </w:rPr>
        <w:t>žádosti a doručené</w:t>
      </w:r>
      <w:r w:rsidR="00FD5D97" w:rsidRPr="001159A1">
        <w:rPr>
          <w:rFonts w:ascii="Arial" w:hAnsi="Arial" w:cs="Arial"/>
          <w:b/>
        </w:rPr>
        <w:t xml:space="preserve"> písemné</w:t>
      </w:r>
      <w:r w:rsidRPr="001159A1">
        <w:rPr>
          <w:rFonts w:ascii="Arial" w:hAnsi="Arial" w:cs="Arial"/>
          <w:b/>
        </w:rPr>
        <w:t xml:space="preserve"> žádosti</w:t>
      </w:r>
      <w:r w:rsidR="00064553" w:rsidRPr="001159A1">
        <w:rPr>
          <w:rFonts w:ascii="Arial" w:hAnsi="Arial" w:cs="Arial"/>
        </w:rPr>
        <w:t xml:space="preserve">, viz </w:t>
      </w:r>
      <w:r w:rsidR="00064553" w:rsidRPr="001159A1">
        <w:rPr>
          <w:rFonts w:ascii="Arial" w:hAnsi="Arial" w:cs="Arial"/>
          <w:b/>
        </w:rPr>
        <w:t>definice písemné žádosti</w:t>
      </w:r>
      <w:r w:rsidR="00064553" w:rsidRPr="001159A1">
        <w:rPr>
          <w:rFonts w:ascii="Arial" w:hAnsi="Arial" w:cs="Arial"/>
        </w:rPr>
        <w:t xml:space="preserve"> </w:t>
      </w:r>
      <w:r w:rsidR="00417088" w:rsidRPr="001159A1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1159A1">
          <w:rPr>
            <w:rStyle w:val="Hypertextovodkaz"/>
            <w:rFonts w:ascii="Arial" w:hAnsi="Arial" w:cs="Arial"/>
            <w:color w:val="auto"/>
          </w:rPr>
          <w:t>11</w:t>
        </w:r>
        <w:r w:rsidR="00417088" w:rsidRPr="001159A1">
          <w:rPr>
            <w:rStyle w:val="Hypertextovodkaz"/>
            <w:rFonts w:ascii="Arial" w:hAnsi="Arial" w:cs="Arial"/>
            <w:color w:val="auto"/>
          </w:rPr>
          <w:t>.</w:t>
        </w:r>
        <w:r w:rsidR="009738B8" w:rsidRPr="001159A1">
          <w:rPr>
            <w:rStyle w:val="Hypertextovodkaz"/>
            <w:rFonts w:ascii="Arial" w:hAnsi="Arial" w:cs="Arial"/>
            <w:color w:val="auto"/>
          </w:rPr>
          <w:t>1</w:t>
        </w:r>
        <w:r w:rsidR="00B5145D" w:rsidRPr="001159A1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1159A1">
        <w:rPr>
          <w:rFonts w:ascii="Arial" w:hAnsi="Arial" w:cs="Arial"/>
        </w:rPr>
        <w:t xml:space="preserve"> (žádost </w:t>
      </w:r>
      <w:r w:rsidR="009738B8" w:rsidRPr="001159A1">
        <w:rPr>
          <w:rFonts w:ascii="Arial" w:hAnsi="Arial" w:cs="Arial"/>
        </w:rPr>
        <w:t xml:space="preserve">je </w:t>
      </w:r>
      <w:r w:rsidR="00417088" w:rsidRPr="001159A1">
        <w:rPr>
          <w:rFonts w:ascii="Arial" w:hAnsi="Arial" w:cs="Arial"/>
        </w:rPr>
        <w:sym w:font="Wingdings" w:char="F0E0"/>
      </w:r>
      <w:r w:rsidR="00C21C77" w:rsidRPr="001159A1">
        <w:rPr>
          <w:rFonts w:ascii="Arial" w:hAnsi="Arial" w:cs="Arial"/>
        </w:rPr>
        <w:t xml:space="preserve"> vyplněná, </w:t>
      </w:r>
      <w:r w:rsidR="00417088" w:rsidRPr="001159A1">
        <w:rPr>
          <w:rFonts w:ascii="Arial" w:hAnsi="Arial" w:cs="Arial"/>
        </w:rPr>
        <w:t>uložená</w:t>
      </w:r>
      <w:r w:rsidR="00C21C77" w:rsidRPr="001159A1">
        <w:rPr>
          <w:rFonts w:ascii="Arial" w:hAnsi="Arial" w:cs="Arial"/>
        </w:rPr>
        <w:t xml:space="preserve"> a odeslaná</w:t>
      </w:r>
      <w:r w:rsidR="00417088" w:rsidRPr="001159A1">
        <w:rPr>
          <w:rFonts w:ascii="Arial" w:hAnsi="Arial" w:cs="Arial"/>
        </w:rPr>
        <w:t xml:space="preserve"> ve formuláři na webu </w:t>
      </w:r>
      <w:r w:rsidR="00417088" w:rsidRPr="001159A1">
        <w:rPr>
          <w:rFonts w:ascii="Arial" w:hAnsi="Arial" w:cs="Arial"/>
        </w:rPr>
        <w:sym w:font="Wingdings" w:char="F0E0"/>
      </w:r>
      <w:r w:rsidR="00417088" w:rsidRPr="001159A1">
        <w:rPr>
          <w:rFonts w:ascii="Arial" w:hAnsi="Arial" w:cs="Arial"/>
        </w:rPr>
        <w:t xml:space="preserve"> vytištěná z formuláře na webu </w:t>
      </w:r>
      <w:r w:rsidR="00417088" w:rsidRPr="001159A1">
        <w:rPr>
          <w:rFonts w:ascii="Arial" w:hAnsi="Arial" w:cs="Arial"/>
        </w:rPr>
        <w:sym w:font="Wingdings" w:char="F0E0"/>
      </w:r>
      <w:r w:rsidR="00417088" w:rsidRPr="001159A1">
        <w:rPr>
          <w:rFonts w:ascii="Arial" w:hAnsi="Arial" w:cs="Arial"/>
        </w:rPr>
        <w:t xml:space="preserve"> podepsaná buď vlastnoručně, nebo zaručeným elektronickým podpisem </w:t>
      </w:r>
      <w:r w:rsidR="00417088" w:rsidRPr="001159A1">
        <w:rPr>
          <w:rFonts w:ascii="Arial" w:hAnsi="Arial" w:cs="Arial"/>
        </w:rPr>
        <w:sym w:font="Wingdings" w:char="F0E0"/>
      </w:r>
      <w:r w:rsidR="00417088" w:rsidRPr="001159A1">
        <w:rPr>
          <w:rFonts w:ascii="Arial" w:hAnsi="Arial" w:cs="Arial"/>
        </w:rPr>
        <w:t xml:space="preserve"> zaslaná poštou, nebo elektronicky, nebo donesená osobně na úřad)</w:t>
      </w:r>
      <w:r w:rsidR="00F75435" w:rsidRPr="001159A1">
        <w:rPr>
          <w:rFonts w:ascii="Arial" w:hAnsi="Arial" w:cs="Arial"/>
        </w:rPr>
        <w:t>.</w:t>
      </w:r>
    </w:p>
    <w:p w14:paraId="6FED88AA" w14:textId="34A13875" w:rsidR="00691685" w:rsidRPr="001159A1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Vzor žádosti </w:t>
      </w:r>
      <w:r w:rsidR="00505A34" w:rsidRPr="001159A1">
        <w:rPr>
          <w:rFonts w:ascii="Arial" w:hAnsi="Arial" w:cs="Arial"/>
        </w:rPr>
        <w:t xml:space="preserve">je </w:t>
      </w:r>
      <w:r w:rsidR="00691685" w:rsidRPr="001159A1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159A1">
        <w:rPr>
          <w:rFonts w:ascii="Arial" w:hAnsi="Arial" w:cs="Arial"/>
          <w:b/>
        </w:rPr>
        <w:t xml:space="preserve">musí být před jejím podáním </w:t>
      </w:r>
      <w:r w:rsidR="00691685" w:rsidRPr="001159A1">
        <w:rPr>
          <w:rFonts w:ascii="Arial" w:hAnsi="Arial" w:cs="Arial"/>
        </w:rPr>
        <w:t xml:space="preserve">některým ze způsobů uvedených v písm. a) až c) tohoto ustanovení </w:t>
      </w:r>
      <w:r w:rsidR="00691685" w:rsidRPr="001159A1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159A1">
        <w:rPr>
          <w:rFonts w:ascii="Arial" w:hAnsi="Arial" w:cs="Arial"/>
        </w:rPr>
        <w:t>uvedeného v </w:t>
      </w:r>
      <w:proofErr w:type="gramStart"/>
      <w:r w:rsidR="00691685" w:rsidRPr="001159A1">
        <w:rPr>
          <w:rFonts w:ascii="Arial" w:hAnsi="Arial" w:cs="Arial"/>
        </w:rPr>
        <w:t xml:space="preserve">odst. </w:t>
      </w:r>
      <w:hyperlink w:anchor="lhůtapodání" w:history="1">
        <w:r w:rsidR="005A1543" w:rsidRPr="001159A1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1159A1">
        <w:rPr>
          <w:rFonts w:ascii="Arial" w:hAnsi="Arial" w:cs="Arial"/>
        </w:rPr>
        <w:t xml:space="preserve"> </w:t>
      </w:r>
      <w:r w:rsidR="005A1543" w:rsidRPr="001159A1">
        <w:rPr>
          <w:rFonts w:ascii="Arial" w:hAnsi="Arial" w:cs="Arial"/>
          <w:b/>
        </w:rPr>
        <w:t>vyplněna</w:t>
      </w:r>
      <w:proofErr w:type="gramEnd"/>
      <w:r w:rsidR="00691685" w:rsidRPr="001159A1">
        <w:rPr>
          <w:rFonts w:ascii="Arial" w:hAnsi="Arial" w:cs="Arial"/>
        </w:rPr>
        <w:t xml:space="preserve"> </w:t>
      </w:r>
      <w:r w:rsidR="00691685" w:rsidRPr="001159A1">
        <w:rPr>
          <w:rFonts w:ascii="Arial" w:hAnsi="Arial" w:cs="Arial"/>
          <w:b/>
        </w:rPr>
        <w:t>elektronicky na formuláři zveřejněném na internetových stránkách vyhlašovatele</w:t>
      </w:r>
      <w:r w:rsidRPr="001159A1">
        <w:rPr>
          <w:rFonts w:ascii="Arial" w:hAnsi="Arial" w:cs="Arial"/>
          <w:b/>
        </w:rPr>
        <w:t>, v systému RAP</w:t>
      </w:r>
      <w:r w:rsidR="00691685" w:rsidRPr="001159A1">
        <w:rPr>
          <w:rFonts w:ascii="Arial" w:hAnsi="Arial" w:cs="Arial"/>
          <w:b/>
        </w:rPr>
        <w:t>.</w:t>
      </w:r>
      <w:r w:rsidR="00691685" w:rsidRPr="001159A1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1159A1">
        <w:rPr>
          <w:rFonts w:ascii="Arial" w:hAnsi="Arial" w:cs="Arial"/>
          <w:b/>
        </w:rPr>
        <w:t xml:space="preserve">v systému RAP (Rozhraní pro občany). </w:t>
      </w:r>
      <w:r w:rsidR="0084412F" w:rsidRPr="001159A1">
        <w:rPr>
          <w:rFonts w:ascii="Arial" w:hAnsi="Arial" w:cs="Arial"/>
        </w:rPr>
        <w:t>P</w:t>
      </w:r>
      <w:r w:rsidR="00691685" w:rsidRPr="001159A1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1159A1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159A1">
        <w:rPr>
          <w:rFonts w:ascii="Arial" w:hAnsi="Arial" w:cs="Arial"/>
        </w:rPr>
        <w:tab/>
      </w:r>
    </w:p>
    <w:p w14:paraId="622F4CF6" w14:textId="4810F9F8" w:rsidR="00691685" w:rsidRPr="001159A1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159A1">
        <w:rPr>
          <w:rFonts w:ascii="Arial" w:hAnsi="Arial" w:cs="Arial"/>
        </w:rPr>
        <w:tab/>
      </w:r>
      <w:r w:rsidR="00691685" w:rsidRPr="001159A1">
        <w:rPr>
          <w:rFonts w:ascii="Arial" w:hAnsi="Arial" w:cs="Arial"/>
        </w:rPr>
        <w:t>Žádost</w:t>
      </w:r>
      <w:r w:rsidR="004D6D5A" w:rsidRPr="001159A1">
        <w:rPr>
          <w:rFonts w:ascii="Arial" w:hAnsi="Arial" w:cs="Arial"/>
        </w:rPr>
        <w:t xml:space="preserve"> vyplněnou v sy</w:t>
      </w:r>
      <w:r w:rsidR="003A76E8" w:rsidRPr="001159A1">
        <w:rPr>
          <w:rFonts w:ascii="Arial" w:hAnsi="Arial" w:cs="Arial"/>
        </w:rPr>
        <w:t>s</w:t>
      </w:r>
      <w:r w:rsidR="004D6D5A" w:rsidRPr="001159A1">
        <w:rPr>
          <w:rFonts w:ascii="Arial" w:hAnsi="Arial" w:cs="Arial"/>
        </w:rPr>
        <w:t>tému RAP, po jejím odeslání v systému RAP doplněnou o PID (čárový kód)</w:t>
      </w:r>
      <w:r w:rsidR="00691685" w:rsidRPr="001159A1">
        <w:rPr>
          <w:rFonts w:ascii="Arial" w:hAnsi="Arial" w:cs="Arial"/>
        </w:rPr>
        <w:t xml:space="preserve"> je možno podat ve stanovené lhůtě:</w:t>
      </w:r>
    </w:p>
    <w:p w14:paraId="1814FAF9" w14:textId="3C0DDA1D" w:rsidR="005A1543" w:rsidRPr="001159A1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>elektronicky</w:t>
      </w:r>
      <w:r w:rsidRPr="001159A1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AE2636" w:rsidRPr="001159A1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1159A1">
        <w:rPr>
          <w:rFonts w:ascii="Arial" w:hAnsi="Arial" w:cs="Arial"/>
        </w:rPr>
        <w:t xml:space="preserve"> nebo datovou zprávou do datové schránky ID: </w:t>
      </w:r>
      <w:proofErr w:type="spellStart"/>
      <w:r w:rsidRPr="001159A1">
        <w:rPr>
          <w:rFonts w:ascii="Arial" w:hAnsi="Arial" w:cs="Arial"/>
          <w:u w:val="single"/>
        </w:rPr>
        <w:t>qiabfmf</w:t>
      </w:r>
      <w:proofErr w:type="spellEnd"/>
      <w:r w:rsidRPr="001159A1">
        <w:rPr>
          <w:rFonts w:ascii="Arial" w:hAnsi="Arial" w:cs="Arial"/>
        </w:rPr>
        <w:t>,</w:t>
      </w:r>
      <w:r w:rsidR="00EF502A" w:rsidRPr="001159A1">
        <w:rPr>
          <w:rFonts w:ascii="Arial" w:hAnsi="Arial" w:cs="Arial"/>
        </w:rPr>
        <w:t xml:space="preserve"> </w:t>
      </w:r>
      <w:r w:rsidR="00EF502A" w:rsidRPr="001159A1">
        <w:rPr>
          <w:rFonts w:ascii="Arial" w:hAnsi="Arial" w:cs="Arial"/>
          <w:b/>
        </w:rPr>
        <w:t>nebo</w:t>
      </w:r>
    </w:p>
    <w:p w14:paraId="5C520B91" w14:textId="77777777" w:rsidR="005A1543" w:rsidRPr="001159A1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 xml:space="preserve">osobním doručením </w:t>
      </w:r>
      <w:r w:rsidRPr="001159A1">
        <w:rPr>
          <w:rFonts w:ascii="Arial" w:hAnsi="Arial" w:cs="Arial"/>
        </w:rPr>
        <w:t xml:space="preserve">1 </w:t>
      </w:r>
      <w:r w:rsidR="007D68C3" w:rsidRPr="001159A1">
        <w:rPr>
          <w:rFonts w:ascii="Arial" w:hAnsi="Arial" w:cs="Arial"/>
        </w:rPr>
        <w:t xml:space="preserve">podepsaného </w:t>
      </w:r>
      <w:r w:rsidRPr="001159A1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1159A1">
        <w:rPr>
          <w:rFonts w:ascii="Arial" w:hAnsi="Arial" w:cs="Arial"/>
          <w:b/>
        </w:rPr>
        <w:t>nebo</w:t>
      </w:r>
    </w:p>
    <w:p w14:paraId="7E0D6302" w14:textId="7A8EFB41" w:rsidR="00691685" w:rsidRPr="001159A1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 xml:space="preserve">zasláním </w:t>
      </w:r>
      <w:r w:rsidRPr="001159A1">
        <w:rPr>
          <w:rFonts w:ascii="Arial" w:hAnsi="Arial" w:cs="Arial"/>
        </w:rPr>
        <w:t xml:space="preserve">1 </w:t>
      </w:r>
      <w:r w:rsidR="001A7142" w:rsidRPr="001159A1">
        <w:rPr>
          <w:rFonts w:ascii="Arial" w:hAnsi="Arial" w:cs="Arial"/>
        </w:rPr>
        <w:t xml:space="preserve">podepsaného </w:t>
      </w:r>
      <w:r w:rsidRPr="001159A1">
        <w:rPr>
          <w:rFonts w:ascii="Arial" w:hAnsi="Arial" w:cs="Arial"/>
        </w:rPr>
        <w:t xml:space="preserve">originálu žádosti v listinné podobě na adresu </w:t>
      </w:r>
      <w:r w:rsidR="000A1165" w:rsidRPr="001159A1">
        <w:rPr>
          <w:rFonts w:ascii="Arial" w:hAnsi="Arial" w:cs="Arial"/>
        </w:rPr>
        <w:t>Olomoucký kraj, Odbor sportu, kultury a památkové péče, Jeremenkova 1191/40a, 779 00 Olomouc-Hodolany</w:t>
      </w:r>
      <w:r w:rsidRPr="001159A1">
        <w:rPr>
          <w:rFonts w:ascii="Arial" w:hAnsi="Arial" w:cs="Arial"/>
        </w:rPr>
        <w:t>.</w:t>
      </w:r>
    </w:p>
    <w:p w14:paraId="288DD686" w14:textId="77777777" w:rsidR="00B40D78" w:rsidRPr="001159A1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1A3A6966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</w:rPr>
        <w:t>K vyplněné žádosti o dotaci budou připojeny následující povinné přílohy:</w:t>
      </w:r>
    </w:p>
    <w:p w14:paraId="6D67AE24" w14:textId="77777777" w:rsidR="00691685" w:rsidRPr="001159A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159A1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1159A1">
        <w:rPr>
          <w:rFonts w:ascii="Arial" w:hAnsi="Arial" w:cs="Arial"/>
        </w:rPr>
        <w:t>,</w:t>
      </w:r>
      <w:r w:rsidRPr="001159A1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1159A1">
        <w:rPr>
          <w:rFonts w:ascii="Arial" w:hAnsi="Arial" w:cs="Arial"/>
        </w:rPr>
        <w:t xml:space="preserve"> </w:t>
      </w:r>
      <w:r w:rsidRPr="001159A1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18223C1C" w:rsidR="00691685" w:rsidRPr="001159A1" w:rsidRDefault="00691685" w:rsidP="00434A7B">
      <w:pPr>
        <w:pStyle w:val="Odstavecseseznamem"/>
        <w:numPr>
          <w:ilvl w:val="0"/>
          <w:numId w:val="14"/>
        </w:numPr>
        <w:ind w:left="1418"/>
      </w:pPr>
      <w:r w:rsidRPr="001159A1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1159A1">
        <w:rPr>
          <w:rFonts w:ascii="Arial" w:hAnsi="Arial" w:cs="Arial"/>
        </w:rPr>
        <w:t xml:space="preserve"> </w:t>
      </w:r>
      <w:r w:rsidRPr="001159A1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1159A1">
        <w:rPr>
          <w:rFonts w:ascii="Arial" w:hAnsi="Arial" w:cs="Arial"/>
        </w:rPr>
        <w:t>v případě, že toto oprávnění není výslovně uvedeno v dokladu o právní osobnosti,</w:t>
      </w:r>
      <w:r w:rsidR="00434A7B" w:rsidRPr="001159A1">
        <w:t xml:space="preserve"> </w:t>
      </w:r>
      <w:r w:rsidR="00A31732" w:rsidRPr="001159A1">
        <w:rPr>
          <w:rFonts w:ascii="Arial" w:hAnsi="Arial" w:cs="Arial"/>
          <w:i/>
        </w:rPr>
        <w:t>(</w:t>
      </w:r>
      <w:r w:rsidR="00434A7B" w:rsidRPr="001159A1">
        <w:rPr>
          <w:rFonts w:ascii="Arial" w:hAnsi="Arial" w:cs="Arial"/>
          <w:i/>
        </w:rPr>
        <w:t>nebude vyžadováno v případě fyzické osoby, která sama jedná</w:t>
      </w:r>
      <w:r w:rsidR="00BC196F" w:rsidRPr="001159A1">
        <w:rPr>
          <w:rFonts w:ascii="Arial" w:hAnsi="Arial" w:cs="Arial"/>
          <w:i/>
        </w:rPr>
        <w:t xml:space="preserve"> – </w:t>
      </w:r>
      <w:r w:rsidR="00434A7B" w:rsidRPr="001159A1">
        <w:rPr>
          <w:rFonts w:ascii="Arial" w:hAnsi="Arial" w:cs="Arial"/>
          <w:i/>
        </w:rPr>
        <w:t>bez zástupce)</w:t>
      </w:r>
    </w:p>
    <w:p w14:paraId="6C7D0F1D" w14:textId="77777777" w:rsidR="00691685" w:rsidRPr="001159A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159A1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1159A1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159A1">
        <w:rPr>
          <w:rFonts w:ascii="Arial" w:hAnsi="Arial" w:cs="Arial"/>
        </w:rPr>
        <w:lastRenderedPageBreak/>
        <w:t xml:space="preserve">prostá kopie dokladu prokazujícího registraci k dani z přidané hodnoty </w:t>
      </w:r>
      <w:r w:rsidRPr="001159A1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1EAB301F" w:rsidR="00691685" w:rsidRPr="001159A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159A1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861C78A" w14:textId="3328F49F" w:rsidR="000A1165" w:rsidRPr="001159A1" w:rsidRDefault="00705A6D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159A1">
        <w:rPr>
          <w:rFonts w:ascii="Arial" w:hAnsi="Arial" w:cs="Arial"/>
        </w:rPr>
        <w:t>popis</w:t>
      </w:r>
      <w:r w:rsidR="000A1165" w:rsidRPr="001159A1">
        <w:rPr>
          <w:rFonts w:ascii="Arial" w:hAnsi="Arial" w:cs="Arial"/>
        </w:rPr>
        <w:t xml:space="preserve"> akce/činnosti, na níž je dotace požadována.</w:t>
      </w:r>
    </w:p>
    <w:p w14:paraId="5B168F5F" w14:textId="357A0D43" w:rsidR="002039AD" w:rsidRPr="001159A1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159A1">
        <w:rPr>
          <w:rFonts w:ascii="Arial" w:hAnsi="Arial" w:cs="Arial"/>
        </w:rPr>
        <w:t>čestné prohlášení o tom, že žadatel splňuje podmínky uvedené v čl. 10, odst. 10.1</w:t>
      </w:r>
      <w:r w:rsidR="00A25C8C" w:rsidRPr="001159A1">
        <w:rPr>
          <w:rFonts w:ascii="Arial" w:hAnsi="Arial" w:cs="Arial"/>
          <w:i/>
        </w:rPr>
        <w:t>,</w:t>
      </w:r>
    </w:p>
    <w:p w14:paraId="0414F60E" w14:textId="6536FD8C" w:rsidR="00A31732" w:rsidRPr="001159A1" w:rsidRDefault="002E5BB1" w:rsidP="00A3173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1159A1">
        <w:rPr>
          <w:rFonts w:ascii="Arial" w:hAnsi="Arial" w:cs="Arial"/>
        </w:rPr>
        <w:t>výslovný souhlas se zpracováním zvláštní kategorie osobních údajů (citlivé osobní údaje)</w:t>
      </w:r>
      <w:r w:rsidR="00A31732" w:rsidRPr="001159A1">
        <w:rPr>
          <w:rFonts w:ascii="Arial" w:hAnsi="Arial" w:cs="Arial"/>
        </w:rPr>
        <w:t>.</w:t>
      </w:r>
    </w:p>
    <w:p w14:paraId="69D16A57" w14:textId="2A97F7A3" w:rsidR="005A057F" w:rsidRPr="001159A1" w:rsidRDefault="005A057F" w:rsidP="00A31732">
      <w:pPr>
        <w:pStyle w:val="Odstavecseseznamem"/>
        <w:ind w:left="1418" w:firstLine="0"/>
        <w:rPr>
          <w:rFonts w:ascii="Arial" w:hAnsi="Arial" w:cs="Arial"/>
          <w:strike/>
        </w:rPr>
      </w:pPr>
    </w:p>
    <w:p w14:paraId="1A23A7D4" w14:textId="47E343CA" w:rsidR="00691685" w:rsidRPr="001159A1" w:rsidRDefault="00691685" w:rsidP="00691685">
      <w:pPr>
        <w:rPr>
          <w:rFonts w:ascii="Arial" w:hAnsi="Arial" w:cs="Arial"/>
        </w:rPr>
      </w:pPr>
    </w:p>
    <w:p w14:paraId="64EA1FF8" w14:textId="77777777" w:rsidR="00691685" w:rsidRPr="001159A1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vyřazenížádosti"/>
      <w:bookmarkEnd w:id="11"/>
      <w:proofErr w:type="gramStart"/>
      <w:r w:rsidRPr="001159A1">
        <w:rPr>
          <w:rFonts w:ascii="Arial" w:hAnsi="Arial" w:cs="Arial"/>
        </w:rPr>
        <w:t>Administrátor</w:t>
      </w:r>
      <w:proofErr w:type="gramEnd"/>
      <w:r w:rsidRPr="001159A1">
        <w:rPr>
          <w:rFonts w:ascii="Arial" w:hAnsi="Arial" w:cs="Arial"/>
        </w:rPr>
        <w:t xml:space="preserve"> z dalšího posuzování vyřadí žádosti o dotace, </w:t>
      </w:r>
      <w:proofErr w:type="gramStart"/>
      <w:r w:rsidRPr="001159A1">
        <w:rPr>
          <w:rFonts w:ascii="Arial" w:hAnsi="Arial" w:cs="Arial"/>
        </w:rPr>
        <w:t>které:</w:t>
      </w:r>
      <w:proofErr w:type="gramEnd"/>
    </w:p>
    <w:p w14:paraId="1FF2FFF2" w14:textId="4649E498" w:rsidR="00691685" w:rsidRPr="001159A1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nebudou </w:t>
      </w:r>
      <w:r w:rsidRPr="001159A1">
        <w:rPr>
          <w:rFonts w:ascii="Arial" w:hAnsi="Arial" w:cs="Arial"/>
          <w:b/>
        </w:rPr>
        <w:t xml:space="preserve">vyplněny </w:t>
      </w:r>
      <w:r w:rsidR="009D6A63" w:rsidRPr="001159A1">
        <w:rPr>
          <w:rFonts w:ascii="Arial" w:hAnsi="Arial" w:cs="Arial"/>
          <w:b/>
        </w:rPr>
        <w:t>a odeslány</w:t>
      </w:r>
      <w:r w:rsidR="009D6A63" w:rsidRPr="001159A1">
        <w:rPr>
          <w:rFonts w:ascii="Arial" w:hAnsi="Arial" w:cs="Arial"/>
        </w:rPr>
        <w:t xml:space="preserve"> </w:t>
      </w:r>
      <w:r w:rsidRPr="001159A1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1159A1">
        <w:rPr>
          <w:rFonts w:ascii="Arial" w:hAnsi="Arial" w:cs="Arial"/>
        </w:rPr>
        <w:t xml:space="preserve">odst. </w:t>
      </w:r>
      <w:hyperlink w:anchor="lhůtapodání" w:history="1">
        <w:r w:rsidR="00C5488B" w:rsidRPr="001159A1">
          <w:rPr>
            <w:rStyle w:val="Hypertextovodkaz"/>
            <w:rFonts w:ascii="Arial" w:hAnsi="Arial" w:cs="Arial"/>
            <w:color w:val="auto"/>
          </w:rPr>
          <w:t>8.2</w:t>
        </w:r>
      </w:hyperlink>
      <w:r w:rsidRPr="001159A1">
        <w:rPr>
          <w:rFonts w:ascii="Arial" w:hAnsi="Arial" w:cs="Arial"/>
        </w:rPr>
        <w:t xml:space="preserve"> </w:t>
      </w:r>
      <w:r w:rsidRPr="001159A1">
        <w:rPr>
          <w:rFonts w:ascii="Arial" w:hAnsi="Arial" w:cs="Arial"/>
          <w:b/>
        </w:rPr>
        <w:t>elektronicky</w:t>
      </w:r>
      <w:proofErr w:type="gramEnd"/>
      <w:r w:rsidRPr="001159A1">
        <w:rPr>
          <w:rFonts w:ascii="Arial" w:hAnsi="Arial" w:cs="Arial"/>
          <w:b/>
        </w:rPr>
        <w:t xml:space="preserve"> na předepsaném formuláři v </w:t>
      </w:r>
      <w:r w:rsidR="009D6A63" w:rsidRPr="001159A1">
        <w:rPr>
          <w:rFonts w:ascii="Arial" w:hAnsi="Arial" w:cs="Arial"/>
          <w:b/>
        </w:rPr>
        <w:t>systému RAP (Rozhraní pro občany)</w:t>
      </w:r>
      <w:r w:rsidR="00006BBB" w:rsidRPr="001159A1">
        <w:rPr>
          <w:rFonts w:ascii="Arial" w:hAnsi="Arial" w:cs="Arial"/>
          <w:b/>
        </w:rPr>
        <w:t xml:space="preserve"> a </w:t>
      </w:r>
      <w:r w:rsidRPr="001159A1">
        <w:rPr>
          <w:rFonts w:ascii="Arial" w:hAnsi="Arial" w:cs="Arial"/>
        </w:rPr>
        <w:t xml:space="preserve">nebudou vyhlašovateli dotačního programu </w:t>
      </w:r>
      <w:r w:rsidRPr="001159A1">
        <w:rPr>
          <w:rFonts w:ascii="Arial" w:hAnsi="Arial" w:cs="Arial"/>
          <w:b/>
        </w:rPr>
        <w:t>doručeny včas</w:t>
      </w:r>
      <w:r w:rsidRPr="001159A1">
        <w:rPr>
          <w:rFonts w:ascii="Arial" w:hAnsi="Arial" w:cs="Arial"/>
        </w:rPr>
        <w:t xml:space="preserve"> </w:t>
      </w:r>
      <w:r w:rsidR="00006BBB" w:rsidRPr="001159A1">
        <w:rPr>
          <w:rFonts w:ascii="Arial" w:hAnsi="Arial" w:cs="Arial"/>
          <w:b/>
        </w:rPr>
        <w:t>v písemné podobě</w:t>
      </w:r>
      <w:r w:rsidR="00006BBB" w:rsidRPr="001159A1">
        <w:rPr>
          <w:rFonts w:ascii="Arial" w:hAnsi="Arial" w:cs="Arial"/>
        </w:rPr>
        <w:t xml:space="preserve"> </w:t>
      </w:r>
      <w:r w:rsidRPr="001159A1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1159A1">
          <w:rPr>
            <w:rStyle w:val="Hypertextovodkaz"/>
            <w:rFonts w:ascii="Arial" w:hAnsi="Arial" w:cs="Arial"/>
            <w:color w:val="auto"/>
          </w:rPr>
          <w:t>8.</w:t>
        </w:r>
        <w:r w:rsidR="00006BBB" w:rsidRPr="001159A1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1159A1">
        <w:rPr>
          <w:rFonts w:ascii="Arial" w:hAnsi="Arial" w:cs="Arial"/>
        </w:rPr>
        <w:t xml:space="preserve">, nebo </w:t>
      </w:r>
    </w:p>
    <w:p w14:paraId="35D4886B" w14:textId="05776AA8" w:rsidR="008617FB" w:rsidRPr="001159A1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1159A1">
        <w:rPr>
          <w:rFonts w:ascii="Arial" w:hAnsi="Arial" w:cs="Arial"/>
        </w:rPr>
        <w:t>programu</w:t>
      </w:r>
      <w:r w:rsidRPr="001159A1">
        <w:rPr>
          <w:rFonts w:ascii="Arial" w:hAnsi="Arial" w:cs="Arial"/>
        </w:rPr>
        <w:t xml:space="preserve"> na tentýž konkrétní účel </w:t>
      </w:r>
      <w:r w:rsidR="009C3BC6" w:rsidRPr="001159A1">
        <w:rPr>
          <w:rFonts w:ascii="Arial" w:hAnsi="Arial" w:cs="Arial"/>
        </w:rPr>
        <w:t>(akce/činnost)</w:t>
      </w:r>
      <w:r w:rsidRPr="001159A1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</w:t>
      </w:r>
      <w:proofErr w:type="gramStart"/>
      <w:r w:rsidRPr="001159A1">
        <w:rPr>
          <w:rFonts w:ascii="Arial" w:hAnsi="Arial" w:cs="Arial"/>
        </w:rPr>
        <w:t xml:space="preserve">odst. </w:t>
      </w:r>
      <w:hyperlink w:anchor="tentýžÚčelAkce" w:history="1">
        <w:r w:rsidR="00C5488B" w:rsidRPr="001159A1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1159A1">
        <w:rPr>
          <w:rFonts w:ascii="Arial" w:hAnsi="Arial" w:cs="Arial"/>
        </w:rPr>
        <w:t>, nebo</w:t>
      </w:r>
      <w:proofErr w:type="gramEnd"/>
    </w:p>
    <w:p w14:paraId="7EFB7038" w14:textId="749C470A" w:rsidR="005F4783" w:rsidRPr="001159A1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159A1">
        <w:rPr>
          <w:rFonts w:ascii="Arial" w:hAnsi="Arial" w:cs="Arial"/>
        </w:rPr>
        <w:t>budou podány ž</w:t>
      </w:r>
      <w:r w:rsidR="005F4783" w:rsidRPr="001159A1">
        <w:rPr>
          <w:rFonts w:ascii="Arial" w:hAnsi="Arial" w:cs="Arial"/>
        </w:rPr>
        <w:t>adatel</w:t>
      </w:r>
      <w:r w:rsidRPr="001159A1">
        <w:rPr>
          <w:rFonts w:ascii="Arial" w:hAnsi="Arial" w:cs="Arial"/>
        </w:rPr>
        <w:t xml:space="preserve">em, který </w:t>
      </w:r>
      <w:r w:rsidR="005F4783" w:rsidRPr="001159A1">
        <w:rPr>
          <w:rFonts w:ascii="Arial" w:hAnsi="Arial" w:cs="Arial"/>
        </w:rPr>
        <w:t xml:space="preserve">není oprávněným žadatelem dle definice </w:t>
      </w:r>
      <w:r w:rsidR="00880FAE" w:rsidRPr="001159A1">
        <w:rPr>
          <w:rFonts w:ascii="Arial" w:hAnsi="Arial" w:cs="Arial"/>
        </w:rPr>
        <w:t xml:space="preserve">v </w:t>
      </w:r>
      <w:r w:rsidR="005F4783" w:rsidRPr="001159A1">
        <w:rPr>
          <w:rFonts w:ascii="Arial" w:hAnsi="Arial" w:cs="Arial"/>
        </w:rPr>
        <w:t xml:space="preserve">článku </w:t>
      </w:r>
      <w:hyperlink w:anchor="okruhŽadatelů" w:history="1">
        <w:r w:rsidR="00C5488B" w:rsidRPr="001159A1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1159A1">
        <w:rPr>
          <w:rFonts w:ascii="Arial" w:hAnsi="Arial" w:cs="Arial"/>
        </w:rPr>
        <w:t>.</w:t>
      </w:r>
    </w:p>
    <w:p w14:paraId="54CAB1F4" w14:textId="77777777" w:rsidR="004E6F86" w:rsidRPr="001159A1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1159A1">
        <w:rPr>
          <w:rFonts w:ascii="Arial" w:hAnsi="Arial" w:cs="Arial"/>
        </w:rPr>
        <w:t>                     </w:t>
      </w:r>
      <w:r w:rsidR="00737126" w:rsidRPr="001159A1">
        <w:rPr>
          <w:rFonts w:ascii="Arial" w:hAnsi="Arial" w:cs="Arial"/>
        </w:rPr>
        <w:tab/>
      </w:r>
    </w:p>
    <w:p w14:paraId="0F0D100E" w14:textId="325E3A58" w:rsidR="00691685" w:rsidRPr="001159A1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159A1">
        <w:rPr>
          <w:rFonts w:ascii="Arial" w:hAnsi="Arial" w:cs="Arial"/>
        </w:rPr>
        <w:tab/>
      </w:r>
      <w:r w:rsidRPr="001159A1">
        <w:rPr>
          <w:rFonts w:ascii="Arial" w:hAnsi="Arial" w:cs="Arial"/>
        </w:rPr>
        <w:tab/>
      </w:r>
      <w:r w:rsidR="00691685" w:rsidRPr="001159A1">
        <w:rPr>
          <w:rFonts w:ascii="Arial" w:hAnsi="Arial" w:cs="Arial"/>
        </w:rPr>
        <w:t>O vyřazení žádosti bude žadatel vyrozuměn administrátorem</w:t>
      </w:r>
      <w:r w:rsidR="00691685" w:rsidRPr="001159A1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1159A1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1159A1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Doplněnížádosti"/>
      <w:bookmarkEnd w:id="12"/>
      <w:r w:rsidRPr="001159A1">
        <w:rPr>
          <w:rFonts w:ascii="Arial" w:hAnsi="Arial" w:cs="Arial"/>
        </w:rPr>
        <w:t>Pokud žádost splňuje podmínky uvedené v odst.</w:t>
      </w:r>
      <w:r w:rsidR="00C5488B" w:rsidRPr="001159A1">
        <w:rPr>
          <w:rFonts w:ascii="Arial" w:hAnsi="Arial" w:cs="Arial"/>
        </w:rPr>
        <w:t xml:space="preserve"> 8.5</w:t>
      </w:r>
      <w:r w:rsidRPr="001159A1">
        <w:rPr>
          <w:rFonts w:ascii="Arial" w:hAnsi="Arial" w:cs="Arial"/>
        </w:rPr>
        <w:t>,</w:t>
      </w:r>
      <w:r w:rsidR="00E357A6" w:rsidRPr="001159A1">
        <w:rPr>
          <w:rFonts w:ascii="Arial" w:hAnsi="Arial" w:cs="Arial"/>
        </w:rPr>
        <w:t xml:space="preserve"> </w:t>
      </w:r>
      <w:r w:rsidRPr="001159A1">
        <w:rPr>
          <w:rFonts w:ascii="Arial" w:hAnsi="Arial" w:cs="Arial"/>
        </w:rPr>
        <w:t xml:space="preserve">avšak nesplňuje ostatní </w:t>
      </w:r>
      <w:r w:rsidRPr="001159A1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159A1">
        <w:rPr>
          <w:rFonts w:ascii="Arial" w:hAnsi="Arial" w:cs="Arial"/>
        </w:rPr>
        <w:t xml:space="preserve">vyzve administrátor žadatele, aby nedostatky </w:t>
      </w:r>
      <w:r w:rsidR="0000439B" w:rsidRPr="001159A1">
        <w:rPr>
          <w:rFonts w:ascii="Arial" w:hAnsi="Arial" w:cs="Arial"/>
        </w:rPr>
        <w:t>napravil, a upozorní</w:t>
      </w:r>
      <w:r w:rsidRPr="001159A1">
        <w:rPr>
          <w:rFonts w:ascii="Arial" w:hAnsi="Arial" w:cs="Arial"/>
        </w:rPr>
        <w:t xml:space="preserve"> jej, že nebude-li žádost opravena </w:t>
      </w:r>
      <w:r w:rsidRPr="001159A1">
        <w:rPr>
          <w:rFonts w:ascii="Arial" w:hAnsi="Arial" w:cs="Arial"/>
          <w:b/>
        </w:rPr>
        <w:t>do 7 kalendářních dnů</w:t>
      </w:r>
      <w:r w:rsidRPr="001159A1">
        <w:rPr>
          <w:rFonts w:ascii="Arial" w:hAnsi="Arial" w:cs="Arial"/>
        </w:rPr>
        <w:t xml:space="preserve"> ode dne upozornění, </w:t>
      </w:r>
      <w:r w:rsidRPr="001159A1">
        <w:rPr>
          <w:rFonts w:ascii="Arial" w:hAnsi="Arial" w:cs="Arial"/>
          <w:b/>
        </w:rPr>
        <w:t>bude vyřazena z dalšího posuzování</w:t>
      </w:r>
      <w:r w:rsidRPr="001159A1">
        <w:rPr>
          <w:rFonts w:ascii="Arial" w:hAnsi="Arial" w:cs="Arial"/>
        </w:rPr>
        <w:t xml:space="preserve">. </w:t>
      </w:r>
    </w:p>
    <w:p w14:paraId="1984A6AE" w14:textId="77777777" w:rsidR="00C5488B" w:rsidRPr="001159A1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1159A1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Výzva k nápravě nedostatků bude žadateli zaslána </w:t>
      </w:r>
      <w:r w:rsidR="009959C7" w:rsidRPr="001159A1">
        <w:rPr>
          <w:rFonts w:ascii="Arial" w:hAnsi="Arial" w:cs="Arial"/>
        </w:rPr>
        <w:t>elektronicky na e-mail uvedený v žádosti.</w:t>
      </w:r>
    </w:p>
    <w:p w14:paraId="47FAB0A1" w14:textId="77777777" w:rsidR="00362CB9" w:rsidRPr="001159A1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1159A1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1159A1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 </w:t>
      </w:r>
    </w:p>
    <w:p w14:paraId="23E6A04C" w14:textId="77777777" w:rsidR="00691685" w:rsidRPr="001159A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1159A1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159A1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6A2B6F1D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1159A1">
        <w:rPr>
          <w:rFonts w:ascii="Arial" w:hAnsi="Arial" w:cs="Arial"/>
          <w:bCs/>
        </w:rPr>
        <w:t>programu</w:t>
      </w:r>
      <w:r w:rsidRPr="001159A1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1159A1">
        <w:rPr>
          <w:rFonts w:ascii="Arial" w:hAnsi="Arial" w:cs="Arial"/>
          <w:bCs/>
        </w:rPr>
        <w:t>programu</w:t>
      </w:r>
      <w:r w:rsidRPr="001159A1">
        <w:rPr>
          <w:rFonts w:ascii="Arial" w:hAnsi="Arial" w:cs="Arial"/>
          <w:bCs/>
        </w:rPr>
        <w:t xml:space="preserve">. </w:t>
      </w:r>
    </w:p>
    <w:p w14:paraId="5D4A64C5" w14:textId="77777777" w:rsidR="00F75435" w:rsidRPr="001159A1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1159A1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1159A1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1159A1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1159A1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1159A1">
        <w:rPr>
          <w:rFonts w:ascii="Arial" w:hAnsi="Arial" w:cs="Arial"/>
          <w:bCs/>
        </w:rPr>
        <w:t xml:space="preserve"> nedoplní</w:t>
      </w:r>
      <w:proofErr w:type="gramEnd"/>
      <w:r w:rsidRPr="001159A1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1159A1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6A25C550" w14:textId="5F495678" w:rsidR="00A31732" w:rsidRPr="001159A1" w:rsidRDefault="00C03457" w:rsidP="00A317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1159A1">
        <w:rPr>
          <w:rFonts w:ascii="Arial" w:hAnsi="Arial" w:cs="Arial"/>
          <w:b/>
        </w:rPr>
        <w:t xml:space="preserve">Kritéria hodnocení žádostí o dotace </w:t>
      </w:r>
    </w:p>
    <w:p w14:paraId="1278E42C" w14:textId="1C9670B1" w:rsidR="001E2BC0" w:rsidRPr="001159A1" w:rsidRDefault="001E2BC0" w:rsidP="00A31732">
      <w:pPr>
        <w:rPr>
          <w:rFonts w:ascii="Arial" w:hAnsi="Arial" w:cs="Arial"/>
          <w:b/>
        </w:rPr>
      </w:pPr>
    </w:p>
    <w:p w14:paraId="26C884B5" w14:textId="49D5496C" w:rsidR="00691685" w:rsidRPr="001159A1" w:rsidRDefault="00691685" w:rsidP="001E2BC0">
      <w:pPr>
        <w:rPr>
          <w:rFonts w:ascii="Arial" w:hAnsi="Arial" w:cs="Arial"/>
          <w:bCs/>
        </w:rPr>
      </w:pPr>
    </w:p>
    <w:p w14:paraId="57EEDCB6" w14:textId="77777777" w:rsidR="001E2BC0" w:rsidRPr="001159A1" w:rsidRDefault="001E2BC0" w:rsidP="001E2BC0">
      <w:pPr>
        <w:rPr>
          <w:rFonts w:ascii="Arial" w:hAnsi="Arial" w:cs="Arial"/>
          <w:bCs/>
          <w:u w:val="single"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1159A1" w:rsidRPr="001159A1" w14:paraId="4650C6EF" w14:textId="77777777" w:rsidTr="0056047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8C7BDFF" w14:textId="77777777" w:rsidR="000A1165" w:rsidRPr="001159A1" w:rsidRDefault="000A1165" w:rsidP="00560479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21D0EB3B" w14:textId="77777777" w:rsidR="000A1165" w:rsidRPr="001159A1" w:rsidRDefault="000A1165" w:rsidP="00560479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</w:rPr>
              <w:t>Hodnocení dosavadní činnosti žadatele související s projektem, na něž je žádána dotace</w:t>
            </w:r>
          </w:p>
        </w:tc>
        <w:tc>
          <w:tcPr>
            <w:tcW w:w="1663" w:type="dxa"/>
            <w:vAlign w:val="center"/>
          </w:tcPr>
          <w:p w14:paraId="66DCF931" w14:textId="77777777" w:rsidR="000A1165" w:rsidRPr="001159A1" w:rsidRDefault="000A1165" w:rsidP="00560479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9A1" w:rsidRPr="001159A1" w14:paraId="5120BEC3" w14:textId="77777777" w:rsidTr="00560479">
        <w:trPr>
          <w:tblCellSpacing w:w="11" w:type="dxa"/>
          <w:jc w:val="center"/>
        </w:trPr>
        <w:tc>
          <w:tcPr>
            <w:tcW w:w="675" w:type="dxa"/>
          </w:tcPr>
          <w:p w14:paraId="23EC9B83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716BE84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 xml:space="preserve">Žadatel vyvíjí činnost v oblasti související s projektem, na něž je žádána dotace, nepřetržitě 7 a více let.  </w:t>
            </w:r>
          </w:p>
          <w:p w14:paraId="4E97A432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2A82EEA1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 xml:space="preserve">Žadatel vyvíjí činnost v oblasti související s projektem, na něž je žádána dotace, nepřetržitě 4 – 6 let.  </w:t>
            </w:r>
          </w:p>
          <w:p w14:paraId="7C094F81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0C3C10D6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>Žadatel vyvíjí činnost v oblasti související s projektem, na něž je žádána dotace, nepřetržitě 3 roky a méně</w:t>
            </w:r>
          </w:p>
          <w:p w14:paraId="775E96B7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</w:tcPr>
          <w:p w14:paraId="02C8D46F" w14:textId="77777777" w:rsidR="000A1165" w:rsidRPr="001159A1" w:rsidRDefault="000A1165" w:rsidP="005604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t>76 – 100</w:t>
            </w:r>
          </w:p>
          <w:p w14:paraId="6D8A53CE" w14:textId="77777777" w:rsidR="000A1165" w:rsidRPr="001159A1" w:rsidRDefault="000A1165" w:rsidP="005604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EBDE97E" w14:textId="77777777" w:rsidR="000A1165" w:rsidRPr="001159A1" w:rsidRDefault="000A1165" w:rsidP="005604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6B367A9" w14:textId="77777777" w:rsidR="000A1165" w:rsidRPr="001159A1" w:rsidRDefault="000A1165" w:rsidP="005604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t>31 – 75</w:t>
            </w:r>
          </w:p>
          <w:p w14:paraId="2B9C6CA0" w14:textId="77777777" w:rsidR="000A1165" w:rsidRPr="001159A1" w:rsidRDefault="000A1165" w:rsidP="005604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B0012BD" w14:textId="77777777" w:rsidR="000A1165" w:rsidRPr="001159A1" w:rsidRDefault="000A1165" w:rsidP="005604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CDBA39E" w14:textId="77777777" w:rsidR="000A1165" w:rsidRPr="001159A1" w:rsidRDefault="000A1165" w:rsidP="005604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t>1 - 30</w:t>
            </w:r>
          </w:p>
        </w:tc>
      </w:tr>
      <w:tr w:rsidR="001159A1" w:rsidRPr="001159A1" w14:paraId="55200D15" w14:textId="77777777" w:rsidTr="0056047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0431AED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596CD900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Hodnocení dosavadní činnosti žadatele související s projektem</w:t>
            </w:r>
          </w:p>
        </w:tc>
        <w:tc>
          <w:tcPr>
            <w:tcW w:w="1663" w:type="dxa"/>
            <w:vAlign w:val="center"/>
          </w:tcPr>
          <w:p w14:paraId="3FCDCC36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9A1" w:rsidRPr="001159A1" w14:paraId="49AF4CF6" w14:textId="77777777" w:rsidTr="00560479">
        <w:trPr>
          <w:tblCellSpacing w:w="11" w:type="dxa"/>
          <w:jc w:val="center"/>
        </w:trPr>
        <w:tc>
          <w:tcPr>
            <w:tcW w:w="675" w:type="dxa"/>
          </w:tcPr>
          <w:p w14:paraId="49A2B3D2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1D96D4A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 xml:space="preserve">Kvalitně připravený předložený projekt, jasně definující účel projektu, postup při realizaci, způsob finančního pokrytí. </w:t>
            </w:r>
          </w:p>
          <w:p w14:paraId="0D4255E0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 xml:space="preserve"> </w:t>
            </w:r>
          </w:p>
          <w:p w14:paraId="44E52960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 xml:space="preserve">Průměrně připravený předložený projekt, nepřesvědčivý definující účel projektu, způsob finančního pokrytí.  </w:t>
            </w:r>
          </w:p>
          <w:p w14:paraId="26711EC9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CB6C42F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Cs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1663" w:type="dxa"/>
          </w:tcPr>
          <w:p w14:paraId="6A911DA2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t>76 – 100</w:t>
            </w:r>
          </w:p>
          <w:p w14:paraId="5C2AB288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D0FEDB6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71F44F3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t>31 – 75</w:t>
            </w:r>
          </w:p>
          <w:p w14:paraId="25A4CC0F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E35349D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A304AB9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</w:rPr>
              <w:t>1 - 30</w:t>
            </w:r>
          </w:p>
        </w:tc>
      </w:tr>
      <w:tr w:rsidR="001159A1" w:rsidRPr="001159A1" w14:paraId="4E089B15" w14:textId="77777777" w:rsidTr="0056047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5284438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54CE03CA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</w:rPr>
              <w:t>Význam pro Olomoucký kraj</w:t>
            </w:r>
          </w:p>
        </w:tc>
        <w:tc>
          <w:tcPr>
            <w:tcW w:w="1663" w:type="dxa"/>
            <w:vAlign w:val="center"/>
          </w:tcPr>
          <w:p w14:paraId="7E74485A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9A1" w:rsidRPr="001159A1" w14:paraId="613F3F7C" w14:textId="77777777" w:rsidTr="00560479">
        <w:trPr>
          <w:tblCellSpacing w:w="11" w:type="dxa"/>
          <w:jc w:val="center"/>
        </w:trPr>
        <w:tc>
          <w:tcPr>
            <w:tcW w:w="675" w:type="dxa"/>
          </w:tcPr>
          <w:p w14:paraId="3B324E2B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13EDA3C9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>Projekt/akce nadregionálního významu.</w:t>
            </w:r>
          </w:p>
          <w:p w14:paraId="1EB11988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0B2D4323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>Projekt/akce krajského významu v rámci obvodu Olomouckého kraje.</w:t>
            </w:r>
          </w:p>
          <w:p w14:paraId="62754930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885AE79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Cs/>
              </w:rPr>
              <w:t>Projekt/akce místního významu.</w:t>
            </w:r>
          </w:p>
        </w:tc>
        <w:tc>
          <w:tcPr>
            <w:tcW w:w="1663" w:type="dxa"/>
          </w:tcPr>
          <w:p w14:paraId="4B833159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t>76 – 100</w:t>
            </w:r>
          </w:p>
          <w:p w14:paraId="0308F190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927C6B5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t>31 – 75</w:t>
            </w:r>
          </w:p>
          <w:p w14:paraId="55FEB35F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7341507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41769B7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</w:rPr>
              <w:t>1 - 30</w:t>
            </w:r>
          </w:p>
        </w:tc>
      </w:tr>
      <w:tr w:rsidR="001159A1" w:rsidRPr="001159A1" w14:paraId="26FCC3C8" w14:textId="77777777" w:rsidTr="0056047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273661E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30216038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Potřebnost a návaznost na strategické dokumenty (Strategie rozvoje územního obvodu Olomouckého kraje 2015 – 2020), Programové prohlášení ROK 2016 - 2020, Koncepce rozvoje kultury a památkové péče Olomouckého kraje pro období 2017 – 2020</w:t>
            </w:r>
          </w:p>
        </w:tc>
        <w:tc>
          <w:tcPr>
            <w:tcW w:w="1663" w:type="dxa"/>
            <w:vAlign w:val="center"/>
          </w:tcPr>
          <w:p w14:paraId="0B751D96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9A1" w:rsidRPr="001159A1" w14:paraId="3841B333" w14:textId="77777777" w:rsidTr="00560479">
        <w:trPr>
          <w:tblCellSpacing w:w="11" w:type="dxa"/>
          <w:jc w:val="center"/>
        </w:trPr>
        <w:tc>
          <w:tcPr>
            <w:tcW w:w="675" w:type="dxa"/>
          </w:tcPr>
          <w:p w14:paraId="49EFA3A7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96608E6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 xml:space="preserve">Vysoká míra potřebnosti, (shoda projektu s několika obsahovými prioritami některého strategického dokumentu a územním hlediskem).  </w:t>
            </w:r>
          </w:p>
          <w:p w14:paraId="2A70211E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2AB35344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 xml:space="preserve">Zvýšená míra potřebnosti, (částečná shoda s některou obsahovou prioritou jednoho strategického dokumentu).  </w:t>
            </w:r>
          </w:p>
          <w:p w14:paraId="3C8E299A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34DEC0E1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>Běžná míra potřebnosti (ostatní)</w:t>
            </w:r>
          </w:p>
        </w:tc>
        <w:tc>
          <w:tcPr>
            <w:tcW w:w="1663" w:type="dxa"/>
          </w:tcPr>
          <w:p w14:paraId="609A3999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t>76 – 100</w:t>
            </w:r>
          </w:p>
          <w:p w14:paraId="17A095D3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6A08112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684329B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8963E73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t>31 – 75</w:t>
            </w:r>
          </w:p>
          <w:p w14:paraId="26E688F6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75210E45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02D6328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</w:rPr>
              <w:t>1 - 30</w:t>
            </w:r>
          </w:p>
        </w:tc>
      </w:tr>
      <w:tr w:rsidR="001159A1" w:rsidRPr="001159A1" w14:paraId="4FA18183" w14:textId="77777777" w:rsidTr="0056047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B8471CF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330EFA93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Význam pro Olomoucký kraj z odborného pohledu vyhlašovatele</w:t>
            </w:r>
          </w:p>
        </w:tc>
        <w:tc>
          <w:tcPr>
            <w:tcW w:w="1663" w:type="dxa"/>
            <w:vAlign w:val="center"/>
          </w:tcPr>
          <w:p w14:paraId="60AFB437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59A1" w:rsidRPr="001159A1" w14:paraId="50B52D31" w14:textId="77777777" w:rsidTr="00560479">
        <w:trPr>
          <w:tblCellSpacing w:w="11" w:type="dxa"/>
          <w:jc w:val="center"/>
        </w:trPr>
        <w:tc>
          <w:tcPr>
            <w:tcW w:w="675" w:type="dxa"/>
          </w:tcPr>
          <w:p w14:paraId="01F26F23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C9E3E72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 xml:space="preserve">Velký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rozsah).  </w:t>
            </w:r>
          </w:p>
          <w:p w14:paraId="6DCE861D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26FBEA31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lastRenderedPageBreak/>
              <w:t xml:space="preserve">Střední (jde o kulturní a umělecký projekt/akce/činnost s významem pro kraj či jeho část, oslovující publikum v některé části kraje, nedochází k propagaci kraje v rámci ČR).  </w:t>
            </w:r>
          </w:p>
          <w:p w14:paraId="295423C2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1BEC87AB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>Malý (kulturní a umělecký cíl projektu/akce/činnosti má lokální rozsah a lokální dopad na publikum).</w:t>
            </w:r>
          </w:p>
        </w:tc>
        <w:tc>
          <w:tcPr>
            <w:tcW w:w="1663" w:type="dxa"/>
          </w:tcPr>
          <w:p w14:paraId="5C1D7BD1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lastRenderedPageBreak/>
              <w:t>76 – 100</w:t>
            </w:r>
          </w:p>
          <w:p w14:paraId="7223F2D0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827195C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F04CBBE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6091263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5133C0E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DF3A1A1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DF536E3" w14:textId="77777777" w:rsidR="0044759E" w:rsidRPr="001159A1" w:rsidRDefault="0044759E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68C6E56" w14:textId="53EE09A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lastRenderedPageBreak/>
              <w:t>31 – 75</w:t>
            </w:r>
          </w:p>
          <w:p w14:paraId="7471B2B4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48E19EF2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762271DD" w14:textId="76614A4A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2772AE4" w14:textId="77777777" w:rsidR="000A1165" w:rsidRPr="001159A1" w:rsidRDefault="000A1165" w:rsidP="000A1165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</w:rPr>
              <w:t>1 - 30</w:t>
            </w:r>
          </w:p>
        </w:tc>
      </w:tr>
      <w:tr w:rsidR="001159A1" w:rsidRPr="001159A1" w14:paraId="5903C3D8" w14:textId="77777777" w:rsidTr="0056047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1938BC3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6261" w:type="dxa"/>
            <w:vAlign w:val="center"/>
          </w:tcPr>
          <w:p w14:paraId="2465A550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1159A1">
              <w:rPr>
                <w:rFonts w:ascii="Arial" w:hAnsi="Arial" w:cs="Arial"/>
                <w:b/>
              </w:rPr>
              <w:t>Prezentace a propagace Olomouckého kraje související s projektem</w:t>
            </w:r>
          </w:p>
        </w:tc>
        <w:tc>
          <w:tcPr>
            <w:tcW w:w="1663" w:type="dxa"/>
            <w:vAlign w:val="center"/>
          </w:tcPr>
          <w:p w14:paraId="6A83AFFF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159A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0A1165" w:rsidRPr="001159A1" w14:paraId="3ACD2409" w14:textId="77777777" w:rsidTr="00560479">
        <w:trPr>
          <w:tblCellSpacing w:w="11" w:type="dxa"/>
          <w:jc w:val="center"/>
        </w:trPr>
        <w:tc>
          <w:tcPr>
            <w:tcW w:w="675" w:type="dxa"/>
          </w:tcPr>
          <w:p w14:paraId="007D1921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A39AA6E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 xml:space="preserve">Akce/projekt/činnost propaguje a reprezentuje Olomoucký kraj v celostátním měřítku (celostátní TV, přímý přenos, samostatný pořad, spoty, vlastní web, vlastní stránky na sociální síti) apod.).  </w:t>
            </w:r>
          </w:p>
          <w:p w14:paraId="714C1494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0EBE562C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 xml:space="preserve">Akce/projekt/činnost propaguje a reprezentuje Olomoucký kraj na vlastním území (regionální tisk, rozhlas, TV, vlastní web, vlastní stránky na sociální síti apod.).  </w:t>
            </w:r>
          </w:p>
          <w:p w14:paraId="36FC98BF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137CAB29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  <w:bCs/>
              </w:rPr>
              <w:t>Propagace a reprezentace kraje v souvislosti s akcí/projektem/činností v omezeném lokálním rozsahu (místní tisk, místní TV, vlastní web, vlastní stránky na sociální síti apod.).</w:t>
            </w:r>
          </w:p>
        </w:tc>
        <w:tc>
          <w:tcPr>
            <w:tcW w:w="1663" w:type="dxa"/>
          </w:tcPr>
          <w:p w14:paraId="30BEFA38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t>76 – 100</w:t>
            </w:r>
          </w:p>
          <w:p w14:paraId="29920445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1BAA14F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FCB3029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1037447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C90AA66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159A1">
              <w:rPr>
                <w:rFonts w:ascii="Arial" w:hAnsi="Arial" w:cs="Arial"/>
              </w:rPr>
              <w:t>37 – 75</w:t>
            </w:r>
          </w:p>
          <w:p w14:paraId="14E5E665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2C47447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5AD9B7D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032E022" w14:textId="77777777" w:rsidR="000A1165" w:rsidRPr="001159A1" w:rsidRDefault="000A1165" w:rsidP="0056047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1159A1">
              <w:rPr>
                <w:rFonts w:ascii="Arial" w:hAnsi="Arial" w:cs="Arial"/>
              </w:rPr>
              <w:t>1 - 30</w:t>
            </w:r>
          </w:p>
        </w:tc>
      </w:tr>
    </w:tbl>
    <w:p w14:paraId="6AEC4323" w14:textId="77777777" w:rsidR="000A1165" w:rsidRPr="001159A1" w:rsidRDefault="000A1165" w:rsidP="000A116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4D88417" w14:textId="77777777" w:rsidR="000A1165" w:rsidRPr="001159A1" w:rsidRDefault="000A1165" w:rsidP="000A116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439"/>
      </w:tblGrid>
      <w:tr w:rsidR="001159A1" w:rsidRPr="001159A1" w14:paraId="76722F47" w14:textId="77777777" w:rsidTr="00560479">
        <w:trPr>
          <w:trHeight w:val="392"/>
        </w:trPr>
        <w:tc>
          <w:tcPr>
            <w:tcW w:w="9668" w:type="dxa"/>
            <w:gridSpan w:val="5"/>
            <w:shd w:val="pct15" w:color="auto" w:fill="auto"/>
            <w:vAlign w:val="center"/>
          </w:tcPr>
          <w:p w14:paraId="015008E7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1159A1" w:rsidRPr="001159A1" w14:paraId="27FE3E2E" w14:textId="77777777" w:rsidTr="00560479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58C9AD4" w14:textId="77777777" w:rsidR="000A1165" w:rsidRPr="001159A1" w:rsidRDefault="000A1165" w:rsidP="00560479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4E1C628C" w14:textId="77777777" w:rsidR="000A1165" w:rsidRPr="001159A1" w:rsidRDefault="000A1165" w:rsidP="00560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31FD8328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659D5764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602E8A91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439" w:type="dxa"/>
            <w:shd w:val="pct10" w:color="auto" w:fill="auto"/>
          </w:tcPr>
          <w:p w14:paraId="7486C473" w14:textId="77777777" w:rsidR="000A1165" w:rsidRPr="001159A1" w:rsidRDefault="000A1165" w:rsidP="005604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712B5F91" w14:textId="77777777" w:rsidR="000A1165" w:rsidRPr="001159A1" w:rsidRDefault="000A1165" w:rsidP="00560479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1159A1" w:rsidRPr="001159A1" w14:paraId="77D59744" w14:textId="77777777" w:rsidTr="00560479">
        <w:tc>
          <w:tcPr>
            <w:tcW w:w="705" w:type="dxa"/>
          </w:tcPr>
          <w:p w14:paraId="5FA431F7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391DC6F8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4666E3B2" w14:textId="77777777" w:rsidR="000A1165" w:rsidRPr="001159A1" w:rsidRDefault="000A1165" w:rsidP="00560479">
            <w:pPr>
              <w:ind w:left="176" w:firstLine="0"/>
              <w:rPr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743A0811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1545D4C" w14:textId="77777777" w:rsidR="000A1165" w:rsidRPr="001159A1" w:rsidRDefault="000A1165" w:rsidP="00560479">
            <w:pPr>
              <w:jc w:val="center"/>
              <w:rPr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4C8C26D1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 w:val="restart"/>
            <w:vAlign w:val="center"/>
          </w:tcPr>
          <w:p w14:paraId="37BA03A8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B14CD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554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1159A1" w:rsidRPr="001159A1" w14:paraId="3E51796F" w14:textId="77777777" w:rsidTr="00560479">
        <w:tc>
          <w:tcPr>
            <w:tcW w:w="705" w:type="dxa"/>
          </w:tcPr>
          <w:p w14:paraId="5819005E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522FE8F2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13085ABE" w14:textId="77777777" w:rsidR="000A1165" w:rsidRPr="001159A1" w:rsidRDefault="000A1165" w:rsidP="00560479">
            <w:pPr>
              <w:ind w:left="176" w:firstLine="0"/>
              <w:jc w:val="left"/>
              <w:rPr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428DE1CC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81C207B" w14:textId="77777777" w:rsidR="000A1165" w:rsidRPr="001159A1" w:rsidRDefault="000A1165" w:rsidP="00560479">
            <w:pPr>
              <w:jc w:val="center"/>
              <w:rPr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4A16F290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/>
          </w:tcPr>
          <w:p w14:paraId="6D645D05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1" w:rsidRPr="001159A1" w14:paraId="28401F9F" w14:textId="77777777" w:rsidTr="00560479">
        <w:tc>
          <w:tcPr>
            <w:tcW w:w="705" w:type="dxa"/>
            <w:tcBorders>
              <w:bottom w:val="single" w:sz="4" w:space="0" w:color="auto"/>
            </w:tcBorders>
          </w:tcPr>
          <w:p w14:paraId="56AC7176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089A96A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35106A" w14:textId="77777777" w:rsidR="000A1165" w:rsidRPr="001159A1" w:rsidRDefault="000A1165" w:rsidP="00560479">
            <w:pPr>
              <w:ind w:left="176" w:firstLine="0"/>
              <w:jc w:val="left"/>
              <w:rPr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0AC3823C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0967F577" w14:textId="77777777" w:rsidR="000A1165" w:rsidRPr="001159A1" w:rsidRDefault="000A1165" w:rsidP="00560479">
            <w:pPr>
              <w:jc w:val="center"/>
              <w:rPr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74409C83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/>
            <w:tcBorders>
              <w:bottom w:val="single" w:sz="4" w:space="0" w:color="auto"/>
            </w:tcBorders>
          </w:tcPr>
          <w:p w14:paraId="6DC135F6" w14:textId="77777777" w:rsidR="000A1165" w:rsidRPr="001159A1" w:rsidRDefault="000A1165" w:rsidP="0056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1" w:rsidRPr="001159A1" w14:paraId="778901D8" w14:textId="77777777" w:rsidTr="00560479">
        <w:tc>
          <w:tcPr>
            <w:tcW w:w="9668" w:type="dxa"/>
            <w:gridSpan w:val="5"/>
            <w:shd w:val="clear" w:color="auto" w:fill="BFBFBF" w:themeFill="background1" w:themeFillShade="BF"/>
          </w:tcPr>
          <w:p w14:paraId="3F09D6FA" w14:textId="77777777" w:rsidR="000A1165" w:rsidRPr="001159A1" w:rsidRDefault="000A1165" w:rsidP="00560479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1159A1" w:rsidRPr="001159A1" w14:paraId="5E95D39C" w14:textId="77777777" w:rsidTr="00560479">
        <w:tc>
          <w:tcPr>
            <w:tcW w:w="4818" w:type="dxa"/>
            <w:gridSpan w:val="3"/>
          </w:tcPr>
          <w:p w14:paraId="5E18B12E" w14:textId="77777777" w:rsidR="000A1165" w:rsidRPr="001159A1" w:rsidRDefault="000A1165" w:rsidP="00560479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74521955" w14:textId="77777777" w:rsidR="000A1165" w:rsidRPr="001159A1" w:rsidRDefault="000A1165" w:rsidP="00560479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439" w:type="dxa"/>
          </w:tcPr>
          <w:p w14:paraId="0CA2DA1A" w14:textId="77777777" w:rsidR="000A1165" w:rsidRPr="001159A1" w:rsidRDefault="000A1165" w:rsidP="00560479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1159A1" w:rsidRPr="001159A1" w14:paraId="15CC72A4" w14:textId="77777777" w:rsidTr="00560479">
        <w:tc>
          <w:tcPr>
            <w:tcW w:w="4818" w:type="dxa"/>
            <w:gridSpan w:val="3"/>
          </w:tcPr>
          <w:p w14:paraId="34E40268" w14:textId="77777777" w:rsidR="000A1165" w:rsidRPr="001159A1" w:rsidRDefault="000A1165" w:rsidP="0056047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A3D177D" w14:textId="77777777" w:rsidR="000A1165" w:rsidRPr="001159A1" w:rsidRDefault="000A1165" w:rsidP="0056047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04BAE9BC" w14:textId="77777777" w:rsidR="000A1165" w:rsidRPr="001159A1" w:rsidRDefault="000A1165" w:rsidP="0056047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439" w:type="dxa"/>
          </w:tcPr>
          <w:p w14:paraId="11A5842D" w14:textId="77777777" w:rsidR="000A1165" w:rsidRPr="001159A1" w:rsidRDefault="000A1165" w:rsidP="0056047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1159A1" w:rsidRPr="001159A1" w14:paraId="6BA61159" w14:textId="77777777" w:rsidTr="00560479">
        <w:tc>
          <w:tcPr>
            <w:tcW w:w="4818" w:type="dxa"/>
            <w:gridSpan w:val="3"/>
          </w:tcPr>
          <w:p w14:paraId="5F56AB35" w14:textId="77777777" w:rsidR="000A1165" w:rsidRPr="001159A1" w:rsidRDefault="000A1165" w:rsidP="0056047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AF301D9" w14:textId="77777777" w:rsidR="000A1165" w:rsidRPr="001159A1" w:rsidRDefault="000A1165" w:rsidP="0056047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79AA364" w14:textId="77777777" w:rsidR="000A1165" w:rsidRPr="001159A1" w:rsidRDefault="000A1165" w:rsidP="0056047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439" w:type="dxa"/>
          </w:tcPr>
          <w:p w14:paraId="027B3110" w14:textId="77777777" w:rsidR="000A1165" w:rsidRPr="001159A1" w:rsidRDefault="000A1165" w:rsidP="00560479">
            <w:pPr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B15DE7F" w14:textId="77777777" w:rsidR="000A1165" w:rsidRPr="001159A1" w:rsidRDefault="000A1165" w:rsidP="00560479">
            <w:pPr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21058402" w14:textId="77777777" w:rsidR="000A1165" w:rsidRPr="001159A1" w:rsidRDefault="000A1165" w:rsidP="0056047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1159A1" w:rsidRPr="001159A1" w14:paraId="1B5D33F5" w14:textId="77777777" w:rsidTr="00560479">
        <w:tc>
          <w:tcPr>
            <w:tcW w:w="4818" w:type="dxa"/>
            <w:gridSpan w:val="3"/>
          </w:tcPr>
          <w:p w14:paraId="5CF46E41" w14:textId="77777777" w:rsidR="000A1165" w:rsidRPr="001159A1" w:rsidRDefault="000A1165" w:rsidP="0056047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836953F" w14:textId="77777777" w:rsidR="000A1165" w:rsidRPr="001159A1" w:rsidRDefault="000A1165" w:rsidP="0056047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51085F5D" w14:textId="77777777" w:rsidR="000A1165" w:rsidRPr="001159A1" w:rsidRDefault="000A1165" w:rsidP="0056047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439" w:type="dxa"/>
          </w:tcPr>
          <w:p w14:paraId="493F4595" w14:textId="77777777" w:rsidR="000A1165" w:rsidRPr="001159A1" w:rsidRDefault="000A1165" w:rsidP="0056047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159A1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0651AE47" w:rsidR="00F70364" w:rsidRPr="001159A1" w:rsidRDefault="000A1165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1159A1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1159A1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5F13BC8A" w14:textId="1526C16C" w:rsidR="00691685" w:rsidRPr="001159A1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5424962A" w14:textId="77777777" w:rsidR="000452FE" w:rsidRPr="001159A1" w:rsidRDefault="000452FE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334DF4A" w14:textId="4BD8AEA2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lastRenderedPageBreak/>
        <w:t>Administrátor předloží přijaté žádosti i s bodovým hodnocením kritérií A příslušnému poradnímu orgánu (</w:t>
      </w:r>
      <w:r w:rsidR="000A1165" w:rsidRPr="001159A1">
        <w:rPr>
          <w:rFonts w:ascii="Arial" w:hAnsi="Arial" w:cs="Arial"/>
          <w:bCs/>
        </w:rPr>
        <w:t>Komise pro kulturu a památkovou péči</w:t>
      </w:r>
      <w:r w:rsidRPr="001159A1">
        <w:rPr>
          <w:rFonts w:ascii="Arial" w:hAnsi="Arial" w:cs="Arial"/>
          <w:bCs/>
        </w:rPr>
        <w:t xml:space="preserve">). </w:t>
      </w:r>
    </w:p>
    <w:p w14:paraId="7A1D45DD" w14:textId="77777777" w:rsidR="00691685" w:rsidRPr="001159A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Poradní orgán provede hodnocení žádostí z odborného pohledu </w:t>
      </w:r>
      <w:r w:rsidRPr="001159A1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1159A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ab/>
      </w:r>
    </w:p>
    <w:p w14:paraId="71816544" w14:textId="01452984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2114FB" w:rsidRPr="001159A1">
        <w:rPr>
          <w:rFonts w:ascii="Arial" w:hAnsi="Arial" w:cs="Arial"/>
          <w:bCs/>
        </w:rPr>
        <w:t>programu</w:t>
      </w:r>
      <w:r w:rsidRPr="001159A1">
        <w:rPr>
          <w:rFonts w:ascii="Arial" w:hAnsi="Arial" w:cs="Arial"/>
          <w:bCs/>
        </w:rPr>
        <w:t xml:space="preserve"> seřazeny dle dosaženého bodového zisku. Rada Olomouckého kraje provede hodnocení v rovině kritérií C. </w:t>
      </w:r>
    </w:p>
    <w:p w14:paraId="0C16CCC7" w14:textId="77777777" w:rsidR="00691685" w:rsidRPr="001159A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1159A1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1159A1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4F579147" w14:textId="017CD17D" w:rsidR="0003189A" w:rsidRPr="001159A1" w:rsidRDefault="00C5488B" w:rsidP="00A31732">
      <w:pPr>
        <w:tabs>
          <w:tab w:val="left" w:pos="851"/>
        </w:tabs>
        <w:rPr>
          <w:rFonts w:ascii="Arial" w:hAnsi="Arial" w:cs="Arial"/>
          <w:b/>
          <w:sz w:val="6"/>
          <w:szCs w:val="6"/>
          <w:u w:val="single"/>
        </w:rPr>
      </w:pPr>
      <w:r w:rsidRPr="001159A1">
        <w:rPr>
          <w:rFonts w:ascii="Arial" w:hAnsi="Arial" w:cs="Arial"/>
          <w:bCs/>
        </w:rPr>
        <w:tab/>
      </w:r>
    </w:p>
    <w:p w14:paraId="6D6D2143" w14:textId="5D1CE4B4" w:rsidR="009A6768" w:rsidRPr="001159A1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Lhůta pro rozhodnutí o žádostech</w:t>
      </w:r>
      <w:r w:rsidR="000A1165" w:rsidRPr="001159A1">
        <w:rPr>
          <w:rFonts w:ascii="Arial" w:hAnsi="Arial" w:cs="Arial"/>
          <w:bCs/>
        </w:rPr>
        <w:t xml:space="preserve"> činí</w:t>
      </w:r>
      <w:r w:rsidRPr="001159A1">
        <w:rPr>
          <w:rFonts w:ascii="Arial" w:hAnsi="Arial" w:cs="Arial"/>
          <w:bCs/>
        </w:rPr>
        <w:t xml:space="preserve"> </w:t>
      </w:r>
      <w:r w:rsidR="00C21C77" w:rsidRPr="001159A1">
        <w:rPr>
          <w:rFonts w:ascii="Arial" w:hAnsi="Arial" w:cs="Arial"/>
          <w:bCs/>
        </w:rPr>
        <w:t>120</w:t>
      </w:r>
      <w:r w:rsidR="000A1165" w:rsidRPr="001159A1">
        <w:rPr>
          <w:rFonts w:ascii="Arial" w:hAnsi="Arial" w:cs="Arial"/>
          <w:bCs/>
        </w:rPr>
        <w:t xml:space="preserve"> dnů od data ukončení lhůty pro podávání žádostí.</w:t>
      </w:r>
    </w:p>
    <w:p w14:paraId="0EA20AB1" w14:textId="77777777" w:rsidR="009A6768" w:rsidRPr="001159A1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1159A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27D0B141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V případě, že v některém dotačním </w:t>
      </w:r>
      <w:r w:rsidR="00BB79D0" w:rsidRPr="001159A1">
        <w:rPr>
          <w:rFonts w:ascii="Arial" w:hAnsi="Arial" w:cs="Arial"/>
          <w:bCs/>
        </w:rPr>
        <w:t>programu</w:t>
      </w:r>
      <w:r w:rsidR="00E47BD6" w:rsidRPr="001159A1">
        <w:rPr>
          <w:rFonts w:ascii="Arial" w:hAnsi="Arial" w:cs="Arial"/>
          <w:bCs/>
        </w:rPr>
        <w:t xml:space="preserve"> </w:t>
      </w:r>
      <w:r w:rsidRPr="001159A1">
        <w:rPr>
          <w:rFonts w:ascii="Arial" w:hAnsi="Arial" w:cs="Arial"/>
          <w:bCs/>
        </w:rPr>
        <w:t xml:space="preserve">dojde k nedočerpání finančních prostředků, může řídící orgán rozhodnout o převodu těchto finančních prostředků do jiného dotačního </w:t>
      </w:r>
      <w:r w:rsidR="00BB79D0" w:rsidRPr="001159A1">
        <w:rPr>
          <w:rFonts w:ascii="Arial" w:hAnsi="Arial" w:cs="Arial"/>
          <w:bCs/>
        </w:rPr>
        <w:t>programu</w:t>
      </w:r>
      <w:r w:rsidRPr="001159A1">
        <w:rPr>
          <w:rFonts w:ascii="Arial" w:hAnsi="Arial" w:cs="Arial"/>
          <w:bCs/>
        </w:rPr>
        <w:t>.</w:t>
      </w:r>
    </w:p>
    <w:p w14:paraId="2A9636A1" w14:textId="77777777" w:rsidR="00691685" w:rsidRPr="001159A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1159A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2FCB1D24" w:rsidR="00691685" w:rsidRPr="001159A1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1159A1">
        <w:rPr>
          <w:rFonts w:ascii="Arial" w:hAnsi="Arial" w:cs="Arial"/>
          <w:bCs/>
        </w:rPr>
        <w:t>Informac</w:t>
      </w:r>
      <w:r w:rsidR="00805F04" w:rsidRPr="001159A1">
        <w:rPr>
          <w:rFonts w:ascii="Arial" w:hAnsi="Arial" w:cs="Arial"/>
          <w:bCs/>
        </w:rPr>
        <w:t>i</w:t>
      </w:r>
      <w:r w:rsidRPr="001159A1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</w:t>
      </w:r>
      <w:r w:rsidR="00A31732" w:rsidRPr="001159A1">
        <w:rPr>
          <w:rFonts w:ascii="Arial" w:hAnsi="Arial" w:cs="Arial"/>
          <w:bCs/>
        </w:rPr>
        <w:t>.</w:t>
      </w:r>
    </w:p>
    <w:p w14:paraId="6DA128CC" w14:textId="07AD2BDD" w:rsidR="000850DE" w:rsidRPr="001159A1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67404D01" w14:textId="4321BF0A" w:rsidR="00A00A10" w:rsidRPr="001159A1" w:rsidRDefault="001E0568" w:rsidP="00A00A1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bookmarkStart w:id="14" w:name="náhradník"/>
      <w:bookmarkEnd w:id="14"/>
      <w:r w:rsidRPr="001E0568">
        <w:rPr>
          <w:rFonts w:ascii="Arial" w:hAnsi="Arial" w:cs="Arial"/>
        </w:rPr>
        <w:t>Pro územně samosprávné celky je povinností doložit poskytovateli před podpisem Smlouvy výpis usnesení rady/zastupitelstva příjemce o schválení přijetí dotace. Tento doklad musí žadatel dodat do 60 dnů od data odeslání výzvy ze strany poskytovatele, jinak ztrácí nárok na dotaci</w:t>
      </w:r>
      <w:r w:rsidRPr="001E0568">
        <w:rPr>
          <w:rFonts w:ascii="Arial" w:hAnsi="Arial" w:cs="Arial"/>
          <w:i/>
          <w:iCs/>
        </w:rPr>
        <w:t>.</w:t>
      </w:r>
    </w:p>
    <w:p w14:paraId="2D5884F9" w14:textId="34421C31" w:rsidR="00691685" w:rsidRPr="001159A1" w:rsidRDefault="00691685" w:rsidP="00A00A10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strike/>
        </w:rPr>
      </w:pPr>
    </w:p>
    <w:p w14:paraId="3459A695" w14:textId="29800401" w:rsidR="006A310B" w:rsidRPr="001159A1" w:rsidRDefault="006A310B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1159A1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159A1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1159A1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1159A1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1159A1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1159A1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1159A1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1159A1" w:rsidRDefault="00A447CD" w:rsidP="00E41167">
      <w:pPr>
        <w:ind w:firstLine="0"/>
        <w:rPr>
          <w:rFonts w:ascii="Arial" w:hAnsi="Arial" w:cs="Arial"/>
          <w:strike/>
        </w:rPr>
      </w:pPr>
      <w:r w:rsidRPr="001159A1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1159A1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1159A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</w:rPr>
        <w:t xml:space="preserve">který nemá </w:t>
      </w:r>
      <w:r w:rsidRPr="001159A1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1159A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159A1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1159A1">
        <w:rPr>
          <w:rFonts w:ascii="Arial" w:hAnsi="Arial" w:cs="Arial"/>
        </w:rPr>
        <w:t xml:space="preserve"> </w:t>
      </w:r>
      <w:r w:rsidRPr="001159A1">
        <w:rPr>
          <w:rFonts w:ascii="Arial" w:eastAsia="Times New Roman" w:hAnsi="Arial" w:cs="Arial"/>
          <w:lang w:eastAsia="cs-CZ"/>
        </w:rPr>
        <w:t xml:space="preserve">(za neuhrazený závazek po lhůtě splatnosti vůči výše uvedeným subjektům je </w:t>
      </w:r>
      <w:r w:rsidRPr="001159A1">
        <w:rPr>
          <w:rFonts w:ascii="Arial" w:eastAsia="Times New Roman" w:hAnsi="Arial" w:cs="Arial"/>
          <w:lang w:eastAsia="cs-CZ"/>
        </w:rPr>
        <w:lastRenderedPageBreak/>
        <w:t>považován i závazek, na který má žadatel uzavřený splátkový kalendář nebo jiný odklad původní lhůty splatnosti);</w:t>
      </w:r>
    </w:p>
    <w:p w14:paraId="297AF63A" w14:textId="77777777" w:rsidR="00FB6845" w:rsidRPr="001159A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1159A1" w:rsidRDefault="00FB6845" w:rsidP="002B0226">
      <w:pPr>
        <w:ind w:left="1635" w:firstLine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1159A1">
        <w:rPr>
          <w:rFonts w:ascii="Arial" w:hAnsi="Arial" w:cs="Arial"/>
        </w:rPr>
        <w:t>akcí/činností, na kterou</w:t>
      </w:r>
      <w:r w:rsidRPr="001159A1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1159A1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1159A1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159A1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5AC6A4A0" w:rsidR="00FB6845" w:rsidRPr="001159A1" w:rsidRDefault="00FB6845" w:rsidP="00A31732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14:paraId="6B616252" w14:textId="41CB7288" w:rsidR="00C42825" w:rsidRPr="001159A1" w:rsidRDefault="00FB6845" w:rsidP="00A31732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1159A1">
        <w:rPr>
          <w:rFonts w:ascii="Arial" w:hAnsi="Arial" w:cs="Arial"/>
        </w:rPr>
        <w:br/>
        <w:t>v procesu zrušení s právním nástupcem (např. sloučení, splynutí, rozdělení obchodní společnosti);</w:t>
      </w:r>
    </w:p>
    <w:p w14:paraId="649188F1" w14:textId="524E2BC4" w:rsidR="00FB6845" w:rsidRPr="001159A1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1159A1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1159A1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1159A1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1159A1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1159A1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1159A1">
        <w:rPr>
          <w:rFonts w:ascii="Arial" w:hAnsi="Arial" w:cs="Arial"/>
        </w:rPr>
        <w:t xml:space="preserve">těchto pravidel </w:t>
      </w:r>
      <w:r w:rsidRPr="001159A1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1159A1">
        <w:rPr>
          <w:rFonts w:ascii="Arial" w:hAnsi="Arial" w:cs="Arial"/>
        </w:rPr>
        <w:t xml:space="preserve">Porušení této informační povinnosti, zjištěné poskytovatelem </w:t>
      </w:r>
      <w:r w:rsidR="00633BA0" w:rsidRPr="001159A1">
        <w:rPr>
          <w:rFonts w:ascii="Arial" w:hAnsi="Arial" w:cs="Arial"/>
        </w:rPr>
        <w:t>po připsání poskytnutých peněžních prostředků na účet příjemce</w:t>
      </w:r>
      <w:r w:rsidR="00DA69E4" w:rsidRPr="001159A1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1159A1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1159A1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1159A1">
        <w:rPr>
          <w:rFonts w:ascii="Arial" w:hAnsi="Arial" w:cs="Arial"/>
          <w:b/>
        </w:rPr>
        <w:t xml:space="preserve">Lokalizace </w:t>
      </w:r>
      <w:r w:rsidR="00E41167" w:rsidRPr="001159A1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1159A1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1159A1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1159A1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6E58602B" w14:textId="27C35181" w:rsidR="006A310B" w:rsidRPr="001159A1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F6E3ABF" w14:textId="77777777" w:rsidR="006A310B" w:rsidRPr="001159A1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5" w:name="základníPojmy"/>
      <w:bookmarkEnd w:id="15"/>
      <w:r w:rsidRPr="001159A1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1159A1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1159A1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>Administrátor</w:t>
      </w:r>
      <w:r w:rsidRPr="001159A1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</w:t>
      </w:r>
      <w:r w:rsidRPr="001159A1">
        <w:rPr>
          <w:rFonts w:ascii="Arial" w:hAnsi="Arial" w:cs="Arial"/>
        </w:rPr>
        <w:lastRenderedPageBreak/>
        <w:t>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13C40701" w:rsidR="006A310B" w:rsidRPr="001159A1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159A1">
        <w:rPr>
          <w:rFonts w:ascii="Arial" w:hAnsi="Arial" w:cs="Arial"/>
          <w:b/>
        </w:rPr>
        <w:t xml:space="preserve">Akce/Činnost </w:t>
      </w:r>
      <w:r w:rsidR="006A310B" w:rsidRPr="001159A1">
        <w:rPr>
          <w:rFonts w:ascii="Arial" w:hAnsi="Arial" w:cs="Arial"/>
        </w:rPr>
        <w:t xml:space="preserve">je žadatelem navrhovaný ucelený souhrn </w:t>
      </w:r>
      <w:r w:rsidRPr="001159A1">
        <w:rPr>
          <w:rFonts w:ascii="Arial" w:hAnsi="Arial" w:cs="Arial"/>
        </w:rPr>
        <w:t>aktivit</w:t>
      </w:r>
      <w:r w:rsidR="006A310B" w:rsidRPr="001159A1">
        <w:rPr>
          <w:rFonts w:ascii="Arial" w:hAnsi="Arial" w:cs="Arial"/>
        </w:rPr>
        <w:t xml:space="preserve">, které mají být podpořeny z dotačního </w:t>
      </w:r>
      <w:r w:rsidR="00E47BD6" w:rsidRPr="001159A1">
        <w:rPr>
          <w:rFonts w:ascii="Arial" w:hAnsi="Arial" w:cs="Arial"/>
        </w:rPr>
        <w:t>programu</w:t>
      </w:r>
      <w:r w:rsidR="006A310B" w:rsidRPr="001159A1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1159A1">
        <w:rPr>
          <w:rFonts w:ascii="Arial" w:hAnsi="Arial" w:cs="Arial"/>
        </w:rPr>
        <w:t>programu</w:t>
      </w:r>
      <w:r w:rsidRPr="001159A1">
        <w:rPr>
          <w:rFonts w:ascii="Arial" w:hAnsi="Arial" w:cs="Arial"/>
        </w:rPr>
        <w:t xml:space="preserve"> (např. </w:t>
      </w:r>
      <w:r w:rsidR="004B487C" w:rsidRPr="001159A1">
        <w:rPr>
          <w:rFonts w:ascii="Arial" w:hAnsi="Arial" w:cs="Arial"/>
        </w:rPr>
        <w:t>kulturní akce/</w:t>
      </w:r>
      <w:r w:rsidRPr="001159A1">
        <w:rPr>
          <w:rFonts w:ascii="Arial" w:hAnsi="Arial" w:cs="Arial"/>
        </w:rPr>
        <w:t>celoroční činnost)</w:t>
      </w:r>
      <w:r w:rsidR="006A310B" w:rsidRPr="001159A1">
        <w:rPr>
          <w:rFonts w:ascii="Arial" w:hAnsi="Arial" w:cs="Arial"/>
        </w:rPr>
        <w:t>.</w:t>
      </w:r>
    </w:p>
    <w:p w14:paraId="6A22892F" w14:textId="605C72F6" w:rsidR="006A310B" w:rsidRPr="001159A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1159A1">
        <w:rPr>
          <w:rFonts w:ascii="Arial" w:hAnsi="Arial" w:cs="Arial"/>
          <w:b/>
        </w:rPr>
        <w:t>Celkové předpokládané uznatelné výdaje</w:t>
      </w:r>
      <w:r w:rsidRPr="001159A1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1159A1">
        <w:rPr>
          <w:rFonts w:ascii="Arial" w:hAnsi="Arial" w:cs="Arial"/>
        </w:rPr>
        <w:t>akce/ činnost</w:t>
      </w:r>
      <w:r w:rsidR="00D11249" w:rsidRPr="001159A1">
        <w:rPr>
          <w:rFonts w:ascii="Arial" w:hAnsi="Arial" w:cs="Arial"/>
        </w:rPr>
        <w:t>i</w:t>
      </w:r>
      <w:r w:rsidRPr="001159A1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1159A1">
        <w:rPr>
          <w:rFonts w:ascii="Arial" w:hAnsi="Arial" w:cs="Arial"/>
        </w:rPr>
        <w:t>akce/činnost</w:t>
      </w:r>
      <w:r w:rsidR="00D11249" w:rsidRPr="001159A1">
        <w:rPr>
          <w:rFonts w:ascii="Arial" w:hAnsi="Arial" w:cs="Arial"/>
        </w:rPr>
        <w:t>i</w:t>
      </w:r>
      <w:r w:rsidRPr="001159A1">
        <w:rPr>
          <w:rFonts w:ascii="Arial" w:hAnsi="Arial" w:cs="Arial"/>
        </w:rPr>
        <w:t xml:space="preserve"> dle Pravidel </w:t>
      </w:r>
      <w:r w:rsidR="009C0F44" w:rsidRPr="001159A1">
        <w:rPr>
          <w:rFonts w:ascii="Arial" w:hAnsi="Arial" w:cs="Arial"/>
        </w:rPr>
        <w:t xml:space="preserve">konkrétního </w:t>
      </w:r>
      <w:r w:rsidRPr="001159A1">
        <w:rPr>
          <w:rFonts w:ascii="Arial" w:hAnsi="Arial" w:cs="Arial"/>
        </w:rPr>
        <w:t xml:space="preserve">dotačního programu, </w:t>
      </w:r>
      <w:proofErr w:type="gramStart"/>
      <w:r w:rsidRPr="001159A1">
        <w:rPr>
          <w:rFonts w:ascii="Arial" w:hAnsi="Arial" w:cs="Arial"/>
        </w:rPr>
        <w:t xml:space="preserve">odst. </w:t>
      </w:r>
      <w:hyperlink w:anchor="platebniPodminky" w:history="1">
        <w:r w:rsidR="00C42825" w:rsidRPr="001159A1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1159A1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</w:t>
      </w:r>
      <w:r w:rsidR="00A31732" w:rsidRPr="001159A1">
        <w:rPr>
          <w:rFonts w:ascii="Arial" w:hAnsi="Arial" w:cs="Arial"/>
        </w:rPr>
        <w:t>e vlastní spoluúčasti žadatele.</w:t>
      </w:r>
    </w:p>
    <w:p w14:paraId="0CEADA0B" w14:textId="369DFC90" w:rsidR="006A310B" w:rsidRPr="001159A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1159A1">
        <w:rPr>
          <w:rFonts w:ascii="Arial" w:hAnsi="Arial" w:cs="Arial"/>
          <w:b/>
        </w:rPr>
        <w:t>Celkové skutečně vynaložené uznatelné výdaje</w:t>
      </w:r>
      <w:r w:rsidRPr="001159A1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1159A1">
        <w:rPr>
          <w:rFonts w:ascii="Arial" w:hAnsi="Arial" w:cs="Arial"/>
        </w:rPr>
        <w:t xml:space="preserve">akce/ </w:t>
      </w:r>
      <w:r w:rsidR="003F1369" w:rsidRPr="001159A1">
        <w:rPr>
          <w:rFonts w:ascii="Arial" w:hAnsi="Arial" w:cs="Arial"/>
        </w:rPr>
        <w:t>činnosti</w:t>
      </w:r>
      <w:r w:rsidRPr="001159A1">
        <w:rPr>
          <w:rFonts w:ascii="Arial" w:hAnsi="Arial" w:cs="Arial"/>
        </w:rPr>
        <w:t xml:space="preserve">. Celkovými uznatelnými výdaji jsou výdaje vzniklé v období realizace </w:t>
      </w:r>
      <w:r w:rsidR="006E4F72" w:rsidRPr="001159A1">
        <w:rPr>
          <w:rFonts w:ascii="Arial" w:hAnsi="Arial" w:cs="Arial"/>
        </w:rPr>
        <w:t xml:space="preserve">akce/ činnosti </w:t>
      </w:r>
      <w:r w:rsidRPr="001159A1">
        <w:rPr>
          <w:rFonts w:ascii="Arial" w:hAnsi="Arial" w:cs="Arial"/>
        </w:rPr>
        <w:t xml:space="preserve">dle </w:t>
      </w:r>
      <w:r w:rsidR="00B43176" w:rsidRPr="001159A1">
        <w:rPr>
          <w:rFonts w:ascii="Arial" w:hAnsi="Arial" w:cs="Arial"/>
        </w:rPr>
        <w:t xml:space="preserve">těchto </w:t>
      </w:r>
      <w:r w:rsidR="00AD590C" w:rsidRPr="001159A1">
        <w:rPr>
          <w:rFonts w:ascii="Arial" w:hAnsi="Arial" w:cs="Arial"/>
        </w:rPr>
        <w:t>p</w:t>
      </w:r>
      <w:r w:rsidRPr="001159A1">
        <w:rPr>
          <w:rFonts w:ascii="Arial" w:hAnsi="Arial" w:cs="Arial"/>
        </w:rPr>
        <w:t xml:space="preserve">ravidel dotačního programu, </w:t>
      </w:r>
      <w:proofErr w:type="gramStart"/>
      <w:r w:rsidRPr="001159A1">
        <w:rPr>
          <w:rFonts w:ascii="Arial" w:hAnsi="Arial" w:cs="Arial"/>
        </w:rPr>
        <w:t>odst.</w:t>
      </w:r>
      <w:r w:rsidR="003F1369" w:rsidRPr="001159A1">
        <w:rPr>
          <w:rFonts w:ascii="Arial" w:hAnsi="Arial" w:cs="Arial"/>
        </w:rPr>
        <w:t xml:space="preserve"> </w:t>
      </w:r>
      <w:hyperlink w:anchor="platebniPodminky" w:history="1">
        <w:r w:rsidR="003F1369" w:rsidRPr="001159A1">
          <w:rPr>
            <w:rStyle w:val="Hypertextovodkaz"/>
            <w:rFonts w:ascii="Arial" w:hAnsi="Arial" w:cs="Arial"/>
            <w:color w:val="auto"/>
          </w:rPr>
          <w:t>5</w:t>
        </w:r>
        <w:r w:rsidRPr="001159A1">
          <w:rPr>
            <w:rStyle w:val="Hypertextovodkaz"/>
            <w:rFonts w:ascii="Arial" w:hAnsi="Arial" w:cs="Arial"/>
            <w:color w:val="auto"/>
          </w:rPr>
          <w:t>.4</w:t>
        </w:r>
      </w:hyperlink>
      <w:r w:rsidRPr="001159A1">
        <w:rPr>
          <w:rFonts w:ascii="Arial" w:hAnsi="Arial" w:cs="Arial"/>
        </w:rPr>
        <w:t>.</w:t>
      </w:r>
      <w:proofErr w:type="gramEnd"/>
      <w:r w:rsidRPr="001159A1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</w:t>
      </w:r>
      <w:r w:rsidR="00A31732" w:rsidRPr="001159A1">
        <w:rPr>
          <w:rFonts w:ascii="Arial" w:hAnsi="Arial" w:cs="Arial"/>
        </w:rPr>
        <w:t>e vlastní spoluúčasti žadatele.</w:t>
      </w:r>
    </w:p>
    <w:p w14:paraId="52D9160D" w14:textId="77777777" w:rsidR="006A310B" w:rsidRPr="001159A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159A1">
        <w:rPr>
          <w:rFonts w:ascii="Arial" w:hAnsi="Arial" w:cs="Arial"/>
          <w:b/>
        </w:rPr>
        <w:t>Dotační program</w:t>
      </w:r>
      <w:r w:rsidRPr="001159A1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1159A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159A1">
        <w:rPr>
          <w:rFonts w:ascii="Arial" w:hAnsi="Arial" w:cs="Arial"/>
          <w:b/>
        </w:rPr>
        <w:t>Dotační titul</w:t>
      </w:r>
      <w:r w:rsidRPr="001159A1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4A1B4539" w:rsidR="006A310B" w:rsidRPr="001159A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159A1">
        <w:rPr>
          <w:rFonts w:ascii="Arial" w:hAnsi="Arial" w:cs="Arial"/>
          <w:b/>
        </w:rPr>
        <w:t xml:space="preserve">Konkrétní účel </w:t>
      </w:r>
      <w:r w:rsidRPr="001159A1">
        <w:rPr>
          <w:rFonts w:ascii="Arial" w:hAnsi="Arial" w:cs="Arial"/>
        </w:rPr>
        <w:t xml:space="preserve">je účel použití poskytované dotace na </w:t>
      </w:r>
      <w:r w:rsidR="009A4E6F" w:rsidRPr="001159A1">
        <w:rPr>
          <w:rFonts w:ascii="Arial" w:hAnsi="Arial" w:cs="Arial"/>
        </w:rPr>
        <w:t>akci/ činnost</w:t>
      </w:r>
      <w:r w:rsidRPr="001159A1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1159A1">
        <w:rPr>
          <w:rFonts w:ascii="Arial" w:hAnsi="Arial" w:cs="Arial"/>
        </w:rPr>
        <w:t>akci/ činnost</w:t>
      </w:r>
      <w:r w:rsidRPr="001159A1">
        <w:rPr>
          <w:rFonts w:ascii="Arial" w:hAnsi="Arial" w:cs="Arial"/>
        </w:rPr>
        <w:t xml:space="preserve">) v souladu s definovanými cíli dotačního programu a v souladu s obecným účelem. </w:t>
      </w:r>
      <w:r w:rsidRPr="001159A1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4F7598FB" w:rsidR="006A310B" w:rsidRPr="001159A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>Neuznatelné výdaje</w:t>
      </w:r>
      <w:r w:rsidRPr="001159A1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1159A1">
        <w:rPr>
          <w:rFonts w:ascii="Arial" w:hAnsi="Arial" w:cs="Arial"/>
        </w:rPr>
        <w:t xml:space="preserve">akce/ </w:t>
      </w:r>
      <w:r w:rsidR="003F1369" w:rsidRPr="001159A1">
        <w:rPr>
          <w:rFonts w:ascii="Arial" w:hAnsi="Arial" w:cs="Arial"/>
        </w:rPr>
        <w:t>činnosti</w:t>
      </w:r>
      <w:r w:rsidR="00272D37" w:rsidRPr="001159A1">
        <w:rPr>
          <w:rFonts w:ascii="Arial" w:hAnsi="Arial" w:cs="Arial"/>
        </w:rPr>
        <w:t xml:space="preserve">. </w:t>
      </w:r>
      <w:r w:rsidRPr="001159A1">
        <w:rPr>
          <w:rFonts w:ascii="Arial" w:hAnsi="Arial" w:cs="Arial"/>
        </w:rPr>
        <w:t xml:space="preserve">Neuznatelnými výdaji jsou výdaje definované dle těchto </w:t>
      </w:r>
      <w:r w:rsidR="00B43176" w:rsidRPr="001159A1">
        <w:rPr>
          <w:rFonts w:ascii="Arial" w:hAnsi="Arial" w:cs="Arial"/>
        </w:rPr>
        <w:t>p</w:t>
      </w:r>
      <w:r w:rsidRPr="001159A1">
        <w:rPr>
          <w:rFonts w:ascii="Arial" w:hAnsi="Arial" w:cs="Arial"/>
        </w:rPr>
        <w:t xml:space="preserve">ravidel dotačního programu, </w:t>
      </w:r>
      <w:proofErr w:type="gramStart"/>
      <w:r w:rsidRPr="001159A1">
        <w:rPr>
          <w:rFonts w:ascii="Arial" w:hAnsi="Arial" w:cs="Arial"/>
        </w:rPr>
        <w:t xml:space="preserve">odst. </w:t>
      </w:r>
      <w:hyperlink w:anchor="neuznatelnévýdaje" w:history="1">
        <w:r w:rsidR="003F1369" w:rsidRPr="001159A1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159A1">
        <w:rPr>
          <w:rFonts w:ascii="Arial" w:hAnsi="Arial" w:cs="Arial"/>
        </w:rPr>
        <w:t>.</w:t>
      </w:r>
      <w:proofErr w:type="gramEnd"/>
      <w:r w:rsidRPr="001159A1">
        <w:rPr>
          <w:rFonts w:ascii="Arial" w:hAnsi="Arial" w:cs="Arial"/>
        </w:rPr>
        <w:t xml:space="preserve"> Neuznatelné výdaje jsou výdaje </w:t>
      </w:r>
      <w:r w:rsidR="0058171B" w:rsidRPr="001159A1">
        <w:rPr>
          <w:rFonts w:ascii="Arial" w:hAnsi="Arial" w:cs="Arial"/>
        </w:rPr>
        <w:t>akce/</w:t>
      </w:r>
      <w:r w:rsidR="003F1369" w:rsidRPr="001159A1">
        <w:rPr>
          <w:rFonts w:ascii="Arial" w:hAnsi="Arial" w:cs="Arial"/>
        </w:rPr>
        <w:t>činnosti</w:t>
      </w:r>
      <w:r w:rsidRPr="001159A1">
        <w:rPr>
          <w:rFonts w:ascii="Arial" w:hAnsi="Arial" w:cs="Arial"/>
        </w:rPr>
        <w:t xml:space="preserve"> hrazené žadatelem nad rámec celkových uznatelných výdajů.</w:t>
      </w:r>
    </w:p>
    <w:p w14:paraId="0CF480E5" w14:textId="05542838" w:rsidR="006A310B" w:rsidRPr="001159A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>Obecný účel</w:t>
      </w:r>
      <w:r w:rsidRPr="001159A1">
        <w:rPr>
          <w:rFonts w:ascii="Arial" w:hAnsi="Arial" w:cs="Arial"/>
        </w:rPr>
        <w:t xml:space="preserve"> je vždy specifikován ve vyhlášeném dotačním </w:t>
      </w:r>
      <w:r w:rsidR="00BB79D0" w:rsidRPr="001159A1">
        <w:rPr>
          <w:rFonts w:ascii="Arial" w:hAnsi="Arial" w:cs="Arial"/>
        </w:rPr>
        <w:t>programu</w:t>
      </w:r>
      <w:r w:rsidRPr="001159A1">
        <w:rPr>
          <w:rFonts w:ascii="Arial" w:hAnsi="Arial" w:cs="Arial"/>
        </w:rPr>
        <w:t xml:space="preserve">. Obecný účel dotace je </w:t>
      </w:r>
      <w:r w:rsidR="00444BDB" w:rsidRPr="001159A1">
        <w:rPr>
          <w:rFonts w:ascii="Arial" w:hAnsi="Arial" w:cs="Arial"/>
        </w:rPr>
        <w:t xml:space="preserve">specifikace toho, jak mohou být finanční prostředky obecně využity, </w:t>
      </w:r>
      <w:r w:rsidRPr="001159A1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334C7875" w:rsidR="006A310B" w:rsidRPr="001159A1" w:rsidRDefault="006A310B" w:rsidP="00A645A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6" w:name="píseŽádostDefinice"/>
      <w:bookmarkStart w:id="17" w:name="podmíněnévyřazení"/>
      <w:bookmarkEnd w:id="16"/>
      <w:r w:rsidRPr="001159A1">
        <w:rPr>
          <w:rFonts w:ascii="Arial" w:hAnsi="Arial" w:cs="Arial"/>
          <w:b/>
        </w:rPr>
        <w:t xml:space="preserve">Písemná žádost </w:t>
      </w:r>
      <w:bookmarkEnd w:id="17"/>
      <w:r w:rsidRPr="001159A1">
        <w:rPr>
          <w:rFonts w:ascii="Arial" w:hAnsi="Arial" w:cs="Arial"/>
        </w:rPr>
        <w:t xml:space="preserve">o poskytnutí dotace je </w:t>
      </w:r>
      <w:r w:rsidRPr="001159A1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1159A1">
        <w:rPr>
          <w:rFonts w:ascii="Arial" w:hAnsi="Arial" w:cs="Arial"/>
        </w:rPr>
        <w:t xml:space="preserve">umístěného na webu Olomouckého kraje </w:t>
      </w:r>
      <w:r w:rsidR="009E4973" w:rsidRPr="001159A1">
        <w:rPr>
          <w:rStyle w:val="Hypertextovodkaz"/>
          <w:rFonts w:ascii="Arial" w:hAnsi="Arial" w:cs="Arial"/>
          <w:color w:val="auto"/>
        </w:rPr>
        <w:t>https://www.olkraj</w:t>
      </w:r>
      <w:r w:rsidR="00CF27F3" w:rsidRPr="001159A1">
        <w:rPr>
          <w:rStyle w:val="Hypertextovodkaz"/>
          <w:rFonts w:ascii="Arial" w:hAnsi="Arial" w:cs="Arial"/>
          <w:color w:val="auto"/>
        </w:rPr>
        <w:t>.cz/portal-komunikace-pro-obcany-formulare-zadosti-cvicna-zadost-manual-pro-vyplneni-zadosti-cl-4379.</w:t>
      </w:r>
      <w:proofErr w:type="gramStart"/>
      <w:r w:rsidR="00CF27F3" w:rsidRPr="001159A1">
        <w:rPr>
          <w:rStyle w:val="Hypertextovodkaz"/>
          <w:rFonts w:ascii="Arial" w:hAnsi="Arial" w:cs="Arial"/>
          <w:color w:val="auto"/>
        </w:rPr>
        <w:t>html</w:t>
      </w:r>
      <w:r w:rsidRPr="001159A1">
        <w:rPr>
          <w:rFonts w:ascii="Arial" w:hAnsi="Arial" w:cs="Arial"/>
        </w:rPr>
        <w:t>,</w:t>
      </w:r>
      <w:r w:rsidRPr="001159A1">
        <w:rPr>
          <w:rFonts w:ascii="Arial" w:hAnsi="Arial" w:cs="Arial"/>
          <w:u w:val="single"/>
        </w:rPr>
        <w:t>opatřená</w:t>
      </w:r>
      <w:proofErr w:type="gramEnd"/>
      <w:r w:rsidRPr="001159A1">
        <w:rPr>
          <w:rFonts w:ascii="Arial" w:hAnsi="Arial" w:cs="Arial"/>
          <w:u w:val="single"/>
        </w:rPr>
        <w:t xml:space="preserve"> podpisem</w:t>
      </w:r>
      <w:r w:rsidRPr="001159A1">
        <w:rPr>
          <w:rFonts w:ascii="Arial" w:hAnsi="Arial" w:cs="Arial"/>
        </w:rPr>
        <w:t xml:space="preserve"> žadatele </w:t>
      </w:r>
      <w:r w:rsidRPr="001159A1">
        <w:rPr>
          <w:rFonts w:ascii="Arial" w:hAnsi="Arial" w:cs="Arial"/>
          <w:b/>
        </w:rPr>
        <w:t>a</w:t>
      </w:r>
      <w:r w:rsidRPr="001159A1">
        <w:rPr>
          <w:rFonts w:ascii="Arial" w:hAnsi="Arial" w:cs="Arial"/>
        </w:rPr>
        <w:t xml:space="preserve"> </w:t>
      </w:r>
      <w:r w:rsidRPr="001159A1">
        <w:rPr>
          <w:rFonts w:ascii="Arial" w:hAnsi="Arial" w:cs="Arial"/>
          <w:u w:val="single"/>
        </w:rPr>
        <w:t>doručená administrátorovi</w:t>
      </w:r>
      <w:r w:rsidRPr="001159A1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>
        <w:r w:rsidR="00AE2636" w:rsidRPr="001159A1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1159A1">
        <w:rPr>
          <w:rFonts w:ascii="Arial" w:hAnsi="Arial" w:cs="Arial"/>
        </w:rPr>
        <w:t xml:space="preserve"> nebo datovou zprávou do datové schránky ID: </w:t>
      </w:r>
      <w:proofErr w:type="spellStart"/>
      <w:r w:rsidRPr="001159A1">
        <w:rPr>
          <w:rFonts w:ascii="Arial" w:hAnsi="Arial" w:cs="Arial"/>
          <w:u w:val="single"/>
        </w:rPr>
        <w:t>qiabfmf</w:t>
      </w:r>
      <w:proofErr w:type="spellEnd"/>
      <w:r w:rsidRPr="001159A1">
        <w:rPr>
          <w:rFonts w:ascii="Arial" w:hAnsi="Arial" w:cs="Arial"/>
        </w:rPr>
        <w:t xml:space="preserve">, </w:t>
      </w:r>
      <w:r w:rsidRPr="001159A1">
        <w:rPr>
          <w:rFonts w:ascii="Arial" w:hAnsi="Arial" w:cs="Arial"/>
          <w:b/>
        </w:rPr>
        <w:t>nebo</w:t>
      </w:r>
      <w:r w:rsidRPr="001159A1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1159A1">
          <w:rPr>
            <w:rStyle w:val="Hypertextovodkaz"/>
            <w:rFonts w:ascii="Arial" w:hAnsi="Arial" w:cs="Arial"/>
            <w:color w:val="auto"/>
          </w:rPr>
          <w:t>1.</w:t>
        </w:r>
        <w:r w:rsidR="003F1369" w:rsidRPr="001159A1">
          <w:rPr>
            <w:rStyle w:val="Hypertextovodkaz"/>
            <w:rFonts w:ascii="Arial" w:hAnsi="Arial" w:cs="Arial"/>
            <w:color w:val="auto"/>
          </w:rPr>
          <w:t>4</w:t>
        </w:r>
        <w:r w:rsidRPr="001159A1">
          <w:rPr>
            <w:rStyle w:val="Hypertextovodkaz"/>
            <w:rFonts w:ascii="Arial" w:hAnsi="Arial" w:cs="Arial"/>
            <w:color w:val="auto"/>
          </w:rPr>
          <w:t>.</w:t>
        </w:r>
      </w:hyperlink>
      <w:r w:rsidRPr="001159A1">
        <w:rPr>
          <w:rFonts w:ascii="Arial" w:hAnsi="Arial" w:cs="Arial"/>
        </w:rPr>
        <w:t xml:space="preserve"> (žádost je </w:t>
      </w:r>
      <w:r w:rsidRPr="001159A1">
        <w:rPr>
          <w:rFonts w:ascii="Arial" w:hAnsi="Arial" w:cs="Arial"/>
        </w:rPr>
        <w:sym w:font="Wingdings" w:char="F0E0"/>
      </w:r>
      <w:r w:rsidR="00AE2636" w:rsidRPr="001159A1">
        <w:rPr>
          <w:rFonts w:ascii="Arial" w:hAnsi="Arial" w:cs="Arial"/>
        </w:rPr>
        <w:t xml:space="preserve"> vyplněná, </w:t>
      </w:r>
      <w:r w:rsidRPr="001159A1">
        <w:rPr>
          <w:rFonts w:ascii="Arial" w:hAnsi="Arial" w:cs="Arial"/>
        </w:rPr>
        <w:t>uložená</w:t>
      </w:r>
      <w:r w:rsidR="00AE2636" w:rsidRPr="001159A1">
        <w:rPr>
          <w:rFonts w:ascii="Arial" w:hAnsi="Arial" w:cs="Arial"/>
        </w:rPr>
        <w:t xml:space="preserve"> a odeslaná</w:t>
      </w:r>
      <w:r w:rsidRPr="001159A1">
        <w:rPr>
          <w:rFonts w:ascii="Arial" w:hAnsi="Arial" w:cs="Arial"/>
        </w:rPr>
        <w:t xml:space="preserve"> ve formuláři na webu v systému RAP </w:t>
      </w:r>
      <w:r w:rsidRPr="001159A1">
        <w:rPr>
          <w:rFonts w:ascii="Arial" w:hAnsi="Arial" w:cs="Arial"/>
        </w:rPr>
        <w:sym w:font="Wingdings" w:char="F0E0"/>
      </w:r>
      <w:r w:rsidRPr="001159A1">
        <w:rPr>
          <w:rFonts w:ascii="Arial" w:hAnsi="Arial" w:cs="Arial"/>
        </w:rPr>
        <w:t xml:space="preserve"> vytištěná z formuláře na webu ze systému RAP </w:t>
      </w:r>
      <w:r w:rsidRPr="001159A1">
        <w:rPr>
          <w:rFonts w:ascii="Arial" w:hAnsi="Arial" w:cs="Arial"/>
        </w:rPr>
        <w:sym w:font="Wingdings" w:char="F0E0"/>
      </w:r>
      <w:r w:rsidRPr="001159A1">
        <w:rPr>
          <w:rFonts w:ascii="Arial" w:hAnsi="Arial" w:cs="Arial"/>
        </w:rPr>
        <w:t xml:space="preserve"> podepsaná buď vlastnoručně, nebo </w:t>
      </w:r>
      <w:r w:rsidRPr="001159A1">
        <w:rPr>
          <w:rFonts w:ascii="Arial" w:hAnsi="Arial" w:cs="Arial"/>
        </w:rPr>
        <w:lastRenderedPageBreak/>
        <w:t xml:space="preserve">zaručeným elektronickým podpisem </w:t>
      </w:r>
      <w:r w:rsidRPr="001159A1">
        <w:rPr>
          <w:rFonts w:ascii="Arial" w:hAnsi="Arial" w:cs="Arial"/>
        </w:rPr>
        <w:sym w:font="Wingdings" w:char="F0E0"/>
      </w:r>
      <w:r w:rsidRPr="001159A1">
        <w:rPr>
          <w:rFonts w:ascii="Arial" w:hAnsi="Arial" w:cs="Arial"/>
        </w:rPr>
        <w:t xml:space="preserve"> zaslaná poštou, nebo elektronicky, nebo donesená osobně na úřad)</w:t>
      </w:r>
      <w:r w:rsidR="002F11F1" w:rsidRPr="001159A1">
        <w:rPr>
          <w:rFonts w:ascii="Arial" w:hAnsi="Arial" w:cs="Arial"/>
        </w:rPr>
        <w:t>.</w:t>
      </w:r>
    </w:p>
    <w:p w14:paraId="25BB553E" w14:textId="77777777" w:rsidR="006A310B" w:rsidRPr="001159A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159A1">
        <w:rPr>
          <w:rFonts w:ascii="Arial" w:hAnsi="Arial" w:cs="Arial"/>
          <w:b/>
        </w:rPr>
        <w:t>Poradní orgán</w:t>
      </w:r>
      <w:r w:rsidRPr="001159A1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1159A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  <w:b/>
        </w:rPr>
        <w:t>Poskytovatel dotace</w:t>
      </w:r>
      <w:r w:rsidRPr="001159A1">
        <w:rPr>
          <w:rFonts w:ascii="Arial" w:hAnsi="Arial" w:cs="Arial"/>
        </w:rPr>
        <w:t xml:space="preserve"> je Olomoucký kraj.</w:t>
      </w:r>
    </w:p>
    <w:p w14:paraId="2393CA11" w14:textId="77777777" w:rsidR="003F1369" w:rsidRPr="001159A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159A1">
        <w:rPr>
          <w:rFonts w:ascii="Arial" w:hAnsi="Arial" w:cs="Arial"/>
          <w:b/>
        </w:rPr>
        <w:t>Příjemce</w:t>
      </w:r>
      <w:r w:rsidRPr="001159A1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1159A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159A1">
        <w:rPr>
          <w:rFonts w:ascii="Arial" w:hAnsi="Arial" w:cs="Arial"/>
          <w:b/>
        </w:rPr>
        <w:t xml:space="preserve">Řídící orgán </w:t>
      </w:r>
      <w:r w:rsidRPr="001159A1">
        <w:rPr>
          <w:rFonts w:ascii="Arial" w:hAnsi="Arial" w:cs="Arial"/>
        </w:rPr>
        <w:t>u poskytovatele je</w:t>
      </w:r>
      <w:r w:rsidRPr="001159A1">
        <w:rPr>
          <w:rFonts w:ascii="Arial" w:hAnsi="Arial" w:cs="Arial"/>
          <w:b/>
        </w:rPr>
        <w:t xml:space="preserve"> </w:t>
      </w:r>
      <w:r w:rsidRPr="001159A1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1159A1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1159A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 xml:space="preserve">Smlouva </w:t>
      </w:r>
      <w:r w:rsidRPr="001159A1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20863256" w:rsidR="00C14143" w:rsidRPr="001159A1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1159A1">
        <w:rPr>
          <w:rFonts w:ascii="Arial" w:hAnsi="Arial" w:cs="Arial"/>
          <w:b/>
        </w:rPr>
        <w:t>Uznatelný výdaj</w:t>
      </w:r>
      <w:r w:rsidRPr="001159A1">
        <w:rPr>
          <w:rFonts w:ascii="Arial" w:hAnsi="Arial" w:cs="Arial"/>
        </w:rPr>
        <w:t xml:space="preserve"> je výdaj žadatele, který musí být vynaložen na činnosti a aktivity, které jasně souvisí s obsahem a cíli akce/ činnosti a který vznikl v období realizace akce/ činnosti dle </w:t>
      </w:r>
      <w:r w:rsidR="00B43176" w:rsidRPr="001159A1">
        <w:rPr>
          <w:rFonts w:ascii="Arial" w:hAnsi="Arial" w:cs="Arial"/>
        </w:rPr>
        <w:t>těchto p</w:t>
      </w:r>
      <w:r w:rsidRPr="001159A1">
        <w:rPr>
          <w:rFonts w:ascii="Arial" w:hAnsi="Arial" w:cs="Arial"/>
        </w:rPr>
        <w:t xml:space="preserve">ravidel dotačního programu, </w:t>
      </w:r>
      <w:proofErr w:type="gramStart"/>
      <w:r w:rsidRPr="001159A1">
        <w:rPr>
          <w:rFonts w:ascii="Arial" w:hAnsi="Arial" w:cs="Arial"/>
        </w:rPr>
        <w:t xml:space="preserve">odst. </w:t>
      </w:r>
      <w:hyperlink w:anchor="platebniPodminky" w:history="1">
        <w:r w:rsidRPr="001159A1">
          <w:rPr>
            <w:rStyle w:val="Hypertextovodkaz"/>
            <w:rFonts w:ascii="Arial" w:hAnsi="Arial" w:cs="Arial"/>
            <w:color w:val="auto"/>
          </w:rPr>
          <w:t>5.4</w:t>
        </w:r>
      </w:hyperlink>
      <w:r w:rsidRPr="001159A1">
        <w:rPr>
          <w:rFonts w:ascii="Arial" w:hAnsi="Arial" w:cs="Arial"/>
          <w:u w:val="single"/>
        </w:rPr>
        <w:t>.</w:t>
      </w:r>
      <w:r w:rsidRPr="001159A1">
        <w:rPr>
          <w:rFonts w:ascii="Arial" w:hAnsi="Arial" w:cs="Arial"/>
        </w:rPr>
        <w:t xml:space="preserve"> písm.</w:t>
      </w:r>
      <w:proofErr w:type="gramEnd"/>
      <w:r w:rsidRPr="001159A1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</w:t>
      </w:r>
      <w:r w:rsidR="00A31732" w:rsidRPr="001159A1">
        <w:rPr>
          <w:rFonts w:ascii="Arial" w:hAnsi="Arial" w:cs="Arial"/>
        </w:rPr>
        <w:t>e vlastní spoluúčasti žadatele.</w:t>
      </w:r>
    </w:p>
    <w:p w14:paraId="49574A97" w14:textId="77777777" w:rsidR="006A310B" w:rsidRPr="001159A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159A1">
        <w:rPr>
          <w:rFonts w:ascii="Arial" w:hAnsi="Arial" w:cs="Arial"/>
          <w:b/>
        </w:rPr>
        <w:t>Vyhlašovatel</w:t>
      </w:r>
      <w:r w:rsidRPr="001159A1">
        <w:rPr>
          <w:rFonts w:ascii="Arial" w:hAnsi="Arial" w:cs="Arial"/>
        </w:rPr>
        <w:t xml:space="preserve"> je Olomoucký kraj.</w:t>
      </w:r>
    </w:p>
    <w:p w14:paraId="34D56217" w14:textId="466E775A" w:rsidR="006A310B" w:rsidRPr="001159A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 xml:space="preserve">Závěrečná zpráva </w:t>
      </w:r>
      <w:r w:rsidRPr="001159A1">
        <w:rPr>
          <w:rFonts w:ascii="Arial" w:hAnsi="Arial" w:cs="Arial"/>
        </w:rPr>
        <w:t xml:space="preserve">je popis a závěrečné zhodnocení </w:t>
      </w:r>
      <w:r w:rsidR="0058171B" w:rsidRPr="001159A1">
        <w:rPr>
          <w:rFonts w:ascii="Arial" w:hAnsi="Arial" w:cs="Arial"/>
        </w:rPr>
        <w:t xml:space="preserve">akce/ </w:t>
      </w:r>
      <w:r w:rsidR="00C02595" w:rsidRPr="001159A1">
        <w:rPr>
          <w:rFonts w:ascii="Arial" w:hAnsi="Arial" w:cs="Arial"/>
        </w:rPr>
        <w:t>činnosti</w:t>
      </w:r>
      <w:r w:rsidRPr="001159A1">
        <w:rPr>
          <w:rFonts w:ascii="Arial" w:hAnsi="Arial" w:cs="Arial"/>
        </w:rPr>
        <w:t>.</w:t>
      </w:r>
    </w:p>
    <w:p w14:paraId="7920E105" w14:textId="29800BE8" w:rsidR="006A310B" w:rsidRPr="001159A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 xml:space="preserve">Zdroje spolufinancování </w:t>
      </w:r>
      <w:r w:rsidRPr="001159A1">
        <w:rPr>
          <w:rFonts w:ascii="Arial" w:hAnsi="Arial" w:cs="Arial"/>
        </w:rPr>
        <w:t>jsou vlastní a jiné zdroje vynaložené na úhradu uznatelných výdajů akce/</w:t>
      </w:r>
      <w:r w:rsidR="00A76581" w:rsidRPr="001159A1">
        <w:rPr>
          <w:rFonts w:ascii="Arial" w:hAnsi="Arial" w:cs="Arial"/>
        </w:rPr>
        <w:t>činnosti</w:t>
      </w:r>
      <w:r w:rsidRPr="001159A1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1159A1">
        <w:rPr>
          <w:rFonts w:ascii="Arial" w:hAnsi="Arial" w:cs="Arial"/>
          <w:strike/>
        </w:rPr>
        <w:t xml:space="preserve"> </w:t>
      </w:r>
    </w:p>
    <w:p w14:paraId="7D6586C2" w14:textId="77777777" w:rsidR="006A310B" w:rsidRPr="001159A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>Vlastní zdroje</w:t>
      </w:r>
      <w:r w:rsidRPr="001159A1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302AABFA" w:rsidR="006A310B" w:rsidRPr="001159A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1159A1">
        <w:rPr>
          <w:rFonts w:ascii="Arial" w:hAnsi="Arial" w:cs="Arial"/>
          <w:b/>
        </w:rPr>
        <w:t>Jiné zdroje</w:t>
      </w:r>
      <w:r w:rsidRPr="001159A1">
        <w:rPr>
          <w:rFonts w:ascii="Arial" w:hAnsi="Arial" w:cs="Arial"/>
        </w:rPr>
        <w:t xml:space="preserve"> – poskytnuté příjemci jinou fyzickou nebo právnickou osobou </w:t>
      </w:r>
      <w:r w:rsidR="00CF27F3" w:rsidRPr="001159A1">
        <w:rPr>
          <w:rFonts w:ascii="Arial" w:hAnsi="Arial" w:cs="Arial"/>
        </w:rPr>
        <w:t>(příspěvky, dotace, dary, apod.</w:t>
      </w:r>
      <w:r w:rsidRPr="001159A1">
        <w:rPr>
          <w:rFonts w:ascii="Arial" w:hAnsi="Arial" w:cs="Arial"/>
        </w:rPr>
        <w:t>)</w:t>
      </w:r>
    </w:p>
    <w:p w14:paraId="4FE07577" w14:textId="7B5BB2BC" w:rsidR="005B4D66" w:rsidRPr="001159A1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1159A1">
        <w:rPr>
          <w:rFonts w:ascii="Arial" w:hAnsi="Arial" w:cs="Arial"/>
          <w:b/>
        </w:rPr>
        <w:t xml:space="preserve">Příjmy </w:t>
      </w:r>
      <w:r w:rsidR="006A310B" w:rsidRPr="001159A1">
        <w:rPr>
          <w:rFonts w:ascii="Arial" w:hAnsi="Arial" w:cs="Arial"/>
        </w:rPr>
        <w:t xml:space="preserve">jsou </w:t>
      </w:r>
      <w:r w:rsidR="005B4D66" w:rsidRPr="001159A1">
        <w:rPr>
          <w:rFonts w:ascii="Arial" w:hAnsi="Arial" w:cs="Arial"/>
        </w:rPr>
        <w:t>veškeré finanční prostředky, které příjemce obdržel v souvislosti s realizací akce, zejména dotace od státu a jiných územních samosprávných ce</w:t>
      </w:r>
      <w:r w:rsidR="00A31732" w:rsidRPr="001159A1">
        <w:rPr>
          <w:rFonts w:ascii="Arial" w:hAnsi="Arial" w:cs="Arial"/>
        </w:rPr>
        <w:t>lků (příspěvky, dary, vstupné).</w:t>
      </w:r>
    </w:p>
    <w:p w14:paraId="70F0CAF7" w14:textId="1BF52142" w:rsidR="00D724AE" w:rsidRPr="001159A1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159A1">
        <w:rPr>
          <w:rFonts w:ascii="Arial" w:hAnsi="Arial" w:cs="Arial"/>
          <w:b/>
        </w:rPr>
        <w:t>Projekt</w:t>
      </w:r>
      <w:r w:rsidRPr="001159A1">
        <w:rPr>
          <w:rFonts w:ascii="Arial" w:hAnsi="Arial" w:cs="Arial"/>
        </w:rPr>
        <w:t xml:space="preserve"> – akce/činnost (žadatelem navrhovaný ucelený souhrn aktivit, které mají být podpořeny z dotačního programu/titulu, např. kulturní akce/celoroční činnost).</w:t>
      </w:r>
    </w:p>
    <w:p w14:paraId="0861801F" w14:textId="5CE73D8C" w:rsidR="006A310B" w:rsidRPr="001159A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159A1">
        <w:rPr>
          <w:rFonts w:ascii="Arial" w:hAnsi="Arial" w:cs="Arial"/>
          <w:b/>
        </w:rPr>
        <w:t>Žadatel</w:t>
      </w:r>
      <w:r w:rsidRPr="001159A1">
        <w:rPr>
          <w:rFonts w:ascii="Arial" w:hAnsi="Arial" w:cs="Arial"/>
        </w:rPr>
        <w:t xml:space="preserve"> je fyzická nebo právnická osoba, která může žádat o dotaci. </w:t>
      </w:r>
    </w:p>
    <w:p w14:paraId="2514D0AF" w14:textId="66CBD766" w:rsidR="00F216D2" w:rsidRPr="001159A1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1159A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159A1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1159A1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1159A1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1159A1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Poskytovatel si jako termín pro přijetí návrhu na uzavření smlouvy o poskytnutí dotace v souladu se zákonem č. 500/2004 Sb., správní řád, určuje lhůtu pro přijetí návrhu v </w:t>
      </w:r>
      <w:r w:rsidRPr="001159A1">
        <w:rPr>
          <w:rFonts w:ascii="Arial" w:hAnsi="Arial" w:cs="Arial"/>
          <w:bCs/>
        </w:rPr>
        <w:lastRenderedPageBreak/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1159A1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CC70016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Poskytnutá dotace </w:t>
      </w:r>
      <w:r w:rsidR="00C90C2B" w:rsidRPr="001159A1">
        <w:rPr>
          <w:rFonts w:ascii="Arial" w:hAnsi="Arial" w:cs="Arial"/>
          <w:bCs/>
        </w:rPr>
        <w:t xml:space="preserve">ani její část </w:t>
      </w:r>
      <w:r w:rsidRPr="001159A1">
        <w:rPr>
          <w:rFonts w:ascii="Arial" w:hAnsi="Arial" w:cs="Arial"/>
          <w:bCs/>
        </w:rPr>
        <w:t xml:space="preserve">nesmí být v průběhu realizace </w:t>
      </w:r>
      <w:r w:rsidR="0058171B" w:rsidRPr="001159A1">
        <w:rPr>
          <w:rFonts w:ascii="Arial" w:hAnsi="Arial" w:cs="Arial"/>
          <w:bCs/>
        </w:rPr>
        <w:t xml:space="preserve">akce/ </w:t>
      </w:r>
      <w:r w:rsidR="007D5360" w:rsidRPr="001159A1">
        <w:rPr>
          <w:rFonts w:ascii="Arial" w:hAnsi="Arial" w:cs="Arial"/>
          <w:bCs/>
        </w:rPr>
        <w:t>činnosti</w:t>
      </w:r>
      <w:r w:rsidR="00C90C2B" w:rsidRPr="001159A1">
        <w:rPr>
          <w:rFonts w:ascii="Arial" w:hAnsi="Arial" w:cs="Arial"/>
          <w:bCs/>
        </w:rPr>
        <w:t xml:space="preserve"> </w:t>
      </w:r>
      <w:r w:rsidRPr="001159A1">
        <w:rPr>
          <w:rFonts w:ascii="Arial" w:hAnsi="Arial" w:cs="Arial"/>
          <w:bCs/>
        </w:rPr>
        <w:t xml:space="preserve">převedena na jiného nositele </w:t>
      </w:r>
      <w:r w:rsidR="0058171B" w:rsidRPr="001159A1">
        <w:rPr>
          <w:rFonts w:ascii="Arial" w:hAnsi="Arial" w:cs="Arial"/>
          <w:bCs/>
        </w:rPr>
        <w:t xml:space="preserve">akce/ </w:t>
      </w:r>
      <w:r w:rsidR="007D5360" w:rsidRPr="001159A1">
        <w:rPr>
          <w:rFonts w:ascii="Arial" w:hAnsi="Arial" w:cs="Arial"/>
          <w:bCs/>
        </w:rPr>
        <w:t>činnosti</w:t>
      </w:r>
      <w:r w:rsidR="00C90C2B" w:rsidRPr="001159A1">
        <w:rPr>
          <w:rFonts w:ascii="Arial" w:hAnsi="Arial" w:cs="Arial"/>
          <w:bCs/>
        </w:rPr>
        <w:t xml:space="preserve"> nebo jinou osobu</w:t>
      </w:r>
      <w:r w:rsidRPr="001159A1">
        <w:rPr>
          <w:rFonts w:ascii="Arial" w:hAnsi="Arial" w:cs="Arial"/>
          <w:bCs/>
        </w:rPr>
        <w:t>.</w:t>
      </w:r>
      <w:r w:rsidR="00C90C2B" w:rsidRPr="001159A1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1159A1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6B92624" w14:textId="250FA6DF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1159A1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25A2C560" w14:textId="77777777" w:rsidR="00691685" w:rsidRPr="001159A1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1159A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1159A1" w:rsidRDefault="00691685" w:rsidP="00691685">
      <w:pPr>
        <w:rPr>
          <w:rFonts w:ascii="Arial" w:hAnsi="Arial" w:cs="Arial"/>
          <w:bCs/>
        </w:rPr>
      </w:pPr>
    </w:p>
    <w:p w14:paraId="1BF90FA3" w14:textId="0142C48F" w:rsidR="002E700A" w:rsidRPr="001159A1" w:rsidRDefault="002E700A" w:rsidP="002E700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Vzor žádosti o poskytnutí dotace z rozpočtu Olomouckého kraje</w:t>
      </w:r>
      <w:r w:rsidR="000E07D9" w:rsidRPr="001159A1">
        <w:rPr>
          <w:rFonts w:ascii="Arial" w:hAnsi="Arial" w:cs="Arial"/>
          <w:bCs/>
        </w:rPr>
        <w:t>.</w:t>
      </w:r>
      <w:r w:rsidRPr="001159A1">
        <w:rPr>
          <w:rFonts w:ascii="Arial" w:hAnsi="Arial" w:cs="Arial"/>
          <w:bCs/>
        </w:rPr>
        <w:t xml:space="preserve">  </w:t>
      </w:r>
    </w:p>
    <w:p w14:paraId="3CD98F6C" w14:textId="77777777" w:rsidR="002E700A" w:rsidRPr="001159A1" w:rsidRDefault="002E700A" w:rsidP="002E700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Vzor veřejnoprávní smlouvy o poskytnutí dotace na akci fyzické osobě nepodnikateli.  </w:t>
      </w:r>
    </w:p>
    <w:p w14:paraId="015FE659" w14:textId="77777777" w:rsidR="002E700A" w:rsidRPr="001159A1" w:rsidRDefault="002E700A" w:rsidP="002E700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Vzor veřejnoprávní smlouvy o poskytnutí dotace na celoroční činnost fyzické osobě nepodnikateli.  </w:t>
      </w:r>
    </w:p>
    <w:p w14:paraId="57149C14" w14:textId="77777777" w:rsidR="002E700A" w:rsidRPr="001159A1" w:rsidRDefault="002E700A" w:rsidP="002E700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Vzor veřejnoprávní smlouvy o poskytnutí dotace na akci fyzické osobě podnikateli.  </w:t>
      </w:r>
    </w:p>
    <w:p w14:paraId="4CB48A80" w14:textId="77777777" w:rsidR="002E700A" w:rsidRPr="001159A1" w:rsidRDefault="002E700A" w:rsidP="002E700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Vzor veřejnoprávní smlouvy o poskytnutí dotace na celoroční činnost fyzické osobě podnikateli.  </w:t>
      </w:r>
    </w:p>
    <w:p w14:paraId="453230A2" w14:textId="77777777" w:rsidR="002E700A" w:rsidRPr="001159A1" w:rsidRDefault="002E700A" w:rsidP="002E700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Vzor veřejnoprávní smlouvy o poskytnutí dotace na akci právnickým osobám (mimo obce a příspěvkové organizace).  </w:t>
      </w:r>
    </w:p>
    <w:p w14:paraId="3180926A" w14:textId="77777777" w:rsidR="002E700A" w:rsidRPr="001159A1" w:rsidRDefault="002E700A" w:rsidP="002E700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Vzor veřejnoprávní smlouvy o poskytnutí dotace na celoroční činnost právnickým osobám (mimo obce a příspěvkové organizace).  </w:t>
      </w:r>
    </w:p>
    <w:p w14:paraId="2C7DC500" w14:textId="77777777" w:rsidR="002E700A" w:rsidRPr="001159A1" w:rsidRDefault="002E700A" w:rsidP="002E700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Vzor veřejnoprávní smlouvy o poskytnutí dotace na akci obcím, městům  </w:t>
      </w:r>
    </w:p>
    <w:p w14:paraId="6FFB5854" w14:textId="77777777" w:rsidR="002E700A" w:rsidRPr="001159A1" w:rsidRDefault="002E700A" w:rsidP="002E700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Vzor veřejnoprávní smlouvy o poskytnutí dotace na celoroční činnost obcím, městům. </w:t>
      </w:r>
    </w:p>
    <w:p w14:paraId="18788BB9" w14:textId="77777777" w:rsidR="002E700A" w:rsidRPr="001159A1" w:rsidRDefault="002E700A" w:rsidP="002E700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Vzor veřejnoprávní smlouvy o poskytnutí dotace na akci příspěvkovým organizacím (jiných zřizovatelů).  </w:t>
      </w:r>
    </w:p>
    <w:p w14:paraId="5E248350" w14:textId="2A4481F4" w:rsidR="00691685" w:rsidRPr="001159A1" w:rsidRDefault="002E700A" w:rsidP="002E700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Vzor veřejnoprávní smlouvy o poskytnutí dotace na celoroční činnost příspěvkových organizací (jiných zřizovatelů).</w:t>
      </w:r>
    </w:p>
    <w:p w14:paraId="536C7536" w14:textId="5CDBC748" w:rsidR="00E715BC" w:rsidRPr="001159A1" w:rsidRDefault="00271B56" w:rsidP="00E715BC">
      <w:pPr>
        <w:ind w:left="0" w:firstLine="0"/>
        <w:rPr>
          <w:rFonts w:ascii="Arial" w:hAnsi="Arial" w:cs="Arial"/>
        </w:rPr>
      </w:pPr>
      <w:r w:rsidRPr="001159A1">
        <w:rPr>
          <w:rFonts w:ascii="Arial" w:hAnsi="Arial" w:cs="Arial"/>
        </w:rPr>
        <w:t>V</w:t>
      </w:r>
      <w:r w:rsidR="000D511C" w:rsidRPr="001159A1">
        <w:rPr>
          <w:rFonts w:ascii="Arial" w:hAnsi="Arial" w:cs="Arial"/>
        </w:rPr>
        <w:t>zorové smlouvy jsou zveřejněny na</w:t>
      </w:r>
      <w:r w:rsidR="00E715BC" w:rsidRPr="001159A1">
        <w:rPr>
          <w:rFonts w:ascii="Arial" w:hAnsi="Arial" w:cs="Arial"/>
        </w:rPr>
        <w:t xml:space="preserve"> webových stránkách Olomouckého kraje v sekci Dotace 2019 a na úřední desce Olomouckého kraje.</w:t>
      </w:r>
    </w:p>
    <w:p w14:paraId="5DB2CA50" w14:textId="1E9AC8C9" w:rsidR="00E715BC" w:rsidRPr="001159A1" w:rsidRDefault="00E715BC" w:rsidP="00691685">
      <w:pPr>
        <w:ind w:left="0" w:firstLine="0"/>
        <w:rPr>
          <w:rFonts w:ascii="Arial" w:hAnsi="Arial" w:cs="Arial"/>
          <w:i/>
        </w:rPr>
      </w:pPr>
    </w:p>
    <w:p w14:paraId="39CE7180" w14:textId="65321B69" w:rsidR="00691685" w:rsidRPr="001159A1" w:rsidRDefault="00691685" w:rsidP="00691685">
      <w:pPr>
        <w:ind w:left="0" w:firstLine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1159A1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51435CF8" w:rsidR="00691685" w:rsidRPr="001159A1" w:rsidRDefault="00691685" w:rsidP="00691685">
      <w:pPr>
        <w:ind w:left="0" w:firstLine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Tento dotační program byl </w:t>
      </w:r>
      <w:r w:rsidR="000E07D9" w:rsidRPr="001159A1">
        <w:rPr>
          <w:rFonts w:ascii="Arial" w:hAnsi="Arial" w:cs="Arial"/>
          <w:bCs/>
        </w:rPr>
        <w:t xml:space="preserve">schválen </w:t>
      </w:r>
      <w:r w:rsidRPr="001159A1">
        <w:rPr>
          <w:rFonts w:ascii="Arial" w:hAnsi="Arial" w:cs="Arial"/>
          <w:bCs/>
        </w:rPr>
        <w:t>Zastupitelstvem</w:t>
      </w:r>
      <w:r w:rsidR="009D63E1" w:rsidRPr="001159A1">
        <w:rPr>
          <w:rFonts w:ascii="Arial" w:hAnsi="Arial" w:cs="Arial"/>
          <w:bCs/>
        </w:rPr>
        <w:t xml:space="preserve"> </w:t>
      </w:r>
      <w:r w:rsidRPr="001159A1">
        <w:rPr>
          <w:rFonts w:ascii="Arial" w:hAnsi="Arial" w:cs="Arial"/>
          <w:bCs/>
        </w:rPr>
        <w:t xml:space="preserve">Olomouckého kraje dne </w:t>
      </w:r>
      <w:r w:rsidR="00D836FA" w:rsidRPr="001159A1">
        <w:rPr>
          <w:rFonts w:ascii="Arial" w:hAnsi="Arial" w:cs="Arial"/>
          <w:bCs/>
          <w:i/>
        </w:rPr>
        <w:t xml:space="preserve">…………. </w:t>
      </w:r>
      <w:proofErr w:type="gramStart"/>
      <w:r w:rsidRPr="001159A1">
        <w:rPr>
          <w:rFonts w:ascii="Arial" w:hAnsi="Arial" w:cs="Arial"/>
          <w:bCs/>
        </w:rPr>
        <w:t>usnesením</w:t>
      </w:r>
      <w:proofErr w:type="gramEnd"/>
      <w:r w:rsidRPr="001159A1">
        <w:rPr>
          <w:rFonts w:ascii="Arial" w:hAnsi="Arial" w:cs="Arial"/>
          <w:bCs/>
        </w:rPr>
        <w:t xml:space="preserve"> č. </w:t>
      </w:r>
      <w:r w:rsidRPr="001159A1">
        <w:rPr>
          <w:rFonts w:ascii="Arial" w:hAnsi="Arial" w:cs="Arial"/>
          <w:bCs/>
          <w:i/>
        </w:rPr>
        <w:t>UZ/</w:t>
      </w:r>
      <w:r w:rsidR="00B1030A" w:rsidRPr="001159A1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1159A1" w:rsidRDefault="009D63E1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1159A1" w:rsidRDefault="004135CA" w:rsidP="00691685">
      <w:pPr>
        <w:ind w:left="0" w:firstLine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>V Olomouci dne ………………………………</w:t>
      </w:r>
    </w:p>
    <w:p w14:paraId="620EDEDD" w14:textId="2B6FA4EF" w:rsidR="004135CA" w:rsidRDefault="000E07D9" w:rsidP="001E0568">
      <w:pPr>
        <w:ind w:left="0" w:firstLine="0"/>
        <w:rPr>
          <w:rFonts w:ascii="Arial" w:hAnsi="Arial" w:cs="Arial"/>
          <w:bCs/>
        </w:rPr>
      </w:pPr>
      <w:r w:rsidRPr="001159A1">
        <w:rPr>
          <w:rFonts w:ascii="Arial" w:hAnsi="Arial" w:cs="Arial"/>
          <w:bCs/>
        </w:rPr>
        <w:t xml:space="preserve">                        </w:t>
      </w:r>
      <w:r w:rsidR="004135CA" w:rsidRPr="001159A1">
        <w:rPr>
          <w:rFonts w:ascii="Arial" w:hAnsi="Arial" w:cs="Arial"/>
          <w:bCs/>
        </w:rPr>
        <w:tab/>
      </w:r>
      <w:r w:rsidR="004135CA" w:rsidRPr="001159A1">
        <w:rPr>
          <w:rFonts w:ascii="Arial" w:hAnsi="Arial" w:cs="Arial"/>
          <w:bCs/>
        </w:rPr>
        <w:tab/>
      </w:r>
      <w:r w:rsidR="004135CA" w:rsidRPr="001159A1">
        <w:rPr>
          <w:rFonts w:ascii="Arial" w:hAnsi="Arial" w:cs="Arial"/>
          <w:bCs/>
        </w:rPr>
        <w:tab/>
      </w:r>
      <w:r w:rsidR="004135CA" w:rsidRPr="001159A1">
        <w:rPr>
          <w:rFonts w:ascii="Arial" w:hAnsi="Arial" w:cs="Arial"/>
          <w:bCs/>
        </w:rPr>
        <w:tab/>
      </w:r>
      <w:r w:rsidR="004135CA" w:rsidRPr="001159A1">
        <w:rPr>
          <w:rFonts w:ascii="Arial" w:hAnsi="Arial" w:cs="Arial"/>
          <w:bCs/>
        </w:rPr>
        <w:tab/>
        <w:t>………………………………………</w:t>
      </w:r>
    </w:p>
    <w:p w14:paraId="0EFB15E8" w14:textId="27C31FAC" w:rsidR="002E7C6A" w:rsidRDefault="002E7C6A" w:rsidP="001E0568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E0568">
        <w:rPr>
          <w:rFonts w:ascii="Arial" w:hAnsi="Arial" w:cs="Arial"/>
          <w:bCs/>
        </w:rPr>
        <w:t>Ladislav Okleštěk</w:t>
      </w:r>
    </w:p>
    <w:p w14:paraId="03A2C79B" w14:textId="062A51E9" w:rsidR="001E0568" w:rsidRPr="001E0568" w:rsidRDefault="001E0568" w:rsidP="001E0568">
      <w:pPr>
        <w:ind w:left="5664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hejtman</w:t>
      </w:r>
    </w:p>
    <w:sectPr w:rsidR="001E0568" w:rsidRPr="001E0568" w:rsidSect="00EC030F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94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70B65" w14:textId="77777777" w:rsidR="00BC2698" w:rsidRDefault="00BC2698">
      <w:r>
        <w:separator/>
      </w:r>
    </w:p>
  </w:endnote>
  <w:endnote w:type="continuationSeparator" w:id="0">
    <w:p w14:paraId="53D73BBE" w14:textId="77777777" w:rsidR="00BC2698" w:rsidRDefault="00BC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2C3E5E88" w:rsidR="003E596C" w:rsidRDefault="001E0568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3E596C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17. 12.</w:t>
    </w:r>
    <w:r w:rsidR="003E596C">
      <w:rPr>
        <w:rFonts w:ascii="Arial" w:eastAsia="Times New Roman" w:hAnsi="Arial"/>
        <w:i/>
        <w:sz w:val="20"/>
        <w:szCs w:val="20"/>
        <w:lang w:eastAsia="cs-CZ"/>
      </w:rPr>
      <w:t xml:space="preserve"> 2018</w:t>
    </w:r>
    <w:r w:rsidR="003E596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E596C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3E596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3E596C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3E596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086B4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3E596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3E596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</w:t>
    </w:r>
    <w:r w:rsidR="00390097">
      <w:rPr>
        <w:rFonts w:ascii="Arial" w:eastAsia="Times New Roman" w:hAnsi="Arial" w:cs="Arial"/>
        <w:i/>
        <w:iCs/>
        <w:sz w:val="20"/>
        <w:szCs w:val="20"/>
        <w:lang w:eastAsia="cs-CZ"/>
      </w:rPr>
      <w:t>29</w:t>
    </w:r>
    <w:r w:rsidR="003E596C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3E596C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705AA064" w:rsidR="003E596C" w:rsidRDefault="001E0568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="00060BC0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3E596C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3E596C" w:rsidRPr="00CF61C5">
      <w:rPr>
        <w:rFonts w:ascii="Arial" w:hAnsi="Arial" w:cs="Arial"/>
        <w:bCs/>
        <w:i/>
        <w:sz w:val="20"/>
        <w:szCs w:val="20"/>
      </w:rPr>
      <w:t>Program podpory kultury v Olomouckém kraji v roce 201</w:t>
    </w:r>
    <w:r w:rsidR="003E596C">
      <w:rPr>
        <w:rFonts w:ascii="Arial" w:hAnsi="Arial" w:cs="Arial"/>
        <w:bCs/>
        <w:i/>
        <w:sz w:val="20"/>
        <w:szCs w:val="20"/>
      </w:rPr>
      <w:t>9</w:t>
    </w:r>
    <w:r w:rsidR="003E596C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7DC41313" w14:textId="0BC50ED2" w:rsidR="003E596C" w:rsidRPr="007D628A" w:rsidRDefault="003E596C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77120E">
      <w:rPr>
        <w:rFonts w:ascii="Arial" w:eastAsia="Times New Roman" w:hAnsi="Arial" w:cs="Arial"/>
        <w:i/>
        <w:sz w:val="20"/>
        <w:szCs w:val="24"/>
        <w:lang w:eastAsia="cs-CZ"/>
      </w:rPr>
      <w:t>Pravidla dotačního programu „</w:t>
    </w:r>
    <w:r w:rsidRPr="0077120E">
      <w:rPr>
        <w:rFonts w:ascii="Arial" w:hAnsi="Arial" w:cs="Arial"/>
        <w:i/>
        <w:sz w:val="20"/>
        <w:szCs w:val="24"/>
      </w:rPr>
      <w:t>Program podpory kultury v Olomouckém kraji v roce 2019“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3E596C" w:rsidRPr="00256C15" w:rsidRDefault="003E596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3E596C" w:rsidRDefault="003E596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3E596C" w:rsidRPr="00256C15" w:rsidRDefault="003E596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45C12" w14:textId="77777777" w:rsidR="00BC2698" w:rsidRDefault="00BC2698">
      <w:r>
        <w:separator/>
      </w:r>
    </w:p>
  </w:footnote>
  <w:footnote w:type="continuationSeparator" w:id="0">
    <w:p w14:paraId="01E47E4C" w14:textId="77777777" w:rsidR="00BC2698" w:rsidRDefault="00BC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0E7BF509" w:rsidR="003E596C" w:rsidRDefault="003E596C" w:rsidP="00365371">
    <w:pPr>
      <w:pStyle w:val="Zhlav"/>
      <w:tabs>
        <w:tab w:val="clear" w:pos="4536"/>
        <w:tab w:val="clear" w:pos="9072"/>
        <w:tab w:val="left" w:pos="1900"/>
      </w:tabs>
      <w:jc w:val="center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77120E">
      <w:rPr>
        <w:rFonts w:ascii="Arial" w:eastAsia="Times New Roman" w:hAnsi="Arial" w:cs="Arial"/>
        <w:i/>
        <w:sz w:val="20"/>
        <w:szCs w:val="24"/>
        <w:lang w:eastAsia="cs-CZ"/>
      </w:rPr>
      <w:t>Pravidla dotačního programu „</w:t>
    </w:r>
    <w:r w:rsidRPr="0077120E">
      <w:rPr>
        <w:rFonts w:ascii="Arial" w:hAnsi="Arial" w:cs="Arial"/>
        <w:i/>
        <w:sz w:val="20"/>
        <w:szCs w:val="24"/>
      </w:rPr>
      <w:t>Program podpory kultury v Olomouckém kraji v roce 2019“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4B17"/>
    <w:multiLevelType w:val="hybridMultilevel"/>
    <w:tmpl w:val="CDE8B866"/>
    <w:lvl w:ilvl="0" w:tplc="04050013">
      <w:start w:val="1"/>
      <w:numFmt w:val="upp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6B35AB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94A9B"/>
    <w:multiLevelType w:val="hybridMultilevel"/>
    <w:tmpl w:val="59B4BE7E"/>
    <w:lvl w:ilvl="0" w:tplc="59CC71A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6BAF5613"/>
    <w:multiLevelType w:val="hybridMultilevel"/>
    <w:tmpl w:val="58DEB422"/>
    <w:lvl w:ilvl="0" w:tplc="2D405F8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0"/>
  </w:num>
  <w:num w:numId="2">
    <w:abstractNumId w:val="24"/>
  </w:num>
  <w:num w:numId="3">
    <w:abstractNumId w:val="16"/>
  </w:num>
  <w:num w:numId="4">
    <w:abstractNumId w:val="19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28"/>
  </w:num>
  <w:num w:numId="10">
    <w:abstractNumId w:val="2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7"/>
  </w:num>
  <w:num w:numId="14">
    <w:abstractNumId w:val="25"/>
  </w:num>
  <w:num w:numId="15">
    <w:abstractNumId w:val="31"/>
  </w:num>
  <w:num w:numId="16">
    <w:abstractNumId w:val="2"/>
  </w:num>
  <w:num w:numId="17">
    <w:abstractNumId w:val="21"/>
  </w:num>
  <w:num w:numId="18">
    <w:abstractNumId w:val="6"/>
  </w:num>
  <w:num w:numId="19">
    <w:abstractNumId w:val="12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4"/>
  </w:num>
  <w:num w:numId="27">
    <w:abstractNumId w:val="15"/>
  </w:num>
  <w:num w:numId="28">
    <w:abstractNumId w:val="13"/>
  </w:num>
  <w:num w:numId="29">
    <w:abstractNumId w:val="10"/>
  </w:num>
  <w:num w:numId="30">
    <w:abstractNumId w:val="4"/>
  </w:num>
  <w:num w:numId="31">
    <w:abstractNumId w:val="8"/>
  </w:num>
  <w:num w:numId="32">
    <w:abstractNumId w:val="20"/>
  </w:num>
  <w:num w:numId="33">
    <w:abstractNumId w:val="9"/>
  </w:num>
  <w:num w:numId="34">
    <w:abstractNumId w:val="1"/>
  </w:num>
  <w:num w:numId="3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0BC0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6B40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1165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7D9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159A1"/>
    <w:rsid w:val="0012296B"/>
    <w:rsid w:val="00123047"/>
    <w:rsid w:val="00124792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5FBF"/>
    <w:rsid w:val="001567DA"/>
    <w:rsid w:val="001603A5"/>
    <w:rsid w:val="0016078E"/>
    <w:rsid w:val="00161ED6"/>
    <w:rsid w:val="001620FD"/>
    <w:rsid w:val="00162363"/>
    <w:rsid w:val="001635D0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0568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2503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8B0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AD9"/>
    <w:rsid w:val="002B5831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E700A"/>
    <w:rsid w:val="002E7C6A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0CD"/>
    <w:rsid w:val="00343F1B"/>
    <w:rsid w:val="00344F01"/>
    <w:rsid w:val="0034562A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65371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097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169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96C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4AA3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4759E"/>
    <w:rsid w:val="00450606"/>
    <w:rsid w:val="00450B0F"/>
    <w:rsid w:val="0045147A"/>
    <w:rsid w:val="00453CF1"/>
    <w:rsid w:val="004547F7"/>
    <w:rsid w:val="00454F57"/>
    <w:rsid w:val="00457723"/>
    <w:rsid w:val="004602FF"/>
    <w:rsid w:val="00461D6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09B8"/>
    <w:rsid w:val="004811C3"/>
    <w:rsid w:val="004821F0"/>
    <w:rsid w:val="00482684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5113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219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0479"/>
    <w:rsid w:val="0056136F"/>
    <w:rsid w:val="00561591"/>
    <w:rsid w:val="0056229F"/>
    <w:rsid w:val="005636A0"/>
    <w:rsid w:val="00563FE3"/>
    <w:rsid w:val="0056435E"/>
    <w:rsid w:val="005645F4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324C"/>
    <w:rsid w:val="006A45B6"/>
    <w:rsid w:val="006A45FC"/>
    <w:rsid w:val="006A49A1"/>
    <w:rsid w:val="006A6C72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5A6D"/>
    <w:rsid w:val="007070C8"/>
    <w:rsid w:val="00710243"/>
    <w:rsid w:val="00712C9D"/>
    <w:rsid w:val="0071329F"/>
    <w:rsid w:val="00713654"/>
    <w:rsid w:val="00713795"/>
    <w:rsid w:val="00716965"/>
    <w:rsid w:val="00720A9D"/>
    <w:rsid w:val="00721B2F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992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120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0DD6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0724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4395"/>
    <w:rsid w:val="008D5A03"/>
    <w:rsid w:val="008D5CC6"/>
    <w:rsid w:val="008D7032"/>
    <w:rsid w:val="008E0A5B"/>
    <w:rsid w:val="008E1608"/>
    <w:rsid w:val="008E1F2E"/>
    <w:rsid w:val="008E2EB3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973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0A10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1732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012E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5AF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71F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636"/>
    <w:rsid w:val="00AE2B9E"/>
    <w:rsid w:val="00AE305E"/>
    <w:rsid w:val="00AE3801"/>
    <w:rsid w:val="00AE452A"/>
    <w:rsid w:val="00AE606C"/>
    <w:rsid w:val="00AE652B"/>
    <w:rsid w:val="00AF032E"/>
    <w:rsid w:val="00AF0C33"/>
    <w:rsid w:val="00AF2269"/>
    <w:rsid w:val="00AF27D6"/>
    <w:rsid w:val="00AF2A51"/>
    <w:rsid w:val="00AF2F83"/>
    <w:rsid w:val="00B02A0E"/>
    <w:rsid w:val="00B04FE3"/>
    <w:rsid w:val="00B04FFC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2698"/>
    <w:rsid w:val="00BC3371"/>
    <w:rsid w:val="00BC3A38"/>
    <w:rsid w:val="00BC43A7"/>
    <w:rsid w:val="00BC4485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C77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395A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7F3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47BD6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0B2C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030F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5C14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3A952E"/>
  <w15:docId w15:val="{CF927F7C-2766-4185-ADBB-C824527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ucova@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navratil@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63637-451B-4175-948A-A85F4B64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5602</Words>
  <Characters>33054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4</cp:revision>
  <cp:lastPrinted>2018-08-21T10:53:00Z</cp:lastPrinted>
  <dcterms:created xsi:type="dcterms:W3CDTF">2018-11-28T07:04:00Z</dcterms:created>
  <dcterms:modified xsi:type="dcterms:W3CDTF">2018-11-28T10:05:00Z</dcterms:modified>
</cp:coreProperties>
</file>