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EB" w:rsidRPr="009871EB" w:rsidRDefault="009871EB" w:rsidP="009871EB">
      <w:pPr>
        <w:widowControl w:val="0"/>
        <w:spacing w:after="24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b/>
          <w:sz w:val="24"/>
          <w:szCs w:val="24"/>
          <w:lang w:eastAsia="cs-CZ"/>
        </w:rPr>
        <w:t>Důvodová zpráva: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Regionální funkce knihoven upravuje zákon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č. 257/2001 Sb.,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o knihovnách a podmínkách provozování veřejných knihovnických a informačních služeb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(knihovní zákon), ve znění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pozdějších předpisů. Tato činnost představuje poradenské, vzdělávací a koordinační služby, budování výměnných fondů, jejich správu a půjčování, výkon dalších nezbytných činností napomáhajících rozvoji knihoven a jejich veřejných knihovnických a informačních služeb (statistika knihovnických činností, poradenská a konzultační činnost, vzdělávací akce pro knihovníky, pomoc při revizi, servis automatizovaného knihovního systému apod.). V souladu s </w:t>
      </w:r>
      <w:proofErr w:type="spellStart"/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ust</w:t>
      </w:r>
      <w:proofErr w:type="spellEnd"/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§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11 odst. 3 knihovního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zákona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plní a koordinuje plnění regionálních funkcí příslušná krajská knihovna.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Olomouckém kraji plní a koordinuje regionální funkce Vědecká knihovna v Olomouci (dále jen „VKOL“), která je příspěvkovou organizací zřizovanou krajem. V souladu s knihovním zákonem je zákonnou povinností kraje zajišťovat regionální funkce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br/>
        <w:t>z peněžních prostředků svého rozpočtu. Z uvedeného důvodu je poskytnutí těchto dotací vyjmuto z režimu dotačních programů i režimu dotací na základě individuálních žádostí.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Vědecká knihovna </w:t>
      </w:r>
      <w:r w:rsidR="00497DF7"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Olomouci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uzavírá s vybranými pověřenými knihovnami v kraji smlouvu o přenesení regionálních funkcí. Smlouva musí mít písemnou formu. Regionální funkce v Olomouckém kraji vykonává </w:t>
      </w:r>
      <w:r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Městská knihovna Lipník nad Bečvou, p. o., Knihovna města Olomouce, p. o., Městská knihovna Prostějov, p. o., Městská knihovna v Přerově, p. o., Městská knihovna </w:t>
      </w:r>
      <w:r w:rsidR="00497DF7">
        <w:rPr>
          <w:rFonts w:ascii="Arial" w:eastAsia="Times New Roman" w:hAnsi="Arial" w:cs="Arial"/>
          <w:sz w:val="24"/>
          <w:szCs w:val="24"/>
          <w:lang w:eastAsia="cs-CZ"/>
        </w:rPr>
        <w:t xml:space="preserve">T. G. Masaryka </w:t>
      </w:r>
      <w:r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Šumperk, p. o., Městská kulturní zařízení Hranice, p. o. a  Městská kulturní zařízení Jeseník, p. o., (dále jen „pověřené knihovny“).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Prostřednictvím pověřených knihoven bude zajišťována metodická a organizační pomoc a další odborné činnosti pro 4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80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 základních knihoven, které jsou v Olomouckém kraji zřizovány městy a obcemi.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V návrhu rozpočtu Olomouckého kraje na rok 201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 je pro financování výkonu regionálních funkcí vyčleněna částka 11 530 000 Kč 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S pověřenými knihovnami uzavře Olomoucký kraj veřejnoprávní smlouvu o poskytnutí dotace (návrh smlouvy v Příloze č. 1). Kritéria propočtu výše ročního příspěvku pro jednotlivé pověřené knihovny jsou použita v souladu s obecně přijatým doporučením dle Metodického pokynu k zajištění výkonu regionálních funkcí</w:t>
      </w:r>
      <w:r w:rsidRPr="009871EB">
        <w:rPr>
          <w:rFonts w:ascii="Arial" w:eastAsia="Times New Roman" w:hAnsi="Arial" w:cs="Times New Roman"/>
          <w:i/>
          <w:sz w:val="24"/>
          <w:szCs w:val="24"/>
          <w:lang w:eastAsia="cs-CZ"/>
        </w:rPr>
        <w:t xml:space="preserve">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knihoven a jejich koordinaci na území České republiky vydaného Ministerstvem kultury v  roce 2014. Z částky, která představuje 55 % určených finančních prostředků, se stanoví průměrná částka připadající na jednoho obyvatele kraje. Ze zbývající části 45 % se 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:rsidR="009C6527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:rsidR="009871EB" w:rsidRPr="009871EB" w:rsidRDefault="009871EB" w:rsidP="009871E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Konečným příjemcem účelových finančních prostředků je pověřená knihovna.  </w:t>
      </w:r>
    </w:p>
    <w:p w:rsidR="009871EB" w:rsidRPr="009871EB" w:rsidRDefault="009871EB" w:rsidP="009871EB">
      <w:pPr>
        <w:widowControl w:val="0"/>
        <w:spacing w:after="240" w:line="240" w:lineRule="auto"/>
        <w:jc w:val="both"/>
        <w:rPr>
          <w:rFonts w:ascii="Arial" w:eastAsia="Times New Roman" w:hAnsi="Arial" w:cs="Times New Roman"/>
          <w:color w:val="1F497D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Vědecké knihovně v Olomouci budou na zajištění regionálních funkcí poskytnuty účelové finanční prostředky ve výši  1 200 000 Kč. Jedná se o výkon standardních služeb na krajské úrovni, jako např. vzdělávání, porady a konzultace, rozbory,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 xml:space="preserve">statistika a komplexní metodika v přímé vazbě na Národní knihovnu Praha, která je ze zákona pověřena celostátní koordinací regionálních funkcí. Mezi pověřené knihovny bude rozdělena částka ve výši 10 330 000 Kč. </w:t>
      </w:r>
    </w:p>
    <w:p w:rsidR="009871EB" w:rsidRPr="009871EB" w:rsidRDefault="009871EB" w:rsidP="009871EB">
      <w:pPr>
        <w:widowControl w:val="0"/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>Vyčleněná částka z rozpočtu Olomouckého kraje ve výši 11 530 000 Kč se navrhuje rozdělit podle daných kritérií takto: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35"/>
        <w:gridCol w:w="1984"/>
      </w:tblGrid>
      <w:tr w:rsidR="009871EB" w:rsidRPr="009871EB" w:rsidTr="00ED4D0F">
        <w:tc>
          <w:tcPr>
            <w:tcW w:w="4503" w:type="dxa"/>
            <w:shd w:val="clear" w:color="auto" w:fill="CBCBCB"/>
            <w:vAlign w:val="bottom"/>
          </w:tcPr>
          <w:p w:rsidR="009871EB" w:rsidRPr="009871EB" w:rsidRDefault="009871EB" w:rsidP="009871E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2835" w:type="dxa"/>
            <w:shd w:val="clear" w:color="auto" w:fill="CBCBCB"/>
            <w:vAlign w:val="center"/>
          </w:tcPr>
          <w:p w:rsidR="009871EB" w:rsidRPr="009871EB" w:rsidRDefault="009871EB" w:rsidP="009871E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1984" w:type="dxa"/>
            <w:shd w:val="clear" w:color="auto" w:fill="CBCBCB"/>
          </w:tcPr>
          <w:p w:rsidR="009871EB" w:rsidRPr="009871EB" w:rsidRDefault="009871EB" w:rsidP="009871E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Kč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bottom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Městská kulturní zařízení Hranice, p. o.                   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město Hranice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693 873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bottom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Městská kulturní zařízení Jeseník, p. o.       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město Jeseník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643 094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Městská knihovna Lipník nad B</w:t>
            </w:r>
            <w:r w:rsidR="00EF45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ečvou</w:t>
            </w: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město Lipník nad Bečvou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553 620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Knihovna města Olomouce,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statutární město Olomouc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2 769 246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Městská knihovna Prostějov,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statutární město Prostějov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2 219 655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Městská knihovna v Přerově,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statutární město Přerov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1 274 387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Městská knihovna </w:t>
            </w:r>
            <w:r w:rsidR="00EF45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T. G. Masaryka </w:t>
            </w: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Šumperk,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město Šumperk</w:t>
            </w:r>
          </w:p>
        </w:tc>
        <w:tc>
          <w:tcPr>
            <w:tcW w:w="1984" w:type="dxa"/>
          </w:tcPr>
          <w:p w:rsidR="009871EB" w:rsidRPr="009871EB" w:rsidRDefault="00B42D59" w:rsidP="00B42D59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2D59">
              <w:rPr>
                <w:rFonts w:ascii="Arial" w:hAnsi="Arial" w:cs="Arial"/>
                <w:sz w:val="24"/>
                <w:szCs w:val="24"/>
              </w:rPr>
              <w:t>2 176 125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Příspěvky obcím celkem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10 330 000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Vědecká knihovna v Olomouci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Olomoucký kraj</w:t>
            </w:r>
          </w:p>
        </w:tc>
        <w:tc>
          <w:tcPr>
            <w:tcW w:w="1984" w:type="dxa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 1 200 000</w:t>
            </w:r>
          </w:p>
        </w:tc>
      </w:tr>
      <w:tr w:rsidR="009871EB" w:rsidRPr="009871EB" w:rsidTr="00ED4D0F">
        <w:tc>
          <w:tcPr>
            <w:tcW w:w="4503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9871EB" w:rsidRPr="009871EB" w:rsidRDefault="009871EB" w:rsidP="009871EB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cs-CZ"/>
              </w:rPr>
            </w:pPr>
            <w:r w:rsidRPr="009871E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11 530 000</w:t>
            </w:r>
          </w:p>
        </w:tc>
      </w:tr>
    </w:tbl>
    <w:p w:rsidR="009871EB" w:rsidRPr="009871EB" w:rsidRDefault="009871EB" w:rsidP="009871EB">
      <w:pPr>
        <w:widowControl w:val="0"/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Poskytovatel navrhuje ve smlouvě použití účelových finančních prostředků </w:t>
      </w:r>
      <w:r w:rsidRPr="009871EB">
        <w:rPr>
          <w:rFonts w:ascii="Arial" w:eastAsia="Times New Roman" w:hAnsi="Arial" w:cs="Times New Roman"/>
          <w:b/>
          <w:sz w:val="24"/>
          <w:szCs w:val="24"/>
          <w:lang w:eastAsia="cs-CZ"/>
        </w:rPr>
        <w:t>do 31. 12. 201</w:t>
      </w:r>
      <w:r w:rsidR="00B42D59">
        <w:rPr>
          <w:rFonts w:ascii="Arial" w:eastAsia="Times New Roman" w:hAnsi="Arial" w:cs="Times New Roman"/>
          <w:b/>
          <w:sz w:val="24"/>
          <w:szCs w:val="24"/>
          <w:lang w:eastAsia="cs-CZ"/>
        </w:rPr>
        <w:t>9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 a vyúčtování účelových finančních prostředků </w:t>
      </w:r>
      <w:r w:rsidRPr="009871EB">
        <w:rPr>
          <w:rFonts w:ascii="Arial" w:eastAsia="Times New Roman" w:hAnsi="Arial" w:cs="Times New Roman"/>
          <w:b/>
          <w:sz w:val="24"/>
          <w:szCs w:val="24"/>
          <w:lang w:eastAsia="cs-CZ"/>
        </w:rPr>
        <w:t>do 31. 1. 20</w:t>
      </w:r>
      <w:r w:rsidR="00B42D59">
        <w:rPr>
          <w:rFonts w:ascii="Arial" w:eastAsia="Times New Roman" w:hAnsi="Arial" w:cs="Times New Roman"/>
          <w:b/>
          <w:sz w:val="24"/>
          <w:szCs w:val="24"/>
          <w:lang w:eastAsia="cs-CZ"/>
        </w:rPr>
        <w:t>20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t xml:space="preserve">. Pověřené knihovny předloží Vědecké knihovně v Olomouci 2x ročně odbornou zprávu plnění regionálních funkcí, jejíž jedno vyhotovení obdrží také Odbor sportu, kultury </w:t>
      </w:r>
      <w:r w:rsidRPr="009871EB">
        <w:rPr>
          <w:rFonts w:ascii="Arial" w:eastAsia="Times New Roman" w:hAnsi="Arial" w:cs="Times New Roman"/>
          <w:sz w:val="24"/>
          <w:szCs w:val="24"/>
          <w:lang w:eastAsia="cs-CZ"/>
        </w:rPr>
        <w:br/>
        <w:t>a památkové péče KÚOK. Kontrolu bude zajišťovat po skončení smluvního období oddělení kultury Odboru sportu, kultury a památkové péče KÚOK ve spolupráci s Odborem kontroly KÚOK.</w:t>
      </w:r>
    </w:p>
    <w:p w:rsidR="009871EB" w:rsidRPr="009871EB" w:rsidRDefault="003B75CA" w:rsidP="009871EB">
      <w:pPr>
        <w:widowControl w:val="0"/>
        <w:spacing w:before="240" w:after="24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ROK</w:t>
      </w:r>
      <w:r w:rsidR="009871EB" w:rsidRPr="009871EB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předkladatel navrhují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Z</w:t>
      </w:r>
      <w:r w:rsidR="009871EB" w:rsidRPr="009871EB">
        <w:rPr>
          <w:rFonts w:ascii="Arial" w:eastAsia="Times New Roman" w:hAnsi="Arial" w:cs="Times New Roman"/>
          <w:b/>
          <w:sz w:val="24"/>
          <w:szCs w:val="24"/>
          <w:lang w:eastAsia="cs-CZ"/>
        </w:rPr>
        <w:t>OK:</w:t>
      </w:r>
    </w:p>
    <w:p w:rsidR="009871EB" w:rsidRPr="009871EB" w:rsidRDefault="009871EB" w:rsidP="009871EB">
      <w:pPr>
        <w:widowControl w:val="0"/>
        <w:numPr>
          <w:ilvl w:val="0"/>
          <w:numId w:val="1"/>
        </w:numPr>
        <w:tabs>
          <w:tab w:val="left" w:pos="622"/>
        </w:tabs>
        <w:autoSpaceDE w:val="0"/>
        <w:autoSpaceDN w:val="0"/>
        <w:adjustRightInd w:val="0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871EB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vzít na vědomí</w:t>
      </w:r>
      <w:r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 důvodovou zprávu,</w:t>
      </w:r>
    </w:p>
    <w:p w:rsidR="009871EB" w:rsidRPr="009871EB" w:rsidRDefault="009871EB" w:rsidP="009871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19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71EB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71EB">
        <w:rPr>
          <w:rFonts w:ascii="Arial" w:eastAsia="Calibri" w:hAnsi="Arial" w:cs="Arial"/>
          <w:sz w:val="24"/>
          <w:szCs w:val="24"/>
        </w:rPr>
        <w:t>poskytnutí účelového finančního příspěvku Vědecké knihovně v Olomouci z rozpočtu Olomouckého kraje ve výši 1 200 000 Kč na plnění a koordinaci regionálních funkcí knihoven v Olomouckém kraji dle důvodové zprávy,</w:t>
      </w:r>
    </w:p>
    <w:p w:rsidR="009871EB" w:rsidRPr="009871EB" w:rsidRDefault="00896648" w:rsidP="009871EB">
      <w:pPr>
        <w:widowControl w:val="0"/>
        <w:numPr>
          <w:ilvl w:val="0"/>
          <w:numId w:val="1"/>
        </w:numPr>
        <w:tabs>
          <w:tab w:val="left" w:pos="622"/>
        </w:tabs>
        <w:autoSpaceDE w:val="0"/>
        <w:autoSpaceDN w:val="0"/>
        <w:adjustRightInd w:val="0"/>
        <w:spacing w:after="119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71EB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 w:rsidR="009871EB"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poskytnutí</w:t>
      </w:r>
      <w:r w:rsidR="009871EB" w:rsidRPr="009871EB">
        <w:rPr>
          <w:rFonts w:ascii="Arial" w:eastAsia="Calibri" w:hAnsi="Arial" w:cs="Arial"/>
          <w:sz w:val="24"/>
          <w:szCs w:val="24"/>
        </w:rPr>
        <w:t xml:space="preserve"> dotací na zajištění regionálních funkcí knihoven v Olomouckém kraji příjemcům ve výši 10 330 000 Kč dle důvodové zprávy,</w:t>
      </w:r>
    </w:p>
    <w:p w:rsidR="009871EB" w:rsidRPr="009871EB" w:rsidRDefault="00896648" w:rsidP="009871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871EB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schválit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71EB" w:rsidRPr="009871EB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dotací s příjemci a ve výši dle bodu 3 usnesení, ve znění veřejnoprávní smlouvy dle Přílohy č. 1 důvodové zprávy,</w:t>
      </w:r>
    </w:p>
    <w:p w:rsidR="003B75CA" w:rsidRDefault="001141EE" w:rsidP="003B75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19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uložit podepsat</w:t>
      </w:r>
      <w:r w:rsidR="003B7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74AD">
        <w:rPr>
          <w:rFonts w:ascii="Arial" w:eastAsia="Times New Roman" w:hAnsi="Arial" w:cs="Arial"/>
          <w:sz w:val="24"/>
          <w:szCs w:val="24"/>
          <w:lang w:eastAsia="cs-CZ"/>
        </w:rPr>
        <w:t>veřejnoprávní smlouvy</w:t>
      </w:r>
      <w:r w:rsidR="000474AD"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dotací dle bodu </w:t>
      </w:r>
      <w:r w:rsidR="000474A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0474AD" w:rsidRPr="009871EB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0474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74AD" w:rsidRDefault="000474AD" w:rsidP="000474AD">
      <w:pPr>
        <w:widowControl w:val="0"/>
        <w:tabs>
          <w:tab w:val="left" w:pos="622"/>
        </w:tabs>
        <w:autoSpaceDE w:val="0"/>
        <w:autoSpaceDN w:val="0"/>
        <w:adjustRightInd w:val="0"/>
        <w:spacing w:after="119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O: </w:t>
      </w:r>
      <w:r w:rsidR="00896648">
        <w:rPr>
          <w:rFonts w:ascii="Arial" w:eastAsia="Calibri" w:hAnsi="Arial" w:cs="Arial"/>
          <w:sz w:val="24"/>
          <w:szCs w:val="24"/>
        </w:rPr>
        <w:t>Ladislav Okleštěk,</w:t>
      </w:r>
      <w:r w:rsidR="002F36F5">
        <w:rPr>
          <w:rFonts w:eastAsia="Calibri" w:cs="Arial"/>
          <w:szCs w:val="24"/>
        </w:rPr>
        <w:t xml:space="preserve"> </w:t>
      </w:r>
      <w:r w:rsidR="00896648">
        <w:rPr>
          <w:rFonts w:ascii="Arial" w:eastAsia="Calibri" w:hAnsi="Arial" w:cs="Arial"/>
          <w:sz w:val="24"/>
          <w:szCs w:val="24"/>
        </w:rPr>
        <w:t>hejtman</w:t>
      </w:r>
      <w:r w:rsidR="002F36F5" w:rsidRPr="002F36F5">
        <w:rPr>
          <w:rFonts w:ascii="Arial" w:eastAsia="Calibri" w:hAnsi="Arial" w:cs="Arial"/>
          <w:sz w:val="24"/>
          <w:szCs w:val="24"/>
        </w:rPr>
        <w:t xml:space="preserve"> Olomouckého kraje</w:t>
      </w:r>
      <w:bookmarkStart w:id="0" w:name="_GoBack"/>
      <w:bookmarkEnd w:id="0"/>
    </w:p>
    <w:p w:rsidR="000474AD" w:rsidRPr="009871EB" w:rsidRDefault="000474AD" w:rsidP="000474AD">
      <w:pPr>
        <w:widowControl w:val="0"/>
        <w:tabs>
          <w:tab w:val="left" w:pos="622"/>
        </w:tabs>
        <w:autoSpaceDE w:val="0"/>
        <w:autoSpaceDN w:val="0"/>
        <w:adjustRightInd w:val="0"/>
        <w:spacing w:after="119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6C06" w:rsidRPr="00256C06" w:rsidRDefault="00256C06" w:rsidP="00256C06">
      <w:pPr>
        <w:tabs>
          <w:tab w:val="left" w:pos="396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56C06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:rsidR="00256C06" w:rsidRPr="00256C06" w:rsidRDefault="00256C06" w:rsidP="00256C06">
      <w:pPr>
        <w:tabs>
          <w:tab w:val="num" w:pos="567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56C06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</w:t>
      </w:r>
    </w:p>
    <w:p w:rsidR="00E20896" w:rsidRDefault="00256C06" w:rsidP="00256C06">
      <w:pPr>
        <w:pStyle w:val="Odstavecseseznamem"/>
        <w:numPr>
          <w:ilvl w:val="0"/>
          <w:numId w:val="2"/>
        </w:numPr>
      </w:pPr>
      <w:r w:rsidRPr="00256C06">
        <w:rPr>
          <w:rFonts w:ascii="Arial" w:eastAsia="Times New Roman" w:hAnsi="Arial" w:cs="Arial"/>
          <w:bCs/>
          <w:sz w:val="24"/>
          <w:szCs w:val="24"/>
          <w:lang w:eastAsia="cs-CZ"/>
        </w:rPr>
        <w:t>Vzor veřejnoprávní smlouvy o poskytnutí dotace na regionální funkce knihoven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(strana 4 – </w:t>
      </w:r>
      <w:r w:rsidR="00D677D2">
        <w:rPr>
          <w:rFonts w:ascii="Arial" w:eastAsia="Times New Roman" w:hAnsi="Arial" w:cs="Arial"/>
          <w:bCs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sectPr w:rsidR="00E208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1B" w:rsidRDefault="006F511B" w:rsidP="00EF4557">
      <w:pPr>
        <w:spacing w:after="0" w:line="240" w:lineRule="auto"/>
      </w:pPr>
      <w:r>
        <w:separator/>
      </w:r>
    </w:p>
  </w:endnote>
  <w:endnote w:type="continuationSeparator" w:id="0">
    <w:p w:rsidR="006F511B" w:rsidRDefault="006F511B" w:rsidP="00EF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57" w:rsidRPr="00EF4557" w:rsidRDefault="003B75CA" w:rsidP="00EF4557">
    <w:pPr>
      <w:pStyle w:val="Zpat"/>
      <w:pBdr>
        <w:top w:val="single" w:sz="4" w:space="1" w:color="auto"/>
      </w:pBdr>
      <w:rPr>
        <w:rFonts w:ascii="Arial" w:eastAsia="Times New Roman" w:hAnsi="Arial" w:cs="Times New Roman"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 xml:space="preserve">Zastupitelstvo Olomouckého kraje 17. 12. </w:t>
    </w:r>
    <w:proofErr w:type="gramStart"/>
    <w:r>
      <w:rPr>
        <w:rFonts w:ascii="Arial" w:eastAsia="Times New Roman" w:hAnsi="Arial"/>
        <w:i/>
        <w:sz w:val="20"/>
        <w:szCs w:val="20"/>
        <w:lang w:eastAsia="cs-CZ"/>
      </w:rPr>
      <w:t>2018</w:t>
    </w:r>
    <w:r w:rsidR="00EF4557">
      <w:rPr>
        <w:rFonts w:ascii="Arial" w:eastAsia="Times New Roman" w:hAnsi="Arial" w:cs="Times New Roman"/>
        <w:i/>
        <w:sz w:val="20"/>
        <w:szCs w:val="20"/>
        <w:lang w:eastAsia="cs-CZ"/>
      </w:rPr>
      <w:t xml:space="preserve">                                                      </w:t>
    </w:r>
    <w:r w:rsidR="00EF4557" w:rsidRPr="00EF4557">
      <w:rPr>
        <w:rFonts w:ascii="Arial" w:eastAsia="Times New Roman" w:hAnsi="Arial" w:cs="Times New Roman"/>
        <w:i/>
        <w:sz w:val="20"/>
        <w:szCs w:val="20"/>
        <w:lang w:eastAsia="cs-CZ"/>
      </w:rPr>
      <w:t>Strana</w:t>
    </w:r>
    <w:proofErr w:type="gramEnd"/>
    <w:r w:rsidR="00EF4557" w:rsidRPr="00EF4557">
      <w:rPr>
        <w:rFonts w:ascii="Arial" w:eastAsia="Times New Roman" w:hAnsi="Arial" w:cs="Times New Roman"/>
        <w:i/>
        <w:sz w:val="20"/>
        <w:szCs w:val="20"/>
        <w:lang w:eastAsia="cs-CZ"/>
      </w:rPr>
      <w:t xml:space="preserve"> </w:t>
    </w:r>
    <w:r w:rsidR="00EF4557" w:rsidRPr="00EF4557">
      <w:rPr>
        <w:rFonts w:ascii="Arial" w:eastAsia="Times New Roman" w:hAnsi="Arial" w:cs="Times New Roman"/>
        <w:sz w:val="20"/>
        <w:szCs w:val="20"/>
        <w:lang w:eastAsia="cs-CZ"/>
      </w:rPr>
      <w:fldChar w:fldCharType="begin"/>
    </w:r>
    <w:r w:rsidR="00EF4557" w:rsidRPr="00EF4557">
      <w:rPr>
        <w:rFonts w:ascii="Arial" w:eastAsia="Times New Roman" w:hAnsi="Arial" w:cs="Times New Roman"/>
        <w:i/>
        <w:sz w:val="20"/>
        <w:szCs w:val="20"/>
        <w:lang w:eastAsia="cs-CZ"/>
      </w:rPr>
      <w:instrText xml:space="preserve"> PAGE </w:instrText>
    </w:r>
    <w:r w:rsidR="00EF4557" w:rsidRPr="00EF4557">
      <w:rPr>
        <w:rFonts w:ascii="Arial" w:eastAsia="Times New Roman" w:hAnsi="Arial" w:cs="Times New Roman"/>
        <w:sz w:val="20"/>
        <w:szCs w:val="20"/>
        <w:lang w:eastAsia="cs-CZ"/>
      </w:rPr>
      <w:fldChar w:fldCharType="separate"/>
    </w:r>
    <w:r w:rsidR="00896648">
      <w:rPr>
        <w:rFonts w:ascii="Arial" w:eastAsia="Times New Roman" w:hAnsi="Arial" w:cs="Times New Roman"/>
        <w:i/>
        <w:noProof/>
        <w:sz w:val="20"/>
        <w:szCs w:val="20"/>
        <w:lang w:eastAsia="cs-CZ"/>
      </w:rPr>
      <w:t>3</w:t>
    </w:r>
    <w:r w:rsidR="00EF4557" w:rsidRPr="00EF4557">
      <w:rPr>
        <w:rFonts w:ascii="Arial" w:eastAsia="Times New Roman" w:hAnsi="Arial" w:cs="Times New Roman"/>
        <w:sz w:val="20"/>
        <w:szCs w:val="20"/>
        <w:lang w:eastAsia="cs-CZ"/>
      </w:rPr>
      <w:fldChar w:fldCharType="end"/>
    </w:r>
    <w:r w:rsidR="00EF4557" w:rsidRPr="00EF4557">
      <w:rPr>
        <w:rFonts w:ascii="Arial" w:eastAsia="Times New Roman" w:hAnsi="Arial" w:cs="Times New Roman"/>
        <w:i/>
        <w:sz w:val="20"/>
        <w:szCs w:val="20"/>
        <w:lang w:eastAsia="cs-CZ"/>
      </w:rPr>
      <w:t xml:space="preserve"> (celkem </w:t>
    </w:r>
    <w:r w:rsidR="008D0445">
      <w:rPr>
        <w:rFonts w:ascii="Arial" w:eastAsia="Times New Roman" w:hAnsi="Arial" w:cs="Times New Roman"/>
        <w:i/>
        <w:sz w:val="20"/>
        <w:szCs w:val="20"/>
        <w:lang w:eastAsia="cs-CZ"/>
      </w:rPr>
      <w:t>10</w:t>
    </w:r>
    <w:r w:rsidR="00EF4557" w:rsidRPr="00EF4557">
      <w:rPr>
        <w:rFonts w:ascii="Arial" w:eastAsia="Times New Roman" w:hAnsi="Arial" w:cs="Times New Roman"/>
        <w:i/>
        <w:sz w:val="20"/>
        <w:szCs w:val="20"/>
        <w:lang w:eastAsia="cs-CZ"/>
      </w:rPr>
      <w:t>)</w:t>
    </w:r>
    <w:r w:rsidR="00EF4557">
      <w:rPr>
        <w:rFonts w:ascii="Arial" w:hAnsi="Arial" w:cs="Arial"/>
        <w:i/>
        <w:sz w:val="20"/>
        <w:szCs w:val="20"/>
      </w:rPr>
      <w:tab/>
    </w:r>
  </w:p>
  <w:p w:rsidR="00EF4557" w:rsidRPr="00EF4557" w:rsidRDefault="003B75C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EF4557" w:rsidRPr="00EF4557">
      <w:rPr>
        <w:rFonts w:ascii="Arial" w:hAnsi="Arial" w:cs="Arial"/>
        <w:i/>
        <w:sz w:val="20"/>
        <w:szCs w:val="20"/>
      </w:rPr>
      <w:t>. – Zajištění a financování regionálních funkcí knihoven</w:t>
    </w:r>
    <w:r w:rsidR="00EF4557">
      <w:rPr>
        <w:rFonts w:ascii="Arial" w:hAnsi="Arial" w:cs="Arial"/>
        <w:i/>
        <w:sz w:val="20"/>
        <w:szCs w:val="20"/>
      </w:rPr>
      <w:t xml:space="preserve"> v Olomouckém kraji v roce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1B" w:rsidRDefault="006F511B" w:rsidP="00EF4557">
      <w:pPr>
        <w:spacing w:after="0" w:line="240" w:lineRule="auto"/>
      </w:pPr>
      <w:r>
        <w:separator/>
      </w:r>
    </w:p>
  </w:footnote>
  <w:footnote w:type="continuationSeparator" w:id="0">
    <w:p w:rsidR="006F511B" w:rsidRDefault="006F511B" w:rsidP="00EF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2AE2"/>
    <w:multiLevelType w:val="hybridMultilevel"/>
    <w:tmpl w:val="D57205CC"/>
    <w:lvl w:ilvl="0" w:tplc="91DE98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3"/>
    <w:rsid w:val="000474AD"/>
    <w:rsid w:val="00097F9C"/>
    <w:rsid w:val="0010429F"/>
    <w:rsid w:val="001141EE"/>
    <w:rsid w:val="001C6DE9"/>
    <w:rsid w:val="00227E5F"/>
    <w:rsid w:val="00256C06"/>
    <w:rsid w:val="002F36F5"/>
    <w:rsid w:val="003B75CA"/>
    <w:rsid w:val="00456782"/>
    <w:rsid w:val="004949DA"/>
    <w:rsid w:val="00497DF7"/>
    <w:rsid w:val="00616206"/>
    <w:rsid w:val="0068565B"/>
    <w:rsid w:val="006F511B"/>
    <w:rsid w:val="00764D00"/>
    <w:rsid w:val="00792B36"/>
    <w:rsid w:val="00896648"/>
    <w:rsid w:val="008A4AD1"/>
    <w:rsid w:val="008D0445"/>
    <w:rsid w:val="00973E43"/>
    <w:rsid w:val="009871EB"/>
    <w:rsid w:val="009A2CD4"/>
    <w:rsid w:val="009B6C6E"/>
    <w:rsid w:val="009C6527"/>
    <w:rsid w:val="009F486A"/>
    <w:rsid w:val="00A47773"/>
    <w:rsid w:val="00A54CBA"/>
    <w:rsid w:val="00B42D59"/>
    <w:rsid w:val="00B92DCB"/>
    <w:rsid w:val="00C021CC"/>
    <w:rsid w:val="00C40BCC"/>
    <w:rsid w:val="00C652C3"/>
    <w:rsid w:val="00D3097B"/>
    <w:rsid w:val="00D677D2"/>
    <w:rsid w:val="00E15527"/>
    <w:rsid w:val="00E20896"/>
    <w:rsid w:val="00EF4557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F168"/>
  <w15:docId w15:val="{0E1A6FFE-CB4A-46B2-AD91-EB13A0F2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557"/>
  </w:style>
  <w:style w:type="paragraph" w:styleId="Zpat">
    <w:name w:val="footer"/>
    <w:basedOn w:val="Normln"/>
    <w:link w:val="ZpatChar"/>
    <w:uiPriority w:val="99"/>
    <w:unhideWhenUsed/>
    <w:rsid w:val="00EF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557"/>
  </w:style>
  <w:style w:type="paragraph" w:styleId="Odstavecseseznamem">
    <w:name w:val="List Paragraph"/>
    <w:basedOn w:val="Normln"/>
    <w:uiPriority w:val="34"/>
    <w:qFormat/>
    <w:rsid w:val="0025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Navrátil Tomáš</cp:lastModifiedBy>
  <cp:revision>6</cp:revision>
  <dcterms:created xsi:type="dcterms:W3CDTF">2018-11-28T14:54:00Z</dcterms:created>
  <dcterms:modified xsi:type="dcterms:W3CDTF">2018-11-29T14:27:00Z</dcterms:modified>
</cp:coreProperties>
</file>