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E53DD0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53D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E53DD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E53DD0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E53DD0">
        <w:rPr>
          <w:rFonts w:ascii="Arial" w:eastAsia="Times New Roman" w:hAnsi="Arial" w:cs="Arial"/>
          <w:i/>
          <w:lang w:eastAsia="cs-CZ"/>
        </w:rPr>
        <w:t xml:space="preserve"> </w:t>
      </w:r>
    </w:p>
    <w:p w14:paraId="69CA5682" w14:textId="77777777" w:rsidR="00EA2C77" w:rsidRDefault="00EA2C77" w:rsidP="00EA2C77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2659817" w14:textId="77777777" w:rsidR="00EA2C77" w:rsidRDefault="00EA2C77" w:rsidP="00EA2C7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11 Olomouc - Hodolany</w:t>
      </w:r>
    </w:p>
    <w:p w14:paraId="5E885C2E" w14:textId="77777777" w:rsidR="00EA2C77" w:rsidRDefault="00EA2C77" w:rsidP="00EA2C7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04548E6" w14:textId="77777777" w:rsidR="00EA2C77" w:rsidRDefault="00EA2C77" w:rsidP="00EA2C7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D0A6084" w14:textId="31AC7776" w:rsidR="00EA2C77" w:rsidRDefault="00BE246A" w:rsidP="00EA2C77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>
        <w:rPr>
          <w:rFonts w:ascii="Arial" w:hAnsi="Arial" w:cs="Arial"/>
          <w:sz w:val="24"/>
          <w:szCs w:val="24"/>
        </w:rPr>
        <w:t>, náměstkem hejtmana na základě usnesení Rady/Zastupitelstva Olomouckého kraje č. UR/UZ………… ze dne ……………</w:t>
      </w:r>
    </w:p>
    <w:p w14:paraId="4225944D" w14:textId="77777777" w:rsidR="00EA2C77" w:rsidRDefault="00EA2C77" w:rsidP="00EA2C7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161F6CF7" w14:textId="36B71AA0" w:rsidR="009701E1" w:rsidRPr="00E53DD0" w:rsidRDefault="00EA2C77" w:rsidP="00EA2C7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</w:t>
      </w:r>
      <w:r w:rsidR="00E7029D" w:rsidRPr="00E53DD0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="00E7029D" w:rsidRPr="00E53DD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E53DD0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53DD0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E53DD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26841331" w14:textId="77777777" w:rsidR="007A401E" w:rsidRPr="00E53DD0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53DD0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53DD0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6C97A61C" w:rsidR="007A401E" w:rsidRPr="00E53DD0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53DD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53DD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3FA5E138" w14:textId="38E3AB7C" w:rsidR="007A401E" w:rsidRPr="00E53DD0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59BDECB8" w14:textId="6D367B5C" w:rsidR="007A401E" w:rsidRPr="00E53DD0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62F44B4" w14:textId="77777777" w:rsidR="007A401E" w:rsidRPr="00E53DD0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E6BA2E1" w14:textId="77777777" w:rsidR="007A401E" w:rsidRPr="00E53DD0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53DD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E53DD0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53D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1A5C804C" w:rsidR="009A3DA5" w:rsidRPr="00E53DD0" w:rsidRDefault="000443C1" w:rsidP="000443C1">
      <w:pPr>
        <w:tabs>
          <w:tab w:val="center" w:pos="4535"/>
          <w:tab w:val="left" w:pos="8010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 w:rsidRPr="00E53D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Pr="00E53D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57EE9AB0" w14:textId="67AAE3CB" w:rsidR="00D87F1B" w:rsidRPr="00E53DD0" w:rsidRDefault="00D87F1B" w:rsidP="00D87F1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 za účelem podpory reprezentantů ČR</w:t>
      </w:r>
      <w:r w:rsidR="00C20653" w:rsidRPr="00E53DD0">
        <w:rPr>
          <w:rFonts w:ascii="Arial" w:eastAsia="Times New Roman" w:hAnsi="Arial" w:cs="Arial"/>
          <w:sz w:val="24"/>
          <w:szCs w:val="24"/>
          <w:lang w:eastAsia="cs-CZ"/>
        </w:rPr>
        <w:t>, starších 21 let,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z Olomouckého kraje v roce 2019. </w:t>
      </w:r>
    </w:p>
    <w:p w14:paraId="3C9258CF" w14:textId="32BC8A10" w:rsidR="009A3DA5" w:rsidRPr="00E53DD0" w:rsidRDefault="00D87F1B" w:rsidP="00D87F1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E53D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podporu projektu: „název projektu“ </w:t>
      </w:r>
      <w:r w:rsidRPr="00E53DD0">
        <w:rPr>
          <w:rFonts w:ascii="Arial" w:hAnsi="Arial" w:cs="Arial"/>
          <w:bCs/>
          <w:sz w:val="24"/>
          <w:szCs w:val="24"/>
        </w:rPr>
        <w:t xml:space="preserve">příjemce v roce 2019.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Cílem projektu je podpora celoroční sportovní přípravy příjemce v roce 2019 (dále také „činnost“ nebo</w:t>
      </w:r>
      <w:bookmarkStart w:id="0" w:name="_GoBack"/>
      <w:bookmarkEnd w:id="0"/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„projekt“). </w:t>
      </w:r>
    </w:p>
    <w:p w14:paraId="3C9258D0" w14:textId="560F20F7" w:rsidR="009A3DA5" w:rsidRPr="00E53DD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E53DD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E53DD0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C20653" w:rsidRPr="00E53DD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27E2F35" w:rsidR="009A3DA5" w:rsidRPr="00E53DD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E53DD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E53DD0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E53DD0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E53DD0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E53DD0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C7DDD15" w14:textId="0B11B29F" w:rsidR="00D87F1B" w:rsidRPr="00E53DD0" w:rsidRDefault="00D87F1B" w:rsidP="00D87F1B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Program na podporu sportu v Olomouckém kraji v roce 2019 pro dotační titul </w:t>
      </w:r>
      <w:r w:rsidR="003A3066" w:rsidRPr="00E53DD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3DD0">
        <w:rPr>
          <w:rFonts w:ascii="Arial" w:hAnsi="Arial" w:cs="Arial"/>
          <w:sz w:val="24"/>
          <w:szCs w:val="24"/>
        </w:rPr>
        <w:t>Podpora reprezentantů ČR z Olomouckého kraje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13975E93" w14:textId="77777777" w:rsidR="00D87F1B" w:rsidRPr="00E53DD0" w:rsidRDefault="00D87F1B" w:rsidP="00D87F1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0BF1F308" w:rsidR="00054974" w:rsidRPr="00E53DD0" w:rsidRDefault="00573FD0" w:rsidP="00D87F1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na </w:t>
      </w:r>
      <w:r w:rsidRPr="00E53DD0">
        <w:rPr>
          <w:rFonts w:ascii="Arial" w:hAnsi="Arial" w:cs="Arial"/>
          <w:b/>
          <w:sz w:val="24"/>
          <w:szCs w:val="24"/>
        </w:rPr>
        <w:t xml:space="preserve">částečnou úhradu </w:t>
      </w: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>uznatelných výdajů, spojených se zabezpečením sportovní přípravy reprezentanta/</w:t>
      </w:r>
      <w:proofErr w:type="spellStart"/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>ky</w:t>
      </w:r>
      <w:proofErr w:type="spellEnd"/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 v roce 2019, zejména na </w:t>
      </w: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begin"/>
      </w: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instrText xml:space="preserve"> MERGEFIELD "účel" </w:instrText>
      </w: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separate"/>
      </w:r>
      <w:r w:rsidRPr="00E53DD0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«účel»</w:t>
      </w: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end"/>
      </w: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D87F1B"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2A469AAC" w14:textId="77777777" w:rsidR="00054974" w:rsidRPr="00E53DD0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E53DD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E53DD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 w:rsidR="00E02D59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E53DD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9409EC6" w:rsidR="009A3DA5" w:rsidRPr="00E53DD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E53DD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BEF7DA3" w:rsidR="005F5E04" w:rsidRPr="00E53DD0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E53DD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53DD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3DD0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E53DD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53DD0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E53DD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E53DD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75A116B" w:rsidR="005A477A" w:rsidRPr="00E53DD0" w:rsidRDefault="00A33058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>31. 12. 2019.</w:t>
      </w:r>
    </w:p>
    <w:p w14:paraId="17C0B8FA" w14:textId="77777777" w:rsidR="00516CC9" w:rsidRPr="00E53DD0" w:rsidRDefault="00516CC9" w:rsidP="00516CC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2019 do uzavření této smlouvy.</w:t>
      </w:r>
    </w:p>
    <w:p w14:paraId="2864C4DD" w14:textId="54FBA23A" w:rsidR="00516CC9" w:rsidRPr="00E53DD0" w:rsidRDefault="00565481" w:rsidP="00516CC9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Pr="00E53DD0">
        <w:rPr>
          <w:rFonts w:ascii="Arial" w:eastAsia="Times New Roman" w:hAnsi="Arial" w:cs="Arial"/>
          <w:sz w:val="24"/>
          <w:szCs w:val="24"/>
          <w:lang w:val="sv-SE" w:eastAsia="cs-CZ"/>
        </w:rPr>
        <w:t>minimálně 5</w:t>
      </w:r>
      <w:r w:rsidRPr="00E53DD0">
        <w:rPr>
          <w:rFonts w:ascii="Arial" w:hAnsi="Arial" w:cs="Arial"/>
          <w:sz w:val="24"/>
          <w:szCs w:val="24"/>
        </w:rPr>
        <w:t>0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E53DD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Pr="00E53DD0">
        <w:rPr>
          <w:rFonts w:ascii="Arial" w:hAnsi="Arial" w:cs="Arial"/>
          <w:sz w:val="24"/>
          <w:szCs w:val="24"/>
          <w:lang w:val="sv-SE"/>
        </w:rPr>
        <w:t>nejvýše</w:t>
      </w:r>
      <w:r w:rsidRPr="00E53DD0">
        <w:rPr>
          <w:rFonts w:ascii="Arial" w:hAnsi="Arial" w:cs="Arial"/>
          <w:sz w:val="24"/>
          <w:szCs w:val="24"/>
        </w:rPr>
        <w:t xml:space="preserve"> 50 %</w:t>
      </w:r>
      <w:r w:rsidR="00C20653" w:rsidRPr="00E53DD0">
        <w:rPr>
          <w:rFonts w:ascii="Arial" w:hAnsi="Arial" w:cs="Arial"/>
          <w:sz w:val="24"/>
          <w:szCs w:val="24"/>
        </w:rPr>
        <w:t xml:space="preserve"> </w:t>
      </w:r>
      <w:r w:rsidRPr="00E53DD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</w:t>
      </w:r>
      <w:r w:rsidR="00516CC9" w:rsidRPr="00E53DD0">
        <w:rPr>
          <w:rFonts w:ascii="Arial" w:hAnsi="Arial" w:cs="Arial"/>
          <w:sz w:val="24"/>
          <w:szCs w:val="24"/>
        </w:rPr>
        <w:t>.</w:t>
      </w:r>
    </w:p>
    <w:p w14:paraId="3CE122AF" w14:textId="4E2B9BD9" w:rsidR="00516CC9" w:rsidRPr="00E53DD0" w:rsidRDefault="00516CC9" w:rsidP="00516CC9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 (lhůtě), jaký je v tomto čl. II odst. 2 stanoven pro použití dotace.</w:t>
      </w:r>
    </w:p>
    <w:p w14:paraId="3C9258EB" w14:textId="77777777" w:rsidR="009A3DA5" w:rsidRPr="00E53DD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A8829A2" w:rsidR="006A1189" w:rsidRPr="00E53DD0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E5413"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>31. 1. 2020</w:t>
      </w:r>
      <w:r w:rsidR="00FE5413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77777777" w:rsidR="006A1189" w:rsidRPr="00E53DD0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2126319" w:rsidR="006A1189" w:rsidRPr="00E53DD0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E53DD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="00C20653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dotace“. </w:t>
      </w:r>
      <w:r w:rsidR="00C20653"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C20653" w:rsidRPr="00E53DD0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C20653" w:rsidRPr="00E53DD0">
        <w:rPr>
          <w:rStyle w:val="Hypertextovodkaz"/>
          <w:rFonts w:ascii="Arial" w:hAnsi="Arial" w:cs="Arial"/>
          <w:b/>
          <w:bCs/>
          <w:color w:val="auto"/>
          <w:sz w:val="24"/>
          <w:szCs w:val="24"/>
        </w:rPr>
        <w:t>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7777777" w:rsidR="006A1189" w:rsidRPr="00E53DD0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02C051C5" w:rsidR="006A1189" w:rsidRPr="00E53DD0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55782F" w:rsidRPr="00E53D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EF6011" w14:textId="1F5FED6A" w:rsidR="006A1189" w:rsidRPr="00E53DD0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E53DD0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č. 1 </w:t>
      </w:r>
      <w:r w:rsidR="00C20653" w:rsidRPr="00E53DD0">
        <w:rPr>
          <w:rFonts w:ascii="Arial" w:eastAsia="Times New Roman" w:hAnsi="Arial" w:cs="Arial"/>
          <w:sz w:val="24"/>
          <w:szCs w:val="24"/>
          <w:lang w:eastAsia="cs-CZ"/>
        </w:rPr>
        <w:t>„Finanční vyúčtování dotace“</w:t>
      </w:r>
      <w:r w:rsidR="006E64D0" w:rsidRPr="00E53DD0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6672FB" w:rsidRPr="00E53D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Pr="00E53DD0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7FB20EDB" w:rsidR="006A1189" w:rsidRPr="00E53DD0" w:rsidRDefault="00A33058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být </w:t>
      </w:r>
      <w:r w:rsidR="00C20653" w:rsidRPr="00E53DD0">
        <w:rPr>
          <w:rFonts w:ascii="Arial" w:eastAsia="Times New Roman" w:hAnsi="Arial" w:cs="Arial"/>
          <w:sz w:val="24"/>
          <w:szCs w:val="24"/>
          <w:lang w:eastAsia="cs-CZ"/>
        </w:rPr>
        <w:t>listin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ná a musí obsahovat</w:t>
      </w:r>
      <w:r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53DD0">
        <w:rPr>
          <w:rFonts w:ascii="Arial" w:hAnsi="Arial" w:cs="Arial"/>
          <w:sz w:val="24"/>
          <w:szCs w:val="24"/>
        </w:rPr>
        <w:t xml:space="preserve">označení příjemce, označení činnosti a </w:t>
      </w:r>
      <w:r w:rsidRPr="00E53DD0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</w:t>
      </w:r>
      <w:r w:rsidR="00516CC9" w:rsidRPr="00E53DD0">
        <w:rPr>
          <w:rFonts w:ascii="Arial" w:hAnsi="Arial" w:cs="Arial"/>
          <w:iCs/>
          <w:sz w:val="24"/>
          <w:szCs w:val="24"/>
        </w:rPr>
        <w:t xml:space="preserve"> a fotodokumentaci užití loga Olomouckého kraje dle čl. 10 této smlouvy</w:t>
      </w:r>
      <w:r w:rsidR="00516CC9" w:rsidRPr="00E53DD0">
        <w:rPr>
          <w:rFonts w:ascii="Arial" w:hAnsi="Arial" w:cs="Arial"/>
          <w:i/>
          <w:iCs/>
          <w:sz w:val="24"/>
          <w:szCs w:val="24"/>
        </w:rPr>
        <w:t>.</w:t>
      </w:r>
      <w:r w:rsidR="006A1189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6E75EE9A" w:rsidR="009A3DA5" w:rsidRPr="00E53DD0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…… Kč (slovy: ….…… korun českých)</w:t>
      </w:r>
      <w:r w:rsidR="00C20653" w:rsidRPr="00E53DD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E53DD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E53DD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E53DD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53DD0" w:rsidRPr="00E53DD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E53DD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E53DD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E53DD0" w:rsidRPr="00E53DD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E53DD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E53DD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3DD0" w:rsidRPr="00E53DD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BF1718A" w:rsidR="009A3DA5" w:rsidRPr="00E53DD0" w:rsidRDefault="009A3DA5" w:rsidP="005C13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C133F"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30</w:t>
            </w: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E53DD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E53DD0" w:rsidRPr="00E53DD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23F11DC1" w:rsidR="009A3DA5" w:rsidRPr="00E53DD0" w:rsidRDefault="009A3DA5" w:rsidP="005C13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</w:t>
            </w:r>
            <w:r w:rsidR="005C133F"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6</w:t>
            </w: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E53DD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3DD0" w:rsidRPr="00E53DD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E53DD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E53DD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3DD0" w:rsidRPr="00E53DD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E53DD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E53DD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E53DD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E53DD0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E53DD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E53DD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C212704" w:rsidR="009A3DA5" w:rsidRPr="00E53DD0" w:rsidRDefault="00A3305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E53DD0">
        <w:rPr>
          <w:rFonts w:ascii="Arial" w:hAnsi="Arial" w:cs="Arial"/>
          <w:sz w:val="24"/>
          <w:szCs w:val="24"/>
        </w:rPr>
        <w:t>část v roce, kdy obdržel dotaci (2019)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Pr="00E53DD0">
        <w:rPr>
          <w:rFonts w:ascii="Arial" w:hAnsi="Arial" w:cs="Arial"/>
          <w:sz w:val="24"/>
          <w:szCs w:val="24"/>
        </w:rPr>
        <w:t>27-4228330207/0100.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3DD0">
        <w:rPr>
          <w:rFonts w:ascii="Arial" w:hAnsi="Arial" w:cs="Arial"/>
          <w:sz w:val="24"/>
          <w:szCs w:val="24"/>
        </w:rPr>
        <w:t>V případě, že je vratka realizována následující rok (2020) pak se použije příjmový účet 27-4228320287/0100. Případný odvod či penále se hradí na účet poskytovatele č. 27-4228320287/0100 na základě vystavené faktury.</w:t>
      </w:r>
    </w:p>
    <w:p w14:paraId="3C925913" w14:textId="732E6C96" w:rsidR="009A3DA5" w:rsidRPr="00E53DD0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jinými změnami, které mohou podstatně ovlivnit způsob jeho finančního hospodaření a náplň jeho aktivit ve vztahu k poskytnuté dotaci.</w:t>
      </w:r>
    </w:p>
    <w:p w14:paraId="55BDF311" w14:textId="799BF9F7" w:rsidR="00836AA2" w:rsidRPr="00E53DD0" w:rsidRDefault="00D87F1B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nebo na stránkách klubu, který reprezentuje (jsou-li zřízeny), po dobu minimálně jednoho roku od data poskytnutí dotace.</w:t>
      </w:r>
      <w:r w:rsidR="00836AA2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="00836AA2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E53DD0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6AA2" w:rsidRPr="00E53DD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E53DD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A2FBE06" w:rsidR="00836AA2" w:rsidRPr="00E53DD0" w:rsidRDefault="00836AA2" w:rsidP="00836AA2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E53DD0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585B1A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E53DD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E53DD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E53DD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53DD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E53DD0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E53DD0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E53DD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E53DD0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22DA941" w:rsidR="006C7815" w:rsidRPr="00E53DD0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7455507D" w14:textId="402FE7BF" w:rsidR="006C7815" w:rsidRPr="00E53DD0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E53DD0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E53D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E53D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E53DD0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E53DD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E53DD0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E53DD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E53DD0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146253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, bude</w:t>
      </w:r>
      <w:r w:rsidR="004514E3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dotace </w:t>
      </w:r>
      <w:r w:rsidR="004514E3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69438E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</w:t>
      </w:r>
      <w:r w:rsidR="004514E3"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12DFBDFA" w14:textId="77777777" w:rsidR="00170EC7" w:rsidRPr="00E53DD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E53DD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E53DD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E53DD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E53DD0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E53D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E53DD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E53DD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E53DD0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E53DD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E53DD0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E53DD0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E53DD0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E53DD0">
        <w:rPr>
          <w:rFonts w:ascii="Arial" w:hAnsi="Arial" w:cs="Arial"/>
          <w:sz w:val="24"/>
          <w:szCs w:val="24"/>
          <w:lang w:eastAsia="cs-CZ"/>
        </w:rPr>
        <w:t>T</w:t>
      </w:r>
      <w:r w:rsidRPr="00E53DD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E53DD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E53DD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E53DD0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E53DD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53DD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E53DD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Pr="00E53DD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C85B3C" w:rsidR="009A3DA5" w:rsidRPr="00E53DD0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53DD0" w:rsidRPr="00E53DD0" w14:paraId="3C92592A" w14:textId="77777777" w:rsidTr="00585B1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E53DD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E53DD0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E53DD0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E53D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E53DD0" w:rsidRPr="00E53DD0" w14:paraId="3C92592F" w14:textId="77777777" w:rsidTr="00585B1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E53DD0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E53D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E53DD0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E53DD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02C14B0A" w14:textId="77777777" w:rsid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14:paraId="02EE0B0C" w14:textId="77777777" w:rsidR="00E46668" w:rsidRDefault="00E46668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14:paraId="7BBFC3EB" w14:textId="77777777" w:rsidR="00E46668" w:rsidRDefault="00E46668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14:paraId="3C92592D" w14:textId="6D053499" w:rsidR="00E46668" w:rsidRPr="00E53DD0" w:rsidRDefault="00E46668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E53DD0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3D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E53D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1BCB11D7" w14:textId="77777777" w:rsidR="00585B1A" w:rsidRPr="00E53DD0" w:rsidRDefault="00585B1A" w:rsidP="00585B1A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E53DD0"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Pr="00E53DD0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E53DD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 nepřevyšující 35 tisíc Kč na celoroční činnost</w:t>
      </w:r>
    </w:p>
    <w:p w14:paraId="395F71CF" w14:textId="77777777" w:rsidR="00E53DD0" w:rsidRPr="00E53DD0" w:rsidRDefault="00585B1A" w:rsidP="00E53DD0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>31. 12. 2019.</w:t>
      </w:r>
      <w:r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</w:t>
      </w:r>
      <w:r w:rsidR="00E53DD0"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F1C3ED8" w14:textId="7AD786E8" w:rsidR="00585B1A" w:rsidRPr="00E53DD0" w:rsidRDefault="00585B1A" w:rsidP="00E53DD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2019 do uzavření této smlouvy.</w:t>
      </w:r>
    </w:p>
    <w:p w14:paraId="59A3C8B9" w14:textId="77777777" w:rsidR="00585B1A" w:rsidRPr="00E53DD0" w:rsidRDefault="00585B1A" w:rsidP="00585B1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B583C64" w14:textId="7E92AAC2" w:rsidR="00585B1A" w:rsidRPr="00E53DD0" w:rsidRDefault="00585B1A" w:rsidP="00585B1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B063A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>. 1. 2020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311CAB5" w14:textId="77777777" w:rsidR="00585B1A" w:rsidRPr="00E53DD0" w:rsidRDefault="00585B1A" w:rsidP="00585B1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C9A3754" w14:textId="197F5F78" w:rsidR="00585B1A" w:rsidRPr="00E53DD0" w:rsidRDefault="00585B1A" w:rsidP="00585B1A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3DD0"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 příloze č. 1 „Finanční vyúčtování dotace“. </w:t>
      </w:r>
      <w:r w:rsidR="00E53DD0" w:rsidRPr="00E53DD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="00E53DD0" w:rsidRPr="00E53DD0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E53DD0" w:rsidRPr="00E53DD0">
        <w:rPr>
          <w:rStyle w:val="Hypertextovodkaz"/>
          <w:rFonts w:ascii="Arial" w:hAnsi="Arial" w:cs="Arial"/>
          <w:b/>
          <w:bCs/>
          <w:color w:val="auto"/>
          <w:sz w:val="24"/>
          <w:szCs w:val="24"/>
        </w:rPr>
        <w:t>.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Tento soupis bude doložen čestným prohlášením, že výdaje uvedené v soupisu jsou shodné s údaji na originálech účetních dokladů a jsou pravdivé. </w:t>
      </w:r>
      <w:r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51ED9324" w14:textId="77777777" w:rsidR="00585B1A" w:rsidRPr="00E53DD0" w:rsidRDefault="00585B1A" w:rsidP="00585B1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2329BBB" w14:textId="67B35669" w:rsidR="00585B1A" w:rsidRPr="00E53DD0" w:rsidRDefault="00585B1A" w:rsidP="00585B1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být </w:t>
      </w:r>
      <w:r w:rsidR="00E53DD0" w:rsidRPr="00E53DD0">
        <w:rPr>
          <w:rFonts w:ascii="Arial" w:eastAsia="Times New Roman" w:hAnsi="Arial" w:cs="Arial"/>
          <w:sz w:val="24"/>
          <w:szCs w:val="24"/>
          <w:lang w:eastAsia="cs-CZ"/>
        </w:rPr>
        <w:t>listinná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 a musí obsahovat</w:t>
      </w:r>
      <w:r w:rsidRPr="00E53D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53DD0">
        <w:rPr>
          <w:rFonts w:ascii="Arial" w:hAnsi="Arial" w:cs="Arial"/>
          <w:sz w:val="24"/>
          <w:szCs w:val="24"/>
        </w:rPr>
        <w:t xml:space="preserve">označení příjemce, označení činnosti a </w:t>
      </w:r>
      <w:r w:rsidRPr="00E53DD0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kraj.</w:t>
      </w:r>
      <w:r w:rsidRPr="00E53D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1C8C" w14:textId="0A8D0BA3" w:rsidR="00DA1381" w:rsidRPr="00E53DD0" w:rsidRDefault="00585B1A" w:rsidP="00585B1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E53DD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</w:t>
      </w:r>
      <w:r w:rsidRPr="00E53DD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53DD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53DD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="00062C0E" w:rsidRPr="00E53DD0">
        <w:rPr>
          <w:rFonts w:ascii="Arial" w:eastAsia="Times New Roman" w:hAnsi="Arial" w:cs="Arial"/>
          <w:b/>
          <w:lang w:eastAsia="cs-CZ"/>
        </w:rPr>
        <w:t xml:space="preserve"> </w:t>
      </w:r>
    </w:p>
    <w:sectPr w:rsidR="00DA1381" w:rsidRPr="00E53DD0" w:rsidSect="00BA6D55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095B" w14:textId="77777777" w:rsidR="0055233D" w:rsidRDefault="0055233D" w:rsidP="00D40C40">
      <w:r>
        <w:separator/>
      </w:r>
    </w:p>
  </w:endnote>
  <w:endnote w:type="continuationSeparator" w:id="0">
    <w:p w14:paraId="5B6B90A5" w14:textId="77777777" w:rsidR="0055233D" w:rsidRDefault="0055233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B31D" w14:textId="3B54D0B3" w:rsidR="00A33058" w:rsidRPr="00AA3AC9" w:rsidRDefault="009A2EEA" w:rsidP="00A3305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Zastupitelsvo Olomouckého kraje 17. 12. 2018</w:t>
    </w:r>
    <w:r w:rsidR="00A3305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A3305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A33058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="00A33058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A33058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A33058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BA6D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72</w:t>
    </w:r>
    <w:r w:rsidR="00A33058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A33058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A3305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466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="00BA6D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A33058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9B366A1" w14:textId="36FCE195" w:rsidR="00A33058" w:rsidRDefault="00550A8D" w:rsidP="00A3305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29</w:t>
    </w:r>
    <w:r w:rsidR="00A33058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88780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-</w:t>
    </w:r>
    <w:r w:rsidR="00A33058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46668" w:rsidRPr="000E4D46">
      <w:rPr>
        <w:rFonts w:ascii="Arial" w:hAnsi="Arial" w:cs="Arial"/>
        <w:bCs/>
        <w:i/>
        <w:iCs/>
        <w:sz w:val="20"/>
        <w:szCs w:val="20"/>
      </w:rPr>
      <w:t>Program</w:t>
    </w:r>
    <w:proofErr w:type="gramEnd"/>
    <w:r w:rsidR="00E46668" w:rsidRPr="000E4D46">
      <w:rPr>
        <w:rFonts w:ascii="Arial" w:hAnsi="Arial" w:cs="Arial"/>
        <w:bCs/>
        <w:i/>
        <w:iCs/>
        <w:sz w:val="20"/>
        <w:szCs w:val="20"/>
      </w:rPr>
      <w:t xml:space="preserve"> na podporu sportu v Olomouckém kraji v roce 2019,</w:t>
    </w:r>
    <w:r w:rsidR="00E46668">
      <w:rPr>
        <w:rFonts w:ascii="Arial" w:hAnsi="Arial" w:cs="Arial"/>
        <w:bCs/>
        <w:i/>
        <w:iCs/>
        <w:sz w:val="20"/>
        <w:szCs w:val="20"/>
      </w:rPr>
      <w:t xml:space="preserve"> d</w:t>
    </w:r>
    <w:r w:rsidR="00E46668" w:rsidRPr="000E4D46">
      <w:rPr>
        <w:rFonts w:ascii="Arial" w:hAnsi="Arial" w:cs="Arial"/>
        <w:bCs/>
        <w:i/>
        <w:iCs/>
        <w:sz w:val="20"/>
        <w:szCs w:val="20"/>
      </w:rPr>
      <w:t>otační titul 1 Podpora sportovních akcí, dotační titul 4 Podpora reprezentantů ČR z Olomouckého kraje  – vyhlášení</w:t>
    </w:r>
  </w:p>
  <w:p w14:paraId="52751B82" w14:textId="2B09122F" w:rsidR="00A33058" w:rsidRPr="00CE0D03" w:rsidRDefault="00A33058" w:rsidP="00A3305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E466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</w:t>
    </w:r>
    <w:r w:rsidR="00BB063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y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na činnost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fyzické osobě podnikateli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v titulu </w:t>
    </w:r>
    <w:r w:rsidR="003A306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</w:p>
  <w:p w14:paraId="2A6F19C7" w14:textId="791D6795" w:rsidR="005B6E80" w:rsidRPr="00A33058" w:rsidRDefault="005B6E80" w:rsidP="00A330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74FB" w14:textId="77777777" w:rsidR="0055233D" w:rsidRDefault="0055233D" w:rsidP="00D40C40">
      <w:r>
        <w:separator/>
      </w:r>
    </w:p>
  </w:footnote>
  <w:footnote w:type="continuationSeparator" w:id="0">
    <w:p w14:paraId="1D3EA13D" w14:textId="77777777" w:rsidR="0055233D" w:rsidRDefault="0055233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BFA2" w14:textId="0B8FC0C8" w:rsidR="00A51CB7" w:rsidRPr="00A51CB7" w:rsidRDefault="00E46668" w:rsidP="00A51CB7">
    <w:pPr>
      <w:pStyle w:val="Zhlav"/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Příloha č. 7</w:t>
    </w:r>
    <w:r w:rsidR="00A51CB7" w:rsidRPr="00A51CB7">
      <w:rPr>
        <w:rFonts w:ascii="Arial" w:hAnsi="Arial" w:cs="Arial"/>
        <w:i/>
        <w:iCs/>
        <w:sz w:val="24"/>
        <w:szCs w:val="24"/>
      </w:rPr>
      <w:t xml:space="preserve"> – Vzor veřejnoprávní smlouv</w:t>
    </w:r>
    <w:r w:rsidR="00BB063A">
      <w:rPr>
        <w:rFonts w:ascii="Arial" w:hAnsi="Arial" w:cs="Arial"/>
        <w:i/>
        <w:iCs/>
        <w:sz w:val="24"/>
        <w:szCs w:val="24"/>
      </w:rPr>
      <w:t>y</w:t>
    </w:r>
    <w:r w:rsidR="00A51CB7" w:rsidRPr="00A51CB7">
      <w:rPr>
        <w:rFonts w:ascii="Arial" w:hAnsi="Arial" w:cs="Arial"/>
        <w:i/>
        <w:iCs/>
        <w:sz w:val="24"/>
        <w:szCs w:val="24"/>
      </w:rPr>
      <w:t xml:space="preserve"> na činnost fyzické osobě podnikateli v titulu 4</w:t>
    </w:r>
  </w:p>
  <w:p w14:paraId="487AC8BB" w14:textId="77777777" w:rsidR="00A51CB7" w:rsidRDefault="00A51C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3C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E55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B61A8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306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6CC9"/>
    <w:rsid w:val="00517F36"/>
    <w:rsid w:val="00520749"/>
    <w:rsid w:val="0052259E"/>
    <w:rsid w:val="00522B33"/>
    <w:rsid w:val="005258AA"/>
    <w:rsid w:val="00525B5C"/>
    <w:rsid w:val="00525FAE"/>
    <w:rsid w:val="00530462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0A8D"/>
    <w:rsid w:val="0055217E"/>
    <w:rsid w:val="0055233D"/>
    <w:rsid w:val="00557105"/>
    <w:rsid w:val="0055782F"/>
    <w:rsid w:val="00560B00"/>
    <w:rsid w:val="0056218B"/>
    <w:rsid w:val="00565481"/>
    <w:rsid w:val="00566046"/>
    <w:rsid w:val="0056705E"/>
    <w:rsid w:val="00567BA7"/>
    <w:rsid w:val="00571EC8"/>
    <w:rsid w:val="00573FD0"/>
    <w:rsid w:val="0057703C"/>
    <w:rsid w:val="00580363"/>
    <w:rsid w:val="00580C7A"/>
    <w:rsid w:val="00581A95"/>
    <w:rsid w:val="00583525"/>
    <w:rsid w:val="005848C6"/>
    <w:rsid w:val="00585AA7"/>
    <w:rsid w:val="00585B1A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133F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2E90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919"/>
    <w:rsid w:val="00764D1B"/>
    <w:rsid w:val="00766F9F"/>
    <w:rsid w:val="007671E8"/>
    <w:rsid w:val="00773299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8780E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2EEA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3058"/>
    <w:rsid w:val="00A342FF"/>
    <w:rsid w:val="00A354CE"/>
    <w:rsid w:val="00A36E09"/>
    <w:rsid w:val="00A375C6"/>
    <w:rsid w:val="00A4229C"/>
    <w:rsid w:val="00A443EF"/>
    <w:rsid w:val="00A501E9"/>
    <w:rsid w:val="00A51CB7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2E1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A6D55"/>
    <w:rsid w:val="00BB063A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46A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65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D02"/>
    <w:rsid w:val="00D84E9F"/>
    <w:rsid w:val="00D865AE"/>
    <w:rsid w:val="00D86CC4"/>
    <w:rsid w:val="00D87F1B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68"/>
    <w:rsid w:val="00E46C21"/>
    <w:rsid w:val="00E5008D"/>
    <w:rsid w:val="00E522D7"/>
    <w:rsid w:val="00E53DD0"/>
    <w:rsid w:val="00E53FD1"/>
    <w:rsid w:val="00E55E46"/>
    <w:rsid w:val="00E6041C"/>
    <w:rsid w:val="00E6041E"/>
    <w:rsid w:val="00E6050E"/>
    <w:rsid w:val="00E60EAE"/>
    <w:rsid w:val="00E614BE"/>
    <w:rsid w:val="00E62473"/>
    <w:rsid w:val="00E7029D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2C7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03FE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413"/>
    <w:rsid w:val="00FE550C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BDA0BA4D-4734-46B5-951E-0D6B5887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5766-2C80-42C5-841A-B75BBFF4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2897</Words>
  <Characters>17096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20</cp:revision>
  <cp:lastPrinted>2018-08-24T12:55:00Z</cp:lastPrinted>
  <dcterms:created xsi:type="dcterms:W3CDTF">2018-09-13T10:45:00Z</dcterms:created>
  <dcterms:modified xsi:type="dcterms:W3CDTF">2018-11-29T12:30:00Z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