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45B534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A6E5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2951C19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FECEE1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36C8FF5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241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2700DFAA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bookmarkStart w:id="0" w:name="_GoBack"/>
      <w:bookmarkEnd w:id="0"/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D8383A0" w:rsidR="002E7F42" w:rsidRPr="00E62519" w:rsidRDefault="005A6E5C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500ED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DAC77C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7C5078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9B13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 schváleného </w:t>
      </w:r>
      <w:r w:rsidR="007546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 orgánem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A47523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D18CB7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201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65E2354" w14:textId="4DD65240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1962FEA6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928438F" w14:textId="77777777" w:rsidR="00E14EE2" w:rsidRPr="006B454A" w:rsidRDefault="00E14EE2" w:rsidP="00E14E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100 %)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8B495CC" w14:textId="77777777" w:rsidR="00E14EE2" w:rsidRPr="006B454A" w:rsidRDefault="00E14EE2" w:rsidP="00E14E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termín vynaložení těchto výdajů předcházel termínu pro předložení vyúčtování uvedenému v čl. II odst. 4 této smlouvy.</w:t>
      </w:r>
    </w:p>
    <w:p w14:paraId="32E38C93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 termínu (lhůtě) stanovené v tomto čl. II odst. 2. Podmínky uznatelnosti musí splňovat i výdaje týkající se spoluúčasti příjemce dle tohoto čl. II odst. 2.</w:t>
      </w:r>
    </w:p>
    <w:p w14:paraId="5E94B89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A7A8D3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884356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788BF13D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2BB29770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7D687B46" w:rsidR="005A477A" w:rsidRPr="00764417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322F74D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890062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6D19D38E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7F9785E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D64E5A7" w:rsidR="009A3DA5" w:rsidRPr="0058756D" w:rsidRDefault="00E14EE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144BBE2" w:rsidR="009A3DA5" w:rsidRDefault="009A3DA5" w:rsidP="00ED2EE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Porušení povinnosti informovat poskytovatele o změnách adresy </w:t>
            </w:r>
            <w:r w:rsidR="00ED2E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FE1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480C4EC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ED2EE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6A2D0F99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potřeb poskytovatele a specifik </w:t>
      </w:r>
      <w:r w:rsidR="007D5D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2840446" w14:textId="77777777" w:rsidR="008E6002" w:rsidRPr="00717C46" w:rsidRDefault="008E6002" w:rsidP="008E600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2DCCA42B" w14:textId="3B5D58D0" w:rsidR="000E56C5" w:rsidRPr="000E56C5" w:rsidRDefault="000E56C5" w:rsidP="000E56C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E56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</w:t>
      </w:r>
      <w:r w:rsidRPr="000E56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dále pak ke změně adresy bydliště, bankovního spojení, jakož i jiným změnám,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podpisem této smlouvy </w:t>
      </w:r>
      <w:r w:rsidRPr="000E56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7391A5" w14:textId="77777777" w:rsidR="008E6002" w:rsidRPr="00717C46" w:rsidRDefault="008E6002" w:rsidP="008E60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17ABD5F" w:rsidR="009A3DA5" w:rsidRPr="005E267D" w:rsidRDefault="00D815D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26E6D327" w:rsidR="004F7CD6" w:rsidRDefault="004F7CD6" w:rsidP="00BB79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B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5656D5" w:rsidRPr="000A28E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5E6102C3" w:rsidR="009A3DA5" w:rsidRDefault="009A3DA5" w:rsidP="00D815D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 w:rsidP="00D815D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D815D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34CC0B55" w:rsidR="009A3DA5" w:rsidRDefault="00BE75A9" w:rsidP="00D815D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D815D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D815D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D815DA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D815D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2A015A6D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Vzorové ustanovení čl. II odst. 2 – 5 smluv o poskytnutí 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dotace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včetně na </w:t>
      </w:r>
      <w:r w:rsidRPr="009701C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příjemce</w:t>
      </w:r>
    </w:p>
    <w:p w14:paraId="0C16D49C" w14:textId="21C4D72F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6113B336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</w:t>
      </w:r>
      <w:r w:rsidR="00AE0B88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05A1C0D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D06DA" w:rsidSect="00D815DA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9248" w14:textId="77777777" w:rsidR="00AF0DB5" w:rsidRDefault="00AF0DB5" w:rsidP="00D40C40">
      <w:r>
        <w:separator/>
      </w:r>
    </w:p>
  </w:endnote>
  <w:endnote w:type="continuationSeparator" w:id="0">
    <w:p w14:paraId="75E878B3" w14:textId="77777777" w:rsidR="00AF0DB5" w:rsidRDefault="00AF0DB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CDB3" w14:textId="50848C06" w:rsidR="00D815DA" w:rsidRDefault="008300AA" w:rsidP="00D815DA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815DA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17</w:t>
    </w:r>
    <w:r w:rsidR="00D815DA" w:rsidRPr="003D5F9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D815DA" w:rsidRPr="003D5F9A">
      <w:rPr>
        <w:rFonts w:ascii="Arial" w:hAnsi="Arial" w:cs="Arial"/>
        <w:i/>
        <w:sz w:val="20"/>
        <w:szCs w:val="20"/>
      </w:rPr>
      <w:t>. 201</w:t>
    </w:r>
    <w:r w:rsidR="00D815DA">
      <w:rPr>
        <w:rFonts w:ascii="Arial" w:hAnsi="Arial" w:cs="Arial"/>
        <w:i/>
        <w:sz w:val="20"/>
        <w:szCs w:val="20"/>
      </w:rPr>
      <w:t>8</w:t>
    </w:r>
    <w:r w:rsidR="00D815DA" w:rsidRPr="003D5F9A">
      <w:rPr>
        <w:rFonts w:ascii="Arial" w:hAnsi="Arial" w:cs="Arial"/>
        <w:i/>
        <w:sz w:val="20"/>
        <w:szCs w:val="20"/>
      </w:rPr>
      <w:tab/>
    </w:r>
    <w:r w:rsidR="00D815DA">
      <w:rPr>
        <w:rFonts w:ascii="Arial" w:hAnsi="Arial" w:cs="Arial"/>
        <w:i/>
        <w:sz w:val="20"/>
        <w:szCs w:val="20"/>
      </w:rPr>
      <w:t xml:space="preserve">                                              Strana </w:t>
    </w:r>
    <w:r w:rsidR="00D815DA" w:rsidRPr="005F35C5">
      <w:rPr>
        <w:rFonts w:ascii="Arial" w:hAnsi="Arial" w:cs="Arial"/>
        <w:i/>
        <w:sz w:val="20"/>
        <w:szCs w:val="20"/>
      </w:rPr>
      <w:fldChar w:fldCharType="begin"/>
    </w:r>
    <w:r w:rsidR="00D815DA" w:rsidRPr="005F35C5">
      <w:rPr>
        <w:rFonts w:ascii="Arial" w:hAnsi="Arial" w:cs="Arial"/>
        <w:i/>
        <w:sz w:val="20"/>
        <w:szCs w:val="20"/>
      </w:rPr>
      <w:instrText>PAGE   \* MERGEFORMAT</w:instrText>
    </w:r>
    <w:r w:rsidR="00D815DA" w:rsidRPr="005F35C5">
      <w:rPr>
        <w:rFonts w:ascii="Arial" w:hAnsi="Arial" w:cs="Arial"/>
        <w:i/>
        <w:sz w:val="20"/>
        <w:szCs w:val="20"/>
      </w:rPr>
      <w:fldChar w:fldCharType="separate"/>
    </w:r>
    <w:r w:rsidR="00396CF5">
      <w:rPr>
        <w:rFonts w:ascii="Arial" w:hAnsi="Arial" w:cs="Arial"/>
        <w:i/>
        <w:noProof/>
        <w:sz w:val="20"/>
        <w:szCs w:val="20"/>
      </w:rPr>
      <w:t>21</w:t>
    </w:r>
    <w:r w:rsidR="00D815DA" w:rsidRPr="005F35C5">
      <w:rPr>
        <w:rFonts w:ascii="Arial" w:hAnsi="Arial" w:cs="Arial"/>
        <w:i/>
        <w:sz w:val="20"/>
        <w:szCs w:val="20"/>
      </w:rPr>
      <w:fldChar w:fldCharType="end"/>
    </w:r>
    <w:r w:rsidR="00D815DA">
      <w:rPr>
        <w:rFonts w:ascii="Arial" w:hAnsi="Arial" w:cs="Arial"/>
        <w:i/>
        <w:sz w:val="20"/>
        <w:szCs w:val="20"/>
      </w:rPr>
      <w:t xml:space="preserve"> (celkem </w:t>
    </w:r>
    <w:r w:rsidR="00A0225C">
      <w:rPr>
        <w:rFonts w:ascii="Arial" w:hAnsi="Arial" w:cs="Arial"/>
        <w:i/>
        <w:sz w:val="20"/>
        <w:szCs w:val="20"/>
      </w:rPr>
      <w:t>14</w:t>
    </w:r>
    <w:r w:rsidR="00396CF5">
      <w:rPr>
        <w:rFonts w:ascii="Arial" w:hAnsi="Arial" w:cs="Arial"/>
        <w:i/>
        <w:sz w:val="20"/>
        <w:szCs w:val="20"/>
      </w:rPr>
      <w:t>8</w:t>
    </w:r>
    <w:r w:rsidR="00D815DA">
      <w:rPr>
        <w:rFonts w:ascii="Arial" w:hAnsi="Arial" w:cs="Arial"/>
        <w:i/>
        <w:sz w:val="20"/>
        <w:szCs w:val="20"/>
      </w:rPr>
      <w:t>)</w:t>
    </w:r>
  </w:p>
  <w:p w14:paraId="6C6D1D52" w14:textId="6812FBFB" w:rsidR="00D815DA" w:rsidRPr="00B378BC" w:rsidRDefault="00C0205F" w:rsidP="00D815D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D815DA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2A6F19C7" w14:textId="3B489BF5" w:rsidR="005B6E80" w:rsidRPr="003457F8" w:rsidRDefault="00D815DA" w:rsidP="00D815DA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3: Vzorová veřejnoprávní smlouva o poskytnutí individuální dotace na celoroční činnost fyzické osobě nepodnikateli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B53A" w14:textId="77777777" w:rsidR="00AF0DB5" w:rsidRDefault="00AF0DB5" w:rsidP="00D40C40">
      <w:r>
        <w:separator/>
      </w:r>
    </w:p>
  </w:footnote>
  <w:footnote w:type="continuationSeparator" w:id="0">
    <w:p w14:paraId="1BC697C5" w14:textId="77777777" w:rsidR="00AF0DB5" w:rsidRDefault="00AF0DB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56C5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944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7F16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3C0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30A"/>
    <w:rsid w:val="00386B1E"/>
    <w:rsid w:val="00386F48"/>
    <w:rsid w:val="00394585"/>
    <w:rsid w:val="00396CF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56D5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6E5C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77E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00AA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2D17"/>
    <w:rsid w:val="00864FBA"/>
    <w:rsid w:val="0086634E"/>
    <w:rsid w:val="0088205B"/>
    <w:rsid w:val="00882BA6"/>
    <w:rsid w:val="00885BED"/>
    <w:rsid w:val="00890062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002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25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B88"/>
    <w:rsid w:val="00AE18C4"/>
    <w:rsid w:val="00AE30DE"/>
    <w:rsid w:val="00AE3367"/>
    <w:rsid w:val="00AE3DBD"/>
    <w:rsid w:val="00AF0DB5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271DC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577F2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AC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A9"/>
    <w:rsid w:val="00BF160F"/>
    <w:rsid w:val="00BF30CC"/>
    <w:rsid w:val="00BF5383"/>
    <w:rsid w:val="00BF54F8"/>
    <w:rsid w:val="00BF7C43"/>
    <w:rsid w:val="00C00392"/>
    <w:rsid w:val="00C0205F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34F"/>
    <w:rsid w:val="00C619F7"/>
    <w:rsid w:val="00C63CC5"/>
    <w:rsid w:val="00C642A8"/>
    <w:rsid w:val="00C71F44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2E22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15DA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C75F7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D4C"/>
    <w:rsid w:val="00E00BC4"/>
    <w:rsid w:val="00E02D59"/>
    <w:rsid w:val="00E039A3"/>
    <w:rsid w:val="00E05CB5"/>
    <w:rsid w:val="00E128AD"/>
    <w:rsid w:val="00E13318"/>
    <w:rsid w:val="00E14EE2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6BB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75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E5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12A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D6A4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082F-538D-4FD2-B99C-3FB4F245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2973</Words>
  <Characters>17543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7</cp:revision>
  <cp:lastPrinted>2018-11-27T08:31:00Z</cp:lastPrinted>
  <dcterms:created xsi:type="dcterms:W3CDTF">2018-11-20T05:52:00Z</dcterms:created>
  <dcterms:modified xsi:type="dcterms:W3CDTF">2018-11-27T08:31:00Z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