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Pr="00AD5369" w:rsidRDefault="00606DB4" w:rsidP="00606DB4">
      <w:pPr>
        <w:pStyle w:val="Zkladntextodsazen"/>
        <w:ind w:left="0"/>
        <w:jc w:val="both"/>
        <w:rPr>
          <w:sz w:val="6"/>
          <w:szCs w:val="6"/>
        </w:rPr>
      </w:pPr>
    </w:p>
    <w:p w:rsidR="00120CE3" w:rsidRPr="0079026C" w:rsidRDefault="00120CE3" w:rsidP="00120CE3">
      <w:pPr>
        <w:pStyle w:val="Zkladntextodsazen"/>
        <w:ind w:left="0"/>
        <w:jc w:val="both"/>
        <w:rPr>
          <w:bCs/>
        </w:rPr>
      </w:pPr>
      <w:r w:rsidRPr="0079026C">
        <w:rPr>
          <w:bCs/>
        </w:rPr>
        <w:t>Zastupitelstvo Olomouckého kraje svým usnesením UZ/4/62/2017 ze dne 24. 4. 2017 schválilo smlouvu o revolvingovém úvěru s Komerční bankou, a.s.</w:t>
      </w:r>
      <w:r>
        <w:rPr>
          <w:bCs/>
        </w:rPr>
        <w:t xml:space="preserve"> ve výši 600 mil. Kč.</w:t>
      </w:r>
      <w:r w:rsidRPr="0079026C">
        <w:rPr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bCs/>
        </w:rPr>
        <w:br/>
        <w:t>z EU fondů.</w:t>
      </w:r>
    </w:p>
    <w:p w:rsidR="00BB7F0E" w:rsidRDefault="00BB7F0E" w:rsidP="006C7B35">
      <w:pPr>
        <w:pStyle w:val="Zkladntextodsazendek"/>
        <w:ind w:left="0"/>
      </w:pPr>
    </w:p>
    <w:p w:rsidR="00027795" w:rsidRDefault="00027795" w:rsidP="006C7B35">
      <w:pPr>
        <w:pStyle w:val="Zkladntextodsazendek"/>
        <w:ind w:left="0"/>
      </w:pPr>
    </w:p>
    <w:p w:rsidR="00E204BC" w:rsidRDefault="006C7B35" w:rsidP="006C7B35">
      <w:pPr>
        <w:pStyle w:val="Zkladntextodsazendek"/>
        <w:ind w:left="0"/>
      </w:pPr>
      <w:r>
        <w:t>Olomoucký kraj obdržel dotac</w:t>
      </w:r>
      <w:r w:rsidR="002A138E">
        <w:t>e</w:t>
      </w:r>
      <w:r>
        <w:t xml:space="preserve"> na</w:t>
      </w:r>
      <w:r w:rsidR="007C6F00">
        <w:t xml:space="preserve"> předfinancované</w:t>
      </w:r>
      <w:r w:rsidR="00E204BC">
        <w:t xml:space="preserve"> projekt</w:t>
      </w:r>
      <w:r w:rsidR="002A138E">
        <w:t>y</w:t>
      </w:r>
      <w:r w:rsidR="007C6F00">
        <w:t xml:space="preserve"> a byly provedeny následující splátky revolvingového úvěru</w:t>
      </w:r>
      <w:r w:rsidR="00E204BC">
        <w:t>:</w:t>
      </w:r>
      <w:r>
        <w:t xml:space="preserve"> </w:t>
      </w:r>
    </w:p>
    <w:p w:rsidR="00027795" w:rsidRDefault="00027795" w:rsidP="00027795">
      <w:pPr>
        <w:pStyle w:val="Zkladntextodsazendek"/>
        <w:ind w:left="720"/>
        <w:rPr>
          <w:u w:val="single"/>
        </w:rPr>
      </w:pPr>
    </w:p>
    <w:p w:rsidR="002A138E" w:rsidRPr="002A138E" w:rsidRDefault="002A138E" w:rsidP="002A138E">
      <w:pPr>
        <w:pStyle w:val="Zkladntextodsazendek"/>
        <w:numPr>
          <w:ilvl w:val="0"/>
          <w:numId w:val="3"/>
        </w:numPr>
        <w:rPr>
          <w:u w:val="single"/>
        </w:rPr>
      </w:pPr>
      <w:r w:rsidRPr="002A138E">
        <w:rPr>
          <w:u w:val="single"/>
        </w:rPr>
        <w:t>6. splátka</w:t>
      </w:r>
    </w:p>
    <w:p w:rsidR="002A138E" w:rsidRDefault="002A138E" w:rsidP="002A138E">
      <w:pPr>
        <w:pStyle w:val="Zkladntextodsazendek"/>
        <w:numPr>
          <w:ilvl w:val="0"/>
          <w:numId w:val="1"/>
        </w:numPr>
      </w:pPr>
      <w:r w:rsidRPr="002D5D45">
        <w:rPr>
          <w:b/>
        </w:rPr>
        <w:t>Realizace energeticky úsporných opatření - SOŠ lesnická a strojírenská Šternberk - domov mládeže</w:t>
      </w:r>
      <w:r>
        <w:rPr>
          <w:b/>
        </w:rPr>
        <w:t xml:space="preserve"> </w:t>
      </w:r>
      <w:r>
        <w:t>ve výši 2 232 246,52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1"/>
        </w:numPr>
      </w:pPr>
      <w:r w:rsidRPr="002D5D45">
        <w:rPr>
          <w:b/>
        </w:rPr>
        <w:t>Dětský domov a školní jídelna, Olomouc, U Sportovní haly 1a a domov mládeže při SŠ zdravotnické Olomouc -zateplení budovy a lodžie</w:t>
      </w:r>
      <w:r>
        <w:t xml:space="preserve"> ve výši 1 870 814,40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1"/>
        </w:numPr>
      </w:pPr>
      <w:r w:rsidRPr="003E19D7">
        <w:rPr>
          <w:b/>
        </w:rPr>
        <w:t>Realizace energeticky úsporných opatření - SŠ, ZŠ a MŠ Prostějov - budova MŠ, ul. St. Manharda a) zateplení</w:t>
      </w:r>
      <w:r>
        <w:t xml:space="preserve"> ve výši 1 638 374,03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1"/>
        </w:numPr>
      </w:pPr>
      <w:r w:rsidRPr="003E19D7">
        <w:rPr>
          <w:b/>
        </w:rPr>
        <w:t>Muzeum Komenského v Přerově – Záchrana a zpřístupnění paláce na hradě Helfštýn</w:t>
      </w:r>
      <w:r>
        <w:t xml:space="preserve"> ve výši 11 457 582,30 Kč. Celá částka připadá na splátku revolvingového úvěru.</w:t>
      </w:r>
    </w:p>
    <w:p w:rsidR="002A138E" w:rsidRDefault="002A138E" w:rsidP="002A138E">
      <w:pPr>
        <w:pStyle w:val="Zkladntextodsazendek"/>
      </w:pPr>
    </w:p>
    <w:p w:rsidR="00EF4E74" w:rsidRPr="002A138E" w:rsidRDefault="002A138E" w:rsidP="00606DB4">
      <w:pPr>
        <w:pStyle w:val="Zkladntextodsazen"/>
        <w:ind w:left="900" w:hanging="900"/>
        <w:jc w:val="both"/>
      </w:pPr>
      <w:r w:rsidRPr="002A138E">
        <w:t xml:space="preserve">B) </w:t>
      </w:r>
      <w:r w:rsidRPr="002A138E">
        <w:rPr>
          <w:u w:val="single"/>
        </w:rPr>
        <w:t>7. splátka</w:t>
      </w:r>
    </w:p>
    <w:p w:rsidR="002A138E" w:rsidRDefault="002A138E" w:rsidP="002A138E">
      <w:pPr>
        <w:pStyle w:val="Zkladntextodsazendek"/>
        <w:numPr>
          <w:ilvl w:val="0"/>
          <w:numId w:val="2"/>
        </w:numPr>
      </w:pPr>
      <w:r w:rsidRPr="004E1F47">
        <w:rPr>
          <w:b/>
        </w:rPr>
        <w:t>Hotelová škola V. Priessnitze Jeseník - zateplení budovy KORD - a)</w:t>
      </w:r>
      <w:r>
        <w:rPr>
          <w:b/>
        </w:rPr>
        <w:t xml:space="preserve"> </w:t>
      </w:r>
      <w:r>
        <w:t>ve výši 943 914,89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2"/>
        </w:numPr>
      </w:pPr>
      <w:r w:rsidRPr="00360C2B">
        <w:rPr>
          <w:b/>
        </w:rPr>
        <w:t>II/444 kř. R35 Mohelnice – Úsov</w:t>
      </w:r>
      <w:r>
        <w:t xml:space="preserve"> ve výši 37 511 649,75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2"/>
        </w:numPr>
      </w:pPr>
      <w:r w:rsidRPr="00360C2B">
        <w:rPr>
          <w:b/>
        </w:rPr>
        <w:t>II/433 Prostějov – Mořice</w:t>
      </w:r>
      <w:r>
        <w:t xml:space="preserve"> ve výši 70 745 257,71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2"/>
        </w:numPr>
      </w:pPr>
      <w:r>
        <w:t xml:space="preserve">Správa silnic Olomouckého kraje (dále jen SSOK) obdržela dotace na </w:t>
      </w:r>
      <w:r w:rsidRPr="00B42BDC">
        <w:t>projekt</w:t>
      </w:r>
      <w:r>
        <w:t>y</w:t>
      </w:r>
      <w:r w:rsidRPr="00D72602">
        <w:rPr>
          <w:b/>
        </w:rPr>
        <w:t xml:space="preserve"> II/449 křiž. II/366 – MÚK Unčovice</w:t>
      </w:r>
      <w:r>
        <w:t xml:space="preserve"> ve výši 68 524 558,59 Kč a </w:t>
      </w:r>
      <w:r w:rsidRPr="00D72602">
        <w:rPr>
          <w:b/>
        </w:rPr>
        <w:t>II/441 Křiž. R35 - hr. Kraje Moravskoslezského</w:t>
      </w:r>
      <w:r>
        <w:t xml:space="preserve"> ve výši 138 803 342,88 Kč. Ve stejné Radě Olomouckého kraje dne 29. 10. 2018 </w:t>
      </w:r>
      <w:r w:rsidR="008A2BD4">
        <w:t>byla</w:t>
      </w:r>
      <w:r>
        <w:t xml:space="preserve"> SSOK na základě rozpočtové změny v materiálu 17.1. - Rozpočet Olomouckého kraje 2018 – rozpočtové změny poskytnuta dotace a současně </w:t>
      </w:r>
      <w:r w:rsidR="008A2BD4">
        <w:t>byl</w:t>
      </w:r>
      <w:r>
        <w:t xml:space="preserve"> nařízen odvod z fondu investic v materiálu Odboru dopravy a silničního hospodářství 3.1. - </w:t>
      </w:r>
      <w:r w:rsidRPr="00D72602">
        <w:rPr>
          <w:rFonts w:cs="Arial"/>
          <w:szCs w:val="28"/>
        </w:rPr>
        <w:t xml:space="preserve">Finanční záležitosti příspěvkové organizace SSOK. Odvod </w:t>
      </w:r>
      <w:r w:rsidR="008A2BD4">
        <w:rPr>
          <w:rFonts w:cs="Arial"/>
          <w:szCs w:val="28"/>
        </w:rPr>
        <w:t>byl</w:t>
      </w:r>
      <w:r w:rsidRPr="00D72602">
        <w:rPr>
          <w:rFonts w:cs="Arial"/>
          <w:szCs w:val="28"/>
        </w:rPr>
        <w:t xml:space="preserve"> nařízen ve výši nesplaceného revolvingového úvěru Olomouckého kraje tj. u projektu </w:t>
      </w:r>
      <w:r w:rsidRPr="00D72602">
        <w:rPr>
          <w:b/>
        </w:rPr>
        <w:t>II/449 křiž. II/366 – MÚK Unčovice</w:t>
      </w:r>
      <w:r>
        <w:t xml:space="preserve"> ve výši 15 051 635,43 Kč a </w:t>
      </w:r>
      <w:r w:rsidRPr="00D72602">
        <w:rPr>
          <w:b/>
        </w:rPr>
        <w:t>II/441 Křiž. R35 - hr. Kraje Moravskoslezského</w:t>
      </w:r>
      <w:r>
        <w:t xml:space="preserve"> ve výši 35 403 642,13 Kč. Zbylá část dotace </w:t>
      </w:r>
      <w:r w:rsidR="008A2BD4">
        <w:t>byla</w:t>
      </w:r>
      <w:r>
        <w:t xml:space="preserve"> ponechána příspěvkové organizaci na splacení revolvingového úvěru SSOK u Komerční banky. </w:t>
      </w:r>
      <w:r w:rsidRPr="00D72602">
        <w:rPr>
          <w:rFonts w:cs="Arial"/>
          <w:szCs w:val="28"/>
        </w:rPr>
        <w:t>N</w:t>
      </w:r>
      <w:r>
        <w:t xml:space="preserve">ásledně </w:t>
      </w:r>
      <w:r w:rsidR="008A2BD4">
        <w:t>byla</w:t>
      </w:r>
      <w:r>
        <w:t xml:space="preserve"> provedena Odborem ekonomickým splátka revolvingového úvěru.</w:t>
      </w:r>
    </w:p>
    <w:p w:rsidR="00EF4E74" w:rsidRPr="002A138E" w:rsidRDefault="002A138E" w:rsidP="00606DB4">
      <w:pPr>
        <w:pStyle w:val="Zkladntextodsazen"/>
        <w:ind w:left="900" w:hanging="900"/>
        <w:jc w:val="both"/>
        <w:rPr>
          <w:u w:val="single"/>
        </w:rPr>
      </w:pPr>
      <w:r>
        <w:lastRenderedPageBreak/>
        <w:t>C</w:t>
      </w:r>
      <w:r w:rsidRPr="002A138E">
        <w:t xml:space="preserve">) </w:t>
      </w:r>
      <w:r w:rsidRPr="002A138E">
        <w:rPr>
          <w:u w:val="single"/>
        </w:rPr>
        <w:t>8. splátka</w:t>
      </w:r>
    </w:p>
    <w:p w:rsidR="002A138E" w:rsidRDefault="002A138E" w:rsidP="002A138E">
      <w:pPr>
        <w:pStyle w:val="Zkladntextodsazendek"/>
        <w:numPr>
          <w:ilvl w:val="0"/>
          <w:numId w:val="4"/>
        </w:numPr>
        <w:spacing w:after="0"/>
      </w:pPr>
      <w:r w:rsidRPr="00B56847">
        <w:rPr>
          <w:b/>
        </w:rPr>
        <w:t>Modernizace školních dílen jako centrum odborné přípravy - strojní část (Sigmundova střední škola strojírenská, Lutín)</w:t>
      </w:r>
      <w:r>
        <w:rPr>
          <w:b/>
        </w:rPr>
        <w:t xml:space="preserve"> </w:t>
      </w:r>
      <w:r>
        <w:t>ve výši 26 548 295,40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4"/>
        </w:numPr>
        <w:spacing w:after="0"/>
        <w:ind w:left="568" w:hanging="284"/>
      </w:pPr>
      <w:r w:rsidRPr="00B56847">
        <w:rPr>
          <w:b/>
        </w:rPr>
        <w:t>Realizace depozitáře pro Vědeckou knihovnu v Olomouci</w:t>
      </w:r>
      <w:r>
        <w:t xml:space="preserve"> ve výši 58 394 383,68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4"/>
        </w:numPr>
        <w:spacing w:after="0"/>
        <w:ind w:left="568" w:hanging="284"/>
      </w:pPr>
      <w:r w:rsidRPr="00B56847">
        <w:rPr>
          <w:b/>
        </w:rPr>
        <w:t>Muzeum Komenského v Přerově - rekonstrukce budovy</w:t>
      </w:r>
      <w:r>
        <w:t xml:space="preserve"> ve výši 5 719 945,50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4"/>
        </w:numPr>
        <w:spacing w:after="0"/>
        <w:ind w:left="568" w:hanging="284"/>
      </w:pPr>
      <w:r w:rsidRPr="00B56847">
        <w:rPr>
          <w:b/>
        </w:rPr>
        <w:t>Centrum polytechnické výchovy (Střední škola polytechnická, Olomouc, Rooseveltova 79)</w:t>
      </w:r>
      <w:r>
        <w:t xml:space="preserve"> ve výši 6 882 320,06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4"/>
        </w:numPr>
        <w:spacing w:after="0"/>
        <w:ind w:left="568" w:hanging="284"/>
      </w:pPr>
      <w:r w:rsidRPr="00B56847">
        <w:rPr>
          <w:b/>
        </w:rPr>
        <w:t>Pořízení nových technologií pro odbornou výuku a vytvoření fyzikálně-chemické učebny a laboratoře na SŠTZ Mohelnice</w:t>
      </w:r>
      <w:r>
        <w:t xml:space="preserve"> ve výši 1 703 765,04 Kč. Na splátku revolvingového úvěru připadá částka ve výši 951 587,31 Kč, zbylá část ve výši 752 177,73 Kč </w:t>
      </w:r>
      <w:r w:rsidR="008A2BD4">
        <w:t>byla</w:t>
      </w:r>
      <w:r>
        <w:t xml:space="preserve"> zapojena do rezervy Olomouckého kraje na investice.</w:t>
      </w:r>
    </w:p>
    <w:p w:rsidR="002A138E" w:rsidRDefault="002A138E" w:rsidP="002A138E">
      <w:pPr>
        <w:pStyle w:val="Zkladntextodsazendek"/>
        <w:numPr>
          <w:ilvl w:val="0"/>
          <w:numId w:val="4"/>
        </w:numPr>
        <w:spacing w:after="0"/>
        <w:ind w:left="568" w:hanging="284"/>
      </w:pPr>
      <w:r w:rsidRPr="000634B4">
        <w:rPr>
          <w:b/>
        </w:rPr>
        <w:t>SŠZe Přerov - modernizace teoretické a odborné výuky</w:t>
      </w:r>
      <w:r>
        <w:t xml:space="preserve"> ve výši 18 362 584,57 Kč. Na splátku revolvingového úvěru připadá částka ve výši 17 251 882,65Kč, zbylá část ve výši 1 110 701,92 Kč </w:t>
      </w:r>
      <w:r w:rsidR="008A2BD4">
        <w:t>byla</w:t>
      </w:r>
      <w:r>
        <w:t xml:space="preserve"> zapojena do rezervy Olomouckého kraje na investice.</w:t>
      </w:r>
    </w:p>
    <w:p w:rsidR="002A138E" w:rsidRDefault="002A138E" w:rsidP="002A138E">
      <w:pPr>
        <w:pStyle w:val="Zkladntextodsazendek"/>
        <w:numPr>
          <w:ilvl w:val="0"/>
          <w:numId w:val="4"/>
        </w:numPr>
        <w:spacing w:after="0"/>
        <w:ind w:left="568" w:hanging="284"/>
      </w:pPr>
      <w:r w:rsidRPr="000634B4">
        <w:rPr>
          <w:b/>
        </w:rPr>
        <w:t xml:space="preserve">Celková rekonstrukce zastaralých laboratoří chemických, fyzikálních </w:t>
      </w:r>
      <w:r>
        <w:rPr>
          <w:b/>
        </w:rPr>
        <w:br/>
      </w:r>
      <w:r w:rsidRPr="000634B4">
        <w:rPr>
          <w:b/>
        </w:rPr>
        <w:t>a biologických, včetně nového vybavení</w:t>
      </w:r>
      <w:r>
        <w:t xml:space="preserve"> ve výši 2 574 752,58 Kč. Celá částka připadá na splátku revolvingového úvěru.</w:t>
      </w:r>
    </w:p>
    <w:p w:rsidR="002A138E" w:rsidRDefault="002A138E" w:rsidP="002A138E">
      <w:pPr>
        <w:pStyle w:val="Zkladntextodsazendek"/>
        <w:numPr>
          <w:ilvl w:val="0"/>
          <w:numId w:val="4"/>
        </w:numPr>
        <w:spacing w:after="0"/>
        <w:ind w:left="568" w:hanging="284"/>
      </w:pPr>
      <w:r w:rsidRPr="00B56847">
        <w:t>Střední odborná škola lesnická a strojírenská, Opavská 8, Šternberk</w:t>
      </w:r>
      <w:r>
        <w:t xml:space="preserve"> obdržela dotaci na </w:t>
      </w:r>
      <w:r w:rsidRPr="00B42BDC">
        <w:t>projekt</w:t>
      </w:r>
      <w:r w:rsidRPr="000634B4">
        <w:rPr>
          <w:b/>
        </w:rPr>
        <w:t xml:space="preserve"> Pořízení techniky pro odbornou výuku s IT podporou pro SOŠL a S Šternberk</w:t>
      </w:r>
      <w:r>
        <w:t xml:space="preserve"> ve výši 2 781 636,79 Kč.</w:t>
      </w:r>
      <w:r w:rsidRPr="004A475D">
        <w:t xml:space="preserve"> </w:t>
      </w:r>
      <w:r>
        <w:t xml:space="preserve">Na splátku revolvingového úvěru připadá částka ve výši 2 695 117,10 Kč, částka ve výši 86 519,70 Kč </w:t>
      </w:r>
      <w:r w:rsidR="008A2BD4">
        <w:t>byla</w:t>
      </w:r>
      <w:r>
        <w:t xml:space="preserve"> zapojena do rezervy Olomouckého kraje na investice. Ve stejné Radě Olomouckého kraje dne 12. 11. 2018 </w:t>
      </w:r>
      <w:r w:rsidR="008A2BD4">
        <w:t>byla</w:t>
      </w:r>
      <w:r>
        <w:t xml:space="preserve"> příspěvkové organizaci na základě rozpočtové změny v materiálu 13.1. - Rozpočet Olomouckého kraje 2018 – rozpočtové změny poskytnuta dotace. Současně </w:t>
      </w:r>
      <w:r w:rsidR="008A2BD4">
        <w:t>byl</w:t>
      </w:r>
      <w:r>
        <w:t xml:space="preserve"> nařízen odvod z fondu investic ve výši poskytnutého investičního příspěvku na předfinancování a odvod z provozních prostředků ve výši poskytnutého příspěvku na předfinancování neinvestiční části projektu v materiálu Odboru podpory řízení příspěvkových organizací 7.3. – </w:t>
      </w:r>
      <w:r w:rsidRPr="000634B4">
        <w:rPr>
          <w:rFonts w:cs="Arial"/>
          <w:szCs w:val="28"/>
        </w:rPr>
        <w:t>Financování projektů příspěvkových organizací spolufinancovaných z evropských a národních fondů. N</w:t>
      </w:r>
      <w:r>
        <w:t xml:space="preserve">ásledně </w:t>
      </w:r>
      <w:r w:rsidR="008A2BD4">
        <w:t>byla</w:t>
      </w:r>
      <w:r>
        <w:t xml:space="preserve"> provedena Odborem ekonomickým splátka revolvingového úvěru.</w:t>
      </w:r>
    </w:p>
    <w:p w:rsidR="002A138E" w:rsidRDefault="002A138E" w:rsidP="002A138E">
      <w:pPr>
        <w:pStyle w:val="Zkladntextodsazendek"/>
        <w:spacing w:after="0"/>
        <w:ind w:left="568"/>
      </w:pPr>
    </w:p>
    <w:p w:rsidR="00027795" w:rsidRDefault="00027795" w:rsidP="00606DB4">
      <w:pPr>
        <w:pStyle w:val="Zkladntextodsazen"/>
        <w:ind w:left="900" w:hanging="900"/>
        <w:jc w:val="both"/>
      </w:pPr>
    </w:p>
    <w:p w:rsidR="00E75390" w:rsidRDefault="00E7539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7C6F00" w:rsidRDefault="007C6F00" w:rsidP="00606DB4">
      <w:pPr>
        <w:pStyle w:val="Zkladntextodsazen"/>
        <w:ind w:left="900" w:hanging="900"/>
        <w:jc w:val="both"/>
      </w:pPr>
    </w:p>
    <w:p w:rsidR="00EF4E74" w:rsidRPr="00D7744A" w:rsidRDefault="002A138E" w:rsidP="00606DB4">
      <w:pPr>
        <w:pStyle w:val="Zkladntextodsazen"/>
        <w:ind w:left="900" w:hanging="900"/>
        <w:jc w:val="both"/>
        <w:rPr>
          <w:u w:val="single"/>
        </w:rPr>
      </w:pPr>
      <w:r w:rsidRPr="002A138E">
        <w:lastRenderedPageBreak/>
        <w:t>D)</w:t>
      </w:r>
      <w:r>
        <w:t xml:space="preserve"> </w:t>
      </w:r>
      <w:r w:rsidR="00D7744A" w:rsidRPr="00D7744A">
        <w:rPr>
          <w:u w:val="single"/>
        </w:rPr>
        <w:t>9. splátka</w:t>
      </w:r>
    </w:p>
    <w:p w:rsidR="00D7744A" w:rsidRDefault="00D7744A" w:rsidP="00D7744A">
      <w:pPr>
        <w:pStyle w:val="Zkladntextodsazendek"/>
        <w:numPr>
          <w:ilvl w:val="0"/>
          <w:numId w:val="5"/>
        </w:numPr>
        <w:spacing w:after="0"/>
      </w:pPr>
      <w:r w:rsidRPr="008D59CC">
        <w:rPr>
          <w:b/>
        </w:rPr>
        <w:t>Hotelová škola V. Priessnitze Jeseník - zateplení budovy KORD - b)</w:t>
      </w:r>
      <w:r>
        <w:rPr>
          <w:b/>
        </w:rPr>
        <w:t xml:space="preserve"> </w:t>
      </w:r>
      <w:r>
        <w:t>ve výši 1 810 574,30 Kč. Celá částka připadá na splátku revolvingového úvěru.</w:t>
      </w:r>
    </w:p>
    <w:p w:rsidR="00D7744A" w:rsidRDefault="00D7744A" w:rsidP="00D7744A">
      <w:pPr>
        <w:pStyle w:val="Zkladntextodsazendek"/>
        <w:numPr>
          <w:ilvl w:val="0"/>
          <w:numId w:val="5"/>
        </w:numPr>
        <w:spacing w:after="0"/>
      </w:pPr>
      <w:r w:rsidRPr="008D59CC">
        <w:rPr>
          <w:b/>
        </w:rPr>
        <w:t xml:space="preserve">Centrum Dominika Kokory, p. o. – rekonstrukce budovy </w:t>
      </w:r>
      <w:r>
        <w:t>ve výši 1 753 633,07 Kč. Celá částka připadá na splátku revolvingového úvěru.</w:t>
      </w:r>
    </w:p>
    <w:p w:rsidR="00D7744A" w:rsidRDefault="00D7744A" w:rsidP="00D7744A">
      <w:pPr>
        <w:pStyle w:val="Zkladntextodsazendek"/>
        <w:numPr>
          <w:ilvl w:val="0"/>
          <w:numId w:val="5"/>
        </w:numPr>
        <w:spacing w:after="0"/>
      </w:pPr>
      <w:r w:rsidRPr="008D59CC">
        <w:rPr>
          <w:b/>
        </w:rPr>
        <w:t>Dětské centrum Ostrůvek - Zateplení budovy a střechy objektu D, Mošnerova 1 a) zateplení</w:t>
      </w:r>
      <w:r>
        <w:t xml:space="preserve"> ve výši 1 296 960,25 Kč. Celá částka připadá na splátku revolvingového úvěru.</w:t>
      </w:r>
    </w:p>
    <w:p w:rsidR="00D7744A" w:rsidRDefault="00D7744A" w:rsidP="00D7744A">
      <w:pPr>
        <w:pStyle w:val="Zkladntextodsazendek"/>
        <w:numPr>
          <w:ilvl w:val="0"/>
          <w:numId w:val="5"/>
        </w:numPr>
        <w:spacing w:after="0"/>
      </w:pPr>
      <w:r w:rsidRPr="008D59CC">
        <w:rPr>
          <w:b/>
        </w:rPr>
        <w:t>Modernizace učeben, vybavení a vnitřní konektivity školy - Gymnázium Olomouc - Hejčín</w:t>
      </w:r>
      <w:r>
        <w:t xml:space="preserve"> ve výši 3 594 215,56 Kč. Celá částka připadá na splátku revolvingového úvěru.</w:t>
      </w:r>
    </w:p>
    <w:p w:rsidR="00D7744A" w:rsidRDefault="00D7744A" w:rsidP="00D7744A">
      <w:pPr>
        <w:pStyle w:val="Zkladntextodsazendek"/>
        <w:spacing w:after="0"/>
      </w:pPr>
    </w:p>
    <w:p w:rsidR="00E75390" w:rsidRDefault="00E75390" w:rsidP="00D7744A">
      <w:pPr>
        <w:pStyle w:val="Zkladntextodsazendek"/>
        <w:ind w:left="0"/>
      </w:pPr>
    </w:p>
    <w:p w:rsidR="00E75390" w:rsidRDefault="00E75390" w:rsidP="00D7744A">
      <w:pPr>
        <w:pStyle w:val="Zkladntextodsazendek"/>
        <w:ind w:left="0"/>
      </w:pPr>
    </w:p>
    <w:p w:rsidR="00D7744A" w:rsidRDefault="00D7744A" w:rsidP="00D7744A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027795" w:rsidRDefault="00027795" w:rsidP="00D7744A">
      <w:pPr>
        <w:pStyle w:val="Zkladntextodsazendek"/>
        <w:ind w:left="0"/>
        <w:rPr>
          <w:b/>
        </w:rPr>
      </w:pPr>
    </w:p>
    <w:p w:rsidR="00E75390" w:rsidRDefault="00E75390" w:rsidP="00D7744A">
      <w:pPr>
        <w:pStyle w:val="Zkladntextodsazendek"/>
        <w:ind w:left="0"/>
        <w:rPr>
          <w:b/>
        </w:rPr>
      </w:pPr>
    </w:p>
    <w:p w:rsidR="00E75390" w:rsidRDefault="00E75390" w:rsidP="00D7744A">
      <w:pPr>
        <w:pStyle w:val="Zkladntextodsazendek"/>
        <w:ind w:left="0"/>
        <w:rPr>
          <w:b/>
        </w:rPr>
      </w:pPr>
    </w:p>
    <w:p w:rsidR="00D7744A" w:rsidRPr="008255B9" w:rsidRDefault="00D7744A" w:rsidP="00D7744A">
      <w:pPr>
        <w:pStyle w:val="Zkladntextodsazendek"/>
        <w:ind w:left="0"/>
        <w:rPr>
          <w:b/>
        </w:rPr>
      </w:pPr>
      <w:r>
        <w:rPr>
          <w:b/>
        </w:rPr>
        <w:t>Rada Olomouckého kraje schválila</w:t>
      </w:r>
      <w:r w:rsidR="00027795">
        <w:rPr>
          <w:b/>
        </w:rPr>
        <w:t xml:space="preserve"> 6.</w:t>
      </w:r>
      <w:r>
        <w:rPr>
          <w:b/>
        </w:rPr>
        <w:t xml:space="preserve"> </w:t>
      </w:r>
      <w:r w:rsidR="00027795">
        <w:rPr>
          <w:b/>
        </w:rPr>
        <w:t xml:space="preserve">splátku revolvingového úvěru ve </w:t>
      </w:r>
      <w:r w:rsidR="00027795" w:rsidRPr="008255B9">
        <w:rPr>
          <w:b/>
        </w:rPr>
        <w:t>výši</w:t>
      </w:r>
      <w:r w:rsidR="00027795">
        <w:rPr>
          <w:b/>
        </w:rPr>
        <w:t xml:space="preserve"> 17 199 017,25</w:t>
      </w:r>
      <w:r w:rsidR="00027795" w:rsidRPr="008255B9">
        <w:rPr>
          <w:b/>
        </w:rPr>
        <w:t xml:space="preserve"> </w:t>
      </w:r>
      <w:r w:rsidR="00027795">
        <w:rPr>
          <w:b/>
        </w:rPr>
        <w:t xml:space="preserve">Kč dne 15. 10. 2018 (číslo usnesení </w:t>
      </w:r>
      <w:r w:rsidR="00027795" w:rsidRPr="0025368E">
        <w:rPr>
          <w:b/>
        </w:rPr>
        <w:t>UR/</w:t>
      </w:r>
      <w:r w:rsidR="00027795">
        <w:rPr>
          <w:b/>
        </w:rPr>
        <w:t>51/52</w:t>
      </w:r>
      <w:r w:rsidR="00027795" w:rsidRPr="0025368E">
        <w:rPr>
          <w:b/>
        </w:rPr>
        <w:t>/2018</w:t>
      </w:r>
      <w:r w:rsidR="00027795">
        <w:rPr>
          <w:b/>
        </w:rPr>
        <w:t>)</w:t>
      </w:r>
      <w:r w:rsidR="00027795">
        <w:rPr>
          <w:b/>
        </w:rPr>
        <w:t xml:space="preserve">, 7. </w:t>
      </w:r>
      <w:r w:rsidR="00027795">
        <w:rPr>
          <w:b/>
        </w:rPr>
        <w:t xml:space="preserve">splátku revolvingového úvěru ve </w:t>
      </w:r>
      <w:r w:rsidR="00027795" w:rsidRPr="008255B9">
        <w:rPr>
          <w:b/>
        </w:rPr>
        <w:t>výši</w:t>
      </w:r>
      <w:r w:rsidR="00027795">
        <w:rPr>
          <w:b/>
        </w:rPr>
        <w:t xml:space="preserve"> 159 656 099,91</w:t>
      </w:r>
      <w:r w:rsidR="00027795" w:rsidRPr="008255B9">
        <w:rPr>
          <w:b/>
        </w:rPr>
        <w:t xml:space="preserve"> </w:t>
      </w:r>
      <w:r w:rsidR="00027795">
        <w:rPr>
          <w:b/>
        </w:rPr>
        <w:t xml:space="preserve">Kč dne 29. 10. 2018 (číslo usnesení </w:t>
      </w:r>
      <w:r w:rsidR="00027795" w:rsidRPr="0025368E">
        <w:rPr>
          <w:b/>
        </w:rPr>
        <w:t>UR/</w:t>
      </w:r>
      <w:r w:rsidR="00027795">
        <w:rPr>
          <w:b/>
        </w:rPr>
        <w:t>52/45</w:t>
      </w:r>
      <w:r w:rsidR="00027795" w:rsidRPr="0025368E">
        <w:rPr>
          <w:b/>
        </w:rPr>
        <w:t>/2018</w:t>
      </w:r>
      <w:r w:rsidR="00027795">
        <w:rPr>
          <w:b/>
        </w:rPr>
        <w:t>)</w:t>
      </w:r>
      <w:r w:rsidR="00027795">
        <w:rPr>
          <w:b/>
        </w:rPr>
        <w:t xml:space="preserve">, 8. </w:t>
      </w:r>
      <w:r w:rsidR="00027795">
        <w:rPr>
          <w:b/>
        </w:rPr>
        <w:t xml:space="preserve">splátku revolvingového úvěru ve </w:t>
      </w:r>
      <w:r w:rsidR="00027795" w:rsidRPr="008255B9">
        <w:rPr>
          <w:b/>
        </w:rPr>
        <w:t>výši</w:t>
      </w:r>
      <w:r w:rsidR="00027795">
        <w:rPr>
          <w:b/>
        </w:rPr>
        <w:t xml:space="preserve"> 121 018 284,28</w:t>
      </w:r>
      <w:r w:rsidR="00027795" w:rsidRPr="008255B9">
        <w:rPr>
          <w:b/>
        </w:rPr>
        <w:t xml:space="preserve"> </w:t>
      </w:r>
      <w:r w:rsidR="00027795">
        <w:rPr>
          <w:b/>
        </w:rPr>
        <w:t xml:space="preserve">Kč dne 12. 11. 2018 (číslo usnesení </w:t>
      </w:r>
      <w:r w:rsidR="00027795" w:rsidRPr="0025368E">
        <w:rPr>
          <w:b/>
        </w:rPr>
        <w:t>UR/</w:t>
      </w:r>
      <w:r w:rsidR="00027795">
        <w:rPr>
          <w:b/>
        </w:rPr>
        <w:t>53/54</w:t>
      </w:r>
      <w:r w:rsidR="00027795" w:rsidRPr="0025368E">
        <w:rPr>
          <w:b/>
        </w:rPr>
        <w:t>/2018</w:t>
      </w:r>
      <w:r w:rsidR="00027795">
        <w:rPr>
          <w:b/>
        </w:rPr>
        <w:t>)</w:t>
      </w:r>
      <w:r w:rsidR="00027795">
        <w:rPr>
          <w:b/>
        </w:rPr>
        <w:t xml:space="preserve"> a 9. </w:t>
      </w:r>
      <w:r>
        <w:rPr>
          <w:b/>
        </w:rPr>
        <w:t xml:space="preserve">splátku revolvingového úvěru ve </w:t>
      </w:r>
      <w:r w:rsidRPr="008255B9">
        <w:rPr>
          <w:b/>
        </w:rPr>
        <w:t>výši</w:t>
      </w:r>
      <w:r>
        <w:rPr>
          <w:b/>
        </w:rPr>
        <w:t xml:space="preserve"> 8 455 383,18</w:t>
      </w:r>
      <w:r w:rsidRPr="008255B9">
        <w:rPr>
          <w:b/>
        </w:rPr>
        <w:t xml:space="preserve"> </w:t>
      </w:r>
      <w:r>
        <w:rPr>
          <w:b/>
        </w:rPr>
        <w:t xml:space="preserve">Kč dne 26. 11. 2018 (číslo usnesení </w:t>
      </w:r>
      <w:r w:rsidRPr="0025368E">
        <w:rPr>
          <w:b/>
        </w:rPr>
        <w:t>UR/</w:t>
      </w:r>
      <w:r>
        <w:rPr>
          <w:b/>
        </w:rPr>
        <w:t>54/10</w:t>
      </w:r>
      <w:r w:rsidR="00BD275E">
        <w:rPr>
          <w:b/>
        </w:rPr>
        <w:t>2</w:t>
      </w:r>
      <w:bookmarkStart w:id="0" w:name="_GoBack"/>
      <w:bookmarkEnd w:id="0"/>
      <w:r w:rsidRPr="0025368E">
        <w:rPr>
          <w:b/>
        </w:rPr>
        <w:t>/2018</w:t>
      </w:r>
      <w:r>
        <w:rPr>
          <w:b/>
        </w:rPr>
        <w:t>).</w:t>
      </w:r>
      <w:r w:rsidRPr="008255B9">
        <w:rPr>
          <w:b/>
        </w:rPr>
        <w:t xml:space="preserve">     </w:t>
      </w: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75390" w:rsidRDefault="00E75390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127EDF">
        <w:t>1</w:t>
      </w:r>
    </w:p>
    <w:p w:rsidR="00C66517" w:rsidRDefault="00122A0B" w:rsidP="003321BF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127EDF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540E1E">
        <w:rPr>
          <w:rFonts w:ascii="Arial" w:hAnsi="Arial" w:cs="Arial"/>
        </w:rPr>
        <w:t>4</w:t>
      </w:r>
      <w:r w:rsidR="00064FB5">
        <w:rPr>
          <w:rFonts w:ascii="Arial" w:hAnsi="Arial" w:cs="Arial"/>
        </w:rPr>
        <w:t xml:space="preserve"> - </w:t>
      </w:r>
      <w:r w:rsidR="00540E1E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sectPr w:rsidR="00C66517" w:rsidSect="0015716F">
      <w:footerReference w:type="default" r:id="rId8"/>
      <w:pgSz w:w="11906" w:h="16838"/>
      <w:pgMar w:top="1417" w:right="849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BD275E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E50AF" w:rsidP="00C8365A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EF4E7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D7744A">
      <w:rPr>
        <w:rFonts w:ascii="Arial" w:hAnsi="Arial" w:cs="Arial"/>
        <w:i/>
        <w:sz w:val="20"/>
        <w:szCs w:val="20"/>
      </w:rPr>
      <w:t>12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</w:t>
    </w:r>
    <w:r w:rsidR="0015716F">
      <w:rPr>
        <w:rFonts w:ascii="Arial" w:hAnsi="Arial" w:cs="Arial"/>
        <w:i/>
        <w:sz w:val="20"/>
        <w:szCs w:val="20"/>
      </w:rPr>
      <w:t xml:space="preserve">                               </w:t>
    </w:r>
    <w:r w:rsidR="00C8365A" w:rsidRPr="0015716F">
      <w:rPr>
        <w:rFonts w:ascii="Arial" w:hAnsi="Arial" w:cs="Arial"/>
        <w:i/>
        <w:iCs/>
        <w:sz w:val="20"/>
        <w:szCs w:val="20"/>
      </w:rPr>
      <w:t xml:space="preserve">Strana </w:t>
    </w:r>
    <w:r w:rsidR="00C8365A" w:rsidRPr="0015716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8365A" w:rsidRPr="0015716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C8365A" w:rsidRPr="0015716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D275E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C8365A" w:rsidRPr="0015716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8365A" w:rsidRPr="0015716F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40E1E">
      <w:rPr>
        <w:rStyle w:val="slostrnky"/>
        <w:rFonts w:ascii="Arial" w:hAnsi="Arial" w:cs="Arial"/>
        <w:i/>
        <w:iCs/>
        <w:sz w:val="20"/>
        <w:szCs w:val="20"/>
      </w:rPr>
      <w:t>6</w:t>
    </w:r>
    <w:r w:rsidR="00C8365A" w:rsidRPr="0015716F">
      <w:rPr>
        <w:rStyle w:val="slostrnky"/>
        <w:rFonts w:ascii="Arial" w:hAnsi="Arial" w:cs="Arial"/>
        <w:i/>
        <w:iCs/>
        <w:sz w:val="20"/>
        <w:szCs w:val="20"/>
      </w:rPr>
      <w:t>)</w:t>
    </w:r>
    <w:r w:rsidR="0015716F">
      <w:rPr>
        <w:rStyle w:val="slostrnky"/>
        <w:rFonts w:ascii="Arial" w:hAnsi="Arial" w:cs="Arial"/>
        <w:i/>
        <w:iCs/>
      </w:rPr>
      <w:t xml:space="preserve"> </w:t>
    </w:r>
    <w:r w:rsidR="00540E1E">
      <w:rPr>
        <w:rStyle w:val="slostrnky"/>
        <w:rFonts w:ascii="Arial" w:hAnsi="Arial" w:cs="Arial"/>
        <w:i/>
        <w:iCs/>
      </w:rPr>
      <w:t xml:space="preserve">   </w:t>
    </w:r>
    <w:r w:rsidR="0015716F">
      <w:rPr>
        <w:rStyle w:val="slostrnky"/>
        <w:rFonts w:ascii="Arial" w:hAnsi="Arial" w:cs="Arial"/>
        <w:i/>
        <w:iCs/>
      </w:rPr>
      <w:t xml:space="preserve">             </w:t>
    </w:r>
    <w:r w:rsidR="00D7744A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>.</w:t>
    </w:r>
    <w:r w:rsidR="00D7744A">
      <w:rPr>
        <w:rFonts w:ascii="Arial" w:hAnsi="Arial" w:cs="Arial"/>
        <w:i/>
        <w:sz w:val="20"/>
        <w:szCs w:val="20"/>
      </w:rPr>
      <w:t>5.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127EDF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revolvingového úvěru Komerční banky, a.s.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6E66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F78BF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300EB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70AB9"/>
    <w:multiLevelType w:val="hybridMultilevel"/>
    <w:tmpl w:val="02D2798C"/>
    <w:lvl w:ilvl="0" w:tplc="DADCD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27795"/>
    <w:rsid w:val="00061A28"/>
    <w:rsid w:val="00064FB5"/>
    <w:rsid w:val="000829F4"/>
    <w:rsid w:val="00091CC5"/>
    <w:rsid w:val="000C0A54"/>
    <w:rsid w:val="000D168F"/>
    <w:rsid w:val="00120CE3"/>
    <w:rsid w:val="00122A0B"/>
    <w:rsid w:val="0012554C"/>
    <w:rsid w:val="00127EDF"/>
    <w:rsid w:val="00135FC9"/>
    <w:rsid w:val="001549DE"/>
    <w:rsid w:val="0015716F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5368E"/>
    <w:rsid w:val="00281024"/>
    <w:rsid w:val="002A138E"/>
    <w:rsid w:val="002A6488"/>
    <w:rsid w:val="002D6036"/>
    <w:rsid w:val="002E11A2"/>
    <w:rsid w:val="00323798"/>
    <w:rsid w:val="003321BF"/>
    <w:rsid w:val="003365CC"/>
    <w:rsid w:val="00374BAF"/>
    <w:rsid w:val="003A35DC"/>
    <w:rsid w:val="003A3FC2"/>
    <w:rsid w:val="003A6EC3"/>
    <w:rsid w:val="003B6437"/>
    <w:rsid w:val="00445D01"/>
    <w:rsid w:val="004708CE"/>
    <w:rsid w:val="004736A6"/>
    <w:rsid w:val="00497498"/>
    <w:rsid w:val="004A475D"/>
    <w:rsid w:val="005066C4"/>
    <w:rsid w:val="005172F8"/>
    <w:rsid w:val="005351F3"/>
    <w:rsid w:val="0053593C"/>
    <w:rsid w:val="00540E1E"/>
    <w:rsid w:val="005C1AA9"/>
    <w:rsid w:val="005E05AE"/>
    <w:rsid w:val="005F5DA6"/>
    <w:rsid w:val="0060559F"/>
    <w:rsid w:val="00606DB4"/>
    <w:rsid w:val="00607550"/>
    <w:rsid w:val="006458E6"/>
    <w:rsid w:val="0067325A"/>
    <w:rsid w:val="006C7B35"/>
    <w:rsid w:val="006F0AFC"/>
    <w:rsid w:val="00703A47"/>
    <w:rsid w:val="00730246"/>
    <w:rsid w:val="00766FAE"/>
    <w:rsid w:val="007A47C5"/>
    <w:rsid w:val="007C3D13"/>
    <w:rsid w:val="007C6E3A"/>
    <w:rsid w:val="007C6F00"/>
    <w:rsid w:val="007E50AF"/>
    <w:rsid w:val="00803A64"/>
    <w:rsid w:val="0081113B"/>
    <w:rsid w:val="00821BBD"/>
    <w:rsid w:val="00825428"/>
    <w:rsid w:val="008255B9"/>
    <w:rsid w:val="0086786E"/>
    <w:rsid w:val="00882143"/>
    <w:rsid w:val="008A2BD4"/>
    <w:rsid w:val="008A5C25"/>
    <w:rsid w:val="008C6CE9"/>
    <w:rsid w:val="008F0555"/>
    <w:rsid w:val="009A3EEA"/>
    <w:rsid w:val="009E5CBC"/>
    <w:rsid w:val="00A0082A"/>
    <w:rsid w:val="00A672F5"/>
    <w:rsid w:val="00A80761"/>
    <w:rsid w:val="00AB704F"/>
    <w:rsid w:val="00AD5369"/>
    <w:rsid w:val="00B42BDC"/>
    <w:rsid w:val="00B5348A"/>
    <w:rsid w:val="00B72243"/>
    <w:rsid w:val="00BB7F0E"/>
    <w:rsid w:val="00BD275E"/>
    <w:rsid w:val="00C2103F"/>
    <w:rsid w:val="00C34BFC"/>
    <w:rsid w:val="00C528B4"/>
    <w:rsid w:val="00C54933"/>
    <w:rsid w:val="00C60756"/>
    <w:rsid w:val="00C8365A"/>
    <w:rsid w:val="00C976FE"/>
    <w:rsid w:val="00CB436D"/>
    <w:rsid w:val="00CC7403"/>
    <w:rsid w:val="00D0511B"/>
    <w:rsid w:val="00D153DD"/>
    <w:rsid w:val="00D629CD"/>
    <w:rsid w:val="00D62BE6"/>
    <w:rsid w:val="00D64C46"/>
    <w:rsid w:val="00D7744A"/>
    <w:rsid w:val="00DA3CEC"/>
    <w:rsid w:val="00DF1184"/>
    <w:rsid w:val="00DF5F37"/>
    <w:rsid w:val="00E204BC"/>
    <w:rsid w:val="00E75390"/>
    <w:rsid w:val="00E806BE"/>
    <w:rsid w:val="00EE0348"/>
    <w:rsid w:val="00EF4E74"/>
    <w:rsid w:val="00F30D66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2C751C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FE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rsid w:val="00C8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1E26-718B-48D6-BC2F-D3FFE987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10</cp:revision>
  <cp:lastPrinted>2018-09-05T08:02:00Z</cp:lastPrinted>
  <dcterms:created xsi:type="dcterms:W3CDTF">2018-11-26T14:19:00Z</dcterms:created>
  <dcterms:modified xsi:type="dcterms:W3CDTF">2018-11-28T11:31:00Z</dcterms:modified>
</cp:coreProperties>
</file>