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C41195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04808861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94F37">
              <w:t>10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394F37">
            <w:pPr>
              <w:pStyle w:val="Vbornadpis"/>
            </w:pPr>
            <w:r>
              <w:t xml:space="preserve">ze dne </w:t>
            </w:r>
            <w:r w:rsidR="00A00FC8">
              <w:t>1</w:t>
            </w:r>
            <w:r w:rsidR="00394F37">
              <w:t>4</w:t>
            </w:r>
            <w:r w:rsidR="003664BD">
              <w:t xml:space="preserve">. </w:t>
            </w:r>
            <w:r w:rsidR="00394F37">
              <w:t>listopadu</w:t>
            </w:r>
            <w:r w:rsidR="00A00FC8">
              <w:t xml:space="preserve"> 2018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FA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C42371" w:rsidRPr="009D50C1" w:rsidRDefault="00C42371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Rostislav Hrdiborský</w:t>
            </w:r>
          </w:p>
          <w:p w:rsidR="00473D72" w:rsidRDefault="00473D72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</w:p>
          <w:p w:rsidR="009C7919" w:rsidRPr="009D50C1" w:rsidRDefault="00A00FC8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Ing. </w:t>
            </w:r>
            <w:r w:rsidR="009C7919" w:rsidRPr="009D50C1">
              <w:rPr>
                <w:b w:val="0"/>
              </w:rPr>
              <w:t>Jiří Kroupa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FF14EB" w:rsidRDefault="00D2295A" w:rsidP="00A00FC8">
            <w:pPr>
              <w:pStyle w:val="Vborptomnitext"/>
            </w:pPr>
            <w:r w:rsidRPr="009D50C1">
              <w:t>Ing. Mgr. Martin Kučera, MBA, MPA</w:t>
            </w:r>
            <w:r w:rsidRPr="00B41B8B">
              <w:t xml:space="preserve"> </w:t>
            </w:r>
          </w:p>
          <w:p w:rsidR="00D2295A" w:rsidRDefault="00D2295A" w:rsidP="009762A4">
            <w:pPr>
              <w:pStyle w:val="Vborptomnitext"/>
            </w:pPr>
            <w:r w:rsidRPr="009D50C1">
              <w:t>Petr Měřínský</w:t>
            </w:r>
          </w:p>
          <w:p w:rsidR="00173B6A" w:rsidRPr="009D50C1" w:rsidRDefault="00173B6A" w:rsidP="009762A4">
            <w:pPr>
              <w:pStyle w:val="Vborptomnitext"/>
            </w:pPr>
            <w:r w:rsidRPr="009D50C1">
              <w:t>RSDr. Josef Nekl</w:t>
            </w:r>
          </w:p>
          <w:p w:rsidR="00394F37" w:rsidRDefault="00394F37" w:rsidP="005C33FA">
            <w:pPr>
              <w:pStyle w:val="Vborptomni"/>
              <w:rPr>
                <w:b w:val="0"/>
              </w:rPr>
            </w:pPr>
            <w:r w:rsidRPr="00473D72">
              <w:rPr>
                <w:b w:val="0"/>
              </w:rPr>
              <w:t>Radek Pospíšilík</w:t>
            </w:r>
            <w:r w:rsidRPr="009D50C1">
              <w:rPr>
                <w:b w:val="0"/>
              </w:rPr>
              <w:t xml:space="preserve"> </w:t>
            </w:r>
          </w:p>
          <w:p w:rsidR="00394F37" w:rsidRPr="00394F37" w:rsidRDefault="00394F37" w:rsidP="005C33FA">
            <w:pPr>
              <w:pStyle w:val="Vborptomni"/>
              <w:rPr>
                <w:b w:val="0"/>
              </w:rPr>
            </w:pPr>
            <w:r w:rsidRPr="00394F37">
              <w:rPr>
                <w:b w:val="0"/>
              </w:rPr>
              <w:t xml:space="preserve">Ing. Michal Procházka 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473D72" w:rsidRDefault="00473D72" w:rsidP="005C33FA">
            <w:pPr>
              <w:pStyle w:val="Vborptomni"/>
              <w:rPr>
                <w:b w:val="0"/>
              </w:rPr>
            </w:pPr>
            <w:r w:rsidRPr="00473D72">
              <w:rPr>
                <w:b w:val="0"/>
              </w:rPr>
              <w:t>Ing. Radim Sršeň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Kamil Štětař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C42371" w:rsidP="00C42371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Jiří Vozda</w:t>
            </w: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B03" w:rsidRDefault="00FF7B03">
            <w:pPr>
              <w:pStyle w:val="Vborptomni"/>
            </w:pPr>
          </w:p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A00FC8" w:rsidRPr="00394F37" w:rsidRDefault="00394F37" w:rsidP="00A00FC8">
            <w:pPr>
              <w:pStyle w:val="Vborptomni"/>
              <w:rPr>
                <w:b w:val="0"/>
              </w:rPr>
            </w:pPr>
            <w:r w:rsidRPr="00394F37">
              <w:rPr>
                <w:b w:val="0"/>
              </w:rPr>
              <w:t>Ing. Pavel Martínek</w:t>
            </w:r>
          </w:p>
          <w:p w:rsidR="00394F37" w:rsidRPr="009D50C1" w:rsidRDefault="00394F37" w:rsidP="00394F37">
            <w:pPr>
              <w:pStyle w:val="Vborptomnitext"/>
            </w:pPr>
            <w:r w:rsidRPr="009D50C1">
              <w:t>Jaroslav Osina</w:t>
            </w:r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72" w:rsidRDefault="00473D72">
            <w:pPr>
              <w:pStyle w:val="Vborptomnitext"/>
              <w:rPr>
                <w:b/>
              </w:rPr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9"/>
        <w:gridCol w:w="4761"/>
      </w:tblGrid>
      <w:tr w:rsidR="00E537C6" w:rsidTr="004102BD"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</w:tr>
    </w:tbl>
    <w:p w:rsidR="00E537C6" w:rsidRDefault="00E537C6" w:rsidP="006E196D">
      <w:pPr>
        <w:pStyle w:val="Vborprogram"/>
        <w:spacing w:before="360" w:line="276" w:lineRule="auto"/>
      </w:pPr>
      <w:r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A00FC8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011AA5" w:rsidRPr="00C81960" w:rsidRDefault="00394F37" w:rsidP="00011AA5">
      <w:pPr>
        <w:pStyle w:val="Znak2odsazen1text"/>
      </w:pPr>
      <w:r>
        <w:t>Program na podporu podnikání pro rok 2019</w:t>
      </w:r>
    </w:p>
    <w:p w:rsidR="00011AA5" w:rsidRDefault="00394F37" w:rsidP="00011AA5">
      <w:pPr>
        <w:pStyle w:val="Znak2odsazen1text"/>
      </w:pPr>
      <w:r>
        <w:t>Projekty s dotací EU v oblasti regionálního rozvoje</w:t>
      </w:r>
    </w:p>
    <w:p w:rsidR="00E537C6" w:rsidRPr="00011AA5" w:rsidRDefault="00011AA5" w:rsidP="00011AA5">
      <w:pPr>
        <w:pStyle w:val="Znak2odsazen1text"/>
        <w:spacing w:line="276" w:lineRule="auto"/>
        <w:outlineLvl w:val="0"/>
        <w:rPr>
          <w:szCs w:val="24"/>
        </w:rPr>
      </w:pPr>
      <w:r w:rsidRPr="008D6AAF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AF76A9">
      <w:pPr>
        <w:pStyle w:val="slo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9F0B0B">
      <w:pPr>
        <w:pStyle w:val="slo1text"/>
        <w:tabs>
          <w:tab w:val="clear" w:pos="567"/>
        </w:tabs>
        <w:spacing w:after="0"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  <w:r w:rsidR="00691998">
        <w:rPr>
          <w:szCs w:val="24"/>
        </w:rPr>
        <w:t xml:space="preserve"> Všechna usnesení z předchozích jednání Výboru byla již vypořádána.</w:t>
      </w:r>
    </w:p>
    <w:p w:rsidR="00A00FC8" w:rsidRDefault="00A00FC8" w:rsidP="00A00FC8">
      <w:pPr>
        <w:pStyle w:val="slo1text"/>
        <w:tabs>
          <w:tab w:val="clear" w:pos="567"/>
          <w:tab w:val="left" w:pos="-426"/>
        </w:tabs>
        <w:spacing w:line="276" w:lineRule="auto"/>
        <w:ind w:left="-66" w:firstLine="0"/>
        <w:rPr>
          <w:b/>
        </w:rPr>
      </w:pPr>
    </w:p>
    <w:p w:rsidR="00646CC1" w:rsidRPr="001B2185" w:rsidRDefault="001B2185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9F0B0B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Ing. </w:t>
      </w:r>
      <w:r w:rsidR="00394F37">
        <w:t>Marta Novotná</w:t>
      </w:r>
      <w:r>
        <w:t xml:space="preserve"> </w:t>
      </w:r>
      <w:r w:rsidR="00061183">
        <w:t>představil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</w:t>
      </w:r>
      <w:r w:rsidR="00FF7B03">
        <w:t xml:space="preserve"> </w:t>
      </w:r>
      <w:r w:rsidR="00FF7B03">
        <w:br/>
      </w:r>
      <w:r>
        <w:t>a</w:t>
      </w:r>
      <w:r w:rsidR="00FF7B03">
        <w:t xml:space="preserve"> Z</w:t>
      </w:r>
      <w:r>
        <w:t xml:space="preserve">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D213EC">
        <w:t>1</w:t>
      </w:r>
      <w:r w:rsidR="00394F37">
        <w:t>2</w:t>
      </w:r>
      <w:r>
        <w:t xml:space="preserve">. </w:t>
      </w:r>
      <w:r w:rsidR="00394F37">
        <w:t>9</w:t>
      </w:r>
      <w:r>
        <w:t>. 201</w:t>
      </w:r>
      <w:r w:rsidR="00D213EC">
        <w:t>8</w:t>
      </w:r>
      <w:r>
        <w:t xml:space="preserve">. Seznam </w:t>
      </w:r>
      <w:r w:rsidR="00DB0D5A">
        <w:t xml:space="preserve">předložených </w:t>
      </w:r>
      <w:r w:rsidR="003C3489">
        <w:t xml:space="preserve">materiálů je přílohou č. </w:t>
      </w:r>
      <w:r w:rsidR="00D213EC">
        <w:t>1</w:t>
      </w:r>
      <w:r>
        <w:t xml:space="preserve"> zápisu. </w:t>
      </w:r>
    </w:p>
    <w:p w:rsidR="0053462E" w:rsidRDefault="0053462E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BC1A7C" w:rsidRPr="00CA4DFB" w:rsidRDefault="00394F37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>
        <w:rPr>
          <w:b/>
        </w:rPr>
        <w:t>Program na podporu podnikání pro rok 2019</w:t>
      </w:r>
    </w:p>
    <w:p w:rsidR="00BC1A7C" w:rsidRDefault="00394F37" w:rsidP="00BC1A7C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RNDr. Jiří Juránek, Ph.D. představil návrh pravidel a kritérií hodnocení dotačních titulů Programu na podporu podnikání pro rok 2019. Oproti roku 2018 byla zpřesněna definice „náhradníka“ a z kritérií hodnocení bylo vyřazeno kritérium C2 „Rozsah/míra propagace aktivit“. </w:t>
      </w:r>
      <w:r w:rsidR="008A303F">
        <w:t xml:space="preserve">Členové Výboru mohli své připomínky zasílat do 13. 11. 2018 – v daném termínu nebyly obdrženy žádné připomínky. </w:t>
      </w:r>
      <w:r>
        <w:t xml:space="preserve">Dokumenty k tomuto bodu jsou přílohami </w:t>
      </w:r>
      <w:r w:rsidR="008A303F">
        <w:br/>
      </w:r>
      <w:r>
        <w:t>č. 2 a 3 zápisu.</w:t>
      </w:r>
    </w:p>
    <w:p w:rsidR="003911A4" w:rsidRDefault="00FA5976" w:rsidP="00BC1A7C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V diskusi </w:t>
      </w:r>
      <w:r w:rsidR="00394F37">
        <w:t xml:space="preserve">byl vznesen požadavek na </w:t>
      </w:r>
      <w:r w:rsidR="008A303F">
        <w:t>dřívější zasílání návrhu Programu k připomínkování.</w:t>
      </w:r>
    </w:p>
    <w:p w:rsidR="004576C4" w:rsidRDefault="004576C4" w:rsidP="00BC1A7C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BC1A7C" w:rsidRPr="00B06CCA" w:rsidRDefault="008A303F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>
        <w:rPr>
          <w:b/>
        </w:rPr>
        <w:t>Projekty s dotací EU v oblasti regionálního rozvoje</w:t>
      </w:r>
    </w:p>
    <w:p w:rsidR="005A773C" w:rsidRDefault="00FA5976" w:rsidP="008A303F">
      <w:pPr>
        <w:pStyle w:val="slo1text"/>
        <w:tabs>
          <w:tab w:val="clear" w:pos="567"/>
        </w:tabs>
        <w:spacing w:after="0" w:line="276" w:lineRule="auto"/>
        <w:ind w:left="-426" w:firstLine="0"/>
      </w:pPr>
      <w:r>
        <w:t xml:space="preserve">Ing. </w:t>
      </w:r>
      <w:r w:rsidR="008A303F">
        <w:t xml:space="preserve">Novotná představila projekty realizované na Oddělení regionálního rozvoje KÚOK </w:t>
      </w:r>
      <w:r w:rsidR="008A303F">
        <w:br/>
        <w:t xml:space="preserve">– projekt na zajištění činnosti Regionální stálé konference pro území Olomouckého kraje, projekt technické pomoci v rámci Interreg V-A </w:t>
      </w:r>
      <w:r w:rsidR="00E310F3">
        <w:t xml:space="preserve">Česká republika – </w:t>
      </w:r>
      <w:r w:rsidR="008A303F">
        <w:t>Polsko, projekt Krajský akční plán rozvoje vzdělávání a projekt Smart Akcelerátor Olomouckého kraje. Prezentace je přílohou č. 4 zápisu.</w:t>
      </w:r>
    </w:p>
    <w:p w:rsidR="003911A4" w:rsidRDefault="003911A4" w:rsidP="009F0B0B">
      <w:pPr>
        <w:pStyle w:val="slo1text"/>
        <w:tabs>
          <w:tab w:val="clear" w:pos="567"/>
        </w:tabs>
        <w:spacing w:after="0" w:line="276" w:lineRule="auto"/>
        <w:ind w:left="-426" w:firstLine="0"/>
      </w:pPr>
    </w:p>
    <w:p w:rsidR="007F6139" w:rsidRDefault="007F6139" w:rsidP="00AF76A9">
      <w:pPr>
        <w:pStyle w:val="Znak2odsazen1text"/>
        <w:numPr>
          <w:ilvl w:val="0"/>
          <w:numId w:val="19"/>
        </w:numPr>
        <w:spacing w:before="240" w:after="0" w:line="276" w:lineRule="auto"/>
        <w:rPr>
          <w:b/>
          <w:szCs w:val="24"/>
        </w:rPr>
      </w:pPr>
      <w:r w:rsidRPr="007F6139">
        <w:rPr>
          <w:b/>
          <w:szCs w:val="24"/>
        </w:rPr>
        <w:lastRenderedPageBreak/>
        <w:t>Různé</w:t>
      </w:r>
    </w:p>
    <w:p w:rsidR="001D4EA6" w:rsidRDefault="008A303F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Předseda Výboru podal informaci o výplatních páskách za 2. pololetí r. 2018, které již budou členům zasílány elektronicky na e-mail.</w:t>
      </w:r>
    </w:p>
    <w:p w:rsidR="006B1E26" w:rsidRDefault="006B1E26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Jednání Výboru v r. 2019 budou v</w:t>
      </w:r>
      <w:r w:rsidR="00824FEA">
        <w:t> </w:t>
      </w:r>
      <w:r>
        <w:t>termínech</w:t>
      </w:r>
      <w:r w:rsidR="00824FEA">
        <w:t xml:space="preserve"> 20. 2. (pro tento termín bude místnost upřesněna), 10. 4., 12. 6., 11. 9. a 13. 11.</w:t>
      </w:r>
      <w:r>
        <w:t xml:space="preserve">, a to vždy od 13:00 hodin v zasedací místnosti </w:t>
      </w:r>
      <w:r w:rsidR="00824FEA">
        <w:br/>
      </w:r>
      <w:r>
        <w:t>č. 320 budovy KÚOK.</w:t>
      </w:r>
    </w:p>
    <w:p w:rsidR="00543543" w:rsidRDefault="00816788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Předseda Výboru</w:t>
      </w:r>
      <w:r w:rsidR="00597C23">
        <w:t xml:space="preserve"> poděkoval všem zůčastněným za </w:t>
      </w:r>
      <w:r>
        <w:t>účast na zasedání</w:t>
      </w:r>
      <w:r w:rsidR="005E355F">
        <w:t xml:space="preserve"> a panu náměstkovi Bc. Šoltysovi, DiS. za pozvání na oběd</w:t>
      </w:r>
      <w:r w:rsidR="005F40D3">
        <w:t>.</w:t>
      </w: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A455BA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AF06EF">
        <w:rPr>
          <w:b w:val="0"/>
          <w:szCs w:val="24"/>
        </w:rPr>
        <w:t>26</w:t>
      </w:r>
      <w:bookmarkStart w:id="0" w:name="_GoBack"/>
      <w:bookmarkEnd w:id="0"/>
      <w:r>
        <w:rPr>
          <w:b w:val="0"/>
          <w:szCs w:val="24"/>
        </w:rPr>
        <w:t>. </w:t>
      </w:r>
      <w:r w:rsidR="006B1E26">
        <w:rPr>
          <w:b w:val="0"/>
          <w:szCs w:val="24"/>
        </w:rPr>
        <w:t>11</w:t>
      </w:r>
      <w:r w:rsidR="0073667E">
        <w:rPr>
          <w:b w:val="0"/>
          <w:szCs w:val="24"/>
        </w:rPr>
        <w:t>. 201</w:t>
      </w:r>
      <w:r w:rsidR="00A66680">
        <w:rPr>
          <w:b w:val="0"/>
          <w:szCs w:val="24"/>
        </w:rPr>
        <w:t>8</w:t>
      </w:r>
    </w:p>
    <w:p w:rsidR="00A455BA" w:rsidRDefault="00A455BA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95" w:rsidRDefault="00C41195" w:rsidP="00C61A3C">
      <w:pPr>
        <w:spacing w:after="0" w:line="240" w:lineRule="auto"/>
      </w:pPr>
      <w:r>
        <w:separator/>
      </w:r>
    </w:p>
  </w:endnote>
  <w:endnote w:type="continuationSeparator" w:id="0">
    <w:p w:rsidR="00C41195" w:rsidRDefault="00C41195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6EF">
          <w:rPr>
            <w:noProof/>
          </w:rPr>
          <w:t>3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95" w:rsidRDefault="00C41195" w:rsidP="00C61A3C">
      <w:pPr>
        <w:spacing w:after="0" w:line="240" w:lineRule="auto"/>
      </w:pPr>
      <w:r>
        <w:separator/>
      </w:r>
    </w:p>
  </w:footnote>
  <w:footnote w:type="continuationSeparator" w:id="0">
    <w:p w:rsidR="00C41195" w:rsidRDefault="00C41195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5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8"/>
  </w:num>
  <w:num w:numId="21">
    <w:abstractNumId w:val="14"/>
  </w:num>
  <w:num w:numId="22">
    <w:abstractNumId w:val="9"/>
  </w:num>
  <w:num w:numId="23">
    <w:abstractNumId w:val="4"/>
  </w:num>
  <w:num w:numId="24">
    <w:abstractNumId w:val="11"/>
  </w:num>
  <w:num w:numId="25">
    <w:abstractNumId w:val="13"/>
  </w:num>
  <w:num w:numId="26">
    <w:abstractNumId w:val="5"/>
  </w:num>
  <w:num w:numId="27">
    <w:abstractNumId w:val="1"/>
  </w:num>
  <w:num w:numId="28">
    <w:abstractNumId w:val="12"/>
  </w:num>
  <w:num w:numId="29">
    <w:abstractNumId w:val="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20280"/>
    <w:rsid w:val="00020A2F"/>
    <w:rsid w:val="00020D24"/>
    <w:rsid w:val="00023193"/>
    <w:rsid w:val="000240A5"/>
    <w:rsid w:val="00024879"/>
    <w:rsid w:val="000273D3"/>
    <w:rsid w:val="0002747F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40CE"/>
    <w:rsid w:val="000B3111"/>
    <w:rsid w:val="000B466F"/>
    <w:rsid w:val="000C08C5"/>
    <w:rsid w:val="000D4A10"/>
    <w:rsid w:val="000F1D3C"/>
    <w:rsid w:val="00114283"/>
    <w:rsid w:val="00115DAE"/>
    <w:rsid w:val="0012330E"/>
    <w:rsid w:val="00126521"/>
    <w:rsid w:val="00127207"/>
    <w:rsid w:val="0012742D"/>
    <w:rsid w:val="001436E5"/>
    <w:rsid w:val="00171C64"/>
    <w:rsid w:val="001726F8"/>
    <w:rsid w:val="00173B6A"/>
    <w:rsid w:val="00187165"/>
    <w:rsid w:val="001938D3"/>
    <w:rsid w:val="001963D2"/>
    <w:rsid w:val="00197057"/>
    <w:rsid w:val="00197417"/>
    <w:rsid w:val="001A139B"/>
    <w:rsid w:val="001A7D4B"/>
    <w:rsid w:val="001B2185"/>
    <w:rsid w:val="001B3E5A"/>
    <w:rsid w:val="001B5986"/>
    <w:rsid w:val="001C00C4"/>
    <w:rsid w:val="001D47C0"/>
    <w:rsid w:val="001D4DB8"/>
    <w:rsid w:val="001D4EA6"/>
    <w:rsid w:val="001E4626"/>
    <w:rsid w:val="001E7027"/>
    <w:rsid w:val="00201664"/>
    <w:rsid w:val="00241CC5"/>
    <w:rsid w:val="0024517F"/>
    <w:rsid w:val="00246951"/>
    <w:rsid w:val="00251FCB"/>
    <w:rsid w:val="00256C2A"/>
    <w:rsid w:val="002624E3"/>
    <w:rsid w:val="002715E6"/>
    <w:rsid w:val="00272554"/>
    <w:rsid w:val="00281707"/>
    <w:rsid w:val="00293356"/>
    <w:rsid w:val="00297733"/>
    <w:rsid w:val="002A7EC6"/>
    <w:rsid w:val="002B5590"/>
    <w:rsid w:val="002D0CC1"/>
    <w:rsid w:val="002F2254"/>
    <w:rsid w:val="00300ED7"/>
    <w:rsid w:val="00301BCE"/>
    <w:rsid w:val="00302E33"/>
    <w:rsid w:val="00307BD7"/>
    <w:rsid w:val="00310F4C"/>
    <w:rsid w:val="003174DB"/>
    <w:rsid w:val="003212F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B7EC2"/>
    <w:rsid w:val="003C2776"/>
    <w:rsid w:val="003C3489"/>
    <w:rsid w:val="003D035B"/>
    <w:rsid w:val="003F0694"/>
    <w:rsid w:val="003F0D4B"/>
    <w:rsid w:val="003F413D"/>
    <w:rsid w:val="003F6614"/>
    <w:rsid w:val="00405D44"/>
    <w:rsid w:val="004102BD"/>
    <w:rsid w:val="00412F67"/>
    <w:rsid w:val="004255E8"/>
    <w:rsid w:val="004266DF"/>
    <w:rsid w:val="004312E7"/>
    <w:rsid w:val="004400CF"/>
    <w:rsid w:val="00445D83"/>
    <w:rsid w:val="00453A65"/>
    <w:rsid w:val="004576C4"/>
    <w:rsid w:val="00473D72"/>
    <w:rsid w:val="00487C93"/>
    <w:rsid w:val="004938EE"/>
    <w:rsid w:val="004B345C"/>
    <w:rsid w:val="004B79DB"/>
    <w:rsid w:val="004C0376"/>
    <w:rsid w:val="004C1B8E"/>
    <w:rsid w:val="004D1152"/>
    <w:rsid w:val="004D4373"/>
    <w:rsid w:val="004E5BAD"/>
    <w:rsid w:val="004F11E2"/>
    <w:rsid w:val="00500F88"/>
    <w:rsid w:val="00512735"/>
    <w:rsid w:val="005209FE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46B8"/>
    <w:rsid w:val="0057523B"/>
    <w:rsid w:val="00576394"/>
    <w:rsid w:val="00582BC0"/>
    <w:rsid w:val="00584369"/>
    <w:rsid w:val="0059786E"/>
    <w:rsid w:val="00597C23"/>
    <w:rsid w:val="005A2932"/>
    <w:rsid w:val="005A6C6D"/>
    <w:rsid w:val="005A773C"/>
    <w:rsid w:val="005B2810"/>
    <w:rsid w:val="005B2F52"/>
    <w:rsid w:val="005C245F"/>
    <w:rsid w:val="005C33FA"/>
    <w:rsid w:val="005C6841"/>
    <w:rsid w:val="005E355F"/>
    <w:rsid w:val="005E3C09"/>
    <w:rsid w:val="005F28F4"/>
    <w:rsid w:val="005F3BA8"/>
    <w:rsid w:val="005F40D3"/>
    <w:rsid w:val="006010DA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1998"/>
    <w:rsid w:val="00691DCF"/>
    <w:rsid w:val="00696D8E"/>
    <w:rsid w:val="006A50D0"/>
    <w:rsid w:val="006B0A88"/>
    <w:rsid w:val="006B1463"/>
    <w:rsid w:val="006B1E26"/>
    <w:rsid w:val="006C08B8"/>
    <w:rsid w:val="006C377C"/>
    <w:rsid w:val="006C4311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357E3"/>
    <w:rsid w:val="0073667E"/>
    <w:rsid w:val="0074191F"/>
    <w:rsid w:val="00763D07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6B4D"/>
    <w:rsid w:val="007E5DFE"/>
    <w:rsid w:val="007F5A50"/>
    <w:rsid w:val="007F6139"/>
    <w:rsid w:val="008043BD"/>
    <w:rsid w:val="00811593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8134E"/>
    <w:rsid w:val="0089147B"/>
    <w:rsid w:val="00891B3F"/>
    <w:rsid w:val="008A303F"/>
    <w:rsid w:val="008B3B04"/>
    <w:rsid w:val="008C340B"/>
    <w:rsid w:val="008D064B"/>
    <w:rsid w:val="008D3E41"/>
    <w:rsid w:val="008E03C0"/>
    <w:rsid w:val="008F1C7B"/>
    <w:rsid w:val="008F48FC"/>
    <w:rsid w:val="008F6E8F"/>
    <w:rsid w:val="00916566"/>
    <w:rsid w:val="009250D7"/>
    <w:rsid w:val="00935065"/>
    <w:rsid w:val="009426B9"/>
    <w:rsid w:val="009559C8"/>
    <w:rsid w:val="00961109"/>
    <w:rsid w:val="00963AFD"/>
    <w:rsid w:val="00970CBD"/>
    <w:rsid w:val="0097459E"/>
    <w:rsid w:val="009762A4"/>
    <w:rsid w:val="009A14B7"/>
    <w:rsid w:val="009A31B8"/>
    <w:rsid w:val="009B3A75"/>
    <w:rsid w:val="009B5FD6"/>
    <w:rsid w:val="009C1E2B"/>
    <w:rsid w:val="009C43A6"/>
    <w:rsid w:val="009C7919"/>
    <w:rsid w:val="009D0FAD"/>
    <w:rsid w:val="009D3A98"/>
    <w:rsid w:val="009D50C1"/>
    <w:rsid w:val="009F0B0B"/>
    <w:rsid w:val="009F2B76"/>
    <w:rsid w:val="00A00360"/>
    <w:rsid w:val="00A00FC8"/>
    <w:rsid w:val="00A0321C"/>
    <w:rsid w:val="00A10694"/>
    <w:rsid w:val="00A14130"/>
    <w:rsid w:val="00A455BA"/>
    <w:rsid w:val="00A5272A"/>
    <w:rsid w:val="00A56C23"/>
    <w:rsid w:val="00A60740"/>
    <w:rsid w:val="00A64703"/>
    <w:rsid w:val="00A66680"/>
    <w:rsid w:val="00A67E6C"/>
    <w:rsid w:val="00A8263D"/>
    <w:rsid w:val="00A839EF"/>
    <w:rsid w:val="00A864D4"/>
    <w:rsid w:val="00AB0F6C"/>
    <w:rsid w:val="00AD1EEA"/>
    <w:rsid w:val="00AD6301"/>
    <w:rsid w:val="00AE0336"/>
    <w:rsid w:val="00AE17BF"/>
    <w:rsid w:val="00AE787E"/>
    <w:rsid w:val="00AE79BB"/>
    <w:rsid w:val="00AF0057"/>
    <w:rsid w:val="00AF06EF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41B8B"/>
    <w:rsid w:val="00B43C8C"/>
    <w:rsid w:val="00B45FD2"/>
    <w:rsid w:val="00B47C89"/>
    <w:rsid w:val="00B5721C"/>
    <w:rsid w:val="00B6074B"/>
    <w:rsid w:val="00B8345A"/>
    <w:rsid w:val="00B91230"/>
    <w:rsid w:val="00B952BB"/>
    <w:rsid w:val="00B97423"/>
    <w:rsid w:val="00BB620B"/>
    <w:rsid w:val="00BC1A7C"/>
    <w:rsid w:val="00BC7C48"/>
    <w:rsid w:val="00BD23B4"/>
    <w:rsid w:val="00BD7635"/>
    <w:rsid w:val="00BF68F0"/>
    <w:rsid w:val="00C00668"/>
    <w:rsid w:val="00C01006"/>
    <w:rsid w:val="00C0250E"/>
    <w:rsid w:val="00C02A7E"/>
    <w:rsid w:val="00C04B13"/>
    <w:rsid w:val="00C0604F"/>
    <w:rsid w:val="00C137D2"/>
    <w:rsid w:val="00C367EE"/>
    <w:rsid w:val="00C41195"/>
    <w:rsid w:val="00C42371"/>
    <w:rsid w:val="00C445BD"/>
    <w:rsid w:val="00C50323"/>
    <w:rsid w:val="00C61A3C"/>
    <w:rsid w:val="00C64662"/>
    <w:rsid w:val="00C8334B"/>
    <w:rsid w:val="00C9216C"/>
    <w:rsid w:val="00C97C7F"/>
    <w:rsid w:val="00CA4DFB"/>
    <w:rsid w:val="00CB2278"/>
    <w:rsid w:val="00CB3200"/>
    <w:rsid w:val="00CD5F02"/>
    <w:rsid w:val="00CD721B"/>
    <w:rsid w:val="00CE15F2"/>
    <w:rsid w:val="00CF03B3"/>
    <w:rsid w:val="00D01C65"/>
    <w:rsid w:val="00D06522"/>
    <w:rsid w:val="00D066AB"/>
    <w:rsid w:val="00D12319"/>
    <w:rsid w:val="00D15352"/>
    <w:rsid w:val="00D213EC"/>
    <w:rsid w:val="00D2295A"/>
    <w:rsid w:val="00D4127D"/>
    <w:rsid w:val="00D42216"/>
    <w:rsid w:val="00D50AF1"/>
    <w:rsid w:val="00D74A61"/>
    <w:rsid w:val="00D75197"/>
    <w:rsid w:val="00D975F1"/>
    <w:rsid w:val="00DA0EDD"/>
    <w:rsid w:val="00DA4B45"/>
    <w:rsid w:val="00DB088E"/>
    <w:rsid w:val="00DB0D5A"/>
    <w:rsid w:val="00DB5DE6"/>
    <w:rsid w:val="00DC46ED"/>
    <w:rsid w:val="00DC5FC9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20242"/>
    <w:rsid w:val="00E25E6D"/>
    <w:rsid w:val="00E30A59"/>
    <w:rsid w:val="00E310F3"/>
    <w:rsid w:val="00E3282E"/>
    <w:rsid w:val="00E537C6"/>
    <w:rsid w:val="00E55323"/>
    <w:rsid w:val="00E61FBA"/>
    <w:rsid w:val="00E64613"/>
    <w:rsid w:val="00E66D29"/>
    <w:rsid w:val="00E81200"/>
    <w:rsid w:val="00E912B2"/>
    <w:rsid w:val="00E9695E"/>
    <w:rsid w:val="00EA086E"/>
    <w:rsid w:val="00EB0EF4"/>
    <w:rsid w:val="00EC1D59"/>
    <w:rsid w:val="00EC5242"/>
    <w:rsid w:val="00ED5E81"/>
    <w:rsid w:val="00EE0B90"/>
    <w:rsid w:val="00EE101E"/>
    <w:rsid w:val="00EE3B3D"/>
    <w:rsid w:val="00EE51F6"/>
    <w:rsid w:val="00EF0D47"/>
    <w:rsid w:val="00F02697"/>
    <w:rsid w:val="00F05C1B"/>
    <w:rsid w:val="00F11D27"/>
    <w:rsid w:val="00F137FD"/>
    <w:rsid w:val="00F20C61"/>
    <w:rsid w:val="00F27264"/>
    <w:rsid w:val="00F27453"/>
    <w:rsid w:val="00F27EC7"/>
    <w:rsid w:val="00F3296E"/>
    <w:rsid w:val="00F45C9A"/>
    <w:rsid w:val="00F4796D"/>
    <w:rsid w:val="00F518C0"/>
    <w:rsid w:val="00F51B97"/>
    <w:rsid w:val="00F62B5B"/>
    <w:rsid w:val="00F67270"/>
    <w:rsid w:val="00F84987"/>
    <w:rsid w:val="00F87EF3"/>
    <w:rsid w:val="00F974CB"/>
    <w:rsid w:val="00FA5976"/>
    <w:rsid w:val="00FB23C4"/>
    <w:rsid w:val="00FC5960"/>
    <w:rsid w:val="00FC791C"/>
    <w:rsid w:val="00FD1AFD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24B1C8"/>
  <w15:docId w15:val="{6D965B0A-D52F-4BB1-B95A-9DC5708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10B6-C8A4-4F56-8364-D67584FE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Heinisch Petr</cp:lastModifiedBy>
  <cp:revision>21</cp:revision>
  <cp:lastPrinted>2018-06-18T05:42:00Z</cp:lastPrinted>
  <dcterms:created xsi:type="dcterms:W3CDTF">2018-06-15T10:27:00Z</dcterms:created>
  <dcterms:modified xsi:type="dcterms:W3CDTF">2018-11-27T06:28:00Z</dcterms:modified>
</cp:coreProperties>
</file>