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3B" w:rsidRPr="00E85AB7" w:rsidRDefault="00DE423B" w:rsidP="00DE423B">
      <w:pPr>
        <w:rPr>
          <w:rFonts w:ascii="Arial" w:hAnsi="Arial" w:cs="Arial"/>
          <w:b/>
          <w:sz w:val="24"/>
          <w:szCs w:val="24"/>
        </w:rPr>
      </w:pPr>
      <w:r w:rsidRPr="00E85AB7">
        <w:rPr>
          <w:rFonts w:ascii="Arial" w:hAnsi="Arial" w:cs="Arial"/>
          <w:b/>
          <w:sz w:val="24"/>
          <w:szCs w:val="24"/>
        </w:rPr>
        <w:t>Důvodová zpráva:</w:t>
      </w:r>
    </w:p>
    <w:p w:rsidR="00BB4A73" w:rsidRPr="00E85AB7" w:rsidRDefault="00BB4A73" w:rsidP="00DE423B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36"/>
        <w:gridCol w:w="7684"/>
      </w:tblGrid>
      <w:tr w:rsidR="00E85AB7" w:rsidRPr="00E85AB7" w:rsidTr="00BE31B5">
        <w:tc>
          <w:tcPr>
            <w:tcW w:w="1526" w:type="dxa"/>
            <w:shd w:val="clear" w:color="auto" w:fill="auto"/>
          </w:tcPr>
          <w:p w:rsidR="00D33B11" w:rsidRPr="00E85AB7" w:rsidRDefault="00BB4A73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E85AB7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E85AB7" w:rsidRDefault="00C27B84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E85AB7">
              <w:rPr>
                <w:rFonts w:ascii="Century Schoolbook" w:hAnsi="Century Schoolbook"/>
                <w:b/>
                <w:i/>
                <w:sz w:val="44"/>
                <w:szCs w:val="44"/>
              </w:rPr>
              <w:t>13</w:t>
            </w:r>
            <w:r w:rsidR="00D33B11" w:rsidRPr="00E85AB7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E85AB7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E85AB7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E85AB7" w:rsidRDefault="00BB4A73" w:rsidP="00920F22">
      <w:pPr>
        <w:jc w:val="center"/>
        <w:rPr>
          <w:rFonts w:ascii="Century Schoolbook" w:hAnsi="Century Schoolbook"/>
          <w:b/>
          <w:sz w:val="32"/>
        </w:rPr>
      </w:pPr>
      <w:r w:rsidRPr="00E85AB7">
        <w:rPr>
          <w:rFonts w:ascii="Century Schoolbook" w:hAnsi="Century Schoolbook"/>
          <w:b/>
          <w:sz w:val="32"/>
        </w:rPr>
        <w:t>PONDĚLÍ</w:t>
      </w:r>
      <w:r w:rsidR="003B3101" w:rsidRPr="00E85AB7">
        <w:rPr>
          <w:rFonts w:ascii="Century Schoolbook" w:hAnsi="Century Schoolbook"/>
          <w:b/>
          <w:sz w:val="32"/>
        </w:rPr>
        <w:t xml:space="preserve"> </w:t>
      </w:r>
      <w:r w:rsidR="00C27B84" w:rsidRPr="00E85AB7">
        <w:rPr>
          <w:rFonts w:ascii="Century Schoolbook" w:hAnsi="Century Schoolbook"/>
          <w:b/>
          <w:sz w:val="32"/>
        </w:rPr>
        <w:t>17. 12</w:t>
      </w:r>
      <w:r w:rsidRPr="00E85AB7">
        <w:rPr>
          <w:rFonts w:ascii="Century Schoolbook" w:hAnsi="Century Schoolbook"/>
          <w:b/>
          <w:sz w:val="32"/>
        </w:rPr>
        <w:t>. 2018</w:t>
      </w:r>
      <w:r w:rsidR="00700FC0" w:rsidRPr="00E85AB7">
        <w:rPr>
          <w:rFonts w:ascii="Century Schoolbook" w:hAnsi="Century Schoolbook"/>
          <w:b/>
          <w:sz w:val="32"/>
        </w:rPr>
        <w:t xml:space="preserve"> - </w:t>
      </w:r>
      <w:r w:rsidRPr="00E85AB7">
        <w:rPr>
          <w:rFonts w:ascii="Century Schoolbook" w:hAnsi="Century Schoolbook"/>
          <w:b/>
          <w:sz w:val="32"/>
        </w:rPr>
        <w:t>10:00</w:t>
      </w:r>
      <w:r w:rsidR="00700FC0" w:rsidRPr="00E85AB7">
        <w:rPr>
          <w:rFonts w:ascii="Century Schoolbook" w:hAnsi="Century Schoolbook"/>
          <w:b/>
          <w:sz w:val="32"/>
        </w:rPr>
        <w:t xml:space="preserve"> h</w:t>
      </w:r>
    </w:p>
    <w:p w:rsidR="00C11BC4" w:rsidRPr="00E85AB7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E85AB7">
        <w:rPr>
          <w:rFonts w:ascii="Century Schoolbook" w:hAnsi="Century Schoolbook"/>
          <w:b/>
        </w:rPr>
        <w:t xml:space="preserve">Budova </w:t>
      </w:r>
      <w:r w:rsidR="006517E9" w:rsidRPr="00E85AB7">
        <w:rPr>
          <w:rFonts w:ascii="Century Schoolbook" w:hAnsi="Century Schoolbook"/>
          <w:b/>
        </w:rPr>
        <w:t>Magistrátu města Olomouce</w:t>
      </w:r>
      <w:r w:rsidRPr="00E85AB7">
        <w:rPr>
          <w:rFonts w:ascii="Century Schoolbook" w:hAnsi="Century Schoolbook"/>
          <w:b/>
        </w:rPr>
        <w:t xml:space="preserve"> – </w:t>
      </w:r>
      <w:r w:rsidR="006517E9" w:rsidRPr="00E85AB7">
        <w:rPr>
          <w:rFonts w:ascii="Century Schoolbook" w:hAnsi="Century Schoolbook"/>
          <w:b/>
        </w:rPr>
        <w:t>velký zasedací</w:t>
      </w:r>
      <w:r w:rsidRPr="00E85AB7">
        <w:rPr>
          <w:rFonts w:ascii="Century Schoolbook" w:hAnsi="Century Schoolbook"/>
          <w:b/>
        </w:rPr>
        <w:t xml:space="preserve"> sál</w:t>
      </w:r>
      <w:r w:rsidRPr="00E85AB7">
        <w:rPr>
          <w:rFonts w:ascii="Century Schoolbook" w:hAnsi="Century Schoolbook"/>
          <w:b/>
          <w:sz w:val="28"/>
        </w:rPr>
        <w:t>,</w:t>
      </w:r>
    </w:p>
    <w:p w:rsidR="00C11BC4" w:rsidRPr="00E85AB7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E85AB7">
        <w:rPr>
          <w:rFonts w:ascii="Century Schoolbook" w:hAnsi="Century Schoolbook"/>
          <w:b/>
        </w:rPr>
        <w:t>Hynaisova 10,</w:t>
      </w:r>
      <w:r w:rsidR="00C11BC4" w:rsidRPr="00E85AB7">
        <w:rPr>
          <w:rFonts w:ascii="Century Schoolbook" w:hAnsi="Century Schoolbook"/>
          <w:b/>
        </w:rPr>
        <w:t xml:space="preserve"> Olomouc</w:t>
      </w:r>
    </w:p>
    <w:p w:rsidR="00C11BC4" w:rsidRPr="00E85AB7" w:rsidRDefault="00C11BC4" w:rsidP="00C11BC4">
      <w:pPr>
        <w:rPr>
          <w:rFonts w:ascii="Century Schoolbook" w:hAnsi="Century Schoolbook"/>
          <w:sz w:val="16"/>
        </w:rPr>
      </w:pPr>
    </w:p>
    <w:p w:rsidR="00C11BC4" w:rsidRPr="00E85AB7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E85AB7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E85AB7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71"/>
        <w:gridCol w:w="1952"/>
      </w:tblGrid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předsedové výborů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Zápis ze zasedání výboru Zastupitelstva Olomouckého kraje – Výbor pro regionální rozvoj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předseda výboru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Rozpočet Olomouckého kraje 2018 – rozpočtové změny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5.1.1.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Rozpočet Olomouckého kraje 2018 – rozpočtové změny – DODATEK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Rozpočet Olomouckého kraje 2018 – účelové dotace ze státního rozpočtu obcím Olomouckého kraje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5.2.1.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Rozpočet Olomouckého kraje 2018 – účelové dotace ze státního rozpočtu obcím Olomouckého kraje – DODATEK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5.3.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Rozpočet Olomouckého kraje 2018 – čerpání revolvingového úvěru Komerční banky, a.s.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5.3.1.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Rozpočet Olomouckého kraje 2018 – čerpání revolvingového úvěru Komerční banky, a.s. – DODATEK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5.4.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Rozpočet Olomouckého kraje 2018 – čerpání úvěru Komerční banky, a.s.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5.5.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Rozpočet Olomouckého kraje 2018 – splátka revolvingového úvěru Komerční banky, a.s.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5.5.1.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Rozpočet Olomouckého kraje 2018 – splátka revolvingového úvěru </w:t>
            </w:r>
            <w:r w:rsidRPr="00E85AB7">
              <w:rPr>
                <w:rFonts w:ascii="Arial" w:hAnsi="Arial" w:cs="Arial"/>
              </w:rPr>
              <w:lastRenderedPageBreak/>
              <w:t xml:space="preserve">Komerční banky, a.s. – DODATEK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ROK - Zemánek </w:t>
            </w:r>
            <w:r w:rsidRPr="00E85AB7">
              <w:rPr>
                <w:rFonts w:ascii="Arial" w:hAnsi="Arial" w:cs="Arial"/>
              </w:rPr>
              <w:lastRenderedPageBreak/>
              <w:t>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lastRenderedPageBreak/>
              <w:t>5.6.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Rozpočet Olomouckého kraje 2018 – plnění rozpočtu k 31. 10. 2018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5.7.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Rozpočet Olomouckého kraje 2018 – čerpání úvěru PPF banky a.s.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Rozpočet Olomouckého kraje 2019 – návrh rozpočtu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Individuální dotace a návratné finanční výpomoci z rozpočtu Olomouckého kraje 2019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Střednědobý výhled rozpočtu Olomouckého kraje na období 2020–2021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Dotační program Podpora výstavby a oprav cyklostezek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(Růžička)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Dotační program Podpora opatření pro zvýšení bezpečnosti provozu a budování přechodů pro chodce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(Růžička)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Dotační program Podpora výstavby, obnovy a vybavení dětských dopravních hřišť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(Růžička)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Finanční záležitosti příspěvkové organizace Správa silnic Olomouckého kraje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(Růžička)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Použití vrácené dotace z dotačního programu Podpora výstavby a oprav cyklostezek 2018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(Růžička)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Dodatek č. 25 ke zřizovací listině Správy silnic Olomouckého kraje, p. o.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(Růžička)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Dotační program Podpora výstavby a oprav cyklostezek 2018 – revokace části usnesení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(Růžička)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Dodatky ke smlouvám o poskytnutí dotace s městem Zábřeh a městysem Kralice na Hané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(Růžička)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Zajištění dopravní obslužnosti veřejnou linkovou dopravou v roce 2019 v Olomouckém kraji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after="120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(Suchánková - KIDSOK)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Zajištění dopravní obslužnosti železniční osobní regionální dopravou v roce 2019 v Olomouckém kraji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after="120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(Suchánková - KIDSOK)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Smlouva o úhradě kompenzace za vzájemné zajištění dopravní obslužnosti veřejnou linkovou dopravou s Jihomoravským krajem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after="120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(Suchánková - KIDSOK)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Dodatek č. 2 ke Smlouvě o finanční spolupráci ve veřejné linkové osobní dopravě s Moravskoslezským krajem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after="120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(Suchánková - KIDSOK)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Dodatek č. 2 ke Smlouvě o finanční spolupráci ve veřejné linkové osobní dopravě se Zlínským krajem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after="120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(Suchánková - KIDSOK)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Dodatek č. 1 ke Smlouvě o spolupráci ve veřejné linkové osobní dopravě s Pardubickým krajem - </w:t>
            </w:r>
            <w:r w:rsidRPr="00E85AB7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after="120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(Suchánková - KIDSOK)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23.1.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(Kamasová)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23.1.1.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Majetkoprávní záležitosti – odprodej nemovitého majetku – DODATEK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(Kamasová)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23.2.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(Kamasová)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23.2.1.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(Kamasová)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23.3.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(Kamasová)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23.3.1.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(Kamasová)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23.4.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(Kamasová)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23.5.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(Kamasová)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23.5.1.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Majetkoprávní záležitosti – vzájemné bezúplatné převody nemovitého majetku – DODATEK</w:t>
            </w:r>
            <w:r w:rsidR="00062774" w:rsidRPr="00E85AB7">
              <w:rPr>
                <w:rFonts w:ascii="Arial" w:hAnsi="Arial" w:cs="Arial"/>
              </w:rPr>
              <w:t xml:space="preserve"> </w:t>
            </w:r>
            <w:r w:rsidRPr="00E85AB7">
              <w:rPr>
                <w:rFonts w:ascii="Arial" w:hAnsi="Arial" w:cs="Arial"/>
              </w:rPr>
              <w:t xml:space="preserve">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(Kamasová)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Hynek (Gajdůšek)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Program na podporu vzdělávání na vysokých školách v Olomouckém kraji v roce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Hynek (Gajdůšek)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Dodatek č. 1 k veřejnoprávní smlouvě o poskytnutí dotace mezi Olomouckým krajem a TJ MILO Olomouc, z.s.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Žádosti o stanovisko Olomouckého kraje k investičním projektům v oblasti sportu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Program na podporu sportovní činnosti v Olomouckém kraji v roce 2019 – vyhodnocení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Program na podporu sportu v Olomouckém kraji v roce 2019, dotační titul 1 Podpora sportovních akcí, dotační titul 4 Podpora reprezentantů ČR z Olomouckého kraje – vyhlášení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Program na podporu výstavby a rekonstrukcí sportovních zařízení v obcích Olomouckého kraje v roce 2019 – vyhlášení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Program na podporu investičních akcí v oblasti sportu – provoz a údržba sportovních a tělovýchovných zařízení v Olomouckém kraji v roce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Víceletá podpora v oblasti sportu – vyhlášení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lastRenderedPageBreak/>
              <w:t>33.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Hry IX. letní olympiády dětí a mládeže 2019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Zajištění a financování regionálních funkcí knihoven v Olomouckém kraji v roce 2019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Dodatky ke zřizovacím listinám příspěvkových organizací zřizovaných Olomouckým krajem v oblasti kultury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Program podpory kultury v Olomouckém kraji v roce 2019 – vyhlášení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Program na podporu stálých profesionálních souborů v Olomouckém kraji v roce 2019 – vyhlášení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Program na podporu investičních projektů v oblasti kultury v Olomouckém kraji v roce 2019 – vyhlášení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Program na podporu obnovy drobného majetku v oblasti kultury v Olomouckém kraji v roce 2019 – vyhlášení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Víceletá podpora významných kulturních akcí – vyhlášení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Program památkové péče v Olomouckém kraji v roce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Jura (Tichá)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Plán rozvoje vodovodů a kanalizací Olomouckého kraje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(Veselský)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Dodatek č. 1 ke smlouvě o poskytnutí dotace obci Ruda nad Moravou – havárie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(Veselský)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Dodatek č. 1 ke smlouvě o poskytnutí individuální dotace obci Ruda nad Moravou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(Veselský)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Střednědobé plánování rozvoje sociálních služeb v Olomouckém kraji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(Sonntagová)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Dotační program pro sociální oblast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(Sonntagová)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(Sonntagová)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Dodatky zřizovacích listin příspěvkových organizací v oblasti zdravotnictví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Horák (Kolář)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Dotační program Olomouckého kraje Program na podporu zdraví a zdravého životního stylu v roce 2019, dotační titul 2 Podpora významných aktivit v oblasti zdravotnictví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Horák (Kolář)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Program na podporu podnikání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Šoltys (Dosoudil)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Program na podporu místních produktů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Šoltys (Dosoudil)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52.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Program obnovy venkova Olomouckého kraje 2018 – dodatek ke smlouvě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Šoltys (Dosoudil)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53.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Program obnovy venkova Olomouckého kraje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Šoltys (Dosoudil)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54.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Šoltys (Dosoudil)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lastRenderedPageBreak/>
              <w:t>55.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Odměňování neuvolněných členů Zastupitelstva Olomouckého kraje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Okleštěk, Baláš (Špalková)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56.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Mimořádné odměny členům Zastupitelstva Olomouckého kraje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57.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58.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Dodatek č. 1 k veřejnoprávní smlouvě o poskytnutí dotace na realizaci akce „Zatraktivnění turistického potenciálu Olomouckého kraje - Poznávací jízdy historickou Olomoucí na OLOŠLAPU II“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59.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Dodatek č. 3 k veřejnoprávní smlouvě o poskytnutí dotace na realizaci akce „Natáčení celovečerního filmu Případ mrtvého nebožtíka“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60.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Dotační program na podporu cestovního ruchu a zahraničních vztahů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61.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Dotační program Olomouckého kraje Dotace na činnost, akce a projekty hasičů, spolků a pobočných spolků hasičů Olomouckého kraje 2019, dotační titul 2 Dotace na činnost spolků a pobočných spolků hasičů Olomouckého kraje 2019 – vyhlášení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62.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Dotační program Olomouckého kraje Program na podporu JSDH 2019 – vyhlášení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63.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Poskytnutí věcných darů z rozpočtu Olomouckého kraje České republice – Hasičskému záchrannému sboru Olomouckého kraje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64.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Poskytnutí finančního daru z rozpočtu Olomouckého kraje obci Mostkovice 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65.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Rozpočet Olomouckého kraje 2018 – splátka úvěru PPF banky a.s.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Zemánek (Fidrová)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66.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Zajištění drážní dopravy v Olomouckém kraji po roce 2019 -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after="120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Zahradníček (Suchánková - KIDSOK)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67.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Síť sociálních služeb Olomouckého kraje na rok 2019 -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after="120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(Sonntagová)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68.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Program obnovy venkova Olomouckého kraje 2018 – žádost o posunutí termínu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Šoltys (Dosoudil)</w:t>
            </w:r>
          </w:p>
        </w:tc>
      </w:tr>
      <w:tr w:rsidR="00E85AB7" w:rsidRPr="00E85AB7" w:rsidTr="00E72E1A">
        <w:tc>
          <w:tcPr>
            <w:tcW w:w="648" w:type="dxa"/>
          </w:tcPr>
          <w:p w:rsidR="004D0987" w:rsidRPr="00E85AB7" w:rsidRDefault="004D0987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69</w:t>
            </w:r>
            <w:r w:rsidR="00A25E08" w:rsidRPr="00E85AB7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4D0987" w:rsidRPr="00E85AB7" w:rsidRDefault="00E35D7F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Změna ve svěření úkolů členům Rady Olomouckého kraje a změna ve stanovení funkcí uvolněných členů Zastupitelstva Olomouckého kraje </w:t>
            </w:r>
            <w:r w:rsidR="004E53C7" w:rsidRPr="00E85AB7">
              <w:rPr>
                <w:rFonts w:ascii="Arial" w:hAnsi="Arial" w:cs="Arial"/>
              </w:rPr>
              <w:t xml:space="preserve">- </w:t>
            </w:r>
            <w:r w:rsidR="004E53C7" w:rsidRPr="00E85AB7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71" w:type="dxa"/>
          </w:tcPr>
          <w:p w:rsidR="004D0987" w:rsidRPr="00E85AB7" w:rsidRDefault="004D0987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4D0987" w:rsidRPr="00E85AB7" w:rsidRDefault="004D0987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(Niče)</w:t>
            </w:r>
          </w:p>
        </w:tc>
      </w:tr>
      <w:tr w:rsidR="00E85AB7" w:rsidRPr="00E85AB7" w:rsidTr="00E72E1A">
        <w:tc>
          <w:tcPr>
            <w:tcW w:w="648" w:type="dxa"/>
          </w:tcPr>
          <w:p w:rsidR="00BC287C" w:rsidRPr="00E85AB7" w:rsidRDefault="00BC287C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70.</w:t>
            </w:r>
          </w:p>
        </w:tc>
        <w:tc>
          <w:tcPr>
            <w:tcW w:w="6552" w:type="dxa"/>
          </w:tcPr>
          <w:p w:rsidR="00BC287C" w:rsidRPr="00E85AB7" w:rsidRDefault="00BC287C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Vzorová smlouva o převodu akcií společnosti Servisní společnost odpady Olomouckého kraje a.s.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Pr="00E85AB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1" w:type="dxa"/>
          </w:tcPr>
          <w:p w:rsidR="00BC287C" w:rsidRPr="00E85AB7" w:rsidRDefault="00BC287C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BC287C" w:rsidRPr="00E85AB7" w:rsidRDefault="00BC287C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Klimeš (Veselský)</w:t>
            </w:r>
          </w:p>
        </w:tc>
      </w:tr>
      <w:tr w:rsidR="00E85AB7" w:rsidRPr="00E85AB7" w:rsidTr="00E72E1A">
        <w:tc>
          <w:tcPr>
            <w:tcW w:w="648" w:type="dxa"/>
          </w:tcPr>
          <w:p w:rsidR="00DC091B" w:rsidRPr="00E85AB7" w:rsidRDefault="00DC091B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71.</w:t>
            </w:r>
          </w:p>
        </w:tc>
        <w:tc>
          <w:tcPr>
            <w:tcW w:w="6552" w:type="dxa"/>
          </w:tcPr>
          <w:p w:rsidR="00DC091B" w:rsidRPr="00E85AB7" w:rsidRDefault="00F67FB2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 xml:space="preserve">Podpora legislativní iniciativy Moravskoslezského kraje ve věci novely zákona č. 104/2000 Sb., o Státním fondu dopravní infrastruktury, ve znění pozdějších předpisů - </w:t>
            </w:r>
            <w:r w:rsidRPr="00E85AB7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Pr="00E85AB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1" w:type="dxa"/>
          </w:tcPr>
          <w:p w:rsidR="00DC091B" w:rsidRPr="00E85AB7" w:rsidRDefault="00DC091B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DC091B" w:rsidRPr="00E85AB7" w:rsidRDefault="00DC091B" w:rsidP="00F67FB2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ROK - Okleštěk (Kamasová)</w:t>
            </w:r>
          </w:p>
        </w:tc>
      </w:tr>
      <w:tr w:rsidR="00E85AB7" w:rsidRPr="00E85AB7" w:rsidTr="00E72E1A">
        <w:tc>
          <w:tcPr>
            <w:tcW w:w="648" w:type="dxa"/>
          </w:tcPr>
          <w:p w:rsidR="00C27B84" w:rsidRPr="00E85AB7" w:rsidRDefault="00DC091B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72</w:t>
            </w:r>
            <w:r w:rsidR="00C27B84" w:rsidRPr="00E85AB7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Různé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27B84" w:rsidRPr="00E85AB7" w:rsidTr="00E72E1A">
        <w:tc>
          <w:tcPr>
            <w:tcW w:w="648" w:type="dxa"/>
          </w:tcPr>
          <w:p w:rsidR="00C27B84" w:rsidRPr="00E85AB7" w:rsidRDefault="00DC091B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lastRenderedPageBreak/>
              <w:t>73</w:t>
            </w:r>
            <w:r w:rsidR="00C27B84" w:rsidRPr="00E85AB7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  <w:r w:rsidRPr="00E85AB7">
              <w:rPr>
                <w:rFonts w:ascii="Arial" w:hAnsi="Arial" w:cs="Arial"/>
              </w:rPr>
              <w:t>Závěr</w:t>
            </w:r>
          </w:p>
        </w:tc>
        <w:tc>
          <w:tcPr>
            <w:tcW w:w="171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27B84" w:rsidRPr="00E85AB7" w:rsidRDefault="00C27B84" w:rsidP="00E72E1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B3D6C" w:rsidRPr="00E85AB7" w:rsidRDefault="00AB3D6C" w:rsidP="00AB3D6C">
      <w:pPr>
        <w:pBdr>
          <w:bottom w:val="single" w:sz="4" w:space="1" w:color="auto"/>
        </w:pBdr>
        <w:rPr>
          <w:rFonts w:ascii="Arial" w:hAnsi="Arial" w:cs="Arial"/>
        </w:rPr>
      </w:pPr>
    </w:p>
    <w:p w:rsidR="00C27B84" w:rsidRPr="00E85AB7" w:rsidRDefault="00C27B84" w:rsidP="00C27B84">
      <w:bookmarkStart w:id="0" w:name="_GoBack"/>
      <w:bookmarkEnd w:id="0"/>
    </w:p>
    <w:p w:rsidR="00C11BC4" w:rsidRPr="00E85AB7" w:rsidRDefault="00C11BC4" w:rsidP="006E6532"/>
    <w:sectPr w:rsidR="00C11BC4" w:rsidRPr="00E85AB7" w:rsidSect="00BB4A7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73" w:rsidRDefault="00BB4A73">
      <w:r>
        <w:separator/>
      </w:r>
    </w:p>
  </w:endnote>
  <w:endnote w:type="continuationSeparator" w:id="0">
    <w:p w:rsidR="00BB4A73" w:rsidRDefault="00B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3B" w:rsidRDefault="00D70EFB" w:rsidP="00DE423B">
    <w:pPr>
      <w:pStyle w:val="Zpat"/>
      <w:rPr>
        <w:sz w:val="24"/>
        <w:szCs w:val="24"/>
      </w:rPr>
    </w:pPr>
    <w:r>
      <w:rPr>
        <w:sz w:val="24"/>
        <w:szCs w:val="24"/>
      </w:rPr>
      <w:t>Aktualizováno na poslední schůzi Rady Olomouckého kraje dne</w:t>
    </w:r>
    <w:r w:rsidR="0042232B">
      <w:rPr>
        <w:sz w:val="24"/>
        <w:szCs w:val="24"/>
      </w:rPr>
      <w:t xml:space="preserve"> 17</w:t>
    </w:r>
    <w:r w:rsidR="00C27B84">
      <w:rPr>
        <w:sz w:val="24"/>
        <w:szCs w:val="24"/>
      </w:rPr>
      <w:t>. 12</w:t>
    </w:r>
    <w:r w:rsidR="00DE423B">
      <w:rPr>
        <w:sz w:val="24"/>
        <w:szCs w:val="24"/>
      </w:rPr>
      <w:t>. 2018</w:t>
    </w:r>
  </w:p>
  <w:p w:rsidR="00545FED" w:rsidRPr="00DE423B" w:rsidRDefault="00DE423B" w:rsidP="00DE423B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5AB7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73" w:rsidRDefault="00BB4A73">
      <w:r>
        <w:separator/>
      </w:r>
    </w:p>
  </w:footnote>
  <w:footnote w:type="continuationSeparator" w:id="0">
    <w:p w:rsidR="00BB4A73" w:rsidRDefault="00BB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4DEF"/>
    <w:multiLevelType w:val="hybridMultilevel"/>
    <w:tmpl w:val="195EA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56FD6080"/>
    <w:multiLevelType w:val="hybridMultilevel"/>
    <w:tmpl w:val="1C1CD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 w15:restartNumberingAfterBreak="0">
    <w:nsid w:val="622C0AF7"/>
    <w:multiLevelType w:val="hybridMultilevel"/>
    <w:tmpl w:val="1B283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264C2"/>
    <w:multiLevelType w:val="hybridMultilevel"/>
    <w:tmpl w:val="1B283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73"/>
    <w:rsid w:val="00000600"/>
    <w:rsid w:val="00006FB0"/>
    <w:rsid w:val="00021845"/>
    <w:rsid w:val="0002345D"/>
    <w:rsid w:val="00032EBC"/>
    <w:rsid w:val="00062774"/>
    <w:rsid w:val="00077177"/>
    <w:rsid w:val="000A002A"/>
    <w:rsid w:val="000B058B"/>
    <w:rsid w:val="000B1060"/>
    <w:rsid w:val="000E00ED"/>
    <w:rsid w:val="000F7BCE"/>
    <w:rsid w:val="0011304E"/>
    <w:rsid w:val="00125FC9"/>
    <w:rsid w:val="001316C4"/>
    <w:rsid w:val="001364E6"/>
    <w:rsid w:val="00152308"/>
    <w:rsid w:val="00174300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45F3"/>
    <w:rsid w:val="00286069"/>
    <w:rsid w:val="00293D88"/>
    <w:rsid w:val="002965AC"/>
    <w:rsid w:val="002A44A1"/>
    <w:rsid w:val="003011D9"/>
    <w:rsid w:val="003027AF"/>
    <w:rsid w:val="00332015"/>
    <w:rsid w:val="0034545D"/>
    <w:rsid w:val="00352A63"/>
    <w:rsid w:val="00353F33"/>
    <w:rsid w:val="00373241"/>
    <w:rsid w:val="003758AD"/>
    <w:rsid w:val="00396B2C"/>
    <w:rsid w:val="003B20EB"/>
    <w:rsid w:val="003B3101"/>
    <w:rsid w:val="003E4151"/>
    <w:rsid w:val="003F5DE8"/>
    <w:rsid w:val="003F6E5D"/>
    <w:rsid w:val="0042232B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0724"/>
    <w:rsid w:val="004D0987"/>
    <w:rsid w:val="004D7150"/>
    <w:rsid w:val="004E0E48"/>
    <w:rsid w:val="004E3C51"/>
    <w:rsid w:val="004E53C7"/>
    <w:rsid w:val="004F55B5"/>
    <w:rsid w:val="00502CF8"/>
    <w:rsid w:val="00512E76"/>
    <w:rsid w:val="00514AAF"/>
    <w:rsid w:val="005224CC"/>
    <w:rsid w:val="00523C0B"/>
    <w:rsid w:val="00535B74"/>
    <w:rsid w:val="00545FED"/>
    <w:rsid w:val="005B2358"/>
    <w:rsid w:val="005E3968"/>
    <w:rsid w:val="005F378A"/>
    <w:rsid w:val="005F4FDD"/>
    <w:rsid w:val="00605D71"/>
    <w:rsid w:val="00614BA3"/>
    <w:rsid w:val="00620584"/>
    <w:rsid w:val="00622E52"/>
    <w:rsid w:val="00631D04"/>
    <w:rsid w:val="00633CA8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6E68B8"/>
    <w:rsid w:val="00700FC0"/>
    <w:rsid w:val="00706B7B"/>
    <w:rsid w:val="007366FB"/>
    <w:rsid w:val="0074791F"/>
    <w:rsid w:val="007670A0"/>
    <w:rsid w:val="00775644"/>
    <w:rsid w:val="0078189B"/>
    <w:rsid w:val="007C11F5"/>
    <w:rsid w:val="007E71BB"/>
    <w:rsid w:val="007F1486"/>
    <w:rsid w:val="008057D7"/>
    <w:rsid w:val="00885D10"/>
    <w:rsid w:val="008B3609"/>
    <w:rsid w:val="008D7A52"/>
    <w:rsid w:val="008D7AC0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9C2E95"/>
    <w:rsid w:val="009F2215"/>
    <w:rsid w:val="00A10D97"/>
    <w:rsid w:val="00A13B8A"/>
    <w:rsid w:val="00A25E08"/>
    <w:rsid w:val="00A337F6"/>
    <w:rsid w:val="00A3395C"/>
    <w:rsid w:val="00A379E1"/>
    <w:rsid w:val="00A605F7"/>
    <w:rsid w:val="00A62744"/>
    <w:rsid w:val="00A63045"/>
    <w:rsid w:val="00AB3D6C"/>
    <w:rsid w:val="00AB57AA"/>
    <w:rsid w:val="00AE2A8F"/>
    <w:rsid w:val="00AF6D35"/>
    <w:rsid w:val="00B030A5"/>
    <w:rsid w:val="00B040C7"/>
    <w:rsid w:val="00B12A51"/>
    <w:rsid w:val="00B31EDE"/>
    <w:rsid w:val="00B34241"/>
    <w:rsid w:val="00B7551B"/>
    <w:rsid w:val="00B93A93"/>
    <w:rsid w:val="00BA046E"/>
    <w:rsid w:val="00BA1847"/>
    <w:rsid w:val="00BA52C6"/>
    <w:rsid w:val="00BB4A73"/>
    <w:rsid w:val="00BC0B97"/>
    <w:rsid w:val="00BC287C"/>
    <w:rsid w:val="00BC2B1D"/>
    <w:rsid w:val="00BD5B1C"/>
    <w:rsid w:val="00BE31B5"/>
    <w:rsid w:val="00C11BC4"/>
    <w:rsid w:val="00C261EA"/>
    <w:rsid w:val="00C27B84"/>
    <w:rsid w:val="00C57F70"/>
    <w:rsid w:val="00C70E2C"/>
    <w:rsid w:val="00C76C3A"/>
    <w:rsid w:val="00C94709"/>
    <w:rsid w:val="00C96649"/>
    <w:rsid w:val="00CB4A38"/>
    <w:rsid w:val="00CB7B91"/>
    <w:rsid w:val="00CD0530"/>
    <w:rsid w:val="00D04E24"/>
    <w:rsid w:val="00D1017E"/>
    <w:rsid w:val="00D33B11"/>
    <w:rsid w:val="00D4665C"/>
    <w:rsid w:val="00D70EFB"/>
    <w:rsid w:val="00D8154B"/>
    <w:rsid w:val="00D8661B"/>
    <w:rsid w:val="00DC091B"/>
    <w:rsid w:val="00DD6650"/>
    <w:rsid w:val="00DE423B"/>
    <w:rsid w:val="00DF2806"/>
    <w:rsid w:val="00E0203B"/>
    <w:rsid w:val="00E35D7F"/>
    <w:rsid w:val="00E37894"/>
    <w:rsid w:val="00E85AB7"/>
    <w:rsid w:val="00E86CFA"/>
    <w:rsid w:val="00E97C8D"/>
    <w:rsid w:val="00EA3B77"/>
    <w:rsid w:val="00EA4CA7"/>
    <w:rsid w:val="00EB0A9D"/>
    <w:rsid w:val="00EC1905"/>
    <w:rsid w:val="00EC60D0"/>
    <w:rsid w:val="00ED451D"/>
    <w:rsid w:val="00F05778"/>
    <w:rsid w:val="00F10876"/>
    <w:rsid w:val="00F114A3"/>
    <w:rsid w:val="00F26B19"/>
    <w:rsid w:val="00F359C9"/>
    <w:rsid w:val="00F42BC4"/>
    <w:rsid w:val="00F6494E"/>
    <w:rsid w:val="00F67FB2"/>
    <w:rsid w:val="00FB254E"/>
    <w:rsid w:val="00F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C0A12"/>
  <w15:docId w15:val="{64D9F290-0F9E-4C42-BC22-D5710F75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B4A73"/>
  </w:style>
  <w:style w:type="paragraph" w:styleId="Odstavecseseznamem">
    <w:name w:val="List Paragraph"/>
    <w:basedOn w:val="Normln"/>
    <w:uiPriority w:val="34"/>
    <w:qFormat/>
    <w:rsid w:val="00AB3D6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53</TotalTime>
  <Pages>6</Pages>
  <Words>1642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Stašková Vendula</dc:creator>
  <cp:lastModifiedBy>Seidlová Aneta</cp:lastModifiedBy>
  <cp:revision>17</cp:revision>
  <cp:lastPrinted>2018-12-12T14:24:00Z</cp:lastPrinted>
  <dcterms:created xsi:type="dcterms:W3CDTF">2018-12-07T09:11:00Z</dcterms:created>
  <dcterms:modified xsi:type="dcterms:W3CDTF">2019-01-02T12:26:00Z</dcterms:modified>
</cp:coreProperties>
</file>