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75" w:rsidRDefault="00812975" w:rsidP="00812975">
      <w:pPr>
        <w:spacing w:after="60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Dodatek č. 1 ke Smlouvě o poskytnutí dotace č.2018/020</w:t>
      </w:r>
      <w:r w:rsidR="005C682A">
        <w:rPr>
          <w:rFonts w:ascii="Arial" w:hAnsi="Arial" w:cs="Arial"/>
          <w:b/>
          <w:bCs/>
          <w:sz w:val="28"/>
          <w:szCs w:val="28"/>
        </w:rPr>
        <w:t>32</w:t>
      </w:r>
      <w:r>
        <w:rPr>
          <w:rFonts w:ascii="Arial" w:hAnsi="Arial" w:cs="Arial"/>
          <w:b/>
          <w:bCs/>
          <w:sz w:val="28"/>
          <w:szCs w:val="28"/>
        </w:rPr>
        <w:t>/OSR/DSM</w:t>
      </w:r>
    </w:p>
    <w:p w:rsidR="00812975" w:rsidRPr="00245AE0" w:rsidRDefault="00812975" w:rsidP="00812975">
      <w:pPr>
        <w:spacing w:after="120"/>
        <w:jc w:val="center"/>
        <w:rPr>
          <w:rFonts w:ascii="Arial" w:hAnsi="Arial" w:cs="Arial"/>
          <w:i/>
        </w:rPr>
      </w:pPr>
      <w:r w:rsidRPr="00245AE0">
        <w:rPr>
          <w:rFonts w:ascii="Arial" w:hAnsi="Arial" w:cs="Arial"/>
        </w:rPr>
        <w:t>uzavřen</w:t>
      </w:r>
      <w:r>
        <w:rPr>
          <w:rFonts w:ascii="Arial" w:hAnsi="Arial" w:cs="Arial"/>
        </w:rPr>
        <w:t>ý</w:t>
      </w:r>
      <w:r w:rsidRPr="00245AE0">
        <w:rPr>
          <w:rFonts w:ascii="Arial" w:hAnsi="Arial" w:cs="Arial"/>
        </w:rPr>
        <w:t xml:space="preserve">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:rsidR="00812975" w:rsidRDefault="00812975" w:rsidP="0081297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812975" w:rsidRDefault="00812975" w:rsidP="0081297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812975" w:rsidRDefault="00812975" w:rsidP="005C682A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Olomoucký kraj</w:t>
      </w:r>
    </w:p>
    <w:p w:rsidR="00812975" w:rsidRDefault="00812975" w:rsidP="005C682A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Jeremenkova 1191/40a, 779 11 Olomouc - Hodolany</w:t>
      </w:r>
    </w:p>
    <w:p w:rsidR="00812975" w:rsidRDefault="00812975" w:rsidP="005C682A">
      <w:pPr>
        <w:rPr>
          <w:rFonts w:ascii="Arial" w:hAnsi="Arial" w:cs="Arial"/>
        </w:rPr>
      </w:pPr>
      <w:r>
        <w:rPr>
          <w:rFonts w:ascii="Arial" w:hAnsi="Arial" w:cs="Arial"/>
        </w:rPr>
        <w:t>IČ: 60609460</w:t>
      </w:r>
    </w:p>
    <w:p w:rsidR="00812975" w:rsidRDefault="00812975" w:rsidP="005C682A">
      <w:pPr>
        <w:rPr>
          <w:rFonts w:ascii="Arial" w:hAnsi="Arial" w:cs="Arial"/>
        </w:rPr>
      </w:pPr>
      <w:r>
        <w:rPr>
          <w:rFonts w:ascii="Arial" w:hAnsi="Arial" w:cs="Arial"/>
        </w:rPr>
        <w:t>DIČ: CZ60609460</w:t>
      </w:r>
    </w:p>
    <w:p w:rsidR="00812975" w:rsidRDefault="00812975" w:rsidP="005C682A">
      <w:pPr>
        <w:rPr>
          <w:rFonts w:ascii="Arial" w:hAnsi="Arial" w:cs="Arial"/>
        </w:rPr>
      </w:pPr>
      <w:r>
        <w:rPr>
          <w:rFonts w:ascii="Arial" w:hAnsi="Arial" w:cs="Arial"/>
        </w:rPr>
        <w:t>Zastoupený:    Bc. Pavlem Šoltysem, DiS., náměstkem hejtmana Olomouckého kraje na základě usnesení Zastupitelstva Olomouckého kraje č. UZ/X/X/2018 ze dne 17. 9. 2018</w:t>
      </w:r>
    </w:p>
    <w:p w:rsidR="00812975" w:rsidRDefault="00812975" w:rsidP="005C68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Komerční banka, a. s., 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 xml:space="preserve">: 27-4228120277/0100 </w:t>
      </w:r>
    </w:p>
    <w:p w:rsidR="00812975" w:rsidRPr="00450A19" w:rsidRDefault="00812975" w:rsidP="005C682A">
      <w:pPr>
        <w:rPr>
          <w:rFonts w:ascii="Arial" w:hAnsi="Arial" w:cs="Arial"/>
        </w:rPr>
      </w:pPr>
      <w:r w:rsidRPr="00450A19">
        <w:rPr>
          <w:rFonts w:ascii="Arial" w:hAnsi="Arial" w:cs="Arial"/>
        </w:rPr>
        <w:t>(dále jen „</w:t>
      </w:r>
      <w:r w:rsidRPr="00450A19">
        <w:rPr>
          <w:rFonts w:ascii="Arial" w:hAnsi="Arial" w:cs="Arial"/>
          <w:bCs/>
        </w:rPr>
        <w:t>poskytovatel“</w:t>
      </w:r>
      <w:r w:rsidRPr="00450A19">
        <w:rPr>
          <w:rFonts w:ascii="Arial" w:hAnsi="Arial" w:cs="Arial"/>
        </w:rPr>
        <w:t>)</w:t>
      </w:r>
    </w:p>
    <w:p w:rsidR="00812975" w:rsidRDefault="00812975" w:rsidP="00812975">
      <w:pPr>
        <w:spacing w:after="120"/>
        <w:rPr>
          <w:rFonts w:ascii="Arial" w:hAnsi="Arial" w:cs="Arial"/>
        </w:rPr>
      </w:pPr>
    </w:p>
    <w:p w:rsidR="00812975" w:rsidRDefault="00812975" w:rsidP="008129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812975" w:rsidRDefault="00812975" w:rsidP="00812975">
      <w:pPr>
        <w:spacing w:after="120"/>
        <w:rPr>
          <w:rFonts w:ascii="Arial" w:hAnsi="Arial" w:cs="Arial"/>
        </w:rPr>
      </w:pPr>
    </w:p>
    <w:p w:rsidR="005C682A" w:rsidRDefault="005C682A" w:rsidP="005C682A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Obec Bělá pod Pradědem</w:t>
      </w:r>
    </w:p>
    <w:p w:rsidR="005C682A" w:rsidRDefault="005C682A" w:rsidP="005C682A">
      <w:pPr>
        <w:rPr>
          <w:rFonts w:ascii="Arial" w:hAnsi="Arial" w:cs="Arial"/>
        </w:rPr>
      </w:pPr>
      <w:r>
        <w:rPr>
          <w:rFonts w:ascii="Arial" w:hAnsi="Arial" w:cs="Arial"/>
        </w:rPr>
        <w:t>Domašov 381, 790 01 Bělá pod Pradědem, okr. Jeseník</w:t>
      </w:r>
    </w:p>
    <w:p w:rsidR="005C682A" w:rsidRDefault="005C682A" w:rsidP="005C682A">
      <w:pPr>
        <w:rPr>
          <w:rFonts w:ascii="Arial" w:hAnsi="Arial" w:cs="Arial"/>
        </w:rPr>
      </w:pPr>
      <w:r>
        <w:rPr>
          <w:rFonts w:ascii="Arial" w:hAnsi="Arial" w:cs="Arial"/>
        </w:rPr>
        <w:t>IČ: 00302333</w:t>
      </w:r>
    </w:p>
    <w:p w:rsidR="005C682A" w:rsidRDefault="005C682A" w:rsidP="005C682A">
      <w:pPr>
        <w:rPr>
          <w:rFonts w:ascii="Arial" w:hAnsi="Arial" w:cs="Arial"/>
        </w:rPr>
      </w:pPr>
      <w:r>
        <w:rPr>
          <w:rFonts w:ascii="Arial" w:hAnsi="Arial" w:cs="Arial"/>
        </w:rPr>
        <w:t>DIČ: CZ00302333</w:t>
      </w:r>
    </w:p>
    <w:p w:rsidR="005C682A" w:rsidRPr="004618CC" w:rsidRDefault="005C682A" w:rsidP="005C68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Zastoupená: Miroslavem Kružíkem, starostou obce Bělá pod Pradědem</w:t>
      </w:r>
    </w:p>
    <w:p w:rsidR="005C682A" w:rsidRDefault="005C682A" w:rsidP="005C68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Komerční banka, a.s., č. </w:t>
      </w:r>
      <w:proofErr w:type="spellStart"/>
      <w:r>
        <w:rPr>
          <w:rFonts w:ascii="Arial" w:hAnsi="Arial" w:cs="Arial"/>
        </w:rPr>
        <w:t>ú.</w:t>
      </w:r>
      <w:proofErr w:type="spellEnd"/>
      <w:r>
        <w:rPr>
          <w:rFonts w:ascii="Arial" w:hAnsi="Arial" w:cs="Arial"/>
        </w:rPr>
        <w:t>: 8626841/0100</w:t>
      </w:r>
    </w:p>
    <w:p w:rsidR="005C682A" w:rsidRPr="00450A19" w:rsidRDefault="005C682A" w:rsidP="005C682A">
      <w:pPr>
        <w:rPr>
          <w:rFonts w:ascii="Arial" w:hAnsi="Arial" w:cs="Arial"/>
        </w:rPr>
      </w:pPr>
      <w:r w:rsidRPr="00450A19">
        <w:rPr>
          <w:rFonts w:ascii="Arial" w:hAnsi="Arial" w:cs="Arial"/>
        </w:rPr>
        <w:t>(dále jen „</w:t>
      </w:r>
      <w:r w:rsidRPr="00450A19">
        <w:rPr>
          <w:rFonts w:ascii="Arial" w:hAnsi="Arial" w:cs="Arial"/>
          <w:bCs/>
        </w:rPr>
        <w:t>příjemce“</w:t>
      </w:r>
      <w:r w:rsidRPr="00450A19">
        <w:rPr>
          <w:rFonts w:ascii="Arial" w:hAnsi="Arial" w:cs="Arial"/>
        </w:rPr>
        <w:t>)</w:t>
      </w:r>
    </w:p>
    <w:p w:rsidR="005C682A" w:rsidRDefault="005C682A" w:rsidP="005C682A">
      <w:pPr>
        <w:spacing w:after="120"/>
        <w:rPr>
          <w:rFonts w:ascii="Arial" w:hAnsi="Arial" w:cs="Arial"/>
        </w:rPr>
      </w:pPr>
    </w:p>
    <w:p w:rsidR="005C682A" w:rsidRDefault="005C682A" w:rsidP="005C682A">
      <w:pPr>
        <w:snapToGrid w:val="0"/>
        <w:spacing w:before="120" w:after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uzavírají níže uvedeného dne, měsíce a roku</w:t>
      </w:r>
      <w:r>
        <w:rPr>
          <w:rFonts w:ascii="Arial" w:hAnsi="Arial" w:cs="Arial"/>
          <w:b/>
          <w:bCs/>
        </w:rPr>
        <w:br/>
        <w:t>tento dodatek č. 1 ke smlouvě o poskytnutí dotace ze dne 11. 7. 2018:</w:t>
      </w:r>
    </w:p>
    <w:p w:rsidR="005C682A" w:rsidRDefault="005C682A" w:rsidP="005C682A">
      <w:pPr>
        <w:spacing w:before="360" w:after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4265AF" w:rsidRDefault="005C682A" w:rsidP="005C682A">
      <w:pPr>
        <w:numPr>
          <w:ilvl w:val="0"/>
          <w:numId w:val="7"/>
        </w:numPr>
        <w:spacing w:after="120"/>
        <w:jc w:val="both"/>
        <w:rPr>
          <w:rFonts w:ascii="Arial" w:hAnsi="Arial" w:cs="Arial"/>
        </w:rPr>
        <w:sectPr w:rsidR="004265AF" w:rsidSect="00D9349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Dne 11. 7. 2018 uzavřel Olomoucký kraj s obcí Bělá pod Pradědem smlouvu </w:t>
      </w:r>
      <w:r>
        <w:rPr>
          <w:rFonts w:ascii="Arial" w:hAnsi="Arial" w:cs="Arial"/>
        </w:rPr>
        <w:br/>
        <w:t xml:space="preserve">o poskytnutí dotace v rámci Programu obnovy venkova Olomouckého kraje 2018 v souladu s dotačním titulem č. 2 – Podpora zpracování územně plánovací dokumentace, a to ve výši 200 000 Kč, slovy: dvě stě tisíc korun českých (dále jen „dotace“) za účelem </w:t>
      </w:r>
      <w:r w:rsidRPr="00765D2B">
        <w:rPr>
          <w:rFonts w:ascii="Arial" w:hAnsi="Arial" w:cs="Arial"/>
        </w:rPr>
        <w:t>částečn</w:t>
      </w:r>
      <w:r>
        <w:rPr>
          <w:rFonts w:ascii="Arial" w:hAnsi="Arial" w:cs="Arial"/>
        </w:rPr>
        <w:t>é</w:t>
      </w:r>
      <w:r w:rsidRPr="00765D2B">
        <w:rPr>
          <w:rFonts w:ascii="Arial" w:hAnsi="Arial" w:cs="Arial"/>
        </w:rPr>
        <w:t xml:space="preserve"> úhrad</w:t>
      </w:r>
      <w:r>
        <w:rPr>
          <w:rFonts w:ascii="Arial" w:hAnsi="Arial" w:cs="Arial"/>
        </w:rPr>
        <w:t>y</w:t>
      </w:r>
      <w:r w:rsidRPr="00765D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investičních </w:t>
      </w:r>
      <w:r w:rsidRPr="00765D2B">
        <w:rPr>
          <w:rFonts w:ascii="Arial" w:hAnsi="Arial" w:cs="Arial"/>
        </w:rPr>
        <w:t>výdajů na</w:t>
      </w:r>
      <w:r>
        <w:rPr>
          <w:rFonts w:ascii="Arial" w:hAnsi="Arial" w:cs="Arial"/>
        </w:rPr>
        <w:t xml:space="preserve"> akci „Územní plán Bělá pod Pradědem“ na uhrazení faktur za jednotlivé části územního plánu. 1. Návrh územního plánu určený ke společnému jednání, 2. Návrh územního plánu určený k veřejnému projednání, 3. Územní plán pro vydání zastupitelstvem obce, 4. Vyhodnocení vlivů územního plánu na udržitelný rozvoj území včetně vyhodnocení vlivů na ŽP (SEA) a vyhodnocení vlivů na evropsky významné lokality a ptačí oblasti (NATURA).</w:t>
      </w:r>
      <w:r w:rsidRPr="00765D2B">
        <w:rPr>
          <w:rFonts w:ascii="Arial" w:hAnsi="Arial" w:cs="Arial"/>
        </w:rPr>
        <w:t xml:space="preserve"> </w:t>
      </w:r>
    </w:p>
    <w:p w:rsidR="005C682A" w:rsidRDefault="005C682A" w:rsidP="005C682A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II.</w:t>
      </w:r>
    </w:p>
    <w:p w:rsidR="005C682A" w:rsidRPr="003E3E06" w:rsidRDefault="005C682A" w:rsidP="005C682A">
      <w:pPr>
        <w:keepNext/>
        <w:spacing w:before="360" w:after="360"/>
        <w:outlineLvl w:val="0"/>
        <w:rPr>
          <w:rFonts w:ascii="Arial" w:hAnsi="Arial" w:cs="Arial"/>
          <w:bCs/>
        </w:rPr>
      </w:pPr>
      <w:r w:rsidRPr="003E3E06">
        <w:rPr>
          <w:rFonts w:ascii="Arial" w:hAnsi="Arial" w:cs="Arial"/>
          <w:bCs/>
        </w:rPr>
        <w:t xml:space="preserve">Smluvní strany se dohodly, že se </w:t>
      </w:r>
      <w:r>
        <w:rPr>
          <w:rFonts w:ascii="Arial" w:hAnsi="Arial" w:cs="Arial"/>
          <w:bCs/>
        </w:rPr>
        <w:t xml:space="preserve">výše uvedená </w:t>
      </w:r>
      <w:r w:rsidRPr="003E3E06">
        <w:rPr>
          <w:rFonts w:ascii="Arial" w:hAnsi="Arial" w:cs="Arial"/>
          <w:bCs/>
        </w:rPr>
        <w:t>Smlouva mění takto:</w:t>
      </w:r>
    </w:p>
    <w:p w:rsidR="005C682A" w:rsidRPr="002651DF" w:rsidRDefault="005C682A" w:rsidP="005C682A">
      <w:pPr>
        <w:numPr>
          <w:ilvl w:val="0"/>
          <w:numId w:val="8"/>
        </w:numPr>
        <w:tabs>
          <w:tab w:val="left" w:pos="8100"/>
        </w:tabs>
        <w:spacing w:after="1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Čl. I. bod 2. nově zní: „Účelem poskytnutí dotace je částečná úhrada výdajů na akci  „Územní plán Bělá pod Pradědem“ na uhrazení faktur za části územního plánu. 1. Návrh územního plánu určený pro společné jednání a 4. Vyhodnocení vlivů územního plánu na udržitelný rozvoj území včetně vyhodnocení vlivů na ŽP (SEA) a vyhodnocení vlivů na evropsky významné lokality a ptačí oblasti (NATURA).“ </w:t>
      </w:r>
    </w:p>
    <w:p w:rsidR="005C682A" w:rsidRPr="00546DDF" w:rsidRDefault="005C682A" w:rsidP="005C682A">
      <w:pPr>
        <w:numPr>
          <w:ilvl w:val="0"/>
          <w:numId w:val="8"/>
        </w:numPr>
        <w:spacing w:after="12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Čl. II. bod 1. odst. 4 nově zní: „Příjemce je oprávněn dotaci použít pouze na uhrazení faktur za části územního plánu. 1. Návrh územního plánu určený pro společné jednání a 4. Vyhodnocení vlivů územního plánu na udržitelný rozvoj území včetně vyhodnocení vlivů na ŽP (SEA) a vyhodnocení vlivů na evropsky významné lokality a ptačí oblasti (NATURA).“ </w:t>
      </w:r>
    </w:p>
    <w:p w:rsidR="005C682A" w:rsidRDefault="005C682A" w:rsidP="005C682A">
      <w:pPr>
        <w:spacing w:before="360" w:after="36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5C682A" w:rsidRDefault="005C682A" w:rsidP="005C682A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Uzavření tohoto dodatku bylo </w:t>
      </w:r>
      <w:r w:rsidRPr="00CC0204">
        <w:rPr>
          <w:rFonts w:ascii="Arial" w:hAnsi="Arial" w:cs="Arial"/>
        </w:rPr>
        <w:t>schváleno usnesením Zastupitelstva</w:t>
      </w:r>
      <w:r>
        <w:rPr>
          <w:rFonts w:ascii="Arial" w:hAnsi="Arial" w:cs="Arial"/>
        </w:rPr>
        <w:t xml:space="preserve"> Olomouckého kraje č. UZ/X/X/2018 ze dne 17. 9. 2018.</w:t>
      </w:r>
    </w:p>
    <w:p w:rsidR="005C682A" w:rsidRDefault="005C682A" w:rsidP="005C682A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Uzavření tohoto dodatku bylo schváleno usnesením Zastupitelstva obce Bělá pod Pradědem č. …….. ze dne …….. .</w:t>
      </w:r>
    </w:p>
    <w:p w:rsidR="005C682A" w:rsidRDefault="005C682A" w:rsidP="005C682A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ustanovení Smlouvy nedotčená tímto dodatkem zůstávají beze změn.</w:t>
      </w:r>
    </w:p>
    <w:p w:rsidR="005C682A" w:rsidRDefault="005C682A" w:rsidP="005C682A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berou na vědomí, že tento dodatek nabývá platnosti dnem jeho uzavření a účinnosti dnem jeho uveřejněním v registru smluv. Uveřejnění tohoto dodatku v registru smluv zajistí poskytovatel.</w:t>
      </w:r>
    </w:p>
    <w:p w:rsidR="005C682A" w:rsidRDefault="005C682A" w:rsidP="005C682A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prohlašují, že souhlasí s případným zveřejněním textu tohoto dodatku v souladu se zákonem č. 106/1999 Sb., o svobodném přístupu k informacím, ve znění pozdějších předpisů a s uveřejněním v registru smluv dle zákona č. 340/2015 Sb., o zvláštních podmínkách účinnosti některých smluv, uveřejňování těchto smluv a o registru smluv (zákon o registru smluv), ve znění pozdějších předpisů.</w:t>
      </w:r>
    </w:p>
    <w:p w:rsidR="005C682A" w:rsidRPr="00CD027E" w:rsidRDefault="005C682A" w:rsidP="005C682A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 současně bere na vědomí, že tento dodatek bude také zveřejněn postupem dle § 10d zákona č. 250/2000 Sb., o rozpočtových pravidlech územních rozpočtů, ve znění pozdějších právních předpisů.</w:t>
      </w:r>
    </w:p>
    <w:p w:rsidR="005C682A" w:rsidRPr="005C682A" w:rsidRDefault="005C682A" w:rsidP="0006114D">
      <w:pPr>
        <w:numPr>
          <w:ilvl w:val="0"/>
          <w:numId w:val="9"/>
        </w:numPr>
        <w:spacing w:after="120"/>
        <w:jc w:val="both"/>
        <w:rPr>
          <w:rFonts w:ascii="Arial" w:hAnsi="Arial" w:cs="Arial"/>
        </w:rPr>
      </w:pPr>
      <w:r w:rsidRPr="005C682A">
        <w:rPr>
          <w:rFonts w:ascii="Arial" w:hAnsi="Arial" w:cs="Arial"/>
        </w:rPr>
        <w:t>Tento dodatek je sepsán ve třech vyhotoveních, z nichž poskytovatel obdrží dvě vyhotovení a příjemce obdrží jedno vyhotovení.</w:t>
      </w:r>
    </w:p>
    <w:p w:rsidR="005C682A" w:rsidRDefault="005C682A" w:rsidP="005C682A">
      <w:pPr>
        <w:rPr>
          <w:rFonts w:ascii="Arial" w:hAnsi="Arial" w:cs="Arial"/>
        </w:rPr>
      </w:pPr>
      <w:r>
        <w:rPr>
          <w:rFonts w:ascii="Arial" w:hAnsi="Arial" w:cs="Arial"/>
        </w:rPr>
        <w:t>V Olomouci dne 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V Bělé pod Pradědem dne ......................</w:t>
      </w:r>
    </w:p>
    <w:tbl>
      <w:tblPr>
        <w:tblpPr w:leftFromText="141" w:rightFromText="141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4233"/>
      </w:tblGrid>
      <w:tr w:rsidR="005C682A" w:rsidTr="001F101C">
        <w:trPr>
          <w:trHeight w:val="467"/>
        </w:trPr>
        <w:tc>
          <w:tcPr>
            <w:tcW w:w="42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682A" w:rsidRDefault="005C682A" w:rsidP="001600F7">
            <w:pPr>
              <w:rPr>
                <w:rFonts w:ascii="Arial" w:hAnsi="Arial" w:cs="Arial"/>
              </w:rPr>
            </w:pPr>
          </w:p>
          <w:p w:rsidR="00780531" w:rsidRDefault="005C682A" w:rsidP="00160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poskytovatele:</w:t>
            </w:r>
            <w:r w:rsidR="00780531">
              <w:rPr>
                <w:rFonts w:ascii="Arial" w:hAnsi="Arial" w:cs="Arial"/>
              </w:rPr>
              <w:t>¨</w:t>
            </w:r>
          </w:p>
        </w:tc>
        <w:tc>
          <w:tcPr>
            <w:tcW w:w="423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682A" w:rsidRDefault="005C682A" w:rsidP="001600F7">
            <w:pPr>
              <w:rPr>
                <w:rFonts w:ascii="Arial" w:hAnsi="Arial" w:cs="Arial"/>
              </w:rPr>
            </w:pPr>
          </w:p>
          <w:p w:rsidR="005C682A" w:rsidRDefault="005C682A" w:rsidP="001600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p</w:t>
            </w:r>
            <w:r>
              <w:rPr>
                <w:rFonts w:ascii="Arial" w:hAnsi="Arial" w:cs="Arial"/>
              </w:rPr>
              <w:t>říjemce:</w:t>
            </w:r>
          </w:p>
        </w:tc>
      </w:tr>
      <w:tr w:rsidR="005C682A" w:rsidTr="001F101C">
        <w:trPr>
          <w:trHeight w:val="576"/>
        </w:trPr>
        <w:tc>
          <w:tcPr>
            <w:tcW w:w="42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C682A" w:rsidRDefault="005C682A" w:rsidP="001600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5C682A" w:rsidRPr="00631E69" w:rsidRDefault="005C682A" w:rsidP="001600F7">
            <w:pPr>
              <w:jc w:val="center"/>
              <w:rPr>
                <w:rFonts w:ascii="Arial" w:hAnsi="Arial" w:cs="Arial"/>
              </w:rPr>
            </w:pPr>
            <w:r w:rsidRPr="00631E69">
              <w:rPr>
                <w:rFonts w:ascii="Arial" w:hAnsi="Arial" w:cs="Arial"/>
              </w:rPr>
              <w:t xml:space="preserve">Bc. Pavel Šoltys, DiS.                 </w:t>
            </w:r>
          </w:p>
          <w:p w:rsidR="005C682A" w:rsidRPr="00F00330" w:rsidRDefault="005C682A" w:rsidP="001600F7">
            <w:pPr>
              <w:jc w:val="center"/>
              <w:rPr>
                <w:rFonts w:ascii="Arial" w:hAnsi="Arial" w:cs="Arial"/>
              </w:rPr>
            </w:pPr>
            <w:r w:rsidRPr="00631E69">
              <w:rPr>
                <w:rFonts w:ascii="Arial" w:hAnsi="Arial" w:cs="Arial"/>
              </w:rPr>
              <w:t xml:space="preserve">náměstek hejtmana                </w:t>
            </w:r>
          </w:p>
        </w:tc>
        <w:tc>
          <w:tcPr>
            <w:tcW w:w="423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682A" w:rsidRDefault="005C682A" w:rsidP="001600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…………………………..</w:t>
            </w:r>
          </w:p>
          <w:p w:rsidR="005C682A" w:rsidRDefault="00780531" w:rsidP="00780531">
            <w:pPr>
              <w:tabs>
                <w:tab w:val="center" w:pos="2061"/>
                <w:tab w:val="right" w:pos="412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5C682A">
              <w:rPr>
                <w:rFonts w:ascii="Arial" w:hAnsi="Arial" w:cs="Arial"/>
              </w:rPr>
              <w:t>Miroslav Kružík</w:t>
            </w:r>
            <w:r>
              <w:rPr>
                <w:rFonts w:ascii="Arial" w:hAnsi="Arial" w:cs="Arial"/>
              </w:rPr>
              <w:tab/>
            </w:r>
          </w:p>
          <w:p w:rsidR="005C682A" w:rsidRDefault="005C682A" w:rsidP="001600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starosta obce     </w:t>
            </w:r>
          </w:p>
        </w:tc>
      </w:tr>
    </w:tbl>
    <w:p w:rsidR="009633C7" w:rsidRDefault="009633C7" w:rsidP="00D93491">
      <w:bookmarkStart w:id="0" w:name="_GoBack"/>
      <w:bookmarkEnd w:id="0"/>
    </w:p>
    <w:sectPr w:rsidR="009633C7" w:rsidSect="00D9349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685" w:rsidRDefault="00D93685" w:rsidP="00D93685">
      <w:r>
        <w:separator/>
      </w:r>
    </w:p>
  </w:endnote>
  <w:endnote w:type="continuationSeparator" w:id="0">
    <w:p w:rsidR="00D93685" w:rsidRDefault="00D93685" w:rsidP="00D9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491" w:rsidRPr="00D93685" w:rsidRDefault="00D93491" w:rsidP="00D9368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D93685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</w:t>
    </w:r>
    <w:r w:rsidRPr="00D93685">
      <w:rPr>
        <w:rFonts w:ascii="Arial" w:hAnsi="Arial" w:cs="Arial"/>
        <w:i/>
        <w:sz w:val="20"/>
        <w:szCs w:val="20"/>
      </w:rPr>
      <w:t xml:space="preserve">7. </w:t>
    </w:r>
    <w:r>
      <w:rPr>
        <w:rFonts w:ascii="Arial" w:hAnsi="Arial" w:cs="Arial"/>
        <w:i/>
        <w:sz w:val="20"/>
        <w:szCs w:val="20"/>
      </w:rPr>
      <w:t>9</w:t>
    </w:r>
    <w:r w:rsidRPr="00D93685">
      <w:rPr>
        <w:rFonts w:ascii="Arial" w:hAnsi="Arial" w:cs="Arial"/>
        <w:i/>
        <w:sz w:val="20"/>
        <w:szCs w:val="20"/>
      </w:rPr>
      <w:t>. 2018</w:t>
    </w:r>
    <w:r w:rsidRPr="00D93685">
      <w:rPr>
        <w:rFonts w:ascii="Arial" w:hAnsi="Arial" w:cs="Arial"/>
        <w:i/>
        <w:sz w:val="20"/>
        <w:szCs w:val="20"/>
      </w:rPr>
      <w:tab/>
      <w:t xml:space="preserve"> </w:t>
    </w:r>
    <w:r w:rsidRPr="00D93685"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>Strana 2</w:t>
    </w:r>
    <w:r w:rsidR="004265AF">
      <w:rPr>
        <w:rFonts w:ascii="Arial" w:hAnsi="Arial" w:cs="Arial"/>
        <w:i/>
        <w:sz w:val="20"/>
        <w:szCs w:val="20"/>
      </w:rPr>
      <w:t>8</w:t>
    </w:r>
    <w:r>
      <w:rPr>
        <w:rFonts w:ascii="Arial" w:hAnsi="Arial" w:cs="Arial"/>
        <w:i/>
        <w:sz w:val="20"/>
        <w:szCs w:val="20"/>
      </w:rPr>
      <w:t xml:space="preserve"> (celkem 3</w:t>
    </w:r>
    <w:r w:rsidR="007E3045">
      <w:rPr>
        <w:rFonts w:ascii="Arial" w:hAnsi="Arial" w:cs="Arial"/>
        <w:i/>
        <w:sz w:val="20"/>
        <w:szCs w:val="20"/>
      </w:rPr>
      <w:t>0</w:t>
    </w:r>
    <w:r>
      <w:rPr>
        <w:rFonts w:ascii="Arial" w:hAnsi="Arial" w:cs="Arial"/>
        <w:i/>
        <w:sz w:val="20"/>
        <w:szCs w:val="20"/>
      </w:rPr>
      <w:t>)</w:t>
    </w:r>
  </w:p>
  <w:p w:rsidR="00D93491" w:rsidRPr="00D93685" w:rsidRDefault="00D93491" w:rsidP="00D93685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36</w:t>
    </w:r>
    <w:r w:rsidRPr="00D93685">
      <w:rPr>
        <w:rFonts w:ascii="Arial" w:hAnsi="Arial" w:cs="Arial"/>
        <w:i/>
        <w:sz w:val="20"/>
        <w:szCs w:val="20"/>
      </w:rPr>
      <w:t>. – Program obnovy venkova Olomouckého kraje – změna účelu poskytnuté dotace, výjimka z Pravidel, dodatky ke smlouvám, souhlas s pronájmem</w:t>
    </w:r>
  </w:p>
  <w:p w:rsidR="00D93491" w:rsidRPr="00D93685" w:rsidRDefault="00D93491" w:rsidP="00DE6479">
    <w:pPr>
      <w:pStyle w:val="Zpat"/>
      <w:jc w:val="both"/>
      <w:rPr>
        <w:rFonts w:ascii="Arial" w:hAnsi="Arial" w:cs="Arial"/>
        <w:i/>
        <w:sz w:val="20"/>
        <w:szCs w:val="20"/>
      </w:rPr>
    </w:pPr>
    <w:r w:rsidRPr="00B32DFF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1</w:t>
    </w:r>
    <w:r w:rsidR="005C682A">
      <w:rPr>
        <w:rFonts w:ascii="Arial" w:hAnsi="Arial" w:cs="Arial"/>
        <w:i/>
        <w:sz w:val="20"/>
        <w:szCs w:val="20"/>
      </w:rPr>
      <w:t>4</w:t>
    </w:r>
    <w:r w:rsidRPr="00B32DFF">
      <w:rPr>
        <w:rFonts w:ascii="Arial" w:hAnsi="Arial" w:cs="Arial"/>
        <w:i/>
        <w:sz w:val="20"/>
        <w:szCs w:val="20"/>
      </w:rPr>
      <w:t xml:space="preserve"> – Dodatek č. 1 ke smlouvě č. 2018/02</w:t>
    </w:r>
    <w:r>
      <w:rPr>
        <w:rFonts w:ascii="Arial" w:hAnsi="Arial" w:cs="Arial"/>
        <w:i/>
        <w:sz w:val="20"/>
        <w:szCs w:val="20"/>
      </w:rPr>
      <w:t>0</w:t>
    </w:r>
    <w:r w:rsidR="005C682A">
      <w:rPr>
        <w:rFonts w:ascii="Arial" w:hAnsi="Arial" w:cs="Arial"/>
        <w:i/>
        <w:sz w:val="20"/>
        <w:szCs w:val="20"/>
      </w:rPr>
      <w:t>32</w:t>
    </w:r>
    <w:r w:rsidRPr="00B32DFF">
      <w:rPr>
        <w:rFonts w:ascii="Arial" w:hAnsi="Arial" w:cs="Arial"/>
        <w:i/>
        <w:sz w:val="20"/>
        <w:szCs w:val="20"/>
      </w:rPr>
      <w:t xml:space="preserve">/OSR/DSM o poskytnutí dotace v rámci POV 2018 s obcí </w:t>
    </w:r>
    <w:r w:rsidR="005C682A">
      <w:rPr>
        <w:rFonts w:ascii="Arial" w:hAnsi="Arial" w:cs="Arial"/>
        <w:i/>
        <w:sz w:val="20"/>
        <w:szCs w:val="20"/>
      </w:rPr>
      <w:t>Bělá pod Pradědem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5AF" w:rsidRPr="00D93685" w:rsidRDefault="004265AF" w:rsidP="00D9368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D93685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</w:t>
    </w:r>
    <w:r w:rsidRPr="00D93685">
      <w:rPr>
        <w:rFonts w:ascii="Arial" w:hAnsi="Arial" w:cs="Arial"/>
        <w:i/>
        <w:sz w:val="20"/>
        <w:szCs w:val="20"/>
      </w:rPr>
      <w:t xml:space="preserve">7. </w:t>
    </w:r>
    <w:r>
      <w:rPr>
        <w:rFonts w:ascii="Arial" w:hAnsi="Arial" w:cs="Arial"/>
        <w:i/>
        <w:sz w:val="20"/>
        <w:szCs w:val="20"/>
      </w:rPr>
      <w:t>9</w:t>
    </w:r>
    <w:r w:rsidRPr="00D93685">
      <w:rPr>
        <w:rFonts w:ascii="Arial" w:hAnsi="Arial" w:cs="Arial"/>
        <w:i/>
        <w:sz w:val="20"/>
        <w:szCs w:val="20"/>
      </w:rPr>
      <w:t>. 2018</w:t>
    </w:r>
    <w:r w:rsidRPr="00D93685">
      <w:rPr>
        <w:rFonts w:ascii="Arial" w:hAnsi="Arial" w:cs="Arial"/>
        <w:i/>
        <w:sz w:val="20"/>
        <w:szCs w:val="20"/>
      </w:rPr>
      <w:tab/>
      <w:t xml:space="preserve"> </w:t>
    </w:r>
    <w:r w:rsidRPr="00D93685"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>Strana 29 (celkem 30)</w:t>
    </w:r>
  </w:p>
  <w:p w:rsidR="004265AF" w:rsidRPr="00D93685" w:rsidRDefault="004265AF" w:rsidP="00D93685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36</w:t>
    </w:r>
    <w:r w:rsidRPr="00D93685">
      <w:rPr>
        <w:rFonts w:ascii="Arial" w:hAnsi="Arial" w:cs="Arial"/>
        <w:i/>
        <w:sz w:val="20"/>
        <w:szCs w:val="20"/>
      </w:rPr>
      <w:t>. – Program obnovy venkova Olomouckého kraje – změna účelu poskytnuté dotace, výjimka z Pravidel, dodatky ke smlouvám, souhlas s pronájmem</w:t>
    </w:r>
  </w:p>
  <w:p w:rsidR="004265AF" w:rsidRPr="00D93685" w:rsidRDefault="004265AF" w:rsidP="00DE6479">
    <w:pPr>
      <w:pStyle w:val="Zpat"/>
      <w:jc w:val="both"/>
      <w:rPr>
        <w:rFonts w:ascii="Arial" w:hAnsi="Arial" w:cs="Arial"/>
        <w:i/>
        <w:sz w:val="20"/>
        <w:szCs w:val="20"/>
      </w:rPr>
    </w:pPr>
    <w:r w:rsidRPr="00B32DFF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14</w:t>
    </w:r>
    <w:r w:rsidRPr="00B32DFF">
      <w:rPr>
        <w:rFonts w:ascii="Arial" w:hAnsi="Arial" w:cs="Arial"/>
        <w:i/>
        <w:sz w:val="20"/>
        <w:szCs w:val="20"/>
      </w:rPr>
      <w:t xml:space="preserve"> – Dodatek č. 1 ke smlouvě č. 2018/02</w:t>
    </w:r>
    <w:r>
      <w:rPr>
        <w:rFonts w:ascii="Arial" w:hAnsi="Arial" w:cs="Arial"/>
        <w:i/>
        <w:sz w:val="20"/>
        <w:szCs w:val="20"/>
      </w:rPr>
      <w:t>032</w:t>
    </w:r>
    <w:r w:rsidRPr="00B32DFF">
      <w:rPr>
        <w:rFonts w:ascii="Arial" w:hAnsi="Arial" w:cs="Arial"/>
        <w:i/>
        <w:sz w:val="20"/>
        <w:szCs w:val="20"/>
      </w:rPr>
      <w:t xml:space="preserve">/OSR/DSM o poskytnutí dotace v rámci POV 2018 s obcí </w:t>
    </w:r>
    <w:r>
      <w:rPr>
        <w:rFonts w:ascii="Arial" w:hAnsi="Arial" w:cs="Arial"/>
        <w:i/>
        <w:sz w:val="20"/>
        <w:szCs w:val="20"/>
      </w:rPr>
      <w:t>Bělá pod Pradědem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685" w:rsidRDefault="00D93685" w:rsidP="00D93685">
      <w:r>
        <w:separator/>
      </w:r>
    </w:p>
  </w:footnote>
  <w:footnote w:type="continuationSeparator" w:id="0">
    <w:p w:rsidR="00D93685" w:rsidRDefault="00D93685" w:rsidP="00D93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82A" w:rsidRDefault="005C682A" w:rsidP="005C682A">
    <w:pPr>
      <w:pStyle w:val="Zpat"/>
      <w:jc w:val="both"/>
    </w:pPr>
    <w:r w:rsidRPr="00B32DFF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14</w:t>
    </w:r>
    <w:r w:rsidRPr="00B32DFF">
      <w:rPr>
        <w:rFonts w:ascii="Arial" w:hAnsi="Arial" w:cs="Arial"/>
        <w:i/>
        <w:sz w:val="20"/>
        <w:szCs w:val="20"/>
      </w:rPr>
      <w:t xml:space="preserve"> – Dodatek č. 1 ke smlouvě č. 2018/02</w:t>
    </w:r>
    <w:r>
      <w:rPr>
        <w:rFonts w:ascii="Arial" w:hAnsi="Arial" w:cs="Arial"/>
        <w:i/>
        <w:sz w:val="20"/>
        <w:szCs w:val="20"/>
      </w:rPr>
      <w:t>032</w:t>
    </w:r>
    <w:r w:rsidRPr="00B32DFF">
      <w:rPr>
        <w:rFonts w:ascii="Arial" w:hAnsi="Arial" w:cs="Arial"/>
        <w:i/>
        <w:sz w:val="20"/>
        <w:szCs w:val="20"/>
      </w:rPr>
      <w:t xml:space="preserve">/OSR/DSM o poskytnutí dotace v rámci POV 2018 s obcí </w:t>
    </w:r>
    <w:r>
      <w:rPr>
        <w:rFonts w:ascii="Arial" w:hAnsi="Arial" w:cs="Arial"/>
        <w:i/>
        <w:sz w:val="20"/>
        <w:szCs w:val="20"/>
      </w:rPr>
      <w:t>Bělá pod Pradědem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49A422A"/>
    <w:multiLevelType w:val="multilevel"/>
    <w:tmpl w:val="6AE2EC70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961594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25BD76B3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6D4B31A0"/>
    <w:multiLevelType w:val="multilevel"/>
    <w:tmpl w:val="6AE2EC70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744C48E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7467546F"/>
    <w:multiLevelType w:val="multilevel"/>
    <w:tmpl w:val="6AE2EC70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 w15:restartNumberingAfterBreak="0">
    <w:nsid w:val="77C22A6C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85"/>
    <w:rsid w:val="0008481B"/>
    <w:rsid w:val="0019672D"/>
    <w:rsid w:val="001F101C"/>
    <w:rsid w:val="00307D2F"/>
    <w:rsid w:val="004265AF"/>
    <w:rsid w:val="004E0A38"/>
    <w:rsid w:val="005C682A"/>
    <w:rsid w:val="005E5D2B"/>
    <w:rsid w:val="00680FE7"/>
    <w:rsid w:val="00780531"/>
    <w:rsid w:val="007E3045"/>
    <w:rsid w:val="00812751"/>
    <w:rsid w:val="00812975"/>
    <w:rsid w:val="008B7FEA"/>
    <w:rsid w:val="009633C7"/>
    <w:rsid w:val="009C7E1A"/>
    <w:rsid w:val="009E6BC3"/>
    <w:rsid w:val="00B32DFF"/>
    <w:rsid w:val="00B41A27"/>
    <w:rsid w:val="00D05A91"/>
    <w:rsid w:val="00D11088"/>
    <w:rsid w:val="00D92BF1"/>
    <w:rsid w:val="00D93491"/>
    <w:rsid w:val="00D93685"/>
    <w:rsid w:val="00DE6479"/>
    <w:rsid w:val="00E6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304D6"/>
  <w15:chartTrackingRefBased/>
  <w15:docId w15:val="{AC885AAA-960B-4660-B8E0-35DBBF37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2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3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3685"/>
  </w:style>
  <w:style w:type="paragraph" w:styleId="Zpat">
    <w:name w:val="footer"/>
    <w:basedOn w:val="Normln"/>
    <w:link w:val="ZpatChar"/>
    <w:uiPriority w:val="99"/>
    <w:unhideWhenUsed/>
    <w:rsid w:val="00D93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3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33060-192D-4F6E-A499-75FECD85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Olivíková Jana</dc:creator>
  <cp:keywords/>
  <dc:description/>
  <cp:lastModifiedBy>Olivíková Jana</cp:lastModifiedBy>
  <cp:revision>8</cp:revision>
  <dcterms:created xsi:type="dcterms:W3CDTF">2018-08-29T10:42:00Z</dcterms:created>
  <dcterms:modified xsi:type="dcterms:W3CDTF">2018-08-29T10:58:00Z</dcterms:modified>
</cp:coreProperties>
</file>