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6CFB467B" w14:textId="77777777"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349569A3" w:rsidR="00D171EF" w:rsidRPr="00E64750" w:rsidRDefault="007C6B64" w:rsidP="00D171E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E64750">
        <w:rPr>
          <w:rFonts w:ascii="Arial" w:hAnsi="Arial" w:cs="Arial"/>
          <w:b/>
          <w:color w:val="000000" w:themeColor="text1"/>
          <w:sz w:val="40"/>
          <w:szCs w:val="40"/>
        </w:rPr>
        <w:t>DOTAČNÍ PROGRAM</w:t>
      </w:r>
    </w:p>
    <w:p w14:paraId="1CA4EACD" w14:textId="03E2FA6E" w:rsidR="00D171EF" w:rsidRPr="00E64750" w:rsidRDefault="00561644" w:rsidP="007C6B64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E64750">
        <w:rPr>
          <w:rFonts w:ascii="Arial" w:hAnsi="Arial" w:cs="Arial"/>
          <w:b/>
          <w:color w:val="000000" w:themeColor="text1"/>
          <w:sz w:val="40"/>
          <w:szCs w:val="40"/>
        </w:rPr>
        <w:t>12_</w:t>
      </w:r>
      <w:r w:rsidR="007C6B64" w:rsidRPr="00E64750">
        <w:rPr>
          <w:rFonts w:ascii="Arial" w:hAnsi="Arial" w:cs="Arial"/>
          <w:b/>
          <w:color w:val="000000" w:themeColor="text1"/>
          <w:sz w:val="40"/>
          <w:szCs w:val="40"/>
        </w:rPr>
        <w:t>PROGRAM NA PODPORU POSKYTOVATELŮ PALIATIVNÍ PÉČE V ROCE 2020</w:t>
      </w:r>
    </w:p>
    <w:p w14:paraId="7D96AD18" w14:textId="77777777" w:rsidR="007C6B64" w:rsidRPr="00E64750" w:rsidRDefault="007C6B64" w:rsidP="0069168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785F05" w14:textId="35D51718" w:rsidR="00902D49" w:rsidRPr="00E64750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9103C22" w14:textId="77777777" w:rsidR="00BD553A" w:rsidRPr="00E64750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0078D91" w:rsidR="00691685" w:rsidRPr="00A3744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61644" w:rsidRPr="00A3744E">
        <w:rPr>
          <w:rFonts w:ascii="Arial" w:hAnsi="Arial" w:cs="Arial"/>
          <w:b/>
          <w:bCs/>
          <w:sz w:val="24"/>
          <w:szCs w:val="24"/>
        </w:rPr>
        <w:t>12_</w:t>
      </w:r>
      <w:r w:rsidR="007C6B64" w:rsidRPr="00A3744E">
        <w:rPr>
          <w:rFonts w:ascii="Arial" w:hAnsi="Arial" w:cs="Arial"/>
          <w:b/>
          <w:bCs/>
          <w:sz w:val="24"/>
          <w:szCs w:val="24"/>
        </w:rPr>
        <w:t>Program na podporu poskytovatelů paliativní péče v roce 2020</w:t>
      </w:r>
    </w:p>
    <w:p w14:paraId="766C4146" w14:textId="77777777" w:rsidR="00691685" w:rsidRPr="00A3744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3744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3744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3744E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A3744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Řídící orgán: </w:t>
      </w:r>
      <w:r w:rsidRPr="00A3744E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A3744E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A3744E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3744E">
        <w:rPr>
          <w:rFonts w:ascii="Arial" w:hAnsi="Arial" w:cs="Arial"/>
          <w:b/>
          <w:sz w:val="24"/>
          <w:szCs w:val="24"/>
        </w:rPr>
        <w:t>Administrátorem dotačního programu</w:t>
      </w:r>
      <w:r w:rsidRPr="00A3744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3744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DBA376B" w:rsidR="00D8543B" w:rsidRPr="00A3744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C6B64" w:rsidRPr="00A3744E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A3744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3744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3744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3744E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>e-podatelna:</w:t>
      </w:r>
      <w:r w:rsidRPr="00A3744E">
        <w:rPr>
          <w:rFonts w:cs="Arial"/>
          <w:sz w:val="24"/>
          <w:szCs w:val="24"/>
        </w:rPr>
        <w:t xml:space="preserve"> </w:t>
      </w:r>
      <w:r w:rsidR="009A6E56" w:rsidRPr="00A3744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3744E">
        <w:rPr>
          <w:sz w:val="24"/>
          <w:szCs w:val="24"/>
        </w:rPr>
        <w:t xml:space="preserve"> </w:t>
      </w:r>
    </w:p>
    <w:p w14:paraId="0CB95542" w14:textId="073643EE" w:rsidR="004917B1" w:rsidRPr="00A3744E" w:rsidRDefault="00D8543B" w:rsidP="004917B1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3744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3744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3744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3744E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1F834BE8" w:rsidR="00BD553A" w:rsidRPr="00A3744E" w:rsidRDefault="004917B1" w:rsidP="004917B1">
      <w:pPr>
        <w:ind w:hanging="720"/>
        <w:rPr>
          <w:rFonts w:ascii="Arial" w:hAnsi="Arial" w:cs="Arial"/>
          <w:b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1.5.</w:t>
      </w:r>
      <w:r w:rsidRPr="00A3744E">
        <w:rPr>
          <w:rFonts w:ascii="Arial" w:hAnsi="Arial" w:cs="Arial"/>
          <w:b/>
          <w:sz w:val="24"/>
          <w:szCs w:val="24"/>
        </w:rPr>
        <w:t xml:space="preserve">    Cílem dotačního programu</w:t>
      </w:r>
      <w:r w:rsidRPr="00A3744E">
        <w:rPr>
          <w:rFonts w:ascii="Arial" w:hAnsi="Arial" w:cs="Arial"/>
          <w:sz w:val="24"/>
          <w:szCs w:val="24"/>
        </w:rPr>
        <w:t xml:space="preserve"> je podpora poskytovatelů paliativní péče, což je ve veřejném zájmu a v souladu s cíli Olomouckého kraje.</w:t>
      </w:r>
      <w:r w:rsidRPr="00A3744E">
        <w:rPr>
          <w:rFonts w:ascii="Arial" w:hAnsi="Arial" w:cs="Arial"/>
          <w:i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>Dotační program vychází ze Strategie rozvoje územního obvodu Olomouckého kraje na období 2015 – 2020, konkrétně z priority</w:t>
      </w:r>
      <w:r w:rsidRPr="00A3744E">
        <w:rPr>
          <w:rFonts w:ascii="Arial" w:hAnsi="Arial" w:cs="Arial"/>
          <w:bCs/>
          <w:sz w:val="24"/>
          <w:szCs w:val="24"/>
        </w:rPr>
        <w:t xml:space="preserve"> B.1 Optimalizace systému zajišťování zdravotní péče, </w:t>
      </w:r>
      <w:r w:rsidRPr="00A3744E">
        <w:rPr>
          <w:rFonts w:ascii="Arial" w:hAnsi="Arial" w:cs="Arial"/>
          <w:sz w:val="24"/>
          <w:szCs w:val="24"/>
        </w:rPr>
        <w:t>jejímž cílem je mimo zlepšení dostupnosti, kvality a návaznosti zdravotní péče pro obyvatele Olomouckého kraje a podpora rozvoje zdravotní péče poskytované ve vlastním sociálním prostředí pacienta. Dotační program je rovněž v souladu s Koncepcí podpory rozvoje paliativní péče v Olomouckém kraji</w:t>
      </w:r>
    </w:p>
    <w:p w14:paraId="797A96E0" w14:textId="77777777" w:rsidR="00582F9A" w:rsidRPr="00A3744E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0A36C3A7" w:rsidR="00F6185D" w:rsidRPr="00A3744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Dotační program </w:t>
      </w:r>
      <w:r w:rsidR="00561644" w:rsidRPr="00A3744E">
        <w:rPr>
          <w:rFonts w:ascii="Arial" w:hAnsi="Arial" w:cs="Arial"/>
          <w:sz w:val="24"/>
          <w:szCs w:val="24"/>
        </w:rPr>
        <w:t>12_</w:t>
      </w:r>
      <w:r w:rsidR="005A50FD" w:rsidRPr="00A3744E">
        <w:rPr>
          <w:rFonts w:ascii="Arial" w:hAnsi="Arial" w:cs="Arial"/>
          <w:sz w:val="24"/>
          <w:szCs w:val="24"/>
        </w:rPr>
        <w:t>Program na podporu poskytovatelů paliativní péče v roce 2020</w:t>
      </w:r>
      <w:r w:rsidRPr="00A3744E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CE9F406" w:rsidR="0076775F" w:rsidRPr="00A3744E" w:rsidRDefault="00561644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Dotační titul 12_01_1_Podpora poskytovatelů lůžkové paliativní péče</w:t>
      </w:r>
    </w:p>
    <w:p w14:paraId="723E138E" w14:textId="3BABC47E" w:rsidR="003A663F" w:rsidRPr="00A3744E" w:rsidRDefault="00561644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3744E">
        <w:rPr>
          <w:rFonts w:ascii="Arial" w:hAnsi="Arial" w:cs="Arial"/>
          <w:sz w:val="24"/>
          <w:szCs w:val="24"/>
        </w:rPr>
        <w:t>Dotační titul 12_01_2_Podpora poskytovatelů domácí paliativní péče</w:t>
      </w:r>
    </w:p>
    <w:p w14:paraId="52812A5E" w14:textId="04EE4A0A" w:rsidR="003A663F" w:rsidRPr="00A3744E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lastRenderedPageBreak/>
        <w:t>Dotační titul</w:t>
      </w:r>
      <w:r w:rsidR="00561644" w:rsidRPr="00A3744E">
        <w:rPr>
          <w:rFonts w:ascii="Arial" w:hAnsi="Arial" w:cs="Arial"/>
          <w:sz w:val="24"/>
          <w:szCs w:val="24"/>
        </w:rPr>
        <w:t xml:space="preserve"> 12_01_3_Podpora konferencí a odborných akcí v oblasti paliativní péče</w:t>
      </w:r>
    </w:p>
    <w:p w14:paraId="404334AF" w14:textId="77777777" w:rsidR="00C44E0C" w:rsidRPr="00A3744E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E2B55A7" w:rsidR="00F50778" w:rsidRPr="00A3744E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A3744E">
        <w:rPr>
          <w:rFonts w:ascii="Arial" w:hAnsi="Arial" w:cs="Arial"/>
          <w:b/>
          <w:sz w:val="24"/>
          <w:szCs w:val="24"/>
        </w:rPr>
        <w:t xml:space="preserve">  </w:t>
      </w:r>
      <w:r w:rsidR="00027241" w:rsidRPr="00A3744E">
        <w:rPr>
          <w:rFonts w:ascii="Arial" w:hAnsi="Arial" w:cs="Arial"/>
          <w:b/>
          <w:sz w:val="24"/>
          <w:szCs w:val="24"/>
        </w:rPr>
        <w:t xml:space="preserve">12_01_2_Podpora poskytovatelů domácí </w:t>
      </w:r>
      <w:r w:rsidR="00561644" w:rsidRPr="00A3744E">
        <w:rPr>
          <w:rFonts w:ascii="Arial" w:hAnsi="Arial" w:cs="Arial"/>
          <w:b/>
          <w:sz w:val="24"/>
          <w:szCs w:val="24"/>
        </w:rPr>
        <w:t>paliativní péče</w:t>
      </w:r>
    </w:p>
    <w:p w14:paraId="07E4DAC1" w14:textId="77777777" w:rsidR="00C44E0C" w:rsidRPr="00A3744E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3744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b/>
          <w:sz w:val="24"/>
          <w:szCs w:val="24"/>
        </w:rPr>
        <w:t>Kontaktní údaje</w:t>
      </w:r>
      <w:r w:rsidRPr="00A3744E">
        <w:rPr>
          <w:rFonts w:ascii="Arial" w:hAnsi="Arial" w:cs="Arial"/>
          <w:sz w:val="24"/>
          <w:szCs w:val="24"/>
        </w:rPr>
        <w:t xml:space="preserve"> pro komunikaci s </w:t>
      </w:r>
      <w:r w:rsidR="001C6A0F" w:rsidRPr="00A3744E">
        <w:rPr>
          <w:rFonts w:ascii="Arial" w:hAnsi="Arial" w:cs="Arial"/>
          <w:sz w:val="24"/>
          <w:szCs w:val="24"/>
        </w:rPr>
        <w:t>administrátorem:</w:t>
      </w:r>
      <w:r w:rsidR="001C6A0F" w:rsidRPr="00A3744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5294772" w:rsidR="00D841D9" w:rsidRPr="00A3744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>Odbor</w:t>
      </w:r>
      <w:r w:rsidR="00561644" w:rsidRPr="00A3744E">
        <w:rPr>
          <w:rFonts w:ascii="Arial" w:hAnsi="Arial" w:cs="Arial"/>
          <w:sz w:val="24"/>
          <w:szCs w:val="24"/>
          <w:lang w:eastAsia="cs-CZ"/>
        </w:rPr>
        <w:t xml:space="preserve"> zdravotnictví</w:t>
      </w:r>
      <w:r w:rsidR="00D841D9" w:rsidRPr="00A3744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3744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5871CCC" w:rsidR="00D841D9" w:rsidRPr="00A3744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3744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21946" w:rsidRPr="00A3744E">
        <w:rPr>
          <w:rFonts w:ascii="Arial" w:hAnsi="Arial" w:cs="Arial"/>
          <w:sz w:val="24"/>
          <w:szCs w:val="24"/>
          <w:lang w:eastAsia="cs-CZ"/>
        </w:rPr>
        <w:t>42b (budova RCO</w:t>
      </w:r>
      <w:r w:rsidRPr="00A3744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70E494B" w:rsidR="00D841D9" w:rsidRPr="00A3744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3744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21946" w:rsidRPr="00A3744E">
        <w:rPr>
          <w:rFonts w:ascii="Arial" w:hAnsi="Arial" w:cs="Arial"/>
          <w:sz w:val="24"/>
          <w:szCs w:val="24"/>
          <w:lang w:eastAsia="cs-CZ"/>
        </w:rPr>
        <w:t>Alena Rozsívalová, Ing. Gabriela Radilová Vorlová</w:t>
      </w:r>
    </w:p>
    <w:p w14:paraId="466F6D83" w14:textId="20178905" w:rsidR="00D841D9" w:rsidRPr="00A3744E" w:rsidRDefault="00321946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Telefon: 585 508 581, 585 508 578</w:t>
      </w:r>
    </w:p>
    <w:p w14:paraId="456BE18C" w14:textId="219D38F5" w:rsidR="00BD553A" w:rsidRPr="00A3744E" w:rsidRDefault="00321946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A3744E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a.rozsivlova@olkraj.cz</w:t>
        </w:r>
      </w:hyperlink>
      <w:r w:rsidRPr="00A3744E">
        <w:rPr>
          <w:rFonts w:ascii="Arial" w:hAnsi="Arial" w:cs="Arial"/>
          <w:sz w:val="24"/>
          <w:szCs w:val="24"/>
        </w:rPr>
        <w:t>, g.radilova.vorlova@olkraj.cz</w:t>
      </w:r>
    </w:p>
    <w:p w14:paraId="00BF15CA" w14:textId="77777777" w:rsidR="00E43B70" w:rsidRPr="00A3744E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D23D5EB" w:rsidR="00691685" w:rsidRPr="00A3744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3744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3744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3744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3744E">
        <w:rPr>
          <w:rFonts w:ascii="Arial" w:hAnsi="Arial" w:cs="Arial"/>
          <w:b/>
          <w:bCs/>
          <w:sz w:val="26"/>
          <w:szCs w:val="26"/>
        </w:rPr>
        <w:t>titulu</w:t>
      </w:r>
      <w:r w:rsidRPr="00A3744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3744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A9E6A2E" w:rsidR="00691685" w:rsidRPr="00A3744E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Důvodem</w:t>
      </w:r>
      <w:r w:rsidRPr="00A3744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3744E">
        <w:rPr>
          <w:rFonts w:ascii="Arial" w:hAnsi="Arial" w:cs="Arial"/>
          <w:sz w:val="24"/>
          <w:szCs w:val="24"/>
        </w:rPr>
        <w:t>titulu</w:t>
      </w:r>
      <w:r w:rsidR="007C5CAE" w:rsidRPr="00A3744E">
        <w:rPr>
          <w:rFonts w:ascii="Arial" w:hAnsi="Arial" w:cs="Arial"/>
          <w:sz w:val="24"/>
          <w:szCs w:val="24"/>
        </w:rPr>
        <w:t xml:space="preserve"> </w:t>
      </w:r>
      <w:r w:rsidR="00A305A3" w:rsidRPr="00A3744E">
        <w:rPr>
          <w:rFonts w:ascii="Arial" w:hAnsi="Arial" w:cs="Arial"/>
          <w:sz w:val="24"/>
          <w:szCs w:val="24"/>
        </w:rPr>
        <w:t>12_01_2_Podpora poskytovatelů domácí</w:t>
      </w:r>
      <w:r w:rsidR="007C53B1" w:rsidRPr="00A3744E">
        <w:rPr>
          <w:rFonts w:ascii="Arial" w:hAnsi="Arial" w:cs="Arial"/>
          <w:sz w:val="24"/>
          <w:szCs w:val="24"/>
        </w:rPr>
        <w:t xml:space="preserve"> paliativní péče </w:t>
      </w:r>
      <w:r w:rsidRPr="00A3744E">
        <w:rPr>
          <w:rFonts w:ascii="Arial" w:hAnsi="Arial" w:cs="Arial"/>
          <w:sz w:val="24"/>
          <w:szCs w:val="24"/>
        </w:rPr>
        <w:t>je</w:t>
      </w:r>
      <w:r w:rsidR="007C53B1" w:rsidRPr="00A3744E">
        <w:rPr>
          <w:rFonts w:ascii="Arial" w:hAnsi="Arial" w:cs="Arial"/>
          <w:i/>
          <w:sz w:val="24"/>
          <w:szCs w:val="24"/>
        </w:rPr>
        <w:t xml:space="preserve"> </w:t>
      </w:r>
      <w:r w:rsidR="007C53B1" w:rsidRPr="00A3744E">
        <w:rPr>
          <w:rFonts w:ascii="Arial" w:hAnsi="Arial" w:cs="Arial"/>
          <w:sz w:val="24"/>
          <w:szCs w:val="24"/>
        </w:rPr>
        <w:t xml:space="preserve">podpora </w:t>
      </w:r>
      <w:r w:rsidR="00A305A3" w:rsidRPr="00A3744E">
        <w:rPr>
          <w:rFonts w:ascii="Arial" w:hAnsi="Arial" w:cs="Arial"/>
          <w:sz w:val="24"/>
          <w:szCs w:val="24"/>
        </w:rPr>
        <w:t>poskytovatelů zdravotních služeb poskytujících zdravotní péči pacientům,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 domovech pacientů ve spolupráci s rodinnými příslušníky.</w:t>
      </w:r>
    </w:p>
    <w:p w14:paraId="72C20929" w14:textId="77777777" w:rsidR="002115B0" w:rsidRPr="00A3744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32C97DBA" w14:textId="72D271AF" w:rsidR="00EE7E1B" w:rsidRPr="00A3744E" w:rsidRDefault="00EB0434" w:rsidP="00242FD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Obecným účelem</w:t>
      </w:r>
      <w:r w:rsidRPr="00A3744E">
        <w:rPr>
          <w:rFonts w:ascii="Arial" w:hAnsi="Arial" w:cs="Arial"/>
          <w:sz w:val="24"/>
          <w:szCs w:val="24"/>
        </w:rPr>
        <w:t xml:space="preserve"> </w:t>
      </w:r>
      <w:r w:rsidR="004917B1" w:rsidRPr="00A3744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3744E">
        <w:rPr>
          <w:rFonts w:ascii="Arial" w:hAnsi="Arial" w:cs="Arial"/>
          <w:sz w:val="24"/>
          <w:szCs w:val="24"/>
        </w:rPr>
        <w:t>titulu</w:t>
      </w:r>
      <w:r w:rsidR="00691685" w:rsidRPr="00A3744E">
        <w:rPr>
          <w:rFonts w:ascii="Arial" w:hAnsi="Arial" w:cs="Arial"/>
          <w:sz w:val="24"/>
          <w:szCs w:val="24"/>
        </w:rPr>
        <w:t xml:space="preserve"> </w:t>
      </w:r>
      <w:r w:rsidR="00A305A3" w:rsidRPr="00A3744E">
        <w:rPr>
          <w:rFonts w:ascii="Arial" w:hAnsi="Arial" w:cs="Arial"/>
          <w:sz w:val="24"/>
          <w:szCs w:val="24"/>
        </w:rPr>
        <w:t>12_01_2_Podpora poskytovatelů domácí</w:t>
      </w:r>
      <w:r w:rsidR="007C53B1" w:rsidRPr="00A3744E">
        <w:rPr>
          <w:rFonts w:ascii="Arial" w:hAnsi="Arial" w:cs="Arial"/>
          <w:sz w:val="24"/>
          <w:szCs w:val="24"/>
        </w:rPr>
        <w:t xml:space="preserve"> paliativní péče</w:t>
      </w:r>
      <w:r w:rsidR="00691685" w:rsidRPr="00A3744E">
        <w:rPr>
          <w:rFonts w:ascii="Arial" w:hAnsi="Arial" w:cs="Arial"/>
          <w:sz w:val="24"/>
          <w:szCs w:val="24"/>
        </w:rPr>
        <w:t xml:space="preserve"> </w:t>
      </w:r>
      <w:r w:rsidR="007C53B1" w:rsidRPr="00A3744E">
        <w:rPr>
          <w:rFonts w:ascii="Arial" w:hAnsi="Arial" w:cs="Arial"/>
          <w:sz w:val="24"/>
          <w:szCs w:val="24"/>
        </w:rPr>
        <w:t>je podpora</w:t>
      </w:r>
      <w:r w:rsidR="00E66D8E" w:rsidRPr="00A3744E">
        <w:rPr>
          <w:rFonts w:ascii="Arial" w:hAnsi="Arial" w:cs="Arial"/>
          <w:sz w:val="24"/>
          <w:szCs w:val="24"/>
        </w:rPr>
        <w:t xml:space="preserve"> </w:t>
      </w:r>
      <w:r w:rsidR="00A305A3" w:rsidRPr="00A3744E">
        <w:rPr>
          <w:rFonts w:ascii="Arial" w:hAnsi="Arial" w:cs="Arial"/>
          <w:sz w:val="24"/>
          <w:szCs w:val="24"/>
        </w:rPr>
        <w:t>domácí paliativní péče poskytované pacientům v jejich vlastním sociálním prostředí. V rámci dotačního titulu bude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 pacientům a další nezbytné výdaje</w:t>
      </w:r>
      <w:r w:rsidR="004917B1" w:rsidRPr="00A3744E">
        <w:rPr>
          <w:rFonts w:ascii="Arial" w:hAnsi="Arial" w:cs="Arial"/>
          <w:sz w:val="24"/>
          <w:szCs w:val="24"/>
        </w:rPr>
        <w:t xml:space="preserve"> související s poskytováním paliativní péče</w:t>
      </w:r>
      <w:r w:rsidR="00A305A3" w:rsidRPr="00A3744E">
        <w:rPr>
          <w:rFonts w:ascii="Arial" w:hAnsi="Arial" w:cs="Arial"/>
          <w:sz w:val="24"/>
          <w:szCs w:val="24"/>
        </w:rPr>
        <w:t>.</w:t>
      </w:r>
    </w:p>
    <w:p w14:paraId="1A8679CE" w14:textId="77777777" w:rsidR="00A305A3" w:rsidRPr="00A305A3" w:rsidRDefault="00A305A3" w:rsidP="00A305A3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  <w:sz w:val="24"/>
          <w:szCs w:val="24"/>
        </w:rPr>
      </w:pPr>
    </w:p>
    <w:p w14:paraId="4846E125" w14:textId="1694CA6A" w:rsidR="00691685" w:rsidRPr="00A3744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3744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3744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A0F71D5" w:rsidR="00F56E1F" w:rsidRPr="00A3744E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A3744E">
        <w:rPr>
          <w:rFonts w:ascii="Arial" w:hAnsi="Arial" w:cs="Arial"/>
          <w:b/>
          <w:sz w:val="24"/>
          <w:szCs w:val="24"/>
        </w:rPr>
        <w:t xml:space="preserve"> osoba</w:t>
      </w:r>
      <w:r w:rsidRPr="00A3744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3744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A3744E">
        <w:rPr>
          <w:rFonts w:ascii="Arial" w:hAnsi="Arial" w:cs="Arial"/>
          <w:b/>
          <w:sz w:val="24"/>
          <w:szCs w:val="24"/>
        </w:rPr>
        <w:t>p</w:t>
      </w:r>
      <w:r w:rsidRPr="00A3744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3744E">
        <w:rPr>
          <w:rFonts w:ascii="Arial" w:hAnsi="Arial" w:cs="Arial"/>
          <w:b/>
          <w:sz w:val="24"/>
          <w:szCs w:val="24"/>
        </w:rPr>
        <w:t>titulu</w:t>
      </w:r>
      <w:r w:rsidRPr="00A3744E">
        <w:rPr>
          <w:rFonts w:ascii="Arial" w:hAnsi="Arial" w:cs="Arial"/>
          <w:b/>
          <w:sz w:val="24"/>
          <w:szCs w:val="24"/>
        </w:rPr>
        <w:t>.</w:t>
      </w:r>
    </w:p>
    <w:p w14:paraId="5A7E45EA" w14:textId="41CED645" w:rsidR="00BD553A" w:rsidRPr="00A3744E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62349D90" w:rsidR="000A57CD" w:rsidRPr="00A3744E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Žadatelem </w:t>
      </w:r>
      <w:r w:rsidRPr="00A3744E">
        <w:rPr>
          <w:rFonts w:ascii="Arial" w:hAnsi="Arial" w:cs="Arial"/>
          <w:b/>
          <w:sz w:val="24"/>
          <w:szCs w:val="24"/>
        </w:rPr>
        <w:t>může být</w:t>
      </w:r>
      <w:r w:rsidRPr="00A3744E">
        <w:rPr>
          <w:rFonts w:ascii="Arial" w:hAnsi="Arial" w:cs="Arial"/>
          <w:sz w:val="24"/>
          <w:szCs w:val="24"/>
        </w:rPr>
        <w:t xml:space="preserve"> pouze: </w:t>
      </w:r>
    </w:p>
    <w:p w14:paraId="530B1BBA" w14:textId="77777777" w:rsidR="00A305A3" w:rsidRPr="00A3744E" w:rsidRDefault="007D185E" w:rsidP="00A305A3">
      <w:pPr>
        <w:autoSpaceDE w:val="0"/>
        <w:autoSpaceDN w:val="0"/>
        <w:adjustRightInd w:val="0"/>
        <w:ind w:hanging="720"/>
        <w:rPr>
          <w:rFonts w:ascii="Arial" w:hAnsi="Arial" w:cs="Arial"/>
          <w:sz w:val="24"/>
          <w:szCs w:val="24"/>
        </w:rPr>
      </w:pPr>
      <w:r w:rsidRPr="00A3744E">
        <w:rPr>
          <w:rFonts w:ascii="Arial" w:eastAsia="Calibri" w:hAnsi="Arial" w:cs="Arial"/>
        </w:rPr>
        <w:t xml:space="preserve">              </w:t>
      </w:r>
      <w:r w:rsidR="00A305A3" w:rsidRPr="00A3744E">
        <w:rPr>
          <w:rFonts w:ascii="Arial" w:hAnsi="Arial" w:cs="Arial"/>
          <w:sz w:val="24"/>
          <w:szCs w:val="24"/>
        </w:rPr>
        <w:t>Právnická nebo podnikající fyzická osoba:</w:t>
      </w:r>
    </w:p>
    <w:p w14:paraId="6C3394B2" w14:textId="77777777" w:rsidR="00A305A3" w:rsidRPr="00A3744E" w:rsidRDefault="00A305A3" w:rsidP="00A305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11DC609C" w14:textId="77777777" w:rsidR="00A305A3" w:rsidRPr="00A3744E" w:rsidRDefault="00A305A3" w:rsidP="00A305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jejíž sídlo či kontaktní pracoviště se nachází na území Olomouckého kraje,</w:t>
      </w:r>
    </w:p>
    <w:p w14:paraId="4F13DDDA" w14:textId="7ABC4D19" w:rsidR="002D6DA2" w:rsidRPr="00A3744E" w:rsidRDefault="00A305A3" w:rsidP="002D6DA2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která </w:t>
      </w:r>
      <w:r w:rsidRPr="00A3744E">
        <w:rPr>
          <w:rFonts w:ascii="Arial" w:eastAsia="Calibri" w:hAnsi="Arial" w:cs="Arial"/>
          <w:sz w:val="24"/>
          <w:szCs w:val="24"/>
        </w:rPr>
        <w:t>je oprávněna poskytovat zdravotní služby na území Olomouckého kraje v soul</w:t>
      </w:r>
      <w:r w:rsidR="002D3E6C" w:rsidRPr="00A3744E">
        <w:rPr>
          <w:rFonts w:ascii="Arial" w:eastAsia="Calibri" w:hAnsi="Arial" w:cs="Arial"/>
          <w:sz w:val="24"/>
          <w:szCs w:val="24"/>
        </w:rPr>
        <w:t xml:space="preserve">adu se zákonem č. 372/2011 Sb., </w:t>
      </w:r>
      <w:r w:rsidR="002D3E6C" w:rsidRPr="00A3744E">
        <w:rPr>
          <w:rFonts w:ascii="Arial" w:eastAsia="Calibri" w:hAnsi="Arial" w:cs="Arial"/>
          <w:sz w:val="24"/>
          <w:szCs w:val="24"/>
        </w:rPr>
        <w:br/>
      </w:r>
      <w:r w:rsidRPr="00A3744E">
        <w:rPr>
          <w:rFonts w:ascii="Arial" w:eastAsia="Calibri" w:hAnsi="Arial" w:cs="Arial"/>
          <w:sz w:val="24"/>
          <w:szCs w:val="24"/>
        </w:rPr>
        <w:t>o zdravotních službách</w:t>
      </w:r>
      <w:r w:rsidR="001D3722" w:rsidRPr="00A3744E">
        <w:rPr>
          <w:rFonts w:ascii="Arial" w:eastAsia="Calibri" w:hAnsi="Arial" w:cs="Arial"/>
          <w:sz w:val="24"/>
          <w:szCs w:val="24"/>
        </w:rPr>
        <w:t xml:space="preserve"> a podmínkách jejich poskytování</w:t>
      </w:r>
      <w:r w:rsidR="002D6DA2" w:rsidRPr="00A3744E">
        <w:rPr>
          <w:rFonts w:ascii="Arial" w:eastAsia="Calibri" w:hAnsi="Arial" w:cs="Arial"/>
          <w:sz w:val="24"/>
          <w:szCs w:val="24"/>
        </w:rPr>
        <w:t>,</w:t>
      </w:r>
    </w:p>
    <w:p w14:paraId="2D350EA6" w14:textId="43632F21" w:rsidR="00A305A3" w:rsidRPr="00A3744E" w:rsidRDefault="00A305A3" w:rsidP="00A305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lastRenderedPageBreak/>
        <w:t>která poskytuje na území Olomouckého kraje zdravotní služby v oboru „všeobecná sestra“, forma péče „zdravotní péče poskytovaná ve vlastním sociálním prostředí pacienta“</w:t>
      </w:r>
    </w:p>
    <w:p w14:paraId="677FB7B7" w14:textId="32E39429" w:rsidR="00A305A3" w:rsidRPr="00A3744E" w:rsidRDefault="00A305A3" w:rsidP="00A305A3">
      <w:pPr>
        <w:pStyle w:val="Odstavecseseznamem"/>
        <w:numPr>
          <w:ilvl w:val="0"/>
          <w:numId w:val="44"/>
        </w:numPr>
        <w:autoSpaceDE w:val="0"/>
        <w:autoSpaceDN w:val="0"/>
        <w:rPr>
          <w:rFonts w:ascii="Arial" w:eastAsia="Calibri" w:hAnsi="Arial" w:cs="Arial"/>
          <w:sz w:val="24"/>
          <w:szCs w:val="24"/>
        </w:rPr>
      </w:pPr>
      <w:r w:rsidRPr="00A3744E">
        <w:rPr>
          <w:rFonts w:ascii="Arial" w:eastAsia="Calibri" w:hAnsi="Arial" w:cs="Arial"/>
          <w:sz w:val="24"/>
          <w:szCs w:val="24"/>
        </w:rPr>
        <w:t>která je oprávněna poskytovat zdravotní služby v druhu péče „paliativní péče“ nebo v oboru „paliativní medicína“</w:t>
      </w:r>
      <w:r w:rsidR="002D6DA2" w:rsidRPr="00A3744E">
        <w:rPr>
          <w:rFonts w:ascii="Arial" w:eastAsia="Calibri" w:hAnsi="Arial" w:cs="Arial"/>
          <w:sz w:val="24"/>
          <w:szCs w:val="24"/>
        </w:rPr>
        <w:t>,</w:t>
      </w:r>
      <w:r w:rsidRPr="00A3744E">
        <w:rPr>
          <w:rFonts w:ascii="Arial" w:eastAsia="Calibri" w:hAnsi="Arial" w:cs="Arial"/>
          <w:sz w:val="24"/>
          <w:szCs w:val="24"/>
        </w:rPr>
        <w:t xml:space="preserve"> </w:t>
      </w:r>
    </w:p>
    <w:p w14:paraId="29B7D746" w14:textId="77777777" w:rsidR="00A305A3" w:rsidRPr="00A3744E" w:rsidRDefault="00A305A3" w:rsidP="00A305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která zajišťuje dostupnost zdravotní péče 7 dní v týdnu 24 hodin denně.</w:t>
      </w:r>
      <w:r w:rsidRPr="00A3744E">
        <w:rPr>
          <w:rFonts w:ascii="Arial" w:hAnsi="Arial" w:cs="Arial"/>
          <w:i/>
          <w:sz w:val="24"/>
          <w:szCs w:val="24"/>
        </w:rPr>
        <w:t xml:space="preserve"> </w:t>
      </w:r>
    </w:p>
    <w:p w14:paraId="4E839065" w14:textId="1D8EDC69" w:rsidR="006475CB" w:rsidRPr="00A3744E" w:rsidRDefault="006475CB" w:rsidP="0038373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1FA05DBE" w14:textId="73C31184" w:rsidR="007D185E" w:rsidRPr="00A3744E" w:rsidRDefault="005929A9" w:rsidP="00242FDA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Žadatelem v dotačním titulu</w:t>
      </w:r>
      <w:r w:rsidRPr="00A3744E">
        <w:rPr>
          <w:rFonts w:ascii="Arial" w:hAnsi="Arial" w:cs="Arial"/>
          <w:bCs/>
          <w:sz w:val="24"/>
          <w:szCs w:val="24"/>
        </w:rPr>
        <w:t xml:space="preserve"> </w:t>
      </w:r>
      <w:r w:rsidR="0038373F" w:rsidRPr="00A3744E">
        <w:rPr>
          <w:rFonts w:ascii="Arial" w:hAnsi="Arial" w:cs="Arial"/>
          <w:b/>
          <w:sz w:val="24"/>
          <w:szCs w:val="24"/>
        </w:rPr>
        <w:t>nemůže být:</w:t>
      </w:r>
    </w:p>
    <w:p w14:paraId="1752F2AB" w14:textId="77777777" w:rsidR="00242FDA" w:rsidRPr="00A3744E" w:rsidRDefault="00242FDA" w:rsidP="00242FDA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příspěvková organizace zřízená v souladu s ustanovením § 27 a násl. dle zákona č. 250/2000 Sb., o rozpočtových pravidlech územních rozpočtů, ve znění pozdějších předpisů,</w:t>
      </w:r>
    </w:p>
    <w:p w14:paraId="23F29F7B" w14:textId="37A0CF59" w:rsidR="005B312C" w:rsidRPr="00A3744E" w:rsidRDefault="00242FDA" w:rsidP="00242FDA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státu.</w:t>
      </w:r>
    </w:p>
    <w:p w14:paraId="1283305B" w14:textId="12999F20" w:rsidR="00BD553A" w:rsidRPr="00A3744E" w:rsidRDefault="00BD553A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A3744E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3744E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216921B2" w14:textId="77777777" w:rsidR="00242FDA" w:rsidRPr="00A3744E" w:rsidRDefault="00803B5A" w:rsidP="00242FDA">
      <w:pPr>
        <w:spacing w:after="60"/>
        <w:ind w:left="426" w:firstLine="0"/>
        <w:jc w:val="left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Na dotační program je předpokl</w:t>
      </w:r>
      <w:r w:rsidR="007D185E" w:rsidRPr="00A3744E">
        <w:rPr>
          <w:rFonts w:ascii="Arial" w:hAnsi="Arial" w:cs="Arial"/>
          <w:sz w:val="24"/>
          <w:szCs w:val="24"/>
        </w:rPr>
        <w:t>ádaná výše celkové částky 6 900 000,-</w:t>
      </w:r>
      <w:r w:rsidRPr="00A3744E">
        <w:rPr>
          <w:rFonts w:ascii="Arial" w:hAnsi="Arial" w:cs="Arial"/>
          <w:sz w:val="24"/>
          <w:szCs w:val="24"/>
        </w:rPr>
        <w:t xml:space="preserve"> Kč, z toho </w:t>
      </w:r>
      <w:r w:rsidRPr="00A3744E">
        <w:rPr>
          <w:rFonts w:ascii="Arial" w:hAnsi="Arial" w:cs="Arial"/>
          <w:b/>
          <w:sz w:val="24"/>
          <w:szCs w:val="24"/>
        </w:rPr>
        <w:t xml:space="preserve">na dotační </w:t>
      </w:r>
      <w:r w:rsidRPr="00A3744E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42FDA" w:rsidRPr="00A3744E">
        <w:rPr>
          <w:rFonts w:ascii="Arial" w:hAnsi="Arial" w:cs="Arial"/>
          <w:b/>
          <w:sz w:val="24"/>
          <w:szCs w:val="24"/>
        </w:rPr>
        <w:t>12_01_2_Podpora poskytovatelů domácí paliativní péče</w:t>
      </w:r>
    </w:p>
    <w:p w14:paraId="696C523E" w14:textId="1D681DAE" w:rsidR="00803B5A" w:rsidRPr="00A3744E" w:rsidRDefault="00242FDA" w:rsidP="00242FDA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      </w:t>
      </w:r>
      <w:r w:rsidR="00803B5A" w:rsidRPr="00A3744E">
        <w:rPr>
          <w:rFonts w:ascii="Arial" w:hAnsi="Arial" w:cs="Arial"/>
          <w:sz w:val="24"/>
          <w:szCs w:val="24"/>
        </w:rPr>
        <w:t>je</w:t>
      </w:r>
      <w:r w:rsidR="007D185E" w:rsidRPr="00A3744E">
        <w:rPr>
          <w:rFonts w:ascii="Arial" w:hAnsi="Arial" w:cs="Arial"/>
          <w:sz w:val="24"/>
          <w:szCs w:val="24"/>
        </w:rPr>
        <w:t xml:space="preserve"> určena částka </w:t>
      </w:r>
      <w:r w:rsidR="00A305A3" w:rsidRPr="00A3744E">
        <w:rPr>
          <w:rFonts w:ascii="Arial" w:hAnsi="Arial" w:cs="Arial"/>
          <w:sz w:val="24"/>
          <w:szCs w:val="24"/>
        </w:rPr>
        <w:t>4 0</w:t>
      </w:r>
      <w:r w:rsidR="007D185E" w:rsidRPr="00A3744E">
        <w:rPr>
          <w:rFonts w:ascii="Arial" w:hAnsi="Arial" w:cs="Arial"/>
          <w:sz w:val="24"/>
          <w:szCs w:val="24"/>
        </w:rPr>
        <w:t>00 000,-</w:t>
      </w:r>
      <w:r w:rsidR="00803B5A" w:rsidRPr="00A3744E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A3744E" w:rsidRDefault="00803B5A" w:rsidP="00242FDA">
      <w:pPr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3744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3744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3744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FB8118B" w:rsidR="00691685" w:rsidRPr="00A3744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3744E">
        <w:rPr>
          <w:rFonts w:ascii="Arial" w:hAnsi="Arial" w:cs="Arial"/>
          <w:sz w:val="24"/>
          <w:szCs w:val="24"/>
        </w:rPr>
        <w:t xml:space="preserve">dotace na jednu </w:t>
      </w:r>
      <w:r w:rsidR="0032654D" w:rsidRPr="00A3744E">
        <w:rPr>
          <w:rFonts w:ascii="Arial" w:hAnsi="Arial" w:cs="Arial"/>
          <w:sz w:val="24"/>
          <w:szCs w:val="24"/>
        </w:rPr>
        <w:t>akci/</w:t>
      </w:r>
      <w:r w:rsidR="009A4E6F" w:rsidRPr="00A3744E">
        <w:rPr>
          <w:rFonts w:ascii="Arial" w:hAnsi="Arial" w:cs="Arial"/>
          <w:sz w:val="24"/>
          <w:szCs w:val="24"/>
        </w:rPr>
        <w:t>činnost</w:t>
      </w:r>
      <w:r w:rsidRPr="00A3744E">
        <w:rPr>
          <w:rFonts w:ascii="Arial" w:hAnsi="Arial" w:cs="Arial"/>
          <w:sz w:val="24"/>
          <w:szCs w:val="24"/>
        </w:rPr>
        <w:t xml:space="preserve"> činí </w:t>
      </w:r>
      <w:r w:rsidR="007D185E" w:rsidRPr="00A3744E">
        <w:rPr>
          <w:rFonts w:ascii="Arial" w:hAnsi="Arial" w:cs="Arial"/>
          <w:sz w:val="24"/>
          <w:szCs w:val="24"/>
        </w:rPr>
        <w:t>50 000,-</w:t>
      </w:r>
      <w:r w:rsidR="009A4E6F"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3744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7A727F" w14:textId="2EFCAB61" w:rsidR="00BD553A" w:rsidRPr="00A3744E" w:rsidRDefault="00691685" w:rsidP="003837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M</w:t>
      </w:r>
      <w:r w:rsidRPr="00A3744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3744E">
        <w:rPr>
          <w:rFonts w:ascii="Arial" w:hAnsi="Arial" w:cs="Arial"/>
          <w:sz w:val="24"/>
          <w:szCs w:val="24"/>
        </w:rPr>
        <w:t xml:space="preserve">dotace na jednu </w:t>
      </w:r>
      <w:r w:rsidR="0032654D" w:rsidRPr="00A3744E">
        <w:rPr>
          <w:rFonts w:ascii="Arial" w:hAnsi="Arial" w:cs="Arial"/>
          <w:sz w:val="24"/>
          <w:szCs w:val="24"/>
        </w:rPr>
        <w:t>akci/</w:t>
      </w:r>
      <w:r w:rsidR="009A4E6F" w:rsidRPr="00A3744E">
        <w:rPr>
          <w:rFonts w:ascii="Arial" w:hAnsi="Arial" w:cs="Arial"/>
          <w:sz w:val="24"/>
          <w:szCs w:val="24"/>
        </w:rPr>
        <w:t>činnost</w:t>
      </w:r>
      <w:r w:rsidRPr="00A3744E">
        <w:rPr>
          <w:rFonts w:ascii="Arial" w:hAnsi="Arial" w:cs="Arial"/>
          <w:sz w:val="24"/>
          <w:szCs w:val="24"/>
        </w:rPr>
        <w:t xml:space="preserve"> činí </w:t>
      </w:r>
      <w:r w:rsidR="00A305A3" w:rsidRPr="00A3744E">
        <w:rPr>
          <w:rFonts w:ascii="Arial" w:hAnsi="Arial" w:cs="Arial"/>
          <w:sz w:val="24"/>
          <w:szCs w:val="24"/>
        </w:rPr>
        <w:t>4</w:t>
      </w:r>
      <w:r w:rsidR="007D185E" w:rsidRPr="00A3744E">
        <w:rPr>
          <w:rFonts w:ascii="Arial" w:hAnsi="Arial" w:cs="Arial"/>
          <w:sz w:val="24"/>
          <w:szCs w:val="24"/>
        </w:rPr>
        <w:t>00 000,-</w:t>
      </w:r>
      <w:r w:rsidR="009A4E6F"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Kč. </w:t>
      </w:r>
    </w:p>
    <w:p w14:paraId="2E477185" w14:textId="77777777" w:rsidR="0038373F" w:rsidRPr="00A3744E" w:rsidRDefault="0038373F" w:rsidP="0038373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B07EBAF" w14:textId="5D57C0C8" w:rsidR="00783763" w:rsidRPr="00A3744E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Žadatel </w:t>
      </w:r>
      <w:r w:rsidRPr="00A3744E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A3744E">
        <w:rPr>
          <w:rFonts w:ascii="Arial" w:hAnsi="Arial" w:cs="Arial"/>
          <w:sz w:val="24"/>
          <w:szCs w:val="24"/>
        </w:rPr>
        <w:t xml:space="preserve"> podat </w:t>
      </w:r>
      <w:r w:rsidRPr="00A3744E">
        <w:rPr>
          <w:rFonts w:ascii="Arial" w:hAnsi="Arial" w:cs="Arial"/>
          <w:b/>
          <w:sz w:val="24"/>
          <w:szCs w:val="24"/>
        </w:rPr>
        <w:t xml:space="preserve">více žádostí </w:t>
      </w:r>
      <w:r w:rsidRPr="00A3744E">
        <w:rPr>
          <w:rFonts w:ascii="Arial" w:hAnsi="Arial" w:cs="Arial"/>
          <w:sz w:val="24"/>
          <w:szCs w:val="24"/>
        </w:rPr>
        <w:t xml:space="preserve">na </w:t>
      </w:r>
      <w:r w:rsidRPr="00A3744E">
        <w:rPr>
          <w:rFonts w:ascii="Arial" w:hAnsi="Arial" w:cs="Arial"/>
          <w:b/>
          <w:sz w:val="24"/>
          <w:szCs w:val="24"/>
        </w:rPr>
        <w:t>různé</w:t>
      </w:r>
      <w:r w:rsidRPr="00A3744E">
        <w:rPr>
          <w:rFonts w:ascii="Arial" w:hAnsi="Arial" w:cs="Arial"/>
          <w:sz w:val="24"/>
          <w:szCs w:val="24"/>
        </w:rPr>
        <w:t xml:space="preserve"> akce/činnost</w:t>
      </w:r>
      <w:r w:rsidR="001712E2" w:rsidRPr="00A3744E">
        <w:rPr>
          <w:rFonts w:ascii="Arial" w:hAnsi="Arial" w:cs="Arial"/>
          <w:sz w:val="24"/>
          <w:szCs w:val="24"/>
        </w:rPr>
        <w:t>i</w:t>
      </w:r>
      <w:r w:rsidR="00493567" w:rsidRPr="00A3744E">
        <w:rPr>
          <w:rFonts w:ascii="Arial" w:hAnsi="Arial" w:cs="Arial"/>
          <w:sz w:val="24"/>
          <w:szCs w:val="24"/>
        </w:rPr>
        <w:t>.</w:t>
      </w:r>
      <w:r w:rsidRPr="00A3744E">
        <w:rPr>
          <w:rFonts w:ascii="Arial" w:hAnsi="Arial" w:cs="Arial"/>
          <w:sz w:val="24"/>
          <w:szCs w:val="24"/>
        </w:rPr>
        <w:t xml:space="preserve"> Na</w:t>
      </w:r>
      <w:r w:rsidRPr="00A3744E">
        <w:rPr>
          <w:rFonts w:ascii="Arial" w:hAnsi="Arial" w:cs="Arial"/>
          <w:b/>
          <w:sz w:val="24"/>
          <w:szCs w:val="24"/>
        </w:rPr>
        <w:t xml:space="preserve"> tutéž </w:t>
      </w:r>
      <w:r w:rsidRPr="00A3744E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A3744E">
        <w:rPr>
          <w:rFonts w:ascii="Arial" w:hAnsi="Arial" w:cs="Arial"/>
          <w:b/>
          <w:sz w:val="24"/>
          <w:szCs w:val="24"/>
        </w:rPr>
        <w:t>však</w:t>
      </w:r>
      <w:r w:rsidRPr="00A3744E">
        <w:rPr>
          <w:rFonts w:ascii="Arial" w:hAnsi="Arial" w:cs="Arial"/>
          <w:sz w:val="24"/>
          <w:szCs w:val="24"/>
        </w:rPr>
        <w:t xml:space="preserve"> žadatel může podat </w:t>
      </w:r>
      <w:r w:rsidRPr="00A3744E">
        <w:rPr>
          <w:rFonts w:ascii="Arial" w:hAnsi="Arial" w:cs="Arial"/>
          <w:b/>
          <w:sz w:val="24"/>
          <w:szCs w:val="24"/>
        </w:rPr>
        <w:t>pouze jednu žádost</w:t>
      </w:r>
      <w:r w:rsidR="00BA36B7" w:rsidRPr="00A3744E">
        <w:rPr>
          <w:rFonts w:ascii="Arial" w:hAnsi="Arial" w:cs="Arial"/>
          <w:sz w:val="24"/>
          <w:szCs w:val="24"/>
        </w:rPr>
        <w:t xml:space="preserve"> o poskytnutí dotace v </w:t>
      </w:r>
      <w:r w:rsidRPr="00A3744E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45BDEDD" w14:textId="1481FA89" w:rsidR="005B312C" w:rsidRPr="00A3744E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7777777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součástí těchto pravidel)</w:t>
      </w:r>
    </w:p>
    <w:p w14:paraId="0C063362" w14:textId="59750334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5C8A4EF" w:rsidR="00691685" w:rsidRPr="00A3744E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A3744E">
        <w:rPr>
          <w:rFonts w:ascii="Arial" w:hAnsi="Arial" w:cs="Arial"/>
          <w:sz w:val="24"/>
          <w:szCs w:val="24"/>
        </w:rPr>
        <w:t>akce/činnost</w:t>
      </w:r>
      <w:r w:rsidR="002C45F1" w:rsidRPr="00A3744E">
        <w:rPr>
          <w:rFonts w:ascii="Arial" w:hAnsi="Arial" w:cs="Arial"/>
          <w:sz w:val="24"/>
          <w:szCs w:val="24"/>
        </w:rPr>
        <w:t>i</w:t>
      </w:r>
      <w:r w:rsidR="00691685" w:rsidRPr="00A3744E">
        <w:rPr>
          <w:rFonts w:ascii="Arial" w:hAnsi="Arial" w:cs="Arial"/>
          <w:sz w:val="24"/>
          <w:szCs w:val="24"/>
        </w:rPr>
        <w:t xml:space="preserve"> </w:t>
      </w:r>
      <w:r w:rsidR="00361B29" w:rsidRPr="00A3744E">
        <w:rPr>
          <w:rFonts w:ascii="Arial" w:hAnsi="Arial" w:cs="Arial"/>
          <w:sz w:val="24"/>
          <w:szCs w:val="24"/>
        </w:rPr>
        <w:t>výslovně uveden</w:t>
      </w:r>
      <w:r w:rsidR="00677DE8" w:rsidRPr="00A3744E">
        <w:rPr>
          <w:rFonts w:ascii="Arial" w:hAnsi="Arial" w:cs="Arial"/>
          <w:sz w:val="24"/>
          <w:szCs w:val="24"/>
        </w:rPr>
        <w:t>ých</w:t>
      </w:r>
      <w:r w:rsidR="00361B29" w:rsidRPr="00A3744E">
        <w:rPr>
          <w:rFonts w:ascii="Arial" w:hAnsi="Arial" w:cs="Arial"/>
          <w:sz w:val="24"/>
          <w:szCs w:val="24"/>
        </w:rPr>
        <w:t xml:space="preserve"> ve </w:t>
      </w:r>
      <w:r w:rsidR="00677DE8" w:rsidRPr="00A3744E">
        <w:rPr>
          <w:rFonts w:ascii="Arial" w:hAnsi="Arial" w:cs="Arial"/>
          <w:sz w:val="24"/>
          <w:szCs w:val="24"/>
        </w:rPr>
        <w:t>S</w:t>
      </w:r>
      <w:r w:rsidR="00361B29" w:rsidRPr="00A3744E">
        <w:rPr>
          <w:rFonts w:ascii="Arial" w:hAnsi="Arial" w:cs="Arial"/>
          <w:sz w:val="24"/>
          <w:szCs w:val="24"/>
        </w:rPr>
        <w:t>mlouvě</w:t>
      </w:r>
      <w:r w:rsidR="00677DE8" w:rsidRPr="00A3744E">
        <w:rPr>
          <w:rFonts w:ascii="Arial" w:hAnsi="Arial" w:cs="Arial"/>
          <w:sz w:val="24"/>
          <w:szCs w:val="24"/>
        </w:rPr>
        <w:t xml:space="preserve"> a</w:t>
      </w:r>
      <w:r w:rsidR="00361B29" w:rsidRPr="00A3744E">
        <w:rPr>
          <w:rFonts w:ascii="Arial" w:hAnsi="Arial" w:cs="Arial"/>
          <w:sz w:val="24"/>
          <w:szCs w:val="24"/>
        </w:rPr>
        <w:t xml:space="preserve"> </w:t>
      </w:r>
      <w:r w:rsidR="00691685" w:rsidRPr="00A3744E">
        <w:rPr>
          <w:rFonts w:ascii="Arial" w:hAnsi="Arial" w:cs="Arial"/>
          <w:sz w:val="24"/>
          <w:szCs w:val="24"/>
        </w:rPr>
        <w:t>vznikl</w:t>
      </w:r>
      <w:r w:rsidR="00677DE8" w:rsidRPr="00A3744E">
        <w:rPr>
          <w:rFonts w:ascii="Arial" w:hAnsi="Arial" w:cs="Arial"/>
          <w:sz w:val="24"/>
          <w:szCs w:val="24"/>
        </w:rPr>
        <w:t>ých</w:t>
      </w:r>
      <w:r w:rsidR="00691685" w:rsidRPr="00A3744E">
        <w:rPr>
          <w:rFonts w:ascii="Arial" w:hAnsi="Arial" w:cs="Arial"/>
          <w:sz w:val="24"/>
          <w:szCs w:val="24"/>
        </w:rPr>
        <w:t xml:space="preserve"> </w:t>
      </w:r>
      <w:r w:rsidR="00953259" w:rsidRPr="00A3744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3744E">
        <w:rPr>
          <w:rFonts w:ascii="Arial" w:hAnsi="Arial" w:cs="Arial"/>
          <w:sz w:val="24"/>
          <w:szCs w:val="24"/>
        </w:rPr>
        <w:lastRenderedPageBreak/>
        <w:t>akce/</w:t>
      </w:r>
      <w:r w:rsidR="004547F7" w:rsidRPr="00A3744E">
        <w:rPr>
          <w:rFonts w:ascii="Arial" w:hAnsi="Arial" w:cs="Arial"/>
          <w:sz w:val="24"/>
          <w:szCs w:val="24"/>
        </w:rPr>
        <w:t>činnosti</w:t>
      </w:r>
      <w:r w:rsidR="00953259" w:rsidRPr="00A3744E">
        <w:rPr>
          <w:rFonts w:ascii="Arial" w:hAnsi="Arial" w:cs="Arial"/>
          <w:sz w:val="24"/>
          <w:szCs w:val="24"/>
        </w:rPr>
        <w:t xml:space="preserve"> </w:t>
      </w:r>
      <w:r w:rsidR="00040BDF" w:rsidRPr="00A3744E">
        <w:rPr>
          <w:rFonts w:ascii="Arial" w:hAnsi="Arial" w:cs="Arial"/>
          <w:sz w:val="24"/>
          <w:szCs w:val="24"/>
        </w:rPr>
        <w:t>od 1. 1. 2020 do 31. 12. 2020</w:t>
      </w:r>
      <w:r w:rsidR="00691685" w:rsidRPr="00A3744E">
        <w:rPr>
          <w:rFonts w:ascii="Arial" w:hAnsi="Arial" w:cs="Arial"/>
          <w:sz w:val="24"/>
          <w:szCs w:val="24"/>
        </w:rPr>
        <w:t>.</w:t>
      </w:r>
      <w:r w:rsidR="00DE3FC9" w:rsidRPr="00A3744E">
        <w:rPr>
          <w:rFonts w:ascii="Arial" w:hAnsi="Arial" w:cs="Arial"/>
          <w:sz w:val="24"/>
          <w:szCs w:val="24"/>
        </w:rPr>
        <w:t xml:space="preserve"> </w:t>
      </w:r>
      <w:r w:rsidR="00402AA0" w:rsidRPr="00A3744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3744E">
        <w:rPr>
          <w:rFonts w:ascii="Arial" w:hAnsi="Arial" w:cs="Arial"/>
          <w:sz w:val="24"/>
          <w:szCs w:val="24"/>
        </w:rPr>
        <w:t xml:space="preserve">těchto </w:t>
      </w:r>
      <w:r w:rsidR="00402AA0" w:rsidRPr="00A3744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3744E">
        <w:rPr>
          <w:rFonts w:ascii="Arial" w:hAnsi="Arial" w:cs="Arial"/>
          <w:sz w:val="24"/>
          <w:szCs w:val="24"/>
        </w:rPr>
        <w:t>akce/</w:t>
      </w:r>
      <w:r w:rsidR="00402AA0" w:rsidRPr="00A3744E">
        <w:rPr>
          <w:rFonts w:ascii="Arial" w:hAnsi="Arial" w:cs="Arial"/>
          <w:sz w:val="24"/>
          <w:szCs w:val="24"/>
        </w:rPr>
        <w:t xml:space="preserve">činnosti </w:t>
      </w:r>
      <w:r w:rsidR="004547F7" w:rsidRPr="00A3744E">
        <w:rPr>
          <w:rFonts w:ascii="Arial" w:hAnsi="Arial" w:cs="Arial"/>
          <w:sz w:val="24"/>
          <w:szCs w:val="24"/>
        </w:rPr>
        <w:t xml:space="preserve">nejpozději do </w:t>
      </w:r>
      <w:r w:rsidR="00040BDF" w:rsidRPr="00A3744E">
        <w:rPr>
          <w:rFonts w:ascii="Arial" w:hAnsi="Arial" w:cs="Arial"/>
          <w:sz w:val="24"/>
          <w:szCs w:val="24"/>
        </w:rPr>
        <w:t>20. 1. 2021</w:t>
      </w:r>
      <w:r w:rsidR="00BA36B7" w:rsidRPr="00A3744E">
        <w:rPr>
          <w:rFonts w:ascii="Arial" w:hAnsi="Arial" w:cs="Arial"/>
          <w:sz w:val="24"/>
          <w:szCs w:val="24"/>
        </w:rPr>
        <w:t>, není-li ve </w:t>
      </w:r>
      <w:r w:rsidR="00402AA0" w:rsidRPr="00A3744E">
        <w:rPr>
          <w:rFonts w:ascii="Arial" w:hAnsi="Arial" w:cs="Arial"/>
          <w:sz w:val="24"/>
          <w:szCs w:val="24"/>
        </w:rPr>
        <w:t>Smlouvě sjednáno jinak</w:t>
      </w:r>
      <w:r w:rsidR="00AA65EC" w:rsidRPr="00A3744E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41941A7B" w:rsidR="00497734" w:rsidRPr="00A3744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3744E">
        <w:rPr>
          <w:rFonts w:ascii="Arial" w:hAnsi="Arial" w:cs="Arial"/>
          <w:sz w:val="24"/>
          <w:szCs w:val="24"/>
        </w:rPr>
        <w:t> </w:t>
      </w:r>
      <w:r w:rsidRPr="00A3744E">
        <w:rPr>
          <w:rFonts w:ascii="Arial" w:hAnsi="Arial" w:cs="Arial"/>
          <w:sz w:val="24"/>
          <w:szCs w:val="24"/>
        </w:rPr>
        <w:t>ve lhůtě stanovené ve Smlouvě.</w:t>
      </w:r>
      <w:r w:rsidR="002708C0" w:rsidRPr="00A3744E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A3744E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A3744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FA438C4" w14:textId="400D26D9" w:rsidR="00E43B70" w:rsidRDefault="00691685" w:rsidP="00A3744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FYZICKÉ OSOBY </w:t>
      </w:r>
      <w:r w:rsidR="00DD0A09" w:rsidRPr="00A3744E">
        <w:rPr>
          <w:rFonts w:ascii="Arial" w:hAnsi="Arial" w:cs="Arial"/>
          <w:sz w:val="24"/>
          <w:szCs w:val="24"/>
        </w:rPr>
        <w:t xml:space="preserve">– </w:t>
      </w:r>
      <w:r w:rsidRPr="00A3744E">
        <w:rPr>
          <w:rFonts w:ascii="Arial" w:hAnsi="Arial" w:cs="Arial"/>
          <w:sz w:val="24"/>
          <w:szCs w:val="24"/>
        </w:rPr>
        <w:t>Zemře-li žadatel</w:t>
      </w:r>
      <w:r w:rsidR="006D186D" w:rsidRPr="00A3744E">
        <w:rPr>
          <w:rFonts w:ascii="Arial" w:hAnsi="Arial" w:cs="Arial"/>
          <w:sz w:val="24"/>
          <w:szCs w:val="24"/>
        </w:rPr>
        <w:t>/příjemce</w:t>
      </w:r>
      <w:r w:rsidRPr="00A3744E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3744E">
        <w:rPr>
          <w:rFonts w:ascii="Arial" w:hAnsi="Arial" w:cs="Arial"/>
          <w:sz w:val="24"/>
          <w:szCs w:val="24"/>
        </w:rPr>
        <w:t xml:space="preserve">poskytnutím </w:t>
      </w:r>
      <w:r w:rsidRPr="00A3744E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3744E">
        <w:rPr>
          <w:rFonts w:ascii="Arial" w:hAnsi="Arial" w:cs="Arial"/>
          <w:sz w:val="24"/>
          <w:szCs w:val="24"/>
        </w:rPr>
        <w:t>vní nárok. Zemře-li příjemce po </w:t>
      </w:r>
      <w:r w:rsidR="00924604" w:rsidRPr="00A3744E">
        <w:rPr>
          <w:rFonts w:ascii="Arial" w:hAnsi="Arial" w:cs="Arial"/>
          <w:sz w:val="24"/>
          <w:szCs w:val="24"/>
        </w:rPr>
        <w:t>poskytnutí</w:t>
      </w:r>
      <w:r w:rsidRPr="00A3744E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3744E">
        <w:rPr>
          <w:rFonts w:ascii="Arial" w:hAnsi="Arial" w:cs="Arial"/>
          <w:sz w:val="24"/>
          <w:szCs w:val="24"/>
        </w:rPr>
        <w:t>povinnosti ze </w:t>
      </w:r>
      <w:r w:rsidRPr="00A3744E">
        <w:rPr>
          <w:rFonts w:ascii="Arial" w:hAnsi="Arial" w:cs="Arial"/>
          <w:sz w:val="24"/>
          <w:szCs w:val="24"/>
        </w:rPr>
        <w:t>Smlouvy na jeho dědice.</w:t>
      </w:r>
    </w:p>
    <w:p w14:paraId="5398385C" w14:textId="77777777" w:rsidR="00A3744E" w:rsidRPr="00A3744E" w:rsidRDefault="00A3744E" w:rsidP="00A3744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A9D824E" w14:textId="4C4C5725" w:rsidR="00BD553A" w:rsidRPr="004A1FB8" w:rsidRDefault="00691685" w:rsidP="004A1F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34F39079" w:rsidR="00BD553A" w:rsidRPr="00A3744E" w:rsidRDefault="008B1DB7" w:rsidP="004A1FB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i/>
          <w:strike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A3744E">
        <w:rPr>
          <w:rFonts w:ascii="Arial" w:hAnsi="Arial" w:cs="Arial"/>
          <w:bCs/>
          <w:sz w:val="24"/>
          <w:szCs w:val="24"/>
        </w:rPr>
        <w:t>/činnosti</w:t>
      </w:r>
      <w:r w:rsidRPr="00A3744E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040BDF" w:rsidRPr="00A3744E">
        <w:rPr>
          <w:rFonts w:ascii="Arial" w:hAnsi="Arial" w:cs="Arial"/>
          <w:b/>
          <w:bCs/>
          <w:sz w:val="24"/>
          <w:szCs w:val="24"/>
        </w:rPr>
        <w:t>50</w:t>
      </w:r>
      <w:r w:rsidRPr="00A3744E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A3744E">
        <w:rPr>
          <w:rFonts w:ascii="Arial" w:hAnsi="Arial" w:cs="Arial"/>
          <w:bCs/>
          <w:sz w:val="24"/>
          <w:szCs w:val="24"/>
        </w:rPr>
        <w:t>/</w:t>
      </w:r>
      <w:r w:rsidR="009A3BF3" w:rsidRPr="00A3744E">
        <w:rPr>
          <w:rFonts w:ascii="Arial" w:hAnsi="Arial" w:cs="Arial"/>
          <w:bCs/>
          <w:sz w:val="24"/>
          <w:szCs w:val="24"/>
        </w:rPr>
        <w:t>činnosti</w:t>
      </w:r>
      <w:r w:rsidRPr="00A3744E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A3744E">
        <w:rPr>
          <w:rFonts w:ascii="Arial" w:hAnsi="Arial" w:cs="Arial"/>
          <w:bCs/>
          <w:sz w:val="24"/>
          <w:szCs w:val="24"/>
        </w:rPr>
        <w:t>/</w:t>
      </w:r>
      <w:r w:rsidR="009A3BF3" w:rsidRPr="00A3744E">
        <w:rPr>
          <w:rFonts w:ascii="Arial" w:hAnsi="Arial" w:cs="Arial"/>
          <w:bCs/>
          <w:sz w:val="24"/>
          <w:szCs w:val="24"/>
        </w:rPr>
        <w:t>činnosti</w:t>
      </w:r>
      <w:r w:rsidRPr="00A3744E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A3744E">
        <w:rPr>
          <w:rFonts w:ascii="Arial" w:hAnsi="Arial" w:cs="Arial"/>
          <w:bCs/>
          <w:sz w:val="24"/>
          <w:szCs w:val="24"/>
        </w:rPr>
        <w:t>/</w:t>
      </w:r>
      <w:r w:rsidR="009A3BF3" w:rsidRPr="00A3744E">
        <w:rPr>
          <w:rFonts w:ascii="Arial" w:hAnsi="Arial" w:cs="Arial"/>
          <w:bCs/>
          <w:sz w:val="24"/>
          <w:szCs w:val="24"/>
        </w:rPr>
        <w:t>činnosti</w:t>
      </w:r>
      <w:r w:rsidRPr="00A3744E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A3744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3744E">
        <w:rPr>
          <w:rFonts w:ascii="Arial" w:hAnsi="Arial" w:cs="Arial"/>
          <w:bCs/>
          <w:sz w:val="24"/>
          <w:szCs w:val="24"/>
        </w:rPr>
        <w:t xml:space="preserve">maximálně </w:t>
      </w:r>
      <w:r w:rsidR="00040BDF" w:rsidRPr="00A3744E">
        <w:rPr>
          <w:rFonts w:ascii="Arial" w:hAnsi="Arial" w:cs="Arial"/>
          <w:bCs/>
          <w:sz w:val="24"/>
          <w:szCs w:val="24"/>
        </w:rPr>
        <w:t>50%</w:t>
      </w:r>
      <w:r w:rsidR="00D95640" w:rsidRPr="00A3744E">
        <w:rPr>
          <w:rFonts w:ascii="Arial" w:hAnsi="Arial" w:cs="Arial"/>
          <w:bCs/>
          <w:sz w:val="24"/>
          <w:szCs w:val="24"/>
        </w:rPr>
        <w:t xml:space="preserve"> </w:t>
      </w:r>
      <w:r w:rsidRPr="00A3744E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A3744E">
        <w:rPr>
          <w:rFonts w:ascii="Arial" w:hAnsi="Arial" w:cs="Arial"/>
          <w:bCs/>
          <w:sz w:val="24"/>
          <w:szCs w:val="24"/>
        </w:rPr>
        <w:t>/</w:t>
      </w:r>
      <w:r w:rsidR="00740F49" w:rsidRPr="00A3744E">
        <w:rPr>
          <w:rFonts w:ascii="Arial" w:hAnsi="Arial" w:cs="Arial"/>
          <w:bCs/>
          <w:sz w:val="24"/>
          <w:szCs w:val="24"/>
        </w:rPr>
        <w:t>činnosti</w:t>
      </w:r>
      <w:r w:rsidRPr="00A3744E">
        <w:rPr>
          <w:rFonts w:ascii="Arial" w:hAnsi="Arial" w:cs="Arial"/>
          <w:bCs/>
          <w:sz w:val="24"/>
          <w:szCs w:val="24"/>
        </w:rPr>
        <w:t xml:space="preserve">. </w:t>
      </w:r>
    </w:p>
    <w:p w14:paraId="0CCDD29A" w14:textId="77777777" w:rsidR="00691685" w:rsidRPr="00A3744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3744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3744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0A408D8" w:rsidR="00691685" w:rsidRPr="00A3744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A3744E">
        <w:rPr>
          <w:rFonts w:ascii="Arial" w:hAnsi="Arial" w:cs="Arial"/>
          <w:sz w:val="24"/>
          <w:szCs w:val="24"/>
        </w:rPr>
        <w:t xml:space="preserve">, </w:t>
      </w:r>
      <w:r w:rsidR="005A6E63" w:rsidRPr="00A3744E">
        <w:rPr>
          <w:rFonts w:ascii="Arial" w:hAnsi="Arial" w:cs="Arial"/>
          <w:sz w:val="24"/>
          <w:szCs w:val="24"/>
        </w:rPr>
        <w:t xml:space="preserve">výslovně </w:t>
      </w:r>
      <w:r w:rsidR="00351DC7" w:rsidRPr="00A3744E">
        <w:rPr>
          <w:rFonts w:ascii="Arial" w:hAnsi="Arial" w:cs="Arial"/>
          <w:sz w:val="24"/>
          <w:szCs w:val="24"/>
        </w:rPr>
        <w:t>uveden</w:t>
      </w:r>
      <w:r w:rsidR="000E418F" w:rsidRPr="00A3744E">
        <w:rPr>
          <w:rFonts w:ascii="Arial" w:hAnsi="Arial" w:cs="Arial"/>
          <w:sz w:val="24"/>
          <w:szCs w:val="24"/>
        </w:rPr>
        <w:t>é</w:t>
      </w:r>
      <w:r w:rsidR="00351DC7" w:rsidRPr="00A3744E">
        <w:rPr>
          <w:rFonts w:ascii="Arial" w:hAnsi="Arial" w:cs="Arial"/>
          <w:sz w:val="24"/>
          <w:szCs w:val="24"/>
        </w:rPr>
        <w:t xml:space="preserve"> ve </w:t>
      </w:r>
      <w:r w:rsidR="000E418F" w:rsidRPr="00A3744E">
        <w:rPr>
          <w:rFonts w:ascii="Arial" w:hAnsi="Arial" w:cs="Arial"/>
          <w:sz w:val="24"/>
          <w:szCs w:val="24"/>
        </w:rPr>
        <w:t>S</w:t>
      </w:r>
      <w:r w:rsidR="00351DC7" w:rsidRPr="00A3744E">
        <w:rPr>
          <w:rFonts w:ascii="Arial" w:hAnsi="Arial" w:cs="Arial"/>
          <w:sz w:val="24"/>
          <w:szCs w:val="24"/>
        </w:rPr>
        <w:t>mlouvě.</w:t>
      </w:r>
      <w:r w:rsidR="008624D2" w:rsidRPr="00A3744E">
        <w:rPr>
          <w:rFonts w:ascii="Arial" w:hAnsi="Arial" w:cs="Arial"/>
          <w:sz w:val="24"/>
          <w:szCs w:val="24"/>
        </w:rPr>
        <w:t xml:space="preserve"> Dotace</w:t>
      </w:r>
      <w:r w:rsidRPr="00A3744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3744E">
        <w:rPr>
          <w:rFonts w:ascii="Arial" w:hAnsi="Arial" w:cs="Arial"/>
          <w:bCs/>
          <w:sz w:val="24"/>
          <w:szCs w:val="24"/>
        </w:rPr>
        <w:t>akce/ činnost</w:t>
      </w:r>
      <w:r w:rsidR="00A438D1" w:rsidRPr="00A3744E">
        <w:rPr>
          <w:rFonts w:ascii="Arial" w:hAnsi="Arial" w:cs="Arial"/>
          <w:bCs/>
          <w:sz w:val="24"/>
          <w:szCs w:val="24"/>
        </w:rPr>
        <w:t>i</w:t>
      </w:r>
      <w:r w:rsidRPr="00A3744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3744E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3744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3744E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A3744E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A3744E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015ED5B8" w:rsidR="00AA65EC" w:rsidRPr="00A3744E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A3744E">
        <w:rPr>
          <w:rFonts w:ascii="Arial" w:hAnsi="Arial" w:cs="Arial"/>
          <w:sz w:val="24"/>
          <w:szCs w:val="24"/>
        </w:rPr>
        <w:t>příjemce</w:t>
      </w:r>
      <w:r w:rsidR="00547AF3" w:rsidRPr="00A3744E">
        <w:rPr>
          <w:rFonts w:ascii="Arial" w:hAnsi="Arial" w:cs="Arial"/>
          <w:sz w:val="24"/>
          <w:szCs w:val="24"/>
        </w:rPr>
        <w:t>.</w:t>
      </w:r>
      <w:r w:rsidR="00547AF3" w:rsidRPr="00A3744E">
        <w:rPr>
          <w:rFonts w:ascii="Arial" w:hAnsi="Arial" w:cs="Arial"/>
          <w:sz w:val="24"/>
          <w:szCs w:val="24"/>
        </w:rPr>
        <w:br/>
      </w:r>
      <w:r w:rsidR="00306159" w:rsidRPr="00A3744E">
        <w:rPr>
          <w:rFonts w:ascii="Arial" w:hAnsi="Arial" w:cs="Arial"/>
          <w:sz w:val="24"/>
          <w:szCs w:val="24"/>
        </w:rPr>
        <w:t xml:space="preserve">Opravy majetku </w:t>
      </w:r>
      <w:r w:rsidR="00656BEB" w:rsidRPr="00A3744E">
        <w:rPr>
          <w:rFonts w:ascii="Arial" w:hAnsi="Arial" w:cs="Arial"/>
          <w:sz w:val="24"/>
          <w:szCs w:val="24"/>
        </w:rPr>
        <w:t xml:space="preserve">hrazené z dotace </w:t>
      </w:r>
      <w:r w:rsidR="00821CA8" w:rsidRPr="00A3744E">
        <w:rPr>
          <w:rFonts w:ascii="Arial" w:hAnsi="Arial" w:cs="Arial"/>
          <w:sz w:val="24"/>
          <w:szCs w:val="24"/>
        </w:rPr>
        <w:t>mohou</w:t>
      </w:r>
      <w:r w:rsidR="00BA36B7" w:rsidRPr="00A3744E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A3744E">
        <w:rPr>
          <w:rFonts w:ascii="Arial" w:hAnsi="Arial" w:cs="Arial"/>
          <w:sz w:val="24"/>
          <w:szCs w:val="24"/>
        </w:rPr>
        <w:t>majetku ve vlastnictví příjemce.</w:t>
      </w:r>
      <w:r w:rsidR="009E2A63" w:rsidRPr="00A3744E">
        <w:rPr>
          <w:rFonts w:ascii="Arial" w:hAnsi="Arial" w:cs="Arial"/>
          <w:strike/>
          <w:sz w:val="24"/>
          <w:szCs w:val="24"/>
        </w:rPr>
        <w:t xml:space="preserve"> </w:t>
      </w:r>
    </w:p>
    <w:p w14:paraId="36083A14" w14:textId="04FF25E8" w:rsidR="00E86EA7" w:rsidRPr="00A3744E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4DDAACAB" w14:textId="4E8519BF" w:rsidR="00BD553A" w:rsidRPr="00A3744E" w:rsidRDefault="006A45FC" w:rsidP="00DF185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3744E">
        <w:rPr>
          <w:rFonts w:ascii="Arial" w:hAnsi="Arial" w:cs="Arial"/>
          <w:bCs/>
          <w:sz w:val="24"/>
          <w:szCs w:val="24"/>
        </w:rPr>
        <w:t xml:space="preserve">Výdaje na </w:t>
      </w:r>
      <w:r w:rsidRPr="00A3744E">
        <w:rPr>
          <w:rFonts w:ascii="Arial" w:hAnsi="Arial" w:cs="Arial"/>
          <w:sz w:val="24"/>
          <w:szCs w:val="24"/>
        </w:rPr>
        <w:t xml:space="preserve">realizaci </w:t>
      </w:r>
      <w:r w:rsidR="0058171B" w:rsidRPr="00A3744E">
        <w:rPr>
          <w:rFonts w:ascii="Arial" w:hAnsi="Arial" w:cs="Arial"/>
          <w:sz w:val="24"/>
          <w:szCs w:val="24"/>
        </w:rPr>
        <w:t>akce/</w:t>
      </w:r>
      <w:r w:rsidR="001A3567" w:rsidRPr="00A3744E">
        <w:rPr>
          <w:rFonts w:ascii="Arial" w:hAnsi="Arial" w:cs="Arial"/>
          <w:sz w:val="24"/>
          <w:szCs w:val="24"/>
        </w:rPr>
        <w:t>činnosti</w:t>
      </w:r>
      <w:r w:rsidR="002D6BFF" w:rsidRPr="00A3744E">
        <w:rPr>
          <w:rFonts w:ascii="Arial" w:hAnsi="Arial" w:cs="Arial"/>
          <w:sz w:val="24"/>
          <w:szCs w:val="24"/>
        </w:rPr>
        <w:t>:</w:t>
      </w:r>
      <w:r w:rsidRPr="00A3744E">
        <w:rPr>
          <w:rFonts w:ascii="Arial" w:hAnsi="Arial" w:cs="Arial"/>
          <w:bCs/>
          <w:sz w:val="24"/>
          <w:szCs w:val="24"/>
        </w:rPr>
        <w:t xml:space="preserve"> </w:t>
      </w:r>
    </w:p>
    <w:p w14:paraId="6D5EECBC" w14:textId="6BB79294" w:rsidR="00BD553A" w:rsidRPr="00A3744E" w:rsidRDefault="00691685" w:rsidP="00306159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A3744E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A3744E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A3744E">
        <w:rPr>
          <w:rFonts w:ascii="Arial" w:hAnsi="Arial" w:cs="Arial"/>
          <w:sz w:val="24"/>
          <w:szCs w:val="24"/>
        </w:rPr>
        <w:t xml:space="preserve">skutečně </w:t>
      </w:r>
      <w:r w:rsidR="00A03254" w:rsidRPr="00A3744E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A3744E">
        <w:rPr>
          <w:rFonts w:ascii="Arial" w:hAnsi="Arial" w:cs="Arial"/>
          <w:sz w:val="24"/>
          <w:szCs w:val="24"/>
        </w:rPr>
        <w:t>akce/</w:t>
      </w:r>
      <w:r w:rsidR="00107CAA" w:rsidRPr="00A3744E">
        <w:rPr>
          <w:rFonts w:ascii="Arial" w:hAnsi="Arial" w:cs="Arial"/>
          <w:sz w:val="24"/>
          <w:szCs w:val="24"/>
        </w:rPr>
        <w:t>činnosti</w:t>
      </w:r>
      <w:r w:rsidR="00FF20A2" w:rsidRPr="00A3744E">
        <w:rPr>
          <w:rFonts w:ascii="Arial" w:hAnsi="Arial" w:cs="Arial"/>
          <w:sz w:val="24"/>
          <w:szCs w:val="24"/>
        </w:rPr>
        <w:t>:</w:t>
      </w:r>
      <w:r w:rsidR="00A03254" w:rsidRPr="00A3744E">
        <w:rPr>
          <w:rFonts w:ascii="Arial" w:hAnsi="Arial" w:cs="Arial"/>
          <w:sz w:val="24"/>
          <w:szCs w:val="24"/>
        </w:rPr>
        <w:t xml:space="preserve"> </w:t>
      </w:r>
    </w:p>
    <w:p w14:paraId="69B5BEC3" w14:textId="77777777" w:rsidR="00192A99" w:rsidRPr="00192A99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192A9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C64275D" w14:textId="77777777" w:rsidR="00192A99" w:rsidRPr="00192A99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192A99">
        <w:rPr>
          <w:rFonts w:ascii="Arial" w:hAnsi="Arial" w:cs="Arial"/>
          <w:bCs/>
          <w:sz w:val="24"/>
          <w:szCs w:val="24"/>
        </w:rPr>
        <w:t>úhrada úvěrů a půjček,</w:t>
      </w:r>
    </w:p>
    <w:p w14:paraId="29470389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lastRenderedPageBreak/>
        <w:t>nákup věcí osobní potřeby,</w:t>
      </w:r>
    </w:p>
    <w:p w14:paraId="245F7636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7D46CE7B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pojistné (netýká se odvodů na zdravotní a sociální pojištění),</w:t>
      </w:r>
    </w:p>
    <w:p w14:paraId="206C2EDC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bankovní poplatky,</w:t>
      </w:r>
    </w:p>
    <w:p w14:paraId="714E703B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nákup nemovitostí,</w:t>
      </w:r>
    </w:p>
    <w:p w14:paraId="69347E1E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leasing,</w:t>
      </w:r>
    </w:p>
    <w:p w14:paraId="64E4DABD" w14:textId="77777777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AA87008" w14:textId="77777777" w:rsidR="00192A99" w:rsidRPr="00A3744E" w:rsidRDefault="00192A99" w:rsidP="00192A99">
      <w:pPr>
        <w:pStyle w:val="Odstavecseseznamem"/>
        <w:numPr>
          <w:ilvl w:val="0"/>
          <w:numId w:val="42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6ADEC7E8" w14:textId="7EBDF8BC" w:rsidR="00192A99" w:rsidRPr="00A3744E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výdaje na reprezentaci, rauty a občerstvení</w:t>
      </w:r>
      <w:r w:rsidR="004917B1" w:rsidRPr="00A3744E">
        <w:rPr>
          <w:rFonts w:ascii="Arial" w:hAnsi="Arial" w:cs="Arial"/>
          <w:bCs/>
          <w:sz w:val="24"/>
          <w:szCs w:val="24"/>
        </w:rPr>
        <w:t>,</w:t>
      </w:r>
    </w:p>
    <w:p w14:paraId="58FC34C3" w14:textId="1838D835" w:rsidR="004917B1" w:rsidRPr="00A3744E" w:rsidRDefault="004917B1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výdaje na stavební úpravy nebo zhodnocení nemovitého majetku.</w:t>
      </w:r>
    </w:p>
    <w:p w14:paraId="2D07D58D" w14:textId="77777777" w:rsidR="00BD553A" w:rsidRPr="00A3744E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A3744E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A3744E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8E5F76F" w14:textId="165FCA59" w:rsidR="00BD553A" w:rsidRPr="00A3744E" w:rsidRDefault="00A14CE4" w:rsidP="00306159">
      <w:pPr>
        <w:ind w:left="0" w:firstLine="708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3744E">
        <w:rPr>
          <w:rFonts w:ascii="Arial" w:hAnsi="Arial" w:cs="Arial"/>
          <w:sz w:val="24"/>
          <w:szCs w:val="24"/>
        </w:rPr>
        <w:t>definovány jako</w:t>
      </w:r>
      <w:r w:rsidRPr="00A3744E">
        <w:rPr>
          <w:rFonts w:ascii="Arial" w:hAnsi="Arial" w:cs="Arial"/>
          <w:sz w:val="24"/>
          <w:szCs w:val="24"/>
        </w:rPr>
        <w:t xml:space="preserve"> </w:t>
      </w:r>
      <w:r w:rsidR="000C594B" w:rsidRPr="00A3744E">
        <w:rPr>
          <w:rFonts w:ascii="Arial" w:hAnsi="Arial" w:cs="Arial"/>
          <w:sz w:val="24"/>
          <w:szCs w:val="24"/>
        </w:rPr>
        <w:t>ne</w:t>
      </w:r>
      <w:r w:rsidRPr="00A3744E">
        <w:rPr>
          <w:rFonts w:ascii="Arial" w:hAnsi="Arial" w:cs="Arial"/>
          <w:sz w:val="24"/>
          <w:szCs w:val="24"/>
        </w:rPr>
        <w:t>uzn</w:t>
      </w:r>
      <w:r w:rsidR="001B7E48" w:rsidRPr="00A3744E">
        <w:rPr>
          <w:rFonts w:ascii="Arial" w:hAnsi="Arial" w:cs="Arial"/>
          <w:sz w:val="24"/>
          <w:szCs w:val="24"/>
        </w:rPr>
        <w:t>atelné</w:t>
      </w:r>
      <w:r w:rsidR="00FC50DF" w:rsidRPr="00A3744E">
        <w:rPr>
          <w:rFonts w:ascii="Arial" w:hAnsi="Arial" w:cs="Arial"/>
          <w:sz w:val="24"/>
          <w:szCs w:val="24"/>
        </w:rPr>
        <w:t>,</w:t>
      </w:r>
      <w:r w:rsidR="001B7E48" w:rsidRPr="00A3744E">
        <w:rPr>
          <w:rFonts w:ascii="Arial" w:hAnsi="Arial" w:cs="Arial"/>
          <w:sz w:val="24"/>
          <w:szCs w:val="24"/>
        </w:rPr>
        <w:t xml:space="preserve"> jsou uznatelnými výdaji</w:t>
      </w:r>
      <w:r w:rsidR="00306159" w:rsidRPr="00A3744E">
        <w:rPr>
          <w:rFonts w:ascii="Arial" w:hAnsi="Arial" w:cs="Arial"/>
          <w:sz w:val="24"/>
          <w:szCs w:val="24"/>
        </w:rPr>
        <w:t>.</w:t>
      </w:r>
    </w:p>
    <w:p w14:paraId="73E2874E" w14:textId="77777777" w:rsidR="00306159" w:rsidRPr="00A3744E" w:rsidRDefault="00306159" w:rsidP="00306159">
      <w:pPr>
        <w:ind w:left="0" w:firstLine="708"/>
        <w:rPr>
          <w:rFonts w:ascii="Arial" w:hAnsi="Arial" w:cs="Arial"/>
          <w:i/>
          <w:sz w:val="24"/>
          <w:szCs w:val="24"/>
        </w:rPr>
      </w:pPr>
    </w:p>
    <w:p w14:paraId="3645E580" w14:textId="7A60ECC8" w:rsidR="003D2FD7" w:rsidRPr="00A3744E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Změna </w:t>
      </w:r>
      <w:r w:rsidR="00463FB1" w:rsidRPr="00A3744E">
        <w:rPr>
          <w:rFonts w:ascii="Arial" w:hAnsi="Arial" w:cs="Arial"/>
          <w:sz w:val="24"/>
          <w:szCs w:val="24"/>
        </w:rPr>
        <w:t xml:space="preserve">(upřesnění) </w:t>
      </w:r>
      <w:r w:rsidRPr="00A3744E">
        <w:rPr>
          <w:rFonts w:ascii="Arial" w:hAnsi="Arial" w:cs="Arial"/>
          <w:sz w:val="24"/>
          <w:szCs w:val="24"/>
        </w:rPr>
        <w:t>konkrétního účelu dotace</w:t>
      </w:r>
      <w:r w:rsidR="0073337B" w:rsidRPr="00A3744E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A3744E">
        <w:rPr>
          <w:rFonts w:ascii="Arial" w:hAnsi="Arial" w:cs="Arial"/>
          <w:sz w:val="24"/>
          <w:szCs w:val="24"/>
        </w:rPr>
        <w:t xml:space="preserve">, </w:t>
      </w:r>
      <w:r w:rsidR="00935597" w:rsidRPr="00A3744E">
        <w:rPr>
          <w:rFonts w:ascii="Arial" w:hAnsi="Arial" w:cs="Arial"/>
          <w:sz w:val="24"/>
          <w:szCs w:val="24"/>
        </w:rPr>
        <w:t>změna termínu použití dotace</w:t>
      </w:r>
      <w:r w:rsidR="00DC0E06" w:rsidRPr="00A3744E">
        <w:rPr>
          <w:rFonts w:ascii="Arial" w:hAnsi="Arial" w:cs="Arial"/>
          <w:sz w:val="24"/>
          <w:szCs w:val="24"/>
        </w:rPr>
        <w:t>, nikoliv však nad rámec doby pro použití dotace stanovené v odst. 5.4</w:t>
      </w:r>
      <w:r w:rsidR="007C5CAE" w:rsidRPr="00A3744E">
        <w:rPr>
          <w:rFonts w:ascii="Arial" w:hAnsi="Arial" w:cs="Arial"/>
          <w:sz w:val="24"/>
          <w:szCs w:val="24"/>
        </w:rPr>
        <w:t>.</w:t>
      </w:r>
      <w:r w:rsidR="00DC0E06" w:rsidRPr="00A3744E">
        <w:rPr>
          <w:rFonts w:ascii="Arial" w:hAnsi="Arial" w:cs="Arial"/>
          <w:sz w:val="24"/>
          <w:szCs w:val="24"/>
        </w:rPr>
        <w:t xml:space="preserve"> </w:t>
      </w:r>
      <w:r w:rsidR="007C5CAE" w:rsidRPr="00A3744E">
        <w:rPr>
          <w:rFonts w:ascii="Arial" w:hAnsi="Arial" w:cs="Arial"/>
          <w:sz w:val="24"/>
          <w:szCs w:val="24"/>
        </w:rPr>
        <w:t xml:space="preserve"> </w:t>
      </w:r>
      <w:r w:rsidR="00DC0E06" w:rsidRPr="00A3744E">
        <w:rPr>
          <w:rFonts w:ascii="Arial" w:hAnsi="Arial" w:cs="Arial"/>
          <w:sz w:val="24"/>
          <w:szCs w:val="24"/>
        </w:rPr>
        <w:t>písm. c) těchto Pravidel</w:t>
      </w:r>
      <w:r w:rsidR="00AF35A9" w:rsidRPr="00A3744E">
        <w:rPr>
          <w:rFonts w:ascii="Arial" w:hAnsi="Arial" w:cs="Arial"/>
          <w:sz w:val="24"/>
          <w:szCs w:val="24"/>
        </w:rPr>
        <w:t xml:space="preserve"> </w:t>
      </w:r>
      <w:r w:rsidR="00DC0E06" w:rsidRPr="00A3744E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A3744E">
        <w:rPr>
          <w:rFonts w:ascii="Arial" w:hAnsi="Arial" w:cs="Arial"/>
          <w:sz w:val="24"/>
          <w:szCs w:val="24"/>
        </w:rPr>
        <w:t>je možná pouze</w:t>
      </w:r>
      <w:r w:rsidR="00F913A7" w:rsidRPr="00A3744E">
        <w:rPr>
          <w:rFonts w:ascii="Arial" w:hAnsi="Arial" w:cs="Arial"/>
          <w:sz w:val="24"/>
          <w:szCs w:val="24"/>
        </w:rPr>
        <w:t xml:space="preserve"> n</w:t>
      </w:r>
      <w:r w:rsidR="00BA36B7" w:rsidRPr="00A3744E">
        <w:rPr>
          <w:rFonts w:ascii="Arial" w:hAnsi="Arial" w:cs="Arial"/>
          <w:sz w:val="24"/>
          <w:szCs w:val="24"/>
        </w:rPr>
        <w:t>a základě uzavřeného dodatku ke </w:t>
      </w:r>
      <w:r w:rsidR="00F913A7" w:rsidRPr="00A3744E">
        <w:rPr>
          <w:rFonts w:ascii="Arial" w:hAnsi="Arial" w:cs="Arial"/>
          <w:sz w:val="24"/>
          <w:szCs w:val="24"/>
        </w:rPr>
        <w:t xml:space="preserve">Smlouvě, </w:t>
      </w:r>
      <w:r w:rsidRPr="00A3744E">
        <w:rPr>
          <w:rFonts w:ascii="Arial" w:hAnsi="Arial" w:cs="Arial"/>
          <w:sz w:val="24"/>
          <w:szCs w:val="24"/>
        </w:rPr>
        <w:t>s</w:t>
      </w:r>
      <w:r w:rsidR="0017323F" w:rsidRPr="00A3744E">
        <w:rPr>
          <w:rFonts w:ascii="Arial" w:hAnsi="Arial" w:cs="Arial"/>
          <w:sz w:val="24"/>
          <w:szCs w:val="24"/>
        </w:rPr>
        <w:t> </w:t>
      </w:r>
      <w:r w:rsidRPr="00A3744E">
        <w:rPr>
          <w:rFonts w:ascii="Arial" w:hAnsi="Arial" w:cs="Arial"/>
          <w:sz w:val="24"/>
          <w:szCs w:val="24"/>
        </w:rPr>
        <w:t>předchozím</w:t>
      </w:r>
      <w:r w:rsidR="0017323F"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3744E">
        <w:rPr>
          <w:rFonts w:ascii="Arial" w:hAnsi="Arial" w:cs="Arial"/>
          <w:sz w:val="24"/>
          <w:szCs w:val="24"/>
        </w:rPr>
        <w:t xml:space="preserve">schválení </w:t>
      </w:r>
      <w:r w:rsidRPr="00A3744E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A3744E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5EA2F2E2" w14:textId="5F4CEF7A" w:rsidR="00BD553A" w:rsidRPr="00A3744E" w:rsidRDefault="00006768" w:rsidP="00737AC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A3744E">
        <w:rPr>
          <w:rFonts w:ascii="Arial" w:hAnsi="Arial" w:cs="Arial"/>
          <w:sz w:val="24"/>
          <w:szCs w:val="24"/>
        </w:rPr>
        <w:t>/činnosti</w:t>
      </w:r>
      <w:r w:rsidRPr="00A3744E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A3744E">
        <w:rPr>
          <w:rFonts w:ascii="Arial" w:hAnsi="Arial" w:cs="Arial"/>
          <w:sz w:val="24"/>
          <w:szCs w:val="24"/>
        </w:rPr>
        <w:t xml:space="preserve"> a </w:t>
      </w:r>
      <w:r w:rsidR="003F6A87" w:rsidRPr="00A3744E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A3744E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do </w:t>
      </w:r>
      <w:r w:rsidR="00175AC5" w:rsidRPr="00A3744E">
        <w:rPr>
          <w:rFonts w:ascii="Arial" w:hAnsi="Arial" w:cs="Arial"/>
          <w:sz w:val="24"/>
          <w:szCs w:val="24"/>
        </w:rPr>
        <w:t>místa</w:t>
      </w:r>
      <w:r w:rsidRPr="00A3744E">
        <w:rPr>
          <w:rFonts w:ascii="Arial" w:hAnsi="Arial" w:cs="Arial"/>
          <w:sz w:val="24"/>
          <w:szCs w:val="24"/>
        </w:rPr>
        <w:t xml:space="preserve">, ve kterém je prováděna podpořená činnost nebo ve kterém je realizována podpořená akce. Podmínkou u </w:t>
      </w:r>
      <w:r w:rsidR="00317ED5" w:rsidRPr="00A3744E">
        <w:rPr>
          <w:rFonts w:ascii="Arial" w:hAnsi="Arial" w:cs="Arial"/>
          <w:sz w:val="24"/>
          <w:szCs w:val="24"/>
        </w:rPr>
        <w:t>příjemce</w:t>
      </w:r>
      <w:r w:rsidRPr="00A3744E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A3744E">
        <w:rPr>
          <w:rFonts w:ascii="Arial" w:hAnsi="Arial" w:cs="Arial"/>
          <w:sz w:val="24"/>
          <w:szCs w:val="24"/>
        </w:rPr>
        <w:t>5</w:t>
      </w:r>
      <w:r w:rsidRPr="00A3744E">
        <w:rPr>
          <w:rFonts w:ascii="Arial" w:hAnsi="Arial" w:cs="Arial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A3744E">
        <w:rPr>
          <w:rFonts w:ascii="Arial" w:hAnsi="Arial" w:cs="Arial"/>
          <w:sz w:val="24"/>
          <w:szCs w:val="24"/>
        </w:rPr>
        <w:t>/</w:t>
      </w:r>
      <w:r w:rsidRPr="00A3744E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A3744E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A3744E">
        <w:rPr>
          <w:rFonts w:ascii="Arial" w:hAnsi="Arial" w:cs="Arial"/>
          <w:bCs/>
          <w:sz w:val="24"/>
          <w:szCs w:val="24"/>
        </w:rPr>
        <w:t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</w:t>
      </w:r>
      <w:r w:rsidR="00BC3A38" w:rsidRPr="00306159">
        <w:rPr>
          <w:rFonts w:ascii="Arial" w:hAnsi="Arial" w:cs="Arial"/>
          <w:bCs/>
          <w:sz w:val="24"/>
          <w:szCs w:val="24"/>
        </w:rPr>
        <w:t xml:space="preserve">ouckým krajem jsou uveřejněny na </w:t>
      </w:r>
      <w:r w:rsidR="00BC3A38" w:rsidRPr="00A3744E">
        <w:rPr>
          <w:rFonts w:ascii="Arial" w:hAnsi="Arial" w:cs="Arial"/>
          <w:bCs/>
          <w:sz w:val="24"/>
          <w:szCs w:val="24"/>
        </w:rPr>
        <w:t xml:space="preserve">webu </w:t>
      </w:r>
      <w:hyperlink r:id="rId9" w:history="1">
        <w:r w:rsidR="002F7968" w:rsidRPr="00A3744E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A3744E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A3744E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A3744E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A3744E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77777777" w:rsidR="00BD553A" w:rsidRPr="00A3744E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2AA9D90D" w:rsidR="00DB4F86" w:rsidRPr="00A3744E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A3744E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A3744E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</w:p>
    <w:p w14:paraId="3DDE201B" w14:textId="77777777" w:rsidR="0094304C" w:rsidRPr="00A3744E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A3744E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Příjemce </w:t>
      </w:r>
      <w:r w:rsidR="00AC1C79" w:rsidRPr="00A3744E">
        <w:rPr>
          <w:rFonts w:ascii="Arial" w:hAnsi="Arial" w:cs="Arial"/>
          <w:sz w:val="24"/>
          <w:szCs w:val="24"/>
        </w:rPr>
        <w:t xml:space="preserve">je povinen </w:t>
      </w:r>
      <w:r w:rsidRPr="00A3744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A3744E">
        <w:rPr>
          <w:rFonts w:ascii="Arial" w:hAnsi="Arial" w:cs="Arial"/>
          <w:sz w:val="24"/>
          <w:szCs w:val="24"/>
        </w:rPr>
        <w:t xml:space="preserve">a účinnými </w:t>
      </w:r>
      <w:r w:rsidRPr="00A3744E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A3744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3249B64C" w:rsidR="008579EC" w:rsidRPr="00A3744E" w:rsidRDefault="00C97C1D" w:rsidP="0030615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A3744E">
        <w:rPr>
          <w:rFonts w:ascii="Arial" w:hAnsi="Arial" w:cs="Arial"/>
          <w:bCs/>
          <w:sz w:val="24"/>
          <w:szCs w:val="24"/>
        </w:rPr>
        <w:t xml:space="preserve">poskytovatele </w:t>
      </w:r>
      <w:r w:rsidRPr="00A3744E">
        <w:rPr>
          <w:rFonts w:ascii="Arial" w:hAnsi="Arial" w:cs="Arial"/>
          <w:bCs/>
          <w:sz w:val="24"/>
          <w:szCs w:val="24"/>
        </w:rPr>
        <w:t>(</w:t>
      </w:r>
      <w:r w:rsidR="00BA36B7" w:rsidRPr="00A3744E">
        <w:rPr>
          <w:rFonts w:ascii="Arial" w:hAnsi="Arial" w:cs="Arial"/>
          <w:sz w:val="24"/>
          <w:szCs w:val="24"/>
        </w:rPr>
        <w:t>schválení a </w:t>
      </w:r>
      <w:r w:rsidRPr="00A3744E">
        <w:rPr>
          <w:rFonts w:ascii="Arial" w:hAnsi="Arial" w:cs="Arial"/>
          <w:sz w:val="24"/>
          <w:szCs w:val="24"/>
        </w:rPr>
        <w:t>uzavření dodatku ke Smlouvě</w:t>
      </w:r>
      <w:r w:rsidR="0000331A" w:rsidRPr="00A3744E">
        <w:rPr>
          <w:rFonts w:ascii="Arial" w:hAnsi="Arial" w:cs="Arial"/>
          <w:sz w:val="24"/>
          <w:szCs w:val="24"/>
        </w:rPr>
        <w:t xml:space="preserve">) </w:t>
      </w:r>
      <w:r w:rsidRPr="00A3744E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A3744E">
        <w:rPr>
          <w:rFonts w:ascii="Arial" w:hAnsi="Arial" w:cs="Arial"/>
          <w:bCs/>
          <w:sz w:val="24"/>
          <w:szCs w:val="24"/>
        </w:rPr>
        <w:t>eného k </w:t>
      </w:r>
      <w:r w:rsidRPr="00A3744E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A3744E">
        <w:rPr>
          <w:rFonts w:ascii="Arial" w:hAnsi="Arial" w:cs="Arial"/>
          <w:bCs/>
          <w:sz w:val="24"/>
          <w:szCs w:val="24"/>
        </w:rPr>
        <w:t>/činnosti</w:t>
      </w:r>
      <w:r w:rsidRPr="00A3744E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A3744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3744E">
        <w:rPr>
          <w:rFonts w:ascii="Arial" w:hAnsi="Arial" w:cs="Arial"/>
          <w:sz w:val="24"/>
          <w:szCs w:val="24"/>
        </w:rPr>
        <w:t xml:space="preserve"> </w:t>
      </w:r>
      <w:r w:rsidR="00113FA2" w:rsidRPr="00A3744E">
        <w:rPr>
          <w:rFonts w:ascii="Arial" w:hAnsi="Arial" w:cs="Arial"/>
          <w:sz w:val="24"/>
          <w:szCs w:val="24"/>
        </w:rPr>
        <w:t>Uzavření dodatku není nutné v</w:t>
      </w:r>
      <w:r w:rsidR="00A946CA" w:rsidRPr="00A3744E">
        <w:rPr>
          <w:rFonts w:ascii="Arial" w:hAnsi="Arial" w:cs="Arial"/>
          <w:sz w:val="24"/>
          <w:szCs w:val="24"/>
        </w:rPr>
        <w:t> </w:t>
      </w:r>
      <w:r w:rsidR="00113FA2" w:rsidRPr="00A3744E">
        <w:rPr>
          <w:rFonts w:ascii="Arial" w:hAnsi="Arial" w:cs="Arial"/>
          <w:sz w:val="24"/>
          <w:szCs w:val="24"/>
        </w:rPr>
        <w:t>případ</w:t>
      </w:r>
      <w:r w:rsidR="00A946CA" w:rsidRPr="00A3744E">
        <w:rPr>
          <w:rFonts w:ascii="Arial" w:hAnsi="Arial" w:cs="Arial"/>
          <w:sz w:val="24"/>
          <w:szCs w:val="24"/>
        </w:rPr>
        <w:t>ech, kd</w:t>
      </w:r>
      <w:r w:rsidR="00BA36B7" w:rsidRPr="00A3744E">
        <w:rPr>
          <w:rFonts w:ascii="Arial" w:hAnsi="Arial" w:cs="Arial"/>
          <w:sz w:val="24"/>
          <w:szCs w:val="24"/>
        </w:rPr>
        <w:t>y zatížení majetku nemá vliv na </w:t>
      </w:r>
      <w:r w:rsidR="00A946CA" w:rsidRPr="00A3744E">
        <w:rPr>
          <w:rFonts w:ascii="Arial" w:hAnsi="Arial" w:cs="Arial"/>
          <w:sz w:val="24"/>
          <w:szCs w:val="24"/>
        </w:rPr>
        <w:t xml:space="preserve">funkčnost </w:t>
      </w:r>
      <w:r w:rsidR="00154F67" w:rsidRPr="00A3744E">
        <w:rPr>
          <w:rFonts w:ascii="Arial" w:hAnsi="Arial" w:cs="Arial"/>
          <w:sz w:val="24"/>
          <w:szCs w:val="24"/>
        </w:rPr>
        <w:t>a</w:t>
      </w:r>
      <w:r w:rsidR="00A946CA" w:rsidRPr="00A3744E">
        <w:rPr>
          <w:rFonts w:ascii="Arial" w:hAnsi="Arial" w:cs="Arial"/>
          <w:sz w:val="24"/>
          <w:szCs w:val="24"/>
        </w:rPr>
        <w:t xml:space="preserve"> hodnotu majetku</w:t>
      </w:r>
      <w:r w:rsidR="00154F67" w:rsidRPr="00A3744E">
        <w:rPr>
          <w:rFonts w:ascii="Arial" w:hAnsi="Arial" w:cs="Arial"/>
          <w:sz w:val="24"/>
          <w:szCs w:val="24"/>
        </w:rPr>
        <w:t>, např. zřízení věcného břemene</w:t>
      </w:r>
      <w:r w:rsidR="00FC4019" w:rsidRPr="00A3744E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3744E">
        <w:rPr>
          <w:rFonts w:ascii="Arial" w:hAnsi="Arial" w:cs="Arial"/>
          <w:sz w:val="24"/>
          <w:szCs w:val="24"/>
        </w:rPr>
        <w:t>vedení inženýrských sítí</w:t>
      </w:r>
      <w:r w:rsidR="00FC4019" w:rsidRPr="00A3744E">
        <w:rPr>
          <w:rFonts w:ascii="Arial" w:hAnsi="Arial" w:cs="Arial"/>
          <w:sz w:val="24"/>
          <w:szCs w:val="24"/>
        </w:rPr>
        <w:t xml:space="preserve"> apod.</w:t>
      </w:r>
      <w:r w:rsidR="00CE66E8" w:rsidRPr="00A3744E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A3744E">
        <w:rPr>
          <w:rFonts w:ascii="Arial" w:hAnsi="Arial" w:cs="Arial"/>
          <w:sz w:val="24"/>
          <w:szCs w:val="24"/>
        </w:rPr>
        <w:t>.</w:t>
      </w:r>
    </w:p>
    <w:p w14:paraId="323A2CE6" w14:textId="3E4EEFE8" w:rsidR="00C97C1D" w:rsidRPr="00A3744E" w:rsidRDefault="00C97C1D" w:rsidP="00306159">
      <w:pPr>
        <w:ind w:left="0" w:firstLine="0"/>
        <w:rPr>
          <w:rFonts w:ascii="Arial" w:hAnsi="Arial" w:cs="Arial"/>
          <w:sz w:val="24"/>
          <w:szCs w:val="24"/>
        </w:rPr>
      </w:pPr>
    </w:p>
    <w:p w14:paraId="6E5294A3" w14:textId="69A9739D" w:rsidR="00BD553A" w:rsidRPr="00A3744E" w:rsidRDefault="00691685" w:rsidP="0030615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A3744E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A3744E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A3744E">
        <w:rPr>
          <w:rFonts w:ascii="Arial" w:hAnsi="Arial" w:cs="Arial"/>
          <w:bCs/>
          <w:sz w:val="24"/>
          <w:szCs w:val="24"/>
        </w:rPr>
        <w:t xml:space="preserve">minimálně </w:t>
      </w:r>
      <w:r w:rsidR="00E7220E" w:rsidRPr="00A3744E">
        <w:rPr>
          <w:rFonts w:ascii="Arial" w:hAnsi="Arial" w:cs="Arial"/>
          <w:bCs/>
          <w:sz w:val="24"/>
          <w:szCs w:val="24"/>
        </w:rPr>
        <w:t xml:space="preserve">5 </w:t>
      </w:r>
      <w:r w:rsidR="007F4B68" w:rsidRPr="00A3744E">
        <w:rPr>
          <w:rFonts w:ascii="Arial" w:hAnsi="Arial" w:cs="Arial"/>
          <w:bCs/>
          <w:sz w:val="24"/>
          <w:szCs w:val="24"/>
        </w:rPr>
        <w:t>let</w:t>
      </w:r>
      <w:r w:rsidRPr="00A3744E">
        <w:rPr>
          <w:rFonts w:ascii="Arial" w:hAnsi="Arial" w:cs="Arial"/>
          <w:bCs/>
          <w:sz w:val="24"/>
          <w:szCs w:val="24"/>
        </w:rPr>
        <w:t xml:space="preserve"> </w:t>
      </w:r>
      <w:r w:rsidR="00BE5396" w:rsidRPr="00A3744E">
        <w:rPr>
          <w:rFonts w:ascii="Arial" w:hAnsi="Arial" w:cs="Arial"/>
          <w:i/>
          <w:sz w:val="24"/>
          <w:szCs w:val="24"/>
        </w:rPr>
        <w:t xml:space="preserve"> </w:t>
      </w:r>
      <w:r w:rsidRPr="00A3744E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A3744E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A3744E">
        <w:rPr>
          <w:rFonts w:ascii="Arial" w:hAnsi="Arial" w:cs="Arial"/>
          <w:bCs/>
          <w:sz w:val="24"/>
          <w:szCs w:val="24"/>
        </w:rPr>
        <w:t xml:space="preserve">sob, </w:t>
      </w:r>
      <w:r w:rsidR="00BA36B7" w:rsidRPr="006D235B">
        <w:rPr>
          <w:rFonts w:ascii="Arial" w:hAnsi="Arial" w:cs="Arial"/>
          <w:bCs/>
          <w:sz w:val="24"/>
          <w:szCs w:val="24"/>
        </w:rPr>
        <w:t>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</w:t>
      </w:r>
      <w:r w:rsidRPr="00A3744E">
        <w:rPr>
          <w:rFonts w:ascii="Arial" w:hAnsi="Arial" w:cs="Arial"/>
          <w:bCs/>
          <w:sz w:val="24"/>
          <w:szCs w:val="24"/>
        </w:rPr>
        <w:t xml:space="preserve">osobě. </w:t>
      </w:r>
      <w:r w:rsidR="005D1162" w:rsidRPr="00A3744E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A3744E">
        <w:rPr>
          <w:rFonts w:ascii="Arial" w:hAnsi="Arial" w:cs="Arial"/>
          <w:sz w:val="24"/>
          <w:szCs w:val="24"/>
        </w:rPr>
        <w:t>vlastníkem majetku a </w:t>
      </w:r>
      <w:r w:rsidR="005D1162" w:rsidRPr="00A3744E">
        <w:rPr>
          <w:rFonts w:ascii="Arial" w:hAnsi="Arial" w:cs="Arial"/>
          <w:bCs/>
          <w:sz w:val="24"/>
          <w:szCs w:val="24"/>
        </w:rPr>
        <w:t xml:space="preserve">majetek je ve vlastnictví obce, činí lhůta minimálně 10 let (viz </w:t>
      </w:r>
      <w:r w:rsidR="009B0B91" w:rsidRPr="00A3744E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A3744E">
        <w:rPr>
          <w:rFonts w:ascii="Arial" w:hAnsi="Arial" w:cs="Arial"/>
          <w:bCs/>
          <w:sz w:val="24"/>
          <w:szCs w:val="24"/>
        </w:rPr>
        <w:t>7.3. Pravidel).</w:t>
      </w:r>
      <w:r w:rsidR="005D1162" w:rsidRPr="00A3744E">
        <w:rPr>
          <w:rFonts w:ascii="Arial" w:hAnsi="Arial" w:cs="Arial"/>
          <w:sz w:val="24"/>
          <w:szCs w:val="24"/>
        </w:rPr>
        <w:t xml:space="preserve">  </w:t>
      </w:r>
      <w:r w:rsidR="00D750DB" w:rsidRPr="00A3744E">
        <w:rPr>
          <w:rFonts w:ascii="Arial" w:hAnsi="Arial" w:cs="Arial"/>
          <w:bCs/>
          <w:sz w:val="24"/>
          <w:szCs w:val="24"/>
        </w:rPr>
        <w:t xml:space="preserve">Dodatek </w:t>
      </w:r>
      <w:r w:rsidR="00D750DB" w:rsidRPr="00A3744E">
        <w:rPr>
          <w:rFonts w:ascii="Arial" w:hAnsi="Arial" w:cs="Arial"/>
          <w:bCs/>
          <w:sz w:val="24"/>
          <w:szCs w:val="24"/>
        </w:rPr>
        <w:lastRenderedPageBreak/>
        <w:t>schvaluje řídící orgán</w:t>
      </w:r>
      <w:r w:rsidR="00657339" w:rsidRPr="00A3744E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A3744E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A3744E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A3744E">
        <w:rPr>
          <w:rFonts w:ascii="Arial" w:hAnsi="Arial" w:cs="Arial"/>
          <w:sz w:val="24"/>
          <w:szCs w:val="24"/>
        </w:rPr>
        <w:t> </w:t>
      </w:r>
      <w:r w:rsidR="00D35C0C" w:rsidRPr="00A3744E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A3744E">
        <w:rPr>
          <w:rFonts w:ascii="Arial" w:hAnsi="Arial" w:cs="Arial"/>
          <w:sz w:val="24"/>
          <w:szCs w:val="24"/>
        </w:rPr>
        <w:t xml:space="preserve">. </w:t>
      </w:r>
      <w:r w:rsidRPr="00A3744E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A3744E">
        <w:rPr>
          <w:rFonts w:ascii="Arial" w:hAnsi="Arial" w:cs="Arial"/>
          <w:bCs/>
          <w:sz w:val="24"/>
          <w:szCs w:val="24"/>
        </w:rPr>
        <w:t xml:space="preserve">příjemce </w:t>
      </w:r>
      <w:r w:rsidRPr="00A3744E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A3744E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A3744E">
        <w:rPr>
          <w:rFonts w:ascii="Arial" w:hAnsi="Arial" w:cs="Arial"/>
          <w:bCs/>
          <w:sz w:val="24"/>
          <w:szCs w:val="24"/>
        </w:rPr>
        <w:t>poskytovatele</w:t>
      </w:r>
      <w:r w:rsidRPr="00A3744E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A3744E">
        <w:rPr>
          <w:rFonts w:ascii="Arial" w:hAnsi="Arial"/>
          <w:sz w:val="24"/>
          <w:szCs w:val="24"/>
        </w:rPr>
        <w:t xml:space="preserve"> </w:t>
      </w:r>
      <w:r w:rsidRPr="00A3744E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A3744E">
        <w:rPr>
          <w:rFonts w:ascii="Arial" w:hAnsi="Arial"/>
          <w:i/>
          <w:sz w:val="24"/>
          <w:szCs w:val="24"/>
        </w:rPr>
        <w:t xml:space="preserve"> </w:t>
      </w:r>
    </w:p>
    <w:p w14:paraId="0936E3A4" w14:textId="77777777" w:rsidR="00BD553A" w:rsidRPr="00A3744E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3744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3744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3744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4BC8A389" w:rsidR="005B7632" w:rsidRPr="00A3744E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97775" w:rsidRPr="00A3744E">
        <w:rPr>
          <w:rFonts w:ascii="Arial" w:hAnsi="Arial" w:cs="Arial"/>
          <w:sz w:val="24"/>
          <w:szCs w:val="24"/>
        </w:rPr>
        <w:t>2. 3. 2020</w:t>
      </w:r>
      <w:r w:rsidRPr="00A3744E">
        <w:rPr>
          <w:rFonts w:ascii="Arial" w:hAnsi="Arial" w:cs="Arial"/>
          <w:sz w:val="24"/>
          <w:szCs w:val="24"/>
        </w:rPr>
        <w:t xml:space="preserve"> do </w:t>
      </w:r>
      <w:r w:rsidR="00F97775" w:rsidRPr="00A3744E">
        <w:rPr>
          <w:rFonts w:ascii="Arial" w:hAnsi="Arial" w:cs="Arial"/>
          <w:sz w:val="24"/>
          <w:szCs w:val="24"/>
        </w:rPr>
        <w:t>3. 6. 2020</w:t>
      </w:r>
      <w:r w:rsidRPr="00A3744E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3744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1E57F134" w:rsidR="0071231B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3744E">
        <w:rPr>
          <w:rFonts w:ascii="Arial" w:hAnsi="Arial" w:cs="Arial"/>
          <w:b/>
          <w:sz w:val="24"/>
          <w:szCs w:val="24"/>
        </w:rPr>
        <w:t>, včetně povinných příloh,</w:t>
      </w:r>
      <w:r w:rsidRPr="00A3744E">
        <w:rPr>
          <w:rFonts w:ascii="Arial" w:hAnsi="Arial" w:cs="Arial"/>
          <w:b/>
          <w:sz w:val="24"/>
          <w:szCs w:val="24"/>
        </w:rPr>
        <w:t xml:space="preserve"> je stanovena od </w:t>
      </w:r>
      <w:r w:rsidR="00F97775" w:rsidRPr="00A3744E">
        <w:rPr>
          <w:rFonts w:ascii="Arial" w:hAnsi="Arial" w:cs="Arial"/>
          <w:b/>
          <w:sz w:val="24"/>
          <w:szCs w:val="24"/>
        </w:rPr>
        <w:t>6. 4. 2020</w:t>
      </w:r>
      <w:r w:rsidRPr="00A3744E">
        <w:rPr>
          <w:rFonts w:ascii="Arial" w:hAnsi="Arial" w:cs="Arial"/>
          <w:b/>
          <w:sz w:val="24"/>
          <w:szCs w:val="24"/>
        </w:rPr>
        <w:t xml:space="preserve"> do</w:t>
      </w:r>
      <w:r w:rsidR="00F97775" w:rsidRPr="00A3744E">
        <w:rPr>
          <w:rFonts w:ascii="Arial" w:hAnsi="Arial" w:cs="Arial"/>
          <w:b/>
          <w:sz w:val="24"/>
          <w:szCs w:val="24"/>
        </w:rPr>
        <w:t xml:space="preserve"> 17. 4. 2020</w:t>
      </w:r>
      <w:r w:rsidRPr="00A3744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3744E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A3744E">
        <w:rPr>
          <w:rFonts w:ascii="Arial" w:hAnsi="Arial" w:cs="Arial"/>
          <w:sz w:val="24"/>
          <w:szCs w:val="24"/>
        </w:rPr>
        <w:t>,</w:t>
      </w:r>
      <w:r w:rsidRPr="00A3744E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A3744E">
        <w:rPr>
          <w:rFonts w:ascii="Arial" w:hAnsi="Arial" w:cs="Arial"/>
          <w:sz w:val="24"/>
          <w:szCs w:val="24"/>
        </w:rPr>
        <w:t>tohoto odstavce do 12:00 hod. V </w:t>
      </w:r>
      <w:r w:rsidRPr="00A3744E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A3744E">
        <w:rPr>
          <w:rFonts w:ascii="Arial" w:hAnsi="Arial" w:cs="Arial"/>
          <w:sz w:val="24"/>
          <w:szCs w:val="24"/>
        </w:rPr>
        <w:t xml:space="preserve">listinné </w:t>
      </w:r>
      <w:r w:rsidRPr="00A3744E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A3744E">
        <w:rPr>
          <w:rFonts w:ascii="Arial" w:hAnsi="Arial" w:cs="Arial"/>
          <w:sz w:val="24"/>
          <w:szCs w:val="24"/>
        </w:rPr>
        <w:t xml:space="preserve">, </w:t>
      </w:r>
      <w:r w:rsidRPr="00A3744E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A3744E">
        <w:rPr>
          <w:rFonts w:ascii="Arial" w:hAnsi="Arial" w:cs="Arial"/>
          <w:sz w:val="24"/>
          <w:szCs w:val="24"/>
        </w:rPr>
        <w:t>,</w:t>
      </w:r>
      <w:r w:rsidRPr="00A3744E">
        <w:rPr>
          <w:rFonts w:ascii="Arial" w:hAnsi="Arial" w:cs="Arial"/>
          <w:sz w:val="24"/>
          <w:szCs w:val="24"/>
        </w:rPr>
        <w:t xml:space="preserve"> podána </w:t>
      </w:r>
      <w:r w:rsidR="00EF5552" w:rsidRPr="00A3744E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A3744E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A3744E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A3744E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6DEC8624" w:rsidR="0071231B" w:rsidRPr="00A3744E" w:rsidRDefault="00A22FF2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A3744E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A3744E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A3744E">
        <w:rPr>
          <w:rFonts w:ascii="Arial" w:hAnsi="Arial" w:cs="Arial"/>
          <w:sz w:val="24"/>
          <w:szCs w:val="24"/>
        </w:rPr>
        <w:t>doporučujeme používat k </w:t>
      </w:r>
      <w:r w:rsidR="000923FC" w:rsidRPr="00A3744E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A3744E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A3744E">
        <w:rPr>
          <w:rFonts w:ascii="Arial" w:hAnsi="Arial" w:cs="Arial"/>
          <w:sz w:val="24"/>
          <w:szCs w:val="24"/>
        </w:rPr>
        <w:t>.</w:t>
      </w:r>
      <w:r w:rsidR="000923FC" w:rsidRPr="00A3744E">
        <w:rPr>
          <w:rFonts w:ascii="Arial" w:hAnsi="Arial" w:cs="Arial"/>
          <w:strike/>
          <w:sz w:val="24"/>
          <w:szCs w:val="24"/>
        </w:rPr>
        <w:t xml:space="preserve"> </w:t>
      </w:r>
    </w:p>
    <w:p w14:paraId="5A78AEBD" w14:textId="77777777" w:rsidR="0071231B" w:rsidRPr="00A3744E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172F373C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562F8C14" w14:textId="25E2FF20" w:rsidR="00054FC4" w:rsidRPr="006D235B" w:rsidRDefault="00054FC4" w:rsidP="00306159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DA009FA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vyplněné elektronické žádosti 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EB7007" w:rsidRPr="006D235B">
        <w:rPr>
          <w:rFonts w:ascii="Arial" w:hAnsi="Arial" w:cs="Arial"/>
          <w:color w:val="000000" w:themeColor="text1"/>
          <w:sz w:val="24"/>
          <w:szCs w:val="24"/>
        </w:rPr>
        <w:t>)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nejpozději do 12:00 hodin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lastRenderedPageBreak/>
        <w:t>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3A5576B2" w:rsidR="00CD1DE7" w:rsidRPr="00A3744E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A3744E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A3744E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A3744E">
        <w:rPr>
          <w:rFonts w:ascii="Arial" w:hAnsi="Arial" w:cs="Arial"/>
          <w:sz w:val="24"/>
          <w:szCs w:val="24"/>
        </w:rPr>
        <w:t xml:space="preserve"> </w:t>
      </w:r>
      <w:r w:rsidR="00CD1DE7" w:rsidRPr="00A3744E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A3744E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A3744E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A3744E">
        <w:rPr>
          <w:rFonts w:ascii="Arial" w:hAnsi="Arial" w:cs="Arial"/>
          <w:sz w:val="24"/>
          <w:szCs w:val="24"/>
        </w:rPr>
        <w:t>a ve stanov</w:t>
      </w:r>
      <w:r w:rsidR="00122C96" w:rsidRPr="00A3744E">
        <w:rPr>
          <w:rFonts w:ascii="Arial" w:hAnsi="Arial" w:cs="Arial"/>
          <w:sz w:val="24"/>
          <w:szCs w:val="24"/>
        </w:rPr>
        <w:t>en</w:t>
      </w:r>
      <w:r w:rsidR="00CD1DE7" w:rsidRPr="00A3744E">
        <w:rPr>
          <w:rFonts w:ascii="Arial" w:hAnsi="Arial" w:cs="Arial"/>
          <w:sz w:val="24"/>
          <w:szCs w:val="24"/>
        </w:rPr>
        <w:t>é lhůtě j</w:t>
      </w:r>
      <w:r w:rsidR="00122C96" w:rsidRPr="00A3744E">
        <w:rPr>
          <w:rFonts w:ascii="Arial" w:hAnsi="Arial" w:cs="Arial"/>
          <w:sz w:val="24"/>
          <w:szCs w:val="24"/>
        </w:rPr>
        <w:t>i</w:t>
      </w:r>
      <w:r w:rsidR="00CD1DE7" w:rsidRPr="00A3744E">
        <w:rPr>
          <w:rFonts w:ascii="Arial" w:hAnsi="Arial" w:cs="Arial"/>
          <w:sz w:val="24"/>
          <w:szCs w:val="24"/>
        </w:rPr>
        <w:t xml:space="preserve"> doručí </w:t>
      </w:r>
      <w:r w:rsidR="001A60F9" w:rsidRPr="00A3744E">
        <w:rPr>
          <w:rFonts w:ascii="Arial" w:hAnsi="Arial" w:cs="Arial"/>
          <w:sz w:val="24"/>
          <w:szCs w:val="24"/>
        </w:rPr>
        <w:t xml:space="preserve">poskytovateli </w:t>
      </w:r>
      <w:r w:rsidR="00CD1DE7" w:rsidRPr="00A3744E">
        <w:rPr>
          <w:rFonts w:ascii="Arial" w:hAnsi="Arial" w:cs="Arial"/>
          <w:b/>
          <w:sz w:val="24"/>
          <w:szCs w:val="24"/>
        </w:rPr>
        <w:t>jedním</w:t>
      </w:r>
      <w:r w:rsidR="00CD1DE7" w:rsidRPr="00A3744E">
        <w:rPr>
          <w:rFonts w:ascii="Arial" w:hAnsi="Arial" w:cs="Arial"/>
          <w:sz w:val="24"/>
          <w:szCs w:val="24"/>
        </w:rPr>
        <w:t xml:space="preserve"> z následujících způsobů</w:t>
      </w:r>
      <w:r w:rsidR="00306159" w:rsidRPr="00A3744E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A3744E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elektronicky</w:t>
      </w:r>
      <w:r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b/>
          <w:sz w:val="24"/>
          <w:szCs w:val="24"/>
        </w:rPr>
        <w:t>emailem</w:t>
      </w:r>
      <w:r w:rsidRPr="00A3744E">
        <w:rPr>
          <w:rFonts w:ascii="Arial" w:hAnsi="Arial" w:cs="Arial"/>
          <w:sz w:val="24"/>
          <w:szCs w:val="24"/>
        </w:rPr>
        <w:t xml:space="preserve"> </w:t>
      </w:r>
      <w:r w:rsidR="00B63F11" w:rsidRPr="00A3744E">
        <w:rPr>
          <w:rFonts w:ascii="Arial" w:hAnsi="Arial" w:cs="Arial"/>
          <w:b/>
          <w:sz w:val="24"/>
          <w:szCs w:val="24"/>
        </w:rPr>
        <w:t>s</w:t>
      </w:r>
      <w:r w:rsidR="007B0503" w:rsidRPr="00A3744E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A3744E">
        <w:rPr>
          <w:rFonts w:ascii="Arial" w:hAnsi="Arial" w:cs="Arial"/>
          <w:b/>
          <w:sz w:val="24"/>
          <w:szCs w:val="24"/>
        </w:rPr>
        <w:t xml:space="preserve">nebo kvalifikovaným </w:t>
      </w:r>
      <w:r w:rsidRPr="00A3744E">
        <w:rPr>
          <w:rFonts w:ascii="Arial" w:hAnsi="Arial" w:cs="Arial"/>
          <w:b/>
          <w:sz w:val="24"/>
          <w:szCs w:val="24"/>
        </w:rPr>
        <w:t>elektronickým podpisem</w:t>
      </w:r>
      <w:r w:rsidR="00BD1DEF" w:rsidRPr="00A3744E">
        <w:rPr>
          <w:rFonts w:ascii="Arial" w:hAnsi="Arial" w:cs="Arial"/>
          <w:b/>
          <w:sz w:val="24"/>
          <w:szCs w:val="24"/>
        </w:rPr>
        <w:t xml:space="preserve"> žadatele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="0091453A" w:rsidRPr="00A3744E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A3744E">
        <w:rPr>
          <w:rFonts w:ascii="Arial" w:hAnsi="Arial" w:cs="Arial"/>
          <w:bCs/>
          <w:sz w:val="24"/>
          <w:szCs w:val="24"/>
        </w:rPr>
        <w:t>.</w:t>
      </w:r>
      <w:r w:rsidR="0091453A" w:rsidRPr="00A374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A3744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A3744E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A3744E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nebo</w:t>
      </w:r>
      <w:r w:rsidR="000F09DA" w:rsidRPr="00A3744E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799F9626" w:rsidR="00B63F11" w:rsidRPr="00A3744E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elektronicky</w:t>
      </w:r>
      <w:r w:rsidR="00BD1DEF" w:rsidRPr="00A3744E">
        <w:rPr>
          <w:rFonts w:ascii="Arial" w:hAnsi="Arial" w:cs="Arial"/>
          <w:b/>
          <w:sz w:val="24"/>
          <w:szCs w:val="24"/>
        </w:rPr>
        <w:t xml:space="preserve"> </w:t>
      </w:r>
      <w:r w:rsidR="00CD1DE7" w:rsidRPr="00A3744E">
        <w:rPr>
          <w:rFonts w:ascii="Arial" w:hAnsi="Arial" w:cs="Arial"/>
          <w:b/>
          <w:sz w:val="24"/>
          <w:szCs w:val="24"/>
        </w:rPr>
        <w:t>datovou</w:t>
      </w:r>
      <w:r w:rsidR="00BD1DEF" w:rsidRPr="00A3744E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A3744E">
        <w:rPr>
          <w:rFonts w:ascii="Arial" w:hAnsi="Arial" w:cs="Arial"/>
          <w:b/>
          <w:sz w:val="24"/>
          <w:szCs w:val="24"/>
        </w:rPr>
        <w:t>o</w:t>
      </w:r>
      <w:r w:rsidR="00BD1DEF" w:rsidRPr="00A3744E">
        <w:rPr>
          <w:rFonts w:ascii="Arial" w:hAnsi="Arial" w:cs="Arial"/>
          <w:b/>
          <w:sz w:val="24"/>
          <w:szCs w:val="24"/>
        </w:rPr>
        <w:t>u</w:t>
      </w:r>
      <w:r w:rsidR="00BD1DEF" w:rsidRPr="00A3744E">
        <w:rPr>
          <w:rFonts w:ascii="Arial" w:hAnsi="Arial" w:cs="Arial"/>
          <w:sz w:val="24"/>
          <w:szCs w:val="24"/>
        </w:rPr>
        <w:t xml:space="preserve"> žadatele</w:t>
      </w:r>
      <w:r w:rsidR="00CD1DE7" w:rsidRPr="00A3744E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A3744E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A3744E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A3744E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A3744E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A3744E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A3744E">
        <w:rPr>
          <w:rFonts w:ascii="Arial" w:hAnsi="Arial" w:cs="Arial"/>
          <w:b/>
          <w:sz w:val="24"/>
          <w:szCs w:val="24"/>
        </w:rPr>
        <w:t>elektronickým podpisem</w:t>
      </w:r>
      <w:r w:rsidR="00C454CC" w:rsidRPr="00A3744E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A3744E">
        <w:rPr>
          <w:rFonts w:ascii="Arial" w:hAnsi="Arial" w:cs="Arial"/>
          <w:b/>
          <w:sz w:val="24"/>
          <w:szCs w:val="24"/>
        </w:rPr>
        <w:t>7</w:t>
      </w:r>
      <w:r w:rsidR="00C454CC" w:rsidRPr="00A3744E">
        <w:rPr>
          <w:rFonts w:ascii="Arial" w:hAnsi="Arial" w:cs="Arial"/>
          <w:b/>
          <w:sz w:val="24"/>
          <w:szCs w:val="24"/>
        </w:rPr>
        <w:t>.</w:t>
      </w:r>
      <w:r w:rsidR="001B19A5" w:rsidRPr="00A3744E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A3744E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A3744E">
        <w:rPr>
          <w:rFonts w:ascii="Arial" w:hAnsi="Arial" w:cs="Arial"/>
          <w:b/>
          <w:sz w:val="24"/>
          <w:szCs w:val="24"/>
        </w:rPr>
        <w:t>tímto způsobem</w:t>
      </w:r>
      <w:r w:rsidRPr="00A3744E">
        <w:rPr>
          <w:rFonts w:ascii="Arial" w:hAnsi="Arial" w:cs="Arial"/>
          <w:b/>
          <w:sz w:val="24"/>
          <w:szCs w:val="24"/>
        </w:rPr>
        <w:t>, bud</w:t>
      </w:r>
      <w:r w:rsidR="005D54E8" w:rsidRPr="00A3744E">
        <w:rPr>
          <w:rFonts w:ascii="Arial" w:hAnsi="Arial" w:cs="Arial"/>
          <w:b/>
          <w:sz w:val="24"/>
          <w:szCs w:val="24"/>
        </w:rPr>
        <w:t>e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="00B05434" w:rsidRPr="00A3744E">
        <w:rPr>
          <w:rFonts w:ascii="Arial" w:hAnsi="Arial" w:cs="Arial"/>
          <w:b/>
          <w:sz w:val="24"/>
          <w:szCs w:val="24"/>
        </w:rPr>
        <w:t>S</w:t>
      </w:r>
      <w:r w:rsidRPr="00A3744E">
        <w:rPr>
          <w:rFonts w:ascii="Arial" w:hAnsi="Arial" w:cs="Arial"/>
          <w:b/>
          <w:sz w:val="24"/>
          <w:szCs w:val="24"/>
        </w:rPr>
        <w:t>mlouv</w:t>
      </w:r>
      <w:r w:rsidR="00B05434" w:rsidRPr="00A3744E">
        <w:rPr>
          <w:rFonts w:ascii="Arial" w:hAnsi="Arial" w:cs="Arial"/>
          <w:b/>
          <w:sz w:val="24"/>
          <w:szCs w:val="24"/>
        </w:rPr>
        <w:t>a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="00B05434" w:rsidRPr="00A3744E">
        <w:rPr>
          <w:rFonts w:ascii="Arial" w:hAnsi="Arial" w:cs="Arial"/>
          <w:b/>
          <w:sz w:val="24"/>
          <w:szCs w:val="24"/>
        </w:rPr>
        <w:t xml:space="preserve">uzavírána </w:t>
      </w:r>
      <w:r w:rsidRPr="00A3744E">
        <w:rPr>
          <w:rFonts w:ascii="Arial" w:hAnsi="Arial" w:cs="Arial"/>
          <w:b/>
          <w:sz w:val="24"/>
          <w:szCs w:val="24"/>
        </w:rPr>
        <w:t>elektronicky</w:t>
      </w:r>
      <w:r w:rsidR="00B05434" w:rsidRPr="00A3744E">
        <w:rPr>
          <w:rFonts w:ascii="Arial" w:hAnsi="Arial" w:cs="Arial"/>
          <w:b/>
          <w:sz w:val="24"/>
          <w:szCs w:val="24"/>
        </w:rPr>
        <w:t xml:space="preserve"> </w:t>
      </w:r>
      <w:r w:rsidR="00B05434" w:rsidRPr="00A3744E">
        <w:rPr>
          <w:rFonts w:ascii="Arial" w:hAnsi="Arial" w:cs="Arial"/>
          <w:sz w:val="24"/>
          <w:szCs w:val="24"/>
        </w:rPr>
        <w:t>– viz odst. 11.1</w:t>
      </w:r>
      <w:r w:rsidR="00AC1C5C" w:rsidRPr="00A3744E">
        <w:rPr>
          <w:rFonts w:ascii="Arial" w:hAnsi="Arial" w:cs="Arial"/>
          <w:sz w:val="24"/>
          <w:szCs w:val="24"/>
        </w:rPr>
        <w:t>7</w:t>
      </w:r>
      <w:r w:rsidRPr="00A3744E">
        <w:rPr>
          <w:rFonts w:ascii="Arial" w:hAnsi="Arial" w:cs="Arial"/>
          <w:sz w:val="24"/>
          <w:szCs w:val="24"/>
        </w:rPr>
        <w:t>.</w:t>
      </w:r>
      <w:r w:rsidR="00A5048A" w:rsidRPr="00A3744E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A3744E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n</w:t>
      </w:r>
      <w:r w:rsidR="00CD1DE7" w:rsidRPr="00A3744E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A3744E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elektronicky datovou schránkou</w:t>
      </w:r>
      <w:r w:rsidRPr="00A3744E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A3744E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A3744E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A3744E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A3744E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osobním doručením </w:t>
      </w:r>
      <w:r w:rsidRPr="00A3744E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A3744E">
        <w:rPr>
          <w:rFonts w:ascii="Arial" w:hAnsi="Arial" w:cs="Arial"/>
          <w:sz w:val="24"/>
          <w:szCs w:val="24"/>
        </w:rPr>
        <w:t>1191/</w:t>
      </w:r>
      <w:r w:rsidRPr="00A3744E">
        <w:rPr>
          <w:rFonts w:ascii="Arial" w:hAnsi="Arial" w:cs="Arial"/>
          <w:sz w:val="24"/>
          <w:szCs w:val="24"/>
        </w:rPr>
        <w:t xml:space="preserve">40a, </w:t>
      </w:r>
      <w:r w:rsidR="00B63F11" w:rsidRPr="00A3744E">
        <w:rPr>
          <w:rFonts w:ascii="Arial" w:hAnsi="Arial" w:cs="Arial"/>
          <w:sz w:val="24"/>
          <w:szCs w:val="24"/>
        </w:rPr>
        <w:t xml:space="preserve">779 00 </w:t>
      </w:r>
      <w:r w:rsidR="00751B64" w:rsidRPr="00A3744E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A3744E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nebo</w:t>
      </w:r>
    </w:p>
    <w:p w14:paraId="13815598" w14:textId="452C94AC" w:rsidR="005B31B6" w:rsidRPr="00A3744E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zasláním </w:t>
      </w:r>
      <w:r w:rsidRPr="00A3744E">
        <w:rPr>
          <w:rFonts w:ascii="Arial" w:hAnsi="Arial" w:cs="Arial"/>
          <w:sz w:val="24"/>
          <w:szCs w:val="24"/>
        </w:rPr>
        <w:t>1 vytištěného a podepsaného originálu žádosti v listinné podobě na adre</w:t>
      </w:r>
      <w:r w:rsidR="00F97775" w:rsidRPr="00A3744E">
        <w:rPr>
          <w:rFonts w:ascii="Arial" w:hAnsi="Arial" w:cs="Arial"/>
          <w:sz w:val="24"/>
          <w:szCs w:val="24"/>
        </w:rPr>
        <w:t>su Olomoucký kraj, Odbor zdravotnictví</w:t>
      </w:r>
      <w:r w:rsidRPr="00A3744E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A3744E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nebo</w:t>
      </w:r>
    </w:p>
    <w:p w14:paraId="7F589031" w14:textId="7A50175A" w:rsidR="00543747" w:rsidRPr="00340A55" w:rsidRDefault="00DF2AE5" w:rsidP="0092122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A3744E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A3744E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A3744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A3744E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A3744E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A3744E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A3744E">
        <w:rPr>
          <w:rFonts w:ascii="Arial" w:hAnsi="Arial" w:cs="Arial"/>
          <w:b/>
          <w:sz w:val="24"/>
          <w:szCs w:val="24"/>
        </w:rPr>
        <w:t xml:space="preserve"> </w:t>
      </w:r>
      <w:r w:rsidR="00AE2C4F" w:rsidRPr="00A3744E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A3744E">
        <w:rPr>
          <w:rFonts w:ascii="Arial" w:hAnsi="Arial" w:cs="Arial"/>
          <w:b/>
          <w:sz w:val="24"/>
          <w:szCs w:val="24"/>
        </w:rPr>
        <w:t xml:space="preserve">ve formátu </w:t>
      </w:r>
      <w:r w:rsidRPr="00A3744E">
        <w:rPr>
          <w:rFonts w:ascii="Arial" w:hAnsi="Arial" w:cs="Arial"/>
          <w:b/>
          <w:sz w:val="24"/>
          <w:szCs w:val="24"/>
        </w:rPr>
        <w:t xml:space="preserve">PDF, </w:t>
      </w:r>
      <w:r w:rsidRPr="00A3744E">
        <w:rPr>
          <w:rFonts w:ascii="Arial" w:hAnsi="Arial" w:cs="Arial"/>
          <w:sz w:val="24"/>
          <w:szCs w:val="24"/>
        </w:rPr>
        <w:t>která</w:t>
      </w:r>
      <w:r w:rsidR="007B6268" w:rsidRPr="00A3744E">
        <w:rPr>
          <w:rFonts w:ascii="Arial" w:hAnsi="Arial" w:cs="Arial"/>
          <w:sz w:val="24"/>
          <w:szCs w:val="24"/>
        </w:rPr>
        <w:t xml:space="preserve"> byla vytištěn</w:t>
      </w:r>
      <w:r w:rsidR="003B0AAF" w:rsidRPr="00A3744E">
        <w:rPr>
          <w:rFonts w:ascii="Arial" w:hAnsi="Arial" w:cs="Arial"/>
          <w:sz w:val="24"/>
          <w:szCs w:val="24"/>
        </w:rPr>
        <w:t>a</w:t>
      </w:r>
      <w:r w:rsidR="007B6268" w:rsidRPr="00A3744E">
        <w:rPr>
          <w:rFonts w:ascii="Arial" w:hAnsi="Arial" w:cs="Arial"/>
          <w:sz w:val="24"/>
          <w:szCs w:val="24"/>
        </w:rPr>
        <w:t>, podeps</w:t>
      </w:r>
      <w:r w:rsidR="003B0AAF" w:rsidRPr="00A3744E">
        <w:rPr>
          <w:rFonts w:ascii="Arial" w:hAnsi="Arial" w:cs="Arial"/>
          <w:sz w:val="24"/>
          <w:szCs w:val="24"/>
        </w:rPr>
        <w:t>ána</w:t>
      </w:r>
      <w:r w:rsidR="007B6268" w:rsidRPr="00A3744E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A3744E">
        <w:rPr>
          <w:rFonts w:ascii="Arial" w:hAnsi="Arial" w:cs="Arial"/>
          <w:sz w:val="24"/>
          <w:szCs w:val="24"/>
        </w:rPr>
        <w:t>á</w:t>
      </w:r>
      <w:r w:rsidR="007B6268" w:rsidRPr="00A3744E">
        <w:rPr>
          <w:rFonts w:ascii="Arial" w:hAnsi="Arial" w:cs="Arial"/>
          <w:sz w:val="24"/>
          <w:szCs w:val="24"/>
        </w:rPr>
        <w:t>n</w:t>
      </w:r>
      <w:r w:rsidR="003B0AAF" w:rsidRPr="00A3744E">
        <w:rPr>
          <w:rFonts w:ascii="Arial" w:hAnsi="Arial" w:cs="Arial"/>
          <w:sz w:val="24"/>
          <w:szCs w:val="24"/>
        </w:rPr>
        <w:t xml:space="preserve">a. </w:t>
      </w:r>
      <w:r w:rsidR="00CE3EBF" w:rsidRPr="00A3744E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A3744E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A3744E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F97775" w:rsidRPr="00A3744E">
        <w:rPr>
          <w:rFonts w:ascii="Arial" w:hAnsi="Arial" w:cs="Arial"/>
          <w:sz w:val="24"/>
          <w:szCs w:val="24"/>
        </w:rPr>
        <w:t xml:space="preserve">v den </w:t>
      </w:r>
      <w:r w:rsidR="00CE3EBF" w:rsidRPr="00A3744E">
        <w:rPr>
          <w:rFonts w:ascii="Arial" w:hAnsi="Arial" w:cs="Arial"/>
          <w:sz w:val="24"/>
          <w:szCs w:val="24"/>
        </w:rPr>
        <w:t xml:space="preserve">doručení oboustranně podepsané Smlouvy poskytovateli, Smlouva zaniká. </w:t>
      </w:r>
    </w:p>
    <w:p w14:paraId="6D9CD918" w14:textId="77777777" w:rsidR="00340A55" w:rsidRPr="00340A55" w:rsidRDefault="00340A55" w:rsidP="00340A55">
      <w:pPr>
        <w:spacing w:before="120"/>
        <w:ind w:left="1559" w:firstLine="0"/>
        <w:rPr>
          <w:sz w:val="24"/>
          <w:szCs w:val="24"/>
        </w:rPr>
      </w:pPr>
    </w:p>
    <w:p w14:paraId="06C86E53" w14:textId="62552F7A" w:rsidR="006404FC" w:rsidRPr="00A3744E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A3744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3744E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3744E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lastRenderedPageBreak/>
        <w:t>prostá kopie dokladu o zřízení běžného účtu žadatele (např. prostá kopie smlouvy o zřízení běžného účtu nebo potvrzení banky o zřízení běžného účtu)</w:t>
      </w:r>
      <w:r w:rsidR="000B6F18" w:rsidRPr="00A3744E">
        <w:rPr>
          <w:rFonts w:ascii="Arial" w:hAnsi="Arial" w:cs="Arial"/>
          <w:sz w:val="24"/>
          <w:szCs w:val="24"/>
        </w:rPr>
        <w:t>,</w:t>
      </w:r>
    </w:p>
    <w:p w14:paraId="4205FCD5" w14:textId="30BDC604" w:rsidR="00691685" w:rsidRPr="00A3744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3744E">
        <w:rPr>
          <w:rFonts w:ascii="Arial" w:hAnsi="Arial" w:cs="Arial"/>
          <w:sz w:val="24"/>
          <w:szCs w:val="24"/>
        </w:rPr>
        <w:t>,</w:t>
      </w:r>
      <w:r w:rsidRPr="00A3744E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67440CC5" w14:textId="06302376" w:rsidR="00691685" w:rsidRPr="00A3744E" w:rsidRDefault="00691685" w:rsidP="00A0399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A3744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A3744E">
        <w:rPr>
          <w:sz w:val="24"/>
          <w:szCs w:val="24"/>
        </w:rPr>
        <w:t xml:space="preserve"> </w:t>
      </w:r>
    </w:p>
    <w:p w14:paraId="38AACF30" w14:textId="498F5CF4" w:rsidR="00691685" w:rsidRPr="00A3744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3744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3744E">
        <w:rPr>
          <w:rFonts w:ascii="Arial" w:hAnsi="Arial" w:cs="Arial"/>
          <w:sz w:val="24"/>
          <w:szCs w:val="24"/>
        </w:rPr>
        <w:t xml:space="preserve"> </w:t>
      </w:r>
    </w:p>
    <w:p w14:paraId="0BDB3451" w14:textId="0AAAD00A" w:rsidR="00691685" w:rsidRPr="00A3744E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A3744E">
        <w:rPr>
          <w:rFonts w:ascii="Arial" w:hAnsi="Arial" w:cs="Arial"/>
          <w:sz w:val="24"/>
          <w:szCs w:val="24"/>
        </w:rPr>
        <w:t>odst.</w:t>
      </w:r>
      <w:r w:rsidRPr="00A3744E">
        <w:rPr>
          <w:rFonts w:ascii="Arial" w:hAnsi="Arial" w:cs="Arial"/>
          <w:sz w:val="24"/>
          <w:szCs w:val="24"/>
        </w:rPr>
        <w:t xml:space="preserve"> </w:t>
      </w:r>
      <w:r w:rsidR="008E42F0" w:rsidRPr="00A3744E">
        <w:rPr>
          <w:rFonts w:ascii="Arial" w:hAnsi="Arial" w:cs="Arial"/>
          <w:sz w:val="24"/>
          <w:szCs w:val="24"/>
        </w:rPr>
        <w:t>8.4 body </w:t>
      </w:r>
      <w:r w:rsidR="000569F2" w:rsidRPr="00A3744E">
        <w:rPr>
          <w:rFonts w:ascii="Arial" w:hAnsi="Arial" w:cs="Arial"/>
          <w:sz w:val="24"/>
          <w:szCs w:val="24"/>
        </w:rPr>
        <w:t>1</w:t>
      </w:r>
      <w:r w:rsidRPr="00A3744E">
        <w:rPr>
          <w:rFonts w:ascii="Arial" w:hAnsi="Arial" w:cs="Arial"/>
          <w:sz w:val="24"/>
          <w:szCs w:val="24"/>
        </w:rPr>
        <w:t xml:space="preserve"> – </w:t>
      </w:r>
      <w:r w:rsidR="00B66E72" w:rsidRPr="00A3744E">
        <w:rPr>
          <w:rFonts w:ascii="Arial" w:hAnsi="Arial" w:cs="Arial"/>
          <w:sz w:val="24"/>
          <w:szCs w:val="24"/>
        </w:rPr>
        <w:t>4 (pokud byly přílohy č. 1 – 4</w:t>
      </w:r>
      <w:r w:rsidR="00BD6804" w:rsidRPr="00A3744E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A3744E">
        <w:rPr>
          <w:rFonts w:ascii="Arial" w:hAnsi="Arial" w:cs="Arial"/>
          <w:sz w:val="24"/>
          <w:szCs w:val="24"/>
        </w:rPr>
        <w:t xml:space="preserve"> předchozím </w:t>
      </w:r>
      <w:r w:rsidR="00BD6804" w:rsidRPr="00A3744E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A3744E">
        <w:rPr>
          <w:rFonts w:ascii="Arial" w:hAnsi="Arial" w:cs="Arial"/>
          <w:sz w:val="24"/>
          <w:szCs w:val="24"/>
        </w:rPr>
        <w:t xml:space="preserve"> viz Příloha </w:t>
      </w:r>
      <w:r w:rsidR="008F5B63" w:rsidRPr="00A3744E">
        <w:rPr>
          <w:rFonts w:ascii="Arial" w:hAnsi="Arial" w:cs="Arial"/>
          <w:sz w:val="24"/>
          <w:szCs w:val="24"/>
        </w:rPr>
        <w:t>č. 1 žádosti</w:t>
      </w:r>
      <w:r w:rsidR="00C41EAF" w:rsidRPr="00A3744E">
        <w:rPr>
          <w:rFonts w:ascii="Arial" w:hAnsi="Arial" w:cs="Arial"/>
          <w:sz w:val="24"/>
          <w:szCs w:val="24"/>
        </w:rPr>
        <w:t xml:space="preserve">, </w:t>
      </w:r>
    </w:p>
    <w:p w14:paraId="7372ACAA" w14:textId="759E6353" w:rsidR="008F5B63" w:rsidRPr="00A3744E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09483F2" w:rsidR="00691685" w:rsidRPr="00A3744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A3744E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3744E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A3744E">
        <w:rPr>
          <w:rFonts w:ascii="Arial" w:hAnsi="Arial" w:cs="Arial"/>
          <w:sz w:val="24"/>
          <w:szCs w:val="24"/>
        </w:rPr>
        <w:t>,</w:t>
      </w:r>
      <w:r w:rsidR="00AF0C33" w:rsidRPr="00A3744E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3744E">
        <w:rPr>
          <w:rFonts w:ascii="Arial" w:hAnsi="Arial" w:cs="Arial"/>
          <w:sz w:val="24"/>
          <w:szCs w:val="24"/>
        </w:rPr>
        <w:t>č. 3</w:t>
      </w:r>
      <w:r w:rsidR="00015C60" w:rsidRPr="00A3744E">
        <w:rPr>
          <w:rFonts w:ascii="Arial" w:hAnsi="Arial" w:cs="Arial"/>
          <w:sz w:val="24"/>
          <w:szCs w:val="24"/>
        </w:rPr>
        <w:t xml:space="preserve"> žádosti</w:t>
      </w:r>
      <w:r w:rsidR="000D2C11" w:rsidRPr="00A3744E">
        <w:rPr>
          <w:rFonts w:ascii="Arial" w:hAnsi="Arial" w:cs="Arial"/>
          <w:sz w:val="24"/>
          <w:szCs w:val="24"/>
        </w:rPr>
        <w:t>,</w:t>
      </w:r>
      <w:r w:rsidR="00413E40" w:rsidRPr="00A3744E">
        <w:rPr>
          <w:rFonts w:ascii="Arial" w:hAnsi="Arial" w:cs="Arial"/>
          <w:sz w:val="24"/>
          <w:szCs w:val="24"/>
        </w:rPr>
        <w:t xml:space="preserve"> </w:t>
      </w:r>
    </w:p>
    <w:p w14:paraId="4BFC4005" w14:textId="0A8B3A38" w:rsidR="00A0399A" w:rsidRPr="00A3744E" w:rsidRDefault="005E6693" w:rsidP="00A0399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  <w:u w:val="single"/>
        </w:rPr>
      </w:pPr>
      <w:r w:rsidRPr="00A3744E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3744E">
        <w:rPr>
          <w:rFonts w:ascii="Arial" w:hAnsi="Arial" w:cs="Arial"/>
          <w:sz w:val="24"/>
          <w:szCs w:val="24"/>
        </w:rPr>
        <w:t xml:space="preserve">č. 4 </w:t>
      </w:r>
      <w:r w:rsidRPr="00A3744E">
        <w:rPr>
          <w:rFonts w:ascii="Arial" w:hAnsi="Arial" w:cs="Arial"/>
          <w:sz w:val="24"/>
          <w:szCs w:val="24"/>
        </w:rPr>
        <w:t xml:space="preserve">žádosti, </w:t>
      </w:r>
    </w:p>
    <w:p w14:paraId="6D06A5B1" w14:textId="1A42CD16" w:rsidR="00E7220E" w:rsidRPr="00A3744E" w:rsidRDefault="00E7220E" w:rsidP="00E7220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prostá kopie </w:t>
      </w:r>
      <w:r w:rsidRPr="00A3744E">
        <w:rPr>
          <w:rFonts w:ascii="Arial" w:eastAsia="Calibri" w:hAnsi="Arial" w:cs="Arial"/>
          <w:sz w:val="24"/>
          <w:szCs w:val="24"/>
        </w:rPr>
        <w:t>rozhodnutí o udělení oprávnění k poskytování zdravotních služeb na území Olomouckého kraje</w:t>
      </w:r>
      <w:r w:rsidR="002D3E6C" w:rsidRPr="00A3744E">
        <w:rPr>
          <w:rFonts w:ascii="Arial" w:eastAsia="Calibri" w:hAnsi="Arial" w:cs="Arial"/>
          <w:sz w:val="24"/>
          <w:szCs w:val="24"/>
        </w:rPr>
        <w:t xml:space="preserve"> dle bodu 3.1. Pravidel vydaného</w:t>
      </w:r>
      <w:r w:rsidRPr="00A3744E">
        <w:rPr>
          <w:rFonts w:ascii="Arial" w:eastAsia="Calibri" w:hAnsi="Arial" w:cs="Arial"/>
          <w:sz w:val="24"/>
          <w:szCs w:val="24"/>
        </w:rPr>
        <w:t xml:space="preserve"> podle  zákona č. 372/2011 Sb., o zdravotních službách a</w:t>
      </w:r>
      <w:r w:rsidR="001D3722" w:rsidRPr="00A3744E">
        <w:rPr>
          <w:rFonts w:ascii="Arial" w:eastAsia="Calibri" w:hAnsi="Arial" w:cs="Arial"/>
          <w:sz w:val="24"/>
          <w:szCs w:val="24"/>
        </w:rPr>
        <w:t xml:space="preserve"> podmínkách jejich poskytování, </w:t>
      </w:r>
      <w:r w:rsidRPr="00A3744E">
        <w:rPr>
          <w:rFonts w:ascii="Arial" w:eastAsia="Calibri" w:hAnsi="Arial" w:cs="Arial"/>
          <w:sz w:val="24"/>
          <w:szCs w:val="24"/>
        </w:rPr>
        <w:t>nebo rozhodnutí o registraci nestátního zdravotnického zařízení podle dosavadního zákona o zdravotní péči v nestátních zdravotnických zařízeních.</w:t>
      </w:r>
    </w:p>
    <w:p w14:paraId="11A042EC" w14:textId="77777777" w:rsidR="00691685" w:rsidRPr="00A3744E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3744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A3744E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0B52EF05" w:rsidR="00691685" w:rsidRPr="00A3744E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nebudou </w:t>
      </w:r>
      <w:r w:rsidRPr="00A3744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A3744E">
        <w:rPr>
          <w:rFonts w:ascii="Arial" w:hAnsi="Arial" w:cs="Arial"/>
          <w:b/>
          <w:sz w:val="24"/>
          <w:szCs w:val="24"/>
        </w:rPr>
        <w:t>a odeslány</w:t>
      </w:r>
      <w:r w:rsidR="009D6A63"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A3744E">
        <w:rPr>
          <w:rFonts w:ascii="Arial" w:hAnsi="Arial" w:cs="Arial"/>
          <w:sz w:val="24"/>
          <w:szCs w:val="24"/>
        </w:rPr>
        <w:t>8.2</w:t>
      </w:r>
      <w:r w:rsidR="007C5CAE" w:rsidRPr="00A3744E">
        <w:rPr>
          <w:rFonts w:ascii="Arial" w:hAnsi="Arial" w:cs="Arial"/>
          <w:sz w:val="24"/>
          <w:szCs w:val="24"/>
        </w:rPr>
        <w:t xml:space="preserve">. </w:t>
      </w:r>
      <w:r w:rsidRPr="00A3744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A3744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A3744E">
        <w:rPr>
          <w:rFonts w:ascii="Arial" w:hAnsi="Arial" w:cs="Arial"/>
          <w:b/>
          <w:sz w:val="24"/>
          <w:szCs w:val="24"/>
        </w:rPr>
        <w:t xml:space="preserve"> a </w:t>
      </w:r>
      <w:r w:rsidRPr="00A3744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3744E">
        <w:rPr>
          <w:rFonts w:ascii="Arial" w:hAnsi="Arial" w:cs="Arial"/>
          <w:b/>
          <w:sz w:val="24"/>
          <w:szCs w:val="24"/>
        </w:rPr>
        <w:t>doručeny včas</w:t>
      </w:r>
      <w:r w:rsidRPr="00A3744E">
        <w:rPr>
          <w:rFonts w:ascii="Arial" w:hAnsi="Arial" w:cs="Arial"/>
          <w:sz w:val="24"/>
          <w:szCs w:val="24"/>
        </w:rPr>
        <w:t xml:space="preserve"> </w:t>
      </w:r>
      <w:r w:rsidR="00006BBB" w:rsidRPr="00A3744E">
        <w:rPr>
          <w:rFonts w:ascii="Arial" w:hAnsi="Arial" w:cs="Arial"/>
          <w:b/>
          <w:sz w:val="24"/>
          <w:szCs w:val="24"/>
        </w:rPr>
        <w:t>v písemné podobě</w:t>
      </w:r>
      <w:r w:rsidR="00006BBB"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dle lhůty </w:t>
      </w:r>
      <w:r w:rsidR="00855DDD" w:rsidRPr="00A3744E">
        <w:rPr>
          <w:rFonts w:ascii="Arial" w:hAnsi="Arial" w:cs="Arial"/>
          <w:sz w:val="24"/>
          <w:szCs w:val="24"/>
        </w:rPr>
        <w:t xml:space="preserve">a způsobem </w:t>
      </w:r>
      <w:r w:rsidRPr="00A3744E">
        <w:rPr>
          <w:rFonts w:ascii="Arial" w:hAnsi="Arial" w:cs="Arial"/>
          <w:sz w:val="24"/>
          <w:szCs w:val="24"/>
        </w:rPr>
        <w:t>podání žádosti uveden</w:t>
      </w:r>
      <w:r w:rsidR="00AC0BD1" w:rsidRPr="00A3744E">
        <w:rPr>
          <w:rFonts w:ascii="Arial" w:hAnsi="Arial" w:cs="Arial"/>
          <w:sz w:val="24"/>
          <w:szCs w:val="24"/>
        </w:rPr>
        <w:t>ým</w:t>
      </w:r>
      <w:r w:rsidRPr="00A3744E">
        <w:rPr>
          <w:rFonts w:ascii="Arial" w:hAnsi="Arial" w:cs="Arial"/>
          <w:sz w:val="24"/>
          <w:szCs w:val="24"/>
        </w:rPr>
        <w:t xml:space="preserve"> v odst. </w:t>
      </w:r>
      <w:r w:rsidR="00C5488B" w:rsidRPr="00A3744E">
        <w:rPr>
          <w:rFonts w:ascii="Arial" w:hAnsi="Arial" w:cs="Arial"/>
          <w:sz w:val="24"/>
          <w:szCs w:val="24"/>
        </w:rPr>
        <w:t>8.</w:t>
      </w:r>
      <w:r w:rsidR="00006BBB" w:rsidRPr="00A3744E">
        <w:rPr>
          <w:rFonts w:ascii="Arial" w:hAnsi="Arial" w:cs="Arial"/>
          <w:sz w:val="24"/>
          <w:szCs w:val="24"/>
        </w:rPr>
        <w:t>3</w:t>
      </w:r>
      <w:r w:rsidR="007C5CAE" w:rsidRPr="00A3744E">
        <w:rPr>
          <w:rFonts w:ascii="Arial" w:hAnsi="Arial" w:cs="Arial"/>
          <w:sz w:val="24"/>
          <w:szCs w:val="24"/>
        </w:rPr>
        <w:t>.</w:t>
      </w:r>
      <w:r w:rsidR="00FB6BCF" w:rsidRPr="00A3744E">
        <w:rPr>
          <w:rFonts w:ascii="Arial" w:hAnsi="Arial" w:cs="Arial"/>
          <w:sz w:val="24"/>
          <w:szCs w:val="24"/>
        </w:rPr>
        <w:t xml:space="preserve">, nebo </w:t>
      </w:r>
    </w:p>
    <w:p w14:paraId="4613407B" w14:textId="6F302BBA" w:rsidR="008617FB" w:rsidRPr="00A3744E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3744E">
        <w:rPr>
          <w:rFonts w:ascii="Arial" w:hAnsi="Arial" w:cs="Arial"/>
          <w:sz w:val="24"/>
          <w:szCs w:val="24"/>
        </w:rPr>
        <w:t>titulu</w:t>
      </w:r>
      <w:r w:rsidRPr="00A3744E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A3744E">
        <w:rPr>
          <w:rFonts w:ascii="Arial" w:hAnsi="Arial" w:cs="Arial"/>
          <w:sz w:val="24"/>
          <w:szCs w:val="24"/>
        </w:rPr>
        <w:t>(akce/činnost)</w:t>
      </w:r>
      <w:r w:rsidR="00A0399A" w:rsidRPr="00A3744E">
        <w:rPr>
          <w:rFonts w:ascii="Arial" w:hAnsi="Arial" w:cs="Arial"/>
          <w:sz w:val="24"/>
          <w:szCs w:val="24"/>
        </w:rPr>
        <w:t>, v daném kalendářním roce</w:t>
      </w:r>
      <w:r w:rsidRPr="00A3744E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A3744E">
        <w:rPr>
          <w:rFonts w:ascii="Arial" w:hAnsi="Arial" w:cs="Arial"/>
          <w:sz w:val="24"/>
          <w:szCs w:val="24"/>
        </w:rPr>
        <w:t>5.3</w:t>
      </w:r>
      <w:r w:rsidR="007C5CAE" w:rsidRPr="00A3744E">
        <w:rPr>
          <w:rFonts w:ascii="Arial" w:hAnsi="Arial" w:cs="Arial"/>
          <w:sz w:val="24"/>
          <w:szCs w:val="24"/>
        </w:rPr>
        <w:t>.</w:t>
      </w:r>
      <w:r w:rsidR="00C5488B" w:rsidRPr="00A3744E">
        <w:rPr>
          <w:rFonts w:ascii="Arial" w:hAnsi="Arial" w:cs="Arial"/>
          <w:sz w:val="24"/>
          <w:szCs w:val="24"/>
        </w:rPr>
        <w:t>, nebo</w:t>
      </w:r>
    </w:p>
    <w:p w14:paraId="6B9D866C" w14:textId="5F388A6C" w:rsidR="005F4783" w:rsidRPr="00A3744E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budou podány ž</w:t>
      </w:r>
      <w:r w:rsidR="005F4783" w:rsidRPr="00A3744E">
        <w:rPr>
          <w:rFonts w:ascii="Arial" w:hAnsi="Arial" w:cs="Arial"/>
          <w:sz w:val="24"/>
          <w:szCs w:val="24"/>
        </w:rPr>
        <w:t>adatel</w:t>
      </w:r>
      <w:r w:rsidRPr="00A3744E">
        <w:rPr>
          <w:rFonts w:ascii="Arial" w:hAnsi="Arial" w:cs="Arial"/>
          <w:sz w:val="24"/>
          <w:szCs w:val="24"/>
        </w:rPr>
        <w:t xml:space="preserve">em, který </w:t>
      </w:r>
      <w:r w:rsidR="005F4783" w:rsidRPr="00A3744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A3744E">
        <w:rPr>
          <w:rFonts w:ascii="Arial" w:hAnsi="Arial" w:cs="Arial"/>
          <w:sz w:val="24"/>
          <w:szCs w:val="24"/>
        </w:rPr>
        <w:t xml:space="preserve">v </w:t>
      </w:r>
      <w:r w:rsidR="005F4783" w:rsidRPr="00A3744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3744E">
          <w:rPr>
            <w:rFonts w:ascii="Arial" w:hAnsi="Arial" w:cs="Arial"/>
            <w:sz w:val="24"/>
            <w:szCs w:val="24"/>
          </w:rPr>
          <w:t>3</w:t>
        </w:r>
      </w:hyperlink>
      <w:r w:rsidR="007C5CAE" w:rsidRPr="00A3744E">
        <w:rPr>
          <w:rFonts w:ascii="Arial" w:hAnsi="Arial" w:cs="Arial"/>
          <w:sz w:val="24"/>
          <w:szCs w:val="24"/>
        </w:rPr>
        <w:t>.</w:t>
      </w:r>
      <w:r w:rsidR="00786F00" w:rsidRPr="00A3744E">
        <w:rPr>
          <w:rFonts w:ascii="Arial" w:hAnsi="Arial" w:cs="Arial"/>
          <w:sz w:val="24"/>
          <w:szCs w:val="24"/>
        </w:rPr>
        <w:t>,</w:t>
      </w:r>
    </w:p>
    <w:p w14:paraId="679330CB" w14:textId="77777777" w:rsidR="00A0399A" w:rsidRPr="00A3744E" w:rsidRDefault="00A0399A" w:rsidP="00024896">
      <w:pPr>
        <w:ind w:left="705" w:firstLine="0"/>
        <w:rPr>
          <w:rFonts w:ascii="Arial" w:hAnsi="Arial" w:cs="Arial"/>
          <w:sz w:val="24"/>
          <w:szCs w:val="24"/>
        </w:rPr>
      </w:pPr>
    </w:p>
    <w:p w14:paraId="75089047" w14:textId="196234E0" w:rsidR="006C6B32" w:rsidRPr="00A3744E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ab/>
      </w:r>
      <w:r w:rsidR="00691685" w:rsidRPr="00A3744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E7220E" w:rsidRPr="00A3744E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E7220E" w:rsidRPr="00A3744E">
        <w:rPr>
          <w:rFonts w:ascii="Arial" w:hAnsi="Arial" w:cs="Arial"/>
          <w:bCs/>
          <w:sz w:val="24"/>
          <w:szCs w:val="24"/>
        </w:rPr>
        <w:t xml:space="preserve">nejpozději </w:t>
      </w:r>
      <w:r w:rsidR="00E7220E" w:rsidRPr="00A3744E">
        <w:rPr>
          <w:rFonts w:ascii="Arial" w:hAnsi="Arial" w:cs="Arial"/>
          <w:b/>
          <w:bCs/>
          <w:sz w:val="24"/>
          <w:szCs w:val="24"/>
        </w:rPr>
        <w:t>do 15 dnů</w:t>
      </w:r>
      <w:r w:rsidR="00E7220E" w:rsidRPr="00A3744E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1AF31029" w14:textId="78F0E33B" w:rsidR="006C6B32" w:rsidRPr="00A3744E" w:rsidRDefault="006C6B32" w:rsidP="00A0399A">
      <w:pPr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14:paraId="4D59C041" w14:textId="77777777" w:rsidR="0095590B" w:rsidRPr="00A3744E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3BC50DB" w:rsidR="00691685" w:rsidRPr="00A3744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A3744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3744E">
        <w:rPr>
          <w:rFonts w:ascii="Arial" w:hAnsi="Arial" w:cs="Arial"/>
          <w:sz w:val="24"/>
          <w:szCs w:val="24"/>
        </w:rPr>
        <w:t xml:space="preserve"> 8.5</w:t>
      </w:r>
      <w:r w:rsidRPr="00A3744E">
        <w:rPr>
          <w:rFonts w:ascii="Arial" w:hAnsi="Arial" w:cs="Arial"/>
          <w:sz w:val="24"/>
          <w:szCs w:val="24"/>
        </w:rPr>
        <w:t>,</w:t>
      </w:r>
      <w:r w:rsidR="00E357A6" w:rsidRPr="00A3744E">
        <w:rPr>
          <w:rFonts w:ascii="Arial" w:hAnsi="Arial" w:cs="Arial"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avšak nesplňuje ostatní </w:t>
      </w:r>
      <w:r w:rsidRPr="00A3744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A3744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3744E">
        <w:rPr>
          <w:rFonts w:ascii="Arial" w:hAnsi="Arial" w:cs="Arial"/>
          <w:sz w:val="24"/>
          <w:szCs w:val="24"/>
        </w:rPr>
        <w:t>napravil, a upozorní</w:t>
      </w:r>
      <w:r w:rsidRPr="00A3744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3744E">
        <w:rPr>
          <w:rFonts w:ascii="Arial" w:hAnsi="Arial" w:cs="Arial"/>
          <w:b/>
          <w:sz w:val="24"/>
          <w:szCs w:val="24"/>
        </w:rPr>
        <w:t>do</w:t>
      </w:r>
      <w:r w:rsidR="00D55E98" w:rsidRPr="00A3744E">
        <w:rPr>
          <w:rFonts w:ascii="Arial" w:hAnsi="Arial" w:cs="Arial"/>
          <w:b/>
          <w:sz w:val="24"/>
          <w:szCs w:val="24"/>
        </w:rPr>
        <w:t xml:space="preserve"> </w:t>
      </w:r>
      <w:r w:rsidR="00651B5A" w:rsidRPr="00A3744E">
        <w:rPr>
          <w:rFonts w:ascii="Arial" w:hAnsi="Arial" w:cs="Arial"/>
          <w:b/>
          <w:sz w:val="24"/>
          <w:szCs w:val="24"/>
        </w:rPr>
        <w:t>7</w:t>
      </w:r>
      <w:r w:rsidRPr="00A3744E">
        <w:rPr>
          <w:rFonts w:ascii="Arial" w:hAnsi="Arial" w:cs="Arial"/>
          <w:b/>
          <w:sz w:val="24"/>
          <w:szCs w:val="24"/>
        </w:rPr>
        <w:t> kalendářních dnů</w:t>
      </w:r>
      <w:r w:rsidRPr="00A3744E">
        <w:rPr>
          <w:rFonts w:ascii="Arial" w:hAnsi="Arial" w:cs="Arial"/>
          <w:sz w:val="24"/>
          <w:szCs w:val="24"/>
        </w:rPr>
        <w:t xml:space="preserve"> ode dne upozornění, </w:t>
      </w:r>
      <w:r w:rsidRPr="00A3744E">
        <w:rPr>
          <w:rFonts w:ascii="Arial" w:hAnsi="Arial" w:cs="Arial"/>
          <w:b/>
          <w:sz w:val="24"/>
          <w:szCs w:val="24"/>
        </w:rPr>
        <w:t>bude vyřazena z dalšího posuzování</w:t>
      </w:r>
      <w:r w:rsidRPr="00A3744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3744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1C76A04A" w:rsidR="00D55E98" w:rsidRPr="00A3744E" w:rsidRDefault="003F1770" w:rsidP="00A0399A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3744E">
        <w:rPr>
          <w:rFonts w:ascii="Arial" w:hAnsi="Arial" w:cs="Arial"/>
          <w:sz w:val="24"/>
          <w:szCs w:val="24"/>
        </w:rPr>
        <w:t>neprodleně po zjištění nedostatků</w:t>
      </w:r>
      <w:r w:rsidR="00BC618C" w:rsidRPr="00A3744E">
        <w:rPr>
          <w:rFonts w:ascii="Arial" w:hAnsi="Arial" w:cs="Arial"/>
          <w:sz w:val="24"/>
          <w:szCs w:val="24"/>
        </w:rPr>
        <w:t>, a to</w:t>
      </w:r>
      <w:r w:rsidR="00E7220E" w:rsidRPr="00A3744E">
        <w:rPr>
          <w:rFonts w:ascii="Arial" w:hAnsi="Arial" w:cs="Arial"/>
          <w:sz w:val="24"/>
          <w:szCs w:val="24"/>
        </w:rPr>
        <w:t xml:space="preserve"> na e-mail uvedený v žádosti.</w:t>
      </w:r>
    </w:p>
    <w:p w14:paraId="634642D1" w14:textId="77777777" w:rsidR="00AD2C9C" w:rsidRPr="00A3744E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3744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3744E">
        <w:rPr>
          <w:rFonts w:ascii="Arial" w:hAnsi="Arial" w:cs="Arial"/>
          <w:sz w:val="24"/>
          <w:szCs w:val="24"/>
        </w:rPr>
        <w:t>ádostí o dotace) se zakládají u </w:t>
      </w:r>
      <w:r w:rsidRPr="00A3744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A3744E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A3744E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A3744E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A3744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A3744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3744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8DDB42E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3744E">
        <w:rPr>
          <w:rFonts w:ascii="Arial" w:hAnsi="Arial" w:cs="Arial"/>
          <w:bCs/>
          <w:sz w:val="24"/>
          <w:szCs w:val="24"/>
        </w:rPr>
        <w:t>í jejich formální náležitosti a </w:t>
      </w:r>
      <w:r w:rsidRPr="00A3744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3744E">
        <w:rPr>
          <w:rFonts w:ascii="Arial" w:hAnsi="Arial" w:cs="Arial"/>
          <w:bCs/>
          <w:sz w:val="24"/>
          <w:szCs w:val="24"/>
        </w:rPr>
        <w:t>titulu</w:t>
      </w:r>
      <w:r w:rsidRPr="00A3744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3744E">
        <w:rPr>
          <w:rFonts w:ascii="Arial" w:hAnsi="Arial" w:cs="Arial"/>
          <w:bCs/>
          <w:sz w:val="24"/>
          <w:szCs w:val="24"/>
        </w:rPr>
        <w:t>titulu</w:t>
      </w:r>
      <w:r w:rsidRPr="00A3744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3744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A3744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7234321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3744E">
        <w:rPr>
          <w:rFonts w:ascii="Arial" w:hAnsi="Arial" w:cs="Arial"/>
          <w:bCs/>
          <w:sz w:val="24"/>
          <w:szCs w:val="24"/>
        </w:rPr>
        <w:t>8.6</w:t>
      </w:r>
      <w:r w:rsidR="007C5CAE" w:rsidRPr="00A3744E">
        <w:rPr>
          <w:rFonts w:ascii="Arial" w:hAnsi="Arial" w:cs="Arial"/>
          <w:bCs/>
          <w:sz w:val="24"/>
          <w:szCs w:val="24"/>
        </w:rPr>
        <w:t>.</w:t>
      </w:r>
      <w:r w:rsidRPr="00A3744E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A3744E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A3744E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A3744E">
        <w:rPr>
          <w:rFonts w:ascii="Arial" w:hAnsi="Arial" w:cs="Arial"/>
          <w:b/>
          <w:sz w:val="24"/>
          <w:szCs w:val="24"/>
        </w:rPr>
        <w:t>p</w:t>
      </w:r>
      <w:r w:rsidRPr="00A3744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3744E">
        <w:rPr>
          <w:rFonts w:ascii="Arial" w:hAnsi="Arial" w:cs="Arial"/>
          <w:b/>
          <w:sz w:val="24"/>
          <w:szCs w:val="24"/>
        </w:rPr>
        <w:t>programu/titulu</w:t>
      </w:r>
      <w:r w:rsidR="001E2BC0" w:rsidRPr="00A3744E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A3744E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A3744E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1F4AD95" w:rsidR="001E2BC0" w:rsidRPr="00A3744E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Řídící orgán</w:t>
      </w:r>
    </w:p>
    <w:p w14:paraId="52B42038" w14:textId="6344DE2E" w:rsidR="00F67A84" w:rsidRPr="00A3744E" w:rsidRDefault="00F67A84" w:rsidP="00F67A84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566"/>
        <w:gridCol w:w="1678"/>
      </w:tblGrid>
      <w:tr w:rsidR="00F67A84" w:rsidRPr="00A3744E" w14:paraId="1AF23B1B" w14:textId="77777777" w:rsidTr="00242FDA">
        <w:trPr>
          <w:trHeight w:val="24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8B9F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0DA8" w14:textId="3DAD75FB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 xml:space="preserve">Počet podpořených osob v roce 2019 </w:t>
            </w:r>
            <w:r w:rsidRPr="00A3744E">
              <w:rPr>
                <w:rFonts w:ascii="Arial" w:hAnsi="Arial" w:cs="Arial"/>
                <w:bCs/>
              </w:rPr>
              <w:t>(kolika pacientům</w:t>
            </w:r>
          </w:p>
          <w:p w14:paraId="7A3FB707" w14:textId="05152C04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A3744E">
              <w:rPr>
                <w:rFonts w:ascii="Arial" w:hAnsi="Arial" w:cs="Arial"/>
                <w:bCs/>
              </w:rPr>
              <w:t>v terminálním stadiu onemocnění byla v roce 2019</w:t>
            </w:r>
          </w:p>
          <w:p w14:paraId="795D6EF1" w14:textId="2705BCF6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Cs/>
              </w:rPr>
              <w:t xml:space="preserve">poskytnuta domácí paliativní péče)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06DE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7A84" w:rsidRPr="00A3744E" w14:paraId="274EA7D5" w14:textId="77777777" w:rsidTr="00242FDA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4716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ED62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35 a více</w:t>
            </w:r>
          </w:p>
          <w:p w14:paraId="1288B301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21 – 34</w:t>
            </w:r>
          </w:p>
          <w:p w14:paraId="2147DE25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10 – 20</w:t>
            </w:r>
          </w:p>
          <w:p w14:paraId="5D21EE6E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1 – 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EC9E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strike/>
              </w:rPr>
            </w:pPr>
            <w:r w:rsidRPr="00A3744E">
              <w:rPr>
                <w:rFonts w:ascii="Arial" w:hAnsi="Arial" w:cs="Arial"/>
              </w:rPr>
              <w:t xml:space="preserve"> 10</w:t>
            </w:r>
          </w:p>
          <w:p w14:paraId="12B65081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 7</w:t>
            </w:r>
          </w:p>
          <w:p w14:paraId="773B15F0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 5</w:t>
            </w:r>
          </w:p>
          <w:p w14:paraId="30C5976B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 2</w:t>
            </w:r>
          </w:p>
        </w:tc>
      </w:tr>
      <w:tr w:rsidR="00F67A84" w:rsidRPr="00A3744E" w14:paraId="783BC289" w14:textId="77777777" w:rsidTr="00242FDA">
        <w:trPr>
          <w:trHeight w:val="43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668E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16B3" w14:textId="7784DAD8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  <w:b/>
                <w:bCs/>
              </w:rPr>
              <w:t xml:space="preserve">Přepočtený počet celých úvazků sester v přímé péči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A4F3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7A84" w:rsidRPr="00A3744E" w14:paraId="5C1BF9D3" w14:textId="77777777" w:rsidTr="00242FDA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EDD1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4212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8 a více</w:t>
            </w:r>
          </w:p>
          <w:p w14:paraId="43156988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4 – 7</w:t>
            </w:r>
          </w:p>
          <w:p w14:paraId="277E5AB4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1 – 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6C21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10</w:t>
            </w:r>
          </w:p>
          <w:p w14:paraId="4EC3056E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7  </w:t>
            </w:r>
          </w:p>
          <w:p w14:paraId="2AB425D4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3</w:t>
            </w:r>
          </w:p>
        </w:tc>
      </w:tr>
      <w:tr w:rsidR="00F67A84" w:rsidRPr="00A3744E" w14:paraId="7B64A041" w14:textId="77777777" w:rsidTr="00242FDA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FC41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lastRenderedPageBreak/>
              <w:t xml:space="preserve">B2   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12F8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Zkušenosti s poskytováním zdravotních služeb v oboru</w:t>
            </w:r>
          </w:p>
          <w:p w14:paraId="1AF98744" w14:textId="2BA8BAEF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 xml:space="preserve">domácí paliativní péče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0701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7A84" w:rsidRPr="00A3744E" w14:paraId="47DB2D79" w14:textId="77777777" w:rsidTr="00242FDA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D738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780D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Více než 3 roky</w:t>
            </w:r>
          </w:p>
          <w:p w14:paraId="16877C77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2 – 3 roky</w:t>
            </w:r>
          </w:p>
          <w:p w14:paraId="66BEB0BA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Méně než 2 roky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C50F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10</w:t>
            </w:r>
          </w:p>
          <w:p w14:paraId="4C2AA318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 7</w:t>
            </w:r>
          </w:p>
          <w:p w14:paraId="1ABFB6F9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 3</w:t>
            </w:r>
          </w:p>
        </w:tc>
      </w:tr>
      <w:tr w:rsidR="00F67A84" w:rsidRPr="00A3744E" w14:paraId="1D1C22DC" w14:textId="77777777" w:rsidTr="00242FDA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4B95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57B0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Přínos akce/projektu pro podpořené osoby, příp. jejich rodiny</w:t>
            </w:r>
          </w:p>
          <w:p w14:paraId="17DCDC7F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A3744E">
              <w:rPr>
                <w:rFonts w:ascii="Arial" w:hAnsi="Arial" w:cs="Arial"/>
                <w:bCs/>
                <w:i/>
              </w:rPr>
              <w:t>(obsah akce/projektu)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BAA6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7A84" w:rsidRPr="00A3744E" w14:paraId="72F912A0" w14:textId="77777777" w:rsidTr="00242FDA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205F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BD2B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Zásadní (např. významné ulehčení životní situace)</w:t>
            </w:r>
          </w:p>
          <w:p w14:paraId="68760099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Průměrný (např. podání informací o možnostech ulehčení životní  </w:t>
            </w:r>
          </w:p>
          <w:p w14:paraId="1201CF97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situace )                </w:t>
            </w:r>
          </w:p>
          <w:p w14:paraId="6A859DCF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Žádný (např. předané informace jsou pouze v teoretické rovině,</w:t>
            </w:r>
          </w:p>
          <w:p w14:paraId="2303F2C1" w14:textId="77777777" w:rsidR="00F67A84" w:rsidRPr="00A3744E" w:rsidRDefault="00F67A84" w:rsidP="00242FD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 nejsou využitelné v praxi)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A6CF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10</w:t>
            </w:r>
          </w:p>
          <w:p w14:paraId="21004518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5</w:t>
            </w:r>
          </w:p>
          <w:p w14:paraId="226760CB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0</w:t>
            </w:r>
          </w:p>
        </w:tc>
      </w:tr>
      <w:tr w:rsidR="00F67A84" w:rsidRPr="00A3744E" w14:paraId="5DCE19D2" w14:textId="77777777" w:rsidTr="00242FDA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7DE2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2763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Očekávaný přínos akce/projektu pro občany Olomouckého</w:t>
            </w:r>
          </w:p>
          <w:p w14:paraId="7AA1C419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kraje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E9B2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3744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7A84" w:rsidRPr="00A3744E" w14:paraId="4DF3BFDC" w14:textId="77777777" w:rsidTr="00242FDA">
        <w:trPr>
          <w:trHeight w:val="10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640E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53F7" w14:textId="77777777" w:rsidR="00F67A84" w:rsidRPr="00A3744E" w:rsidRDefault="00F67A84" w:rsidP="00242FDA">
            <w:pPr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Mimořádný (akce/projekt je významná pro obyvatele celého</w:t>
            </w:r>
          </w:p>
          <w:p w14:paraId="1A29ED45" w14:textId="77777777" w:rsidR="00F67A84" w:rsidRPr="00A3744E" w:rsidRDefault="00F67A84" w:rsidP="00242FDA">
            <w:pPr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Olomouckého kraje)</w:t>
            </w:r>
          </w:p>
          <w:p w14:paraId="55802EEE" w14:textId="77777777" w:rsidR="00F67A84" w:rsidRPr="00A3744E" w:rsidRDefault="00F67A84" w:rsidP="00242FDA">
            <w:pPr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Průměrný (akce/projekt je významná pro obyvatele některých</w:t>
            </w:r>
          </w:p>
          <w:p w14:paraId="31954983" w14:textId="77777777" w:rsidR="00F67A84" w:rsidRPr="00A3744E" w:rsidRDefault="00F67A84" w:rsidP="00242FDA">
            <w:pPr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oblastí Olomouckého kraje) </w:t>
            </w:r>
          </w:p>
          <w:p w14:paraId="4731F364" w14:textId="77777777" w:rsidR="00F67A84" w:rsidRPr="00A3744E" w:rsidRDefault="00F67A84" w:rsidP="00242FDA">
            <w:pPr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Nepodstatný (akce/projekt není pro obyvatele Olomouckého</w:t>
            </w:r>
          </w:p>
          <w:p w14:paraId="62532422" w14:textId="77777777" w:rsidR="00F67A84" w:rsidRPr="00A3744E" w:rsidRDefault="00F67A84" w:rsidP="00242FDA">
            <w:pPr>
              <w:spacing w:line="276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kraje přínosná)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2044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  <w:p w14:paraId="0F48AA78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>10</w:t>
            </w:r>
          </w:p>
          <w:p w14:paraId="71C0884B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</w:t>
            </w:r>
          </w:p>
          <w:p w14:paraId="0239A920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5</w:t>
            </w:r>
          </w:p>
          <w:p w14:paraId="7919D81C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</w:t>
            </w:r>
          </w:p>
          <w:p w14:paraId="6F849FCF" w14:textId="77777777" w:rsidR="00F67A84" w:rsidRPr="00A3744E" w:rsidRDefault="00F67A84" w:rsidP="00242FD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3744E">
              <w:rPr>
                <w:rFonts w:ascii="Arial" w:hAnsi="Arial" w:cs="Arial"/>
              </w:rPr>
              <w:t xml:space="preserve">  0</w:t>
            </w:r>
          </w:p>
        </w:tc>
      </w:tr>
    </w:tbl>
    <w:p w14:paraId="640C82BF" w14:textId="77777777" w:rsidR="00F67A84" w:rsidRPr="00A3744E" w:rsidRDefault="00F67A84" w:rsidP="00F67A84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8E482CA" w14:textId="77777777" w:rsidR="00691685" w:rsidRPr="00A3744E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CF6860" w:rsidRPr="00A3744E" w14:paraId="489A5524" w14:textId="77777777" w:rsidTr="00CF6860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26954C3C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F6860" w:rsidRPr="00A3744E" w14:paraId="123CDC79" w14:textId="77777777" w:rsidTr="00CF6860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3C11A85" w14:textId="77777777" w:rsidR="00CF6860" w:rsidRPr="00A3744E" w:rsidRDefault="00CF6860" w:rsidP="00CF6860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0223555C" w14:textId="77777777" w:rsidR="00CF6860" w:rsidRPr="00A3744E" w:rsidRDefault="00CF6860" w:rsidP="00CF6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08E5343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0F1CE499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27A6EFD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0E00BC9A" w14:textId="77777777" w:rsidR="00CF6860" w:rsidRPr="00A3744E" w:rsidRDefault="00CF6860" w:rsidP="00CF686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4D500782" w14:textId="77777777" w:rsidR="00CF6860" w:rsidRPr="00A3744E" w:rsidRDefault="00CF6860" w:rsidP="00CF6860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F6860" w:rsidRPr="00A3744E" w14:paraId="666CE80C" w14:textId="77777777" w:rsidTr="00CF6860">
        <w:tc>
          <w:tcPr>
            <w:tcW w:w="705" w:type="dxa"/>
          </w:tcPr>
          <w:p w14:paraId="43E2C40E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6D882C78" w14:textId="77777777" w:rsidR="00CF6860" w:rsidRPr="00A3744E" w:rsidRDefault="00CF6860" w:rsidP="00CF6860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EDA34" w14:textId="77777777" w:rsidR="00CF6860" w:rsidRPr="00A3744E" w:rsidRDefault="00CF6860" w:rsidP="00CF6860">
            <w:pPr>
              <w:ind w:left="176" w:firstLine="0"/>
              <w:rPr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66A5B1DD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7DA5553B" w14:textId="77777777" w:rsidR="00CF6860" w:rsidRPr="00A3744E" w:rsidRDefault="00CF6860" w:rsidP="00CF686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4AC3B27E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50A36191" w14:textId="77777777" w:rsidR="00CF6860" w:rsidRPr="00A3744E" w:rsidRDefault="00CF6860" w:rsidP="00CF6860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2D0B1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CF6860" w:rsidRPr="00A3744E" w14:paraId="1CEB3B8D" w14:textId="77777777" w:rsidTr="00CF6860">
        <w:tc>
          <w:tcPr>
            <w:tcW w:w="705" w:type="dxa"/>
          </w:tcPr>
          <w:p w14:paraId="7B0EF4B7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07CF00F4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B64367B" w14:textId="77777777" w:rsidR="00CF6860" w:rsidRPr="00A3744E" w:rsidRDefault="00CF6860" w:rsidP="00CF6860">
            <w:pPr>
              <w:ind w:left="176" w:firstLine="0"/>
              <w:jc w:val="left"/>
              <w:rPr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3E8ADC1C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702AE653" w14:textId="77777777" w:rsidR="00CF6860" w:rsidRPr="00A3744E" w:rsidRDefault="00CF6860" w:rsidP="00CF6860">
            <w:pPr>
              <w:jc w:val="center"/>
              <w:rPr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38D2FB49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10FEE030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60" w:rsidRPr="00A3744E" w14:paraId="062456DD" w14:textId="77777777" w:rsidTr="00CF6860">
        <w:tc>
          <w:tcPr>
            <w:tcW w:w="705" w:type="dxa"/>
            <w:tcBorders>
              <w:bottom w:val="single" w:sz="4" w:space="0" w:color="auto"/>
            </w:tcBorders>
          </w:tcPr>
          <w:p w14:paraId="075846D9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0A2B644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373AD3" w14:textId="5381EE92" w:rsidR="00CF6860" w:rsidRPr="00A3744E" w:rsidRDefault="00CF6860" w:rsidP="00CF6860">
            <w:pPr>
              <w:ind w:left="176" w:firstLine="0"/>
              <w:jc w:val="left"/>
              <w:rPr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AD88E9D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0E3EE55" w14:textId="77777777" w:rsidR="00CF6860" w:rsidRPr="00A3744E" w:rsidRDefault="00CF6860" w:rsidP="00CF6860">
            <w:pPr>
              <w:jc w:val="center"/>
              <w:rPr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33B0FCA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BD99B37" w14:textId="77777777" w:rsidR="00CF6860" w:rsidRPr="00A3744E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60" w:rsidRPr="00A3744E" w14:paraId="186A370C" w14:textId="77777777" w:rsidTr="00CF6860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B251382" w14:textId="77777777" w:rsidR="00CF6860" w:rsidRPr="00A3744E" w:rsidRDefault="00CF6860" w:rsidP="00CF686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F6860" w:rsidRPr="00A3744E" w14:paraId="33C1D1DB" w14:textId="77777777" w:rsidTr="00CF6860">
        <w:tc>
          <w:tcPr>
            <w:tcW w:w="4818" w:type="dxa"/>
            <w:gridSpan w:val="3"/>
          </w:tcPr>
          <w:p w14:paraId="3DCE9283" w14:textId="77777777" w:rsidR="00CF6860" w:rsidRPr="00A3744E" w:rsidRDefault="00CF6860" w:rsidP="00CF6860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A3744E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38D78C8C" w14:textId="77777777" w:rsidR="00CF6860" w:rsidRPr="00A3744E" w:rsidRDefault="00CF6860" w:rsidP="00CF6860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4037B259" w14:textId="77777777" w:rsidR="00CF6860" w:rsidRPr="00A3744E" w:rsidRDefault="00CF6860" w:rsidP="00CF6860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F6860" w:rsidRPr="00A3744E" w14:paraId="359C3D20" w14:textId="77777777" w:rsidTr="00CF6860">
        <w:trPr>
          <w:trHeight w:val="596"/>
        </w:trPr>
        <w:tc>
          <w:tcPr>
            <w:tcW w:w="4818" w:type="dxa"/>
            <w:gridSpan w:val="3"/>
          </w:tcPr>
          <w:p w14:paraId="2D9C8A03" w14:textId="0DA53489" w:rsidR="00CF6860" w:rsidRPr="00A3744E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Hod</w:t>
            </w:r>
            <w:r w:rsidR="00A0399A" w:rsidRPr="00A3744E">
              <w:rPr>
                <w:rFonts w:ascii="Arial" w:hAnsi="Arial" w:cs="Arial"/>
                <w:sz w:val="20"/>
                <w:szCs w:val="20"/>
              </w:rPr>
              <w:t>nocení administrátorem, poradním</w:t>
            </w:r>
            <w:r w:rsidRPr="00A3744E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69676B8E" w14:textId="77777777" w:rsidR="00CF6860" w:rsidRPr="00A3744E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3F9617F4" w14:textId="77777777" w:rsidR="00CF6860" w:rsidRPr="00A3744E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7C21BEA8" w14:textId="77777777" w:rsidR="00CF6860" w:rsidRPr="00A3744E" w:rsidRDefault="00CF6860" w:rsidP="00CF68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F6860" w:rsidRPr="00A3744E" w14:paraId="1EBAD613" w14:textId="77777777" w:rsidTr="00CF6860">
        <w:tc>
          <w:tcPr>
            <w:tcW w:w="4818" w:type="dxa"/>
            <w:gridSpan w:val="3"/>
          </w:tcPr>
          <w:p w14:paraId="45E1C579" w14:textId="167030C1" w:rsidR="00CF6860" w:rsidRPr="00A3744E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Hod</w:t>
            </w:r>
            <w:r w:rsidR="00A0399A" w:rsidRPr="00A3744E">
              <w:rPr>
                <w:rFonts w:ascii="Arial" w:hAnsi="Arial" w:cs="Arial"/>
                <w:sz w:val="20"/>
                <w:szCs w:val="20"/>
              </w:rPr>
              <w:t>nocení administrátorem, poradním</w:t>
            </w:r>
            <w:r w:rsidRPr="00A3744E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01618C6D" w14:textId="77777777" w:rsidR="00CF6860" w:rsidRPr="00A3744E" w:rsidRDefault="00CF6860" w:rsidP="00CF686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1654E06E" w14:textId="77777777" w:rsidR="00CF6860" w:rsidRPr="00A3744E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>21 - 50</w:t>
            </w:r>
          </w:p>
        </w:tc>
        <w:tc>
          <w:tcPr>
            <w:tcW w:w="2694" w:type="dxa"/>
          </w:tcPr>
          <w:p w14:paraId="5132A398" w14:textId="77777777" w:rsidR="00CF6860" w:rsidRPr="00A3744E" w:rsidRDefault="00CF6860" w:rsidP="00CF6860">
            <w:pPr>
              <w:rPr>
                <w:rFonts w:ascii="Arial" w:hAnsi="Arial" w:cs="Arial"/>
                <w:sz w:val="20"/>
                <w:szCs w:val="20"/>
              </w:rPr>
            </w:pPr>
            <w:r w:rsidRPr="00A3744E">
              <w:rPr>
                <w:rFonts w:ascii="Arial" w:hAnsi="Arial" w:cs="Arial"/>
                <w:sz w:val="20"/>
                <w:szCs w:val="20"/>
              </w:rPr>
              <w:t xml:space="preserve">VYHOVĚT </w:t>
            </w:r>
          </w:p>
        </w:tc>
      </w:tr>
    </w:tbl>
    <w:p w14:paraId="10931B81" w14:textId="1999A5CD" w:rsidR="00BD553A" w:rsidRPr="00A3744E" w:rsidRDefault="00BD553A" w:rsidP="00CF6860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A3744E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B5B3651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A3744E">
        <w:rPr>
          <w:rFonts w:ascii="Arial" w:hAnsi="Arial" w:cs="Arial"/>
          <w:bCs/>
          <w:sz w:val="24"/>
          <w:szCs w:val="24"/>
        </w:rPr>
        <w:t xml:space="preserve"> </w:t>
      </w:r>
      <w:r w:rsidR="00547FBE" w:rsidRPr="00A3744E">
        <w:rPr>
          <w:rFonts w:ascii="Arial" w:hAnsi="Arial" w:cs="Arial"/>
          <w:bCs/>
          <w:sz w:val="24"/>
          <w:szCs w:val="24"/>
        </w:rPr>
        <w:t>hodnotící komisi Výboru pro zdravotnictví Zastupitelstva Olomouckého kraje</w:t>
      </w:r>
      <w:r w:rsidRPr="00A3744E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A3744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A3744E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A3744E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3744E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A3744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ab/>
      </w:r>
    </w:p>
    <w:p w14:paraId="3849FC15" w14:textId="484A9FAC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A0399A" w:rsidRPr="00A3744E">
        <w:rPr>
          <w:rFonts w:ascii="Arial" w:hAnsi="Arial" w:cs="Arial"/>
          <w:bCs/>
          <w:sz w:val="24"/>
          <w:szCs w:val="24"/>
        </w:rPr>
        <w:t xml:space="preserve">titulu </w:t>
      </w:r>
      <w:r w:rsidRPr="00A3744E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A3744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A3744E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A3744E">
        <w:rPr>
          <w:rFonts w:ascii="Arial" w:hAnsi="Arial" w:cs="Arial"/>
          <w:bCs/>
          <w:sz w:val="24"/>
          <w:szCs w:val="24"/>
        </w:rPr>
        <w:t>/činnosti</w:t>
      </w:r>
      <w:r w:rsidRPr="00A3744E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539057E" w14:textId="4A86FA12" w:rsidR="0003189A" w:rsidRPr="00A3744E" w:rsidRDefault="00C5488B" w:rsidP="00A0399A">
      <w:pPr>
        <w:tabs>
          <w:tab w:val="left" w:pos="851"/>
        </w:tabs>
        <w:rPr>
          <w:rFonts w:ascii="Arial" w:hAnsi="Arial" w:cs="Arial"/>
          <w:bCs/>
          <w:i/>
          <w:strike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ab/>
      </w:r>
    </w:p>
    <w:p w14:paraId="5BA654E4" w14:textId="527DA0F8" w:rsidR="009A6768" w:rsidRPr="00A3744E" w:rsidRDefault="009A6768" w:rsidP="00547FB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47FBE" w:rsidRPr="00A3744E">
        <w:rPr>
          <w:rFonts w:ascii="Arial" w:hAnsi="Arial" w:cs="Arial"/>
          <w:bCs/>
          <w:sz w:val="24"/>
          <w:szCs w:val="24"/>
        </w:rPr>
        <w:t xml:space="preserve">maximálně 100 dnů od ukončení lhůty pro podání žádosti. </w:t>
      </w:r>
    </w:p>
    <w:p w14:paraId="17139E40" w14:textId="77777777" w:rsidR="00691685" w:rsidRPr="00A3744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7BFA4624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3744E">
        <w:rPr>
          <w:rFonts w:ascii="Arial" w:hAnsi="Arial" w:cs="Arial"/>
          <w:bCs/>
          <w:sz w:val="24"/>
          <w:szCs w:val="24"/>
        </w:rPr>
        <w:t>titulu</w:t>
      </w:r>
      <w:r w:rsidRPr="00A3744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3744E">
        <w:rPr>
          <w:rFonts w:ascii="Arial" w:hAnsi="Arial" w:cs="Arial"/>
          <w:bCs/>
          <w:sz w:val="24"/>
          <w:szCs w:val="24"/>
        </w:rPr>
        <w:t>programu/titulu</w:t>
      </w:r>
      <w:r w:rsidR="00851F72" w:rsidRPr="00A3744E">
        <w:rPr>
          <w:rFonts w:ascii="Arial" w:hAnsi="Arial" w:cs="Arial"/>
          <w:bCs/>
          <w:sz w:val="24"/>
          <w:szCs w:val="24"/>
        </w:rPr>
        <w:t xml:space="preserve"> nebo individuálních dotací v oblasti zdravotnictví</w:t>
      </w:r>
      <w:r w:rsidRPr="00A3744E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A3744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A3744E">
        <w:rPr>
          <w:rFonts w:ascii="Arial" w:hAnsi="Arial" w:cs="Arial"/>
          <w:bCs/>
          <w:sz w:val="24"/>
          <w:szCs w:val="24"/>
        </w:rPr>
        <w:t>ím dotace se nezakládá nárok na </w:t>
      </w:r>
      <w:r w:rsidRPr="00A3744E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A3744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D71C645" w14:textId="5FC6E6AF" w:rsidR="007F6FBE" w:rsidRPr="00A3744E" w:rsidRDefault="00691685" w:rsidP="002D48FE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Informac</w:t>
      </w:r>
      <w:r w:rsidR="00805F04" w:rsidRPr="00A3744E">
        <w:rPr>
          <w:rFonts w:ascii="Arial" w:hAnsi="Arial" w:cs="Arial"/>
          <w:bCs/>
          <w:sz w:val="24"/>
          <w:szCs w:val="24"/>
        </w:rPr>
        <w:t>i</w:t>
      </w:r>
      <w:r w:rsidRPr="00A3744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3744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3744E">
        <w:rPr>
          <w:rFonts w:ascii="Arial" w:hAnsi="Arial" w:cs="Arial"/>
          <w:b/>
          <w:bCs/>
          <w:sz w:val="24"/>
          <w:szCs w:val="24"/>
        </w:rPr>
        <w:t>dnů</w:t>
      </w:r>
      <w:r w:rsidRPr="00A3744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3744E">
        <w:rPr>
          <w:rFonts w:ascii="Arial" w:hAnsi="Arial" w:cs="Arial"/>
          <w:bCs/>
          <w:sz w:val="24"/>
          <w:szCs w:val="24"/>
        </w:rPr>
        <w:t xml:space="preserve"> </w:t>
      </w:r>
    </w:p>
    <w:p w14:paraId="6C8CC1C8" w14:textId="77777777" w:rsidR="00242FDA" w:rsidRPr="00A3744E" w:rsidRDefault="00242FDA" w:rsidP="00242FDA">
      <w:pPr>
        <w:pStyle w:val="Odstavecseseznamem"/>
        <w:shd w:val="clear" w:color="auto" w:fill="FFFFFF" w:themeFill="background1"/>
        <w:ind w:left="851" w:firstLine="0"/>
        <w:contextualSpacing w:val="0"/>
        <w:rPr>
          <w:rFonts w:ascii="Arial" w:hAnsi="Arial" w:cs="Arial"/>
          <w:b/>
          <w:caps/>
          <w:sz w:val="24"/>
          <w:szCs w:val="24"/>
        </w:rPr>
      </w:pPr>
    </w:p>
    <w:p w14:paraId="69D72C1E" w14:textId="47BBDF0A" w:rsidR="00A447CD" w:rsidRPr="00A3744E" w:rsidRDefault="006A310B" w:rsidP="00242FD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3744E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A3744E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0D686671" w14:textId="77777777" w:rsidR="00A0399A" w:rsidRPr="00A3744E" w:rsidRDefault="00A0399A" w:rsidP="00A0399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7EC464B2" w14:textId="77777777" w:rsidR="00E41167" w:rsidRPr="00A3744E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A3744E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A3744E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A3744E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A3744E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který nemá </w:t>
      </w:r>
      <w:r w:rsidRPr="00A3744E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A3744E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A3744E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A3744E">
        <w:rPr>
          <w:rFonts w:ascii="Arial" w:hAnsi="Arial" w:cs="Arial"/>
          <w:sz w:val="24"/>
          <w:szCs w:val="24"/>
        </w:rPr>
        <w:t xml:space="preserve"> </w:t>
      </w:r>
      <w:r w:rsidR="00BA36B7" w:rsidRPr="00A3744E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A3744E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A3744E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A3744E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lastRenderedPageBreak/>
        <w:t xml:space="preserve">zrušeno oprávnění k činnosti týkající se jeho předmětu podnikání </w:t>
      </w:r>
      <w:r w:rsidRPr="006D235B">
        <w:rPr>
          <w:rFonts w:ascii="Arial" w:hAnsi="Arial" w:cs="Arial"/>
          <w:sz w:val="24"/>
          <w:szCs w:val="24"/>
        </w:rPr>
        <w:t xml:space="preserve">a/nebo související s </w:t>
      </w:r>
      <w:r w:rsidR="009D38D0" w:rsidRPr="00A3744E">
        <w:rPr>
          <w:rFonts w:ascii="Arial" w:hAnsi="Arial" w:cs="Arial"/>
          <w:sz w:val="24"/>
          <w:szCs w:val="24"/>
        </w:rPr>
        <w:t>akcí/činností, na kterou</w:t>
      </w:r>
      <w:r w:rsidRPr="00A3744E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A3744E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A3744E">
        <w:rPr>
          <w:rFonts w:ascii="Arial" w:hAnsi="Arial" w:cs="Arial"/>
          <w:sz w:val="24"/>
          <w:szCs w:val="24"/>
        </w:rPr>
        <w:t>u</w:t>
      </w:r>
      <w:r w:rsidRPr="00A3744E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A3744E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7E59A21" w:rsidR="00FB6845" w:rsidRPr="00A3744E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A3744E">
        <w:rPr>
          <w:rFonts w:ascii="Arial" w:hAnsi="Arial" w:cs="Arial"/>
          <w:sz w:val="24"/>
          <w:szCs w:val="24"/>
        </w:rPr>
        <w:t>pozdějších předpisů, v úpadku a </w:t>
      </w:r>
      <w:r w:rsidRPr="00A3744E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0A1764CC" w14:textId="0457B2DF" w:rsidR="00FB6845" w:rsidRPr="00A3744E" w:rsidRDefault="00FB6845" w:rsidP="00A0399A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A3744E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A3744E">
        <w:rPr>
          <w:rFonts w:ascii="Arial" w:hAnsi="Arial" w:cs="Arial"/>
          <w:sz w:val="24"/>
          <w:szCs w:val="24"/>
        </w:rPr>
        <w:t>.</w:t>
      </w:r>
      <w:r w:rsidRPr="00A3744E">
        <w:rPr>
          <w:rFonts w:ascii="Arial" w:hAnsi="Arial" w:cs="Arial"/>
          <w:sz w:val="24"/>
          <w:szCs w:val="24"/>
        </w:rPr>
        <w:t xml:space="preserve"> (např. sloučení, splynutí, rozdělení obchodní společnosti) </w:t>
      </w:r>
    </w:p>
    <w:p w14:paraId="3375C2B8" w14:textId="77777777" w:rsidR="00A0399A" w:rsidRPr="00A3744E" w:rsidRDefault="00A0399A" w:rsidP="00A0399A">
      <w:pPr>
        <w:pStyle w:val="Odstavecseseznamem"/>
        <w:ind w:left="1635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A3744E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A3744E">
        <w:rPr>
          <w:rFonts w:ascii="Arial" w:hAnsi="Arial" w:cs="Arial"/>
          <w:b/>
          <w:sz w:val="24"/>
          <w:szCs w:val="24"/>
        </w:rPr>
        <w:t>/příjemce</w:t>
      </w:r>
      <w:r w:rsidRPr="00A3744E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A3744E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17FC232E" w14:textId="5B5204CD" w:rsidR="00BD553A" w:rsidRPr="00A3744E" w:rsidRDefault="00951DAD" w:rsidP="00547FBE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Žadatel</w:t>
      </w:r>
      <w:r w:rsidR="00C33E1B" w:rsidRPr="00A3744E">
        <w:rPr>
          <w:rFonts w:ascii="Arial" w:hAnsi="Arial" w:cs="Arial"/>
          <w:sz w:val="24"/>
          <w:szCs w:val="24"/>
        </w:rPr>
        <w:t>/příjemce</w:t>
      </w:r>
      <w:r w:rsidRPr="00A3744E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A3744E">
        <w:rPr>
          <w:rFonts w:ascii="Arial" w:hAnsi="Arial" w:cs="Arial"/>
          <w:sz w:val="24"/>
          <w:szCs w:val="24"/>
        </w:rPr>
        <w:t xml:space="preserve">těchto pravidel </w:t>
      </w:r>
      <w:r w:rsidRPr="00A3744E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3744E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A3744E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A3744E">
        <w:rPr>
          <w:rFonts w:ascii="Arial" w:hAnsi="Arial" w:cs="Arial"/>
          <w:sz w:val="24"/>
          <w:szCs w:val="24"/>
        </w:rPr>
        <w:t>, bude považováno za porušení rozpočtové kázně podle zákona č. 250/2000 Sb., o rozpočtových pravidlech územních rozpočtů,</w:t>
      </w:r>
      <w:r w:rsidR="00547FBE" w:rsidRPr="00A3744E">
        <w:rPr>
          <w:rFonts w:ascii="Arial" w:hAnsi="Arial" w:cs="Arial"/>
          <w:sz w:val="24"/>
          <w:szCs w:val="24"/>
        </w:rPr>
        <w:t xml:space="preserve"> ve znění pozdějších předpisů. </w:t>
      </w:r>
    </w:p>
    <w:p w14:paraId="43561CEA" w14:textId="77777777" w:rsidR="00DA69E4" w:rsidRPr="00A3744E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A3744E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A3744E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A3744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A3744E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358BB93C" w14:textId="1916039C" w:rsidR="000E6014" w:rsidRPr="00A3744E" w:rsidRDefault="000E6014" w:rsidP="00547FB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A3744E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92EAE6D" w:rsidR="006A310B" w:rsidRPr="00A3744E" w:rsidRDefault="00A0399A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A3744E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A3744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3744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Administrátor</w:t>
      </w:r>
      <w:r w:rsidRPr="00A3744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7F6CDDD3" w:rsidR="006A310B" w:rsidRPr="00A3744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A3744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3744E">
        <w:rPr>
          <w:rFonts w:ascii="Arial" w:hAnsi="Arial" w:cs="Arial"/>
          <w:sz w:val="24"/>
          <w:szCs w:val="24"/>
        </w:rPr>
        <w:t>aktivit</w:t>
      </w:r>
      <w:r w:rsidR="006A310B" w:rsidRPr="00A3744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3744E">
        <w:rPr>
          <w:rFonts w:ascii="Arial" w:hAnsi="Arial" w:cs="Arial"/>
          <w:sz w:val="24"/>
          <w:szCs w:val="24"/>
        </w:rPr>
        <w:t>titulu</w:t>
      </w:r>
      <w:r w:rsidR="006A310B" w:rsidRPr="00A3744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3744E">
        <w:rPr>
          <w:rFonts w:ascii="Arial" w:hAnsi="Arial" w:cs="Arial"/>
          <w:sz w:val="24"/>
          <w:szCs w:val="24"/>
        </w:rPr>
        <w:t>titulu</w:t>
      </w:r>
      <w:r w:rsidRPr="00A3744E">
        <w:rPr>
          <w:rFonts w:ascii="Arial" w:hAnsi="Arial" w:cs="Arial"/>
          <w:sz w:val="24"/>
          <w:szCs w:val="24"/>
        </w:rPr>
        <w:t xml:space="preserve"> (např. </w:t>
      </w:r>
      <w:r w:rsidR="00547FBE" w:rsidRPr="00A3744E">
        <w:rPr>
          <w:rFonts w:ascii="Arial" w:hAnsi="Arial" w:cs="Arial"/>
          <w:sz w:val="24"/>
          <w:szCs w:val="24"/>
        </w:rPr>
        <w:t>odborná</w:t>
      </w:r>
      <w:r w:rsidR="004B487C" w:rsidRPr="00A3744E">
        <w:rPr>
          <w:rFonts w:ascii="Arial" w:hAnsi="Arial" w:cs="Arial"/>
          <w:sz w:val="24"/>
          <w:szCs w:val="24"/>
        </w:rPr>
        <w:t xml:space="preserve"> akce/</w:t>
      </w:r>
      <w:r w:rsidRPr="00A3744E">
        <w:rPr>
          <w:rFonts w:ascii="Arial" w:hAnsi="Arial" w:cs="Arial"/>
          <w:sz w:val="24"/>
          <w:szCs w:val="24"/>
        </w:rPr>
        <w:t>celoroční činnost)</w:t>
      </w:r>
      <w:r w:rsidR="006A310B" w:rsidRPr="00A3744E">
        <w:rPr>
          <w:rFonts w:ascii="Arial" w:hAnsi="Arial" w:cs="Arial"/>
          <w:sz w:val="24"/>
          <w:szCs w:val="24"/>
        </w:rPr>
        <w:t>.</w:t>
      </w:r>
    </w:p>
    <w:p w14:paraId="268D7581" w14:textId="31C56F3D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3744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3744E">
        <w:rPr>
          <w:rFonts w:ascii="Arial" w:hAnsi="Arial" w:cs="Arial"/>
          <w:sz w:val="24"/>
          <w:szCs w:val="24"/>
        </w:rPr>
        <w:t>akce/ činnost</w:t>
      </w:r>
      <w:r w:rsidR="00D11249" w:rsidRPr="00A3744E">
        <w:rPr>
          <w:rFonts w:ascii="Arial" w:hAnsi="Arial" w:cs="Arial"/>
          <w:sz w:val="24"/>
          <w:szCs w:val="24"/>
        </w:rPr>
        <w:t>i</w:t>
      </w:r>
      <w:r w:rsidR="00BA36B7" w:rsidRPr="00A3744E">
        <w:rPr>
          <w:rFonts w:ascii="Arial" w:hAnsi="Arial" w:cs="Arial"/>
          <w:sz w:val="24"/>
          <w:szCs w:val="24"/>
        </w:rPr>
        <w:t xml:space="preserve"> a uvedl je v žádosti o </w:t>
      </w:r>
      <w:r w:rsidRPr="00A3744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3744E">
        <w:rPr>
          <w:rFonts w:ascii="Arial" w:hAnsi="Arial" w:cs="Arial"/>
          <w:sz w:val="24"/>
          <w:szCs w:val="24"/>
        </w:rPr>
        <w:t>akce/činnost</w:t>
      </w:r>
      <w:r w:rsidR="00D11249" w:rsidRPr="00A3744E">
        <w:rPr>
          <w:rFonts w:ascii="Arial" w:hAnsi="Arial" w:cs="Arial"/>
          <w:sz w:val="24"/>
          <w:szCs w:val="24"/>
        </w:rPr>
        <w:t>i</w:t>
      </w:r>
      <w:r w:rsidRPr="00A3744E">
        <w:rPr>
          <w:rFonts w:ascii="Arial" w:hAnsi="Arial" w:cs="Arial"/>
          <w:sz w:val="24"/>
          <w:szCs w:val="24"/>
        </w:rPr>
        <w:t xml:space="preserve"> dle Pravidel </w:t>
      </w:r>
      <w:r w:rsidR="009C0F44" w:rsidRPr="00A3744E">
        <w:rPr>
          <w:rFonts w:ascii="Arial" w:hAnsi="Arial" w:cs="Arial"/>
          <w:sz w:val="24"/>
          <w:szCs w:val="24"/>
        </w:rPr>
        <w:t xml:space="preserve">konkrétního </w:t>
      </w:r>
      <w:r w:rsidR="00A0399A" w:rsidRPr="00A3744E">
        <w:rPr>
          <w:rFonts w:ascii="Arial" w:hAnsi="Arial" w:cs="Arial"/>
          <w:sz w:val="24"/>
          <w:szCs w:val="24"/>
        </w:rPr>
        <w:t xml:space="preserve">dotačního </w:t>
      </w:r>
      <w:r w:rsidR="002829E7" w:rsidRPr="00A3744E">
        <w:rPr>
          <w:rFonts w:ascii="Arial" w:hAnsi="Arial" w:cs="Arial"/>
          <w:sz w:val="24"/>
          <w:szCs w:val="24"/>
        </w:rPr>
        <w:t>titulu</w:t>
      </w:r>
      <w:r w:rsidRPr="00A3744E">
        <w:rPr>
          <w:rFonts w:ascii="Arial" w:hAnsi="Arial" w:cs="Arial"/>
          <w:sz w:val="24"/>
          <w:szCs w:val="24"/>
        </w:rPr>
        <w:t xml:space="preserve">, odst. </w:t>
      </w:r>
      <w:r w:rsidR="00C42825" w:rsidRPr="00A3744E">
        <w:rPr>
          <w:rFonts w:ascii="Arial" w:hAnsi="Arial" w:cs="Arial"/>
          <w:sz w:val="24"/>
          <w:szCs w:val="24"/>
        </w:rPr>
        <w:t>5.4.</w:t>
      </w:r>
      <w:r w:rsidRPr="00A3744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6A34975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3744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3744E">
        <w:rPr>
          <w:rFonts w:ascii="Arial" w:hAnsi="Arial" w:cs="Arial"/>
          <w:sz w:val="24"/>
          <w:szCs w:val="24"/>
        </w:rPr>
        <w:t xml:space="preserve">akce/ </w:t>
      </w:r>
      <w:r w:rsidR="003F1369" w:rsidRPr="00A3744E">
        <w:rPr>
          <w:rFonts w:ascii="Arial" w:hAnsi="Arial" w:cs="Arial"/>
          <w:sz w:val="24"/>
          <w:szCs w:val="24"/>
        </w:rPr>
        <w:t>činnosti</w:t>
      </w:r>
      <w:r w:rsidRPr="00A3744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3744E">
        <w:rPr>
          <w:rFonts w:ascii="Arial" w:hAnsi="Arial" w:cs="Arial"/>
          <w:sz w:val="24"/>
          <w:szCs w:val="24"/>
        </w:rPr>
        <w:t xml:space="preserve">akce/ činnosti </w:t>
      </w:r>
      <w:r w:rsidRPr="00A3744E">
        <w:rPr>
          <w:rFonts w:ascii="Arial" w:hAnsi="Arial" w:cs="Arial"/>
          <w:sz w:val="24"/>
          <w:szCs w:val="24"/>
        </w:rPr>
        <w:t xml:space="preserve">dle </w:t>
      </w:r>
      <w:r w:rsidR="00B43176" w:rsidRPr="00A3744E">
        <w:rPr>
          <w:rFonts w:ascii="Arial" w:hAnsi="Arial" w:cs="Arial"/>
          <w:sz w:val="24"/>
          <w:szCs w:val="24"/>
        </w:rPr>
        <w:t xml:space="preserve">těchto </w:t>
      </w:r>
      <w:r w:rsidR="00AD590C" w:rsidRPr="00A3744E">
        <w:rPr>
          <w:rFonts w:ascii="Arial" w:hAnsi="Arial" w:cs="Arial"/>
          <w:sz w:val="24"/>
          <w:szCs w:val="24"/>
        </w:rPr>
        <w:t>p</w:t>
      </w:r>
      <w:r w:rsidRPr="00A3744E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A3744E">
        <w:rPr>
          <w:rFonts w:ascii="Arial" w:hAnsi="Arial" w:cs="Arial"/>
          <w:sz w:val="24"/>
          <w:szCs w:val="24"/>
        </w:rPr>
        <w:t>titulu</w:t>
      </w:r>
      <w:r w:rsidRPr="00A3744E">
        <w:rPr>
          <w:rFonts w:ascii="Arial" w:hAnsi="Arial" w:cs="Arial"/>
          <w:sz w:val="24"/>
          <w:szCs w:val="24"/>
        </w:rPr>
        <w:t>, odst.</w:t>
      </w:r>
      <w:r w:rsidR="003F1369" w:rsidRPr="00A3744E">
        <w:rPr>
          <w:rFonts w:ascii="Arial" w:hAnsi="Arial" w:cs="Arial"/>
          <w:sz w:val="24"/>
          <w:szCs w:val="24"/>
        </w:rPr>
        <w:t xml:space="preserve"> 5</w:t>
      </w:r>
      <w:r w:rsidRPr="00A3744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Dotační program</w:t>
      </w:r>
      <w:r w:rsidRPr="00A3744E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Dotační titul</w:t>
      </w:r>
      <w:r w:rsidRPr="00A3744E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A3744E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77777777" w:rsidR="007E1B04" w:rsidRPr="00A3744E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A3744E">
        <w:rPr>
          <w:rFonts w:ascii="Arial" w:hAnsi="Arial" w:cs="Arial"/>
          <w:sz w:val="24"/>
          <w:szCs w:val="24"/>
        </w:rPr>
        <w:t xml:space="preserve">: </w:t>
      </w:r>
    </w:p>
    <w:p w14:paraId="3B71AF2B" w14:textId="32774FD9" w:rsidR="007E1B04" w:rsidRPr="00A3744E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11.</w:t>
      </w:r>
      <w:r w:rsidR="00AE3CBE" w:rsidRPr="00A3744E">
        <w:rPr>
          <w:rFonts w:ascii="Arial" w:hAnsi="Arial" w:cs="Arial"/>
          <w:sz w:val="24"/>
          <w:szCs w:val="24"/>
        </w:rPr>
        <w:t>7</w:t>
      </w:r>
      <w:r w:rsidRPr="00A3744E">
        <w:rPr>
          <w:rFonts w:ascii="Arial" w:hAnsi="Arial" w:cs="Arial"/>
          <w:sz w:val="24"/>
          <w:szCs w:val="24"/>
        </w:rPr>
        <w:t xml:space="preserve">.1. </w:t>
      </w:r>
      <w:r w:rsidRPr="00A3744E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A3744E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A3744E">
        <w:rPr>
          <w:rFonts w:ascii="Arial" w:hAnsi="Arial" w:cs="Arial"/>
          <w:b/>
          <w:sz w:val="24"/>
          <w:szCs w:val="24"/>
        </w:rPr>
        <w:t xml:space="preserve"> jestliže</w:t>
      </w:r>
      <w:r w:rsidRPr="00A3744E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</w:t>
      </w:r>
      <w:r w:rsidRPr="00A3744E">
        <w:rPr>
          <w:rFonts w:ascii="Arial" w:hAnsi="Arial" w:cs="Arial"/>
          <w:sz w:val="24"/>
          <w:szCs w:val="24"/>
        </w:rPr>
        <w:lastRenderedPageBreak/>
        <w:t>územním samosprávným celkem nebo právnickou osobou zřízenou zákonem</w:t>
      </w:r>
      <w:r w:rsidR="00182957" w:rsidRPr="00A3744E">
        <w:rPr>
          <w:rFonts w:ascii="Arial" w:hAnsi="Arial" w:cs="Arial"/>
          <w:sz w:val="24"/>
          <w:szCs w:val="24"/>
        </w:rPr>
        <w:t xml:space="preserve">, </w:t>
      </w:r>
      <w:r w:rsidRPr="00A3744E">
        <w:rPr>
          <w:rFonts w:ascii="Arial" w:hAnsi="Arial" w:cs="Arial"/>
          <w:sz w:val="24"/>
          <w:szCs w:val="24"/>
        </w:rPr>
        <w:t xml:space="preserve">tj. </w:t>
      </w:r>
      <w:r w:rsidRPr="00A3744E">
        <w:rPr>
          <w:rFonts w:ascii="Arial" w:hAnsi="Arial" w:cs="Arial"/>
          <w:b/>
          <w:sz w:val="24"/>
          <w:szCs w:val="24"/>
        </w:rPr>
        <w:t>veřejnoprávní podepisující</w:t>
      </w:r>
      <w:r w:rsidRPr="00A3744E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A3744E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11.</w:t>
      </w:r>
      <w:r w:rsidR="00AE3CBE" w:rsidRPr="00A3744E">
        <w:rPr>
          <w:rFonts w:ascii="Arial" w:hAnsi="Arial" w:cs="Arial"/>
          <w:sz w:val="24"/>
          <w:szCs w:val="24"/>
        </w:rPr>
        <w:t>7</w:t>
      </w:r>
      <w:r w:rsidRPr="00A3744E">
        <w:rPr>
          <w:rFonts w:ascii="Arial" w:hAnsi="Arial" w:cs="Arial"/>
          <w:sz w:val="24"/>
          <w:szCs w:val="24"/>
        </w:rPr>
        <w:t xml:space="preserve">.2. </w:t>
      </w:r>
      <w:r w:rsidRPr="00A3744E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A3744E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A3744E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A3744E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A3744E">
        <w:rPr>
          <w:rFonts w:ascii="Arial" w:hAnsi="Arial" w:cs="Arial"/>
          <w:sz w:val="24"/>
          <w:szCs w:val="24"/>
        </w:rPr>
        <w:t> </w:t>
      </w:r>
      <w:r w:rsidR="009026A3" w:rsidRPr="00A3744E">
        <w:rPr>
          <w:rFonts w:ascii="Arial" w:hAnsi="Arial" w:cs="Arial"/>
          <w:sz w:val="24"/>
          <w:szCs w:val="24"/>
        </w:rPr>
        <w:t>bodu</w:t>
      </w:r>
      <w:r w:rsidRPr="00A3744E">
        <w:rPr>
          <w:rFonts w:ascii="Arial" w:hAnsi="Arial" w:cs="Arial"/>
          <w:sz w:val="24"/>
          <w:szCs w:val="24"/>
        </w:rPr>
        <w:t xml:space="preserve"> 11.</w:t>
      </w:r>
      <w:r w:rsidR="006A6D0D" w:rsidRPr="00A3744E">
        <w:rPr>
          <w:rFonts w:ascii="Arial" w:hAnsi="Arial" w:cs="Arial"/>
          <w:sz w:val="24"/>
          <w:szCs w:val="24"/>
        </w:rPr>
        <w:t>7</w:t>
      </w:r>
      <w:r w:rsidRPr="00A3744E">
        <w:rPr>
          <w:rFonts w:ascii="Arial" w:hAnsi="Arial" w:cs="Arial"/>
          <w:sz w:val="24"/>
          <w:szCs w:val="24"/>
        </w:rPr>
        <w:t>.1.</w:t>
      </w:r>
      <w:r w:rsidR="00E43F95" w:rsidRPr="00A3744E">
        <w:rPr>
          <w:rFonts w:ascii="Arial" w:hAnsi="Arial" w:cs="Arial"/>
          <w:sz w:val="24"/>
          <w:szCs w:val="24"/>
        </w:rPr>
        <w:t xml:space="preserve"> (</w:t>
      </w:r>
      <w:r w:rsidRPr="00A3744E">
        <w:rPr>
          <w:rFonts w:ascii="Arial" w:hAnsi="Arial" w:cs="Arial"/>
          <w:sz w:val="24"/>
          <w:szCs w:val="24"/>
        </w:rPr>
        <w:t>pokud ne</w:t>
      </w:r>
      <w:r w:rsidR="0028077E" w:rsidRPr="00A3744E">
        <w:rPr>
          <w:rFonts w:ascii="Arial" w:hAnsi="Arial" w:cs="Arial"/>
          <w:sz w:val="24"/>
          <w:szCs w:val="24"/>
        </w:rPr>
        <w:t>po</w:t>
      </w:r>
      <w:r w:rsidRPr="00A3744E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A3744E">
        <w:rPr>
          <w:rFonts w:ascii="Arial" w:hAnsi="Arial" w:cs="Arial"/>
          <w:sz w:val="24"/>
          <w:szCs w:val="24"/>
        </w:rPr>
        <w:t>)</w:t>
      </w:r>
      <w:r w:rsidRPr="00A3744E">
        <w:rPr>
          <w:rFonts w:ascii="Arial" w:hAnsi="Arial" w:cs="Arial"/>
          <w:sz w:val="24"/>
          <w:szCs w:val="24"/>
        </w:rPr>
        <w:t>.</w:t>
      </w:r>
    </w:p>
    <w:p w14:paraId="6F348ADA" w14:textId="29522A56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Konkrétní účel </w:t>
      </w:r>
      <w:r w:rsidRPr="00A3744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3744E">
        <w:rPr>
          <w:rFonts w:ascii="Arial" w:hAnsi="Arial" w:cs="Arial"/>
          <w:sz w:val="24"/>
          <w:szCs w:val="24"/>
        </w:rPr>
        <w:t>akci/ činnost</w:t>
      </w:r>
      <w:r w:rsidRPr="00A3744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3744E">
        <w:rPr>
          <w:rFonts w:ascii="Arial" w:hAnsi="Arial" w:cs="Arial"/>
          <w:sz w:val="24"/>
          <w:szCs w:val="24"/>
        </w:rPr>
        <w:t>akci/ činnost</w:t>
      </w:r>
      <w:r w:rsidRPr="00A3744E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A3744E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05EB8B5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Neuznatelné výdaje</w:t>
      </w:r>
      <w:r w:rsidRPr="00A3744E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58171B" w:rsidRPr="00A3744E">
        <w:rPr>
          <w:rFonts w:ascii="Arial" w:hAnsi="Arial" w:cs="Arial"/>
          <w:sz w:val="24"/>
          <w:szCs w:val="24"/>
        </w:rPr>
        <w:t xml:space="preserve">akce/ </w:t>
      </w:r>
      <w:r w:rsidR="003F1369" w:rsidRPr="00A3744E">
        <w:rPr>
          <w:rFonts w:ascii="Arial" w:hAnsi="Arial" w:cs="Arial"/>
          <w:sz w:val="24"/>
          <w:szCs w:val="24"/>
        </w:rPr>
        <w:t>činnosti</w:t>
      </w:r>
      <w:r w:rsidR="00272D37" w:rsidRPr="00A3744E">
        <w:rPr>
          <w:rFonts w:ascii="Arial" w:hAnsi="Arial" w:cs="Arial"/>
          <w:sz w:val="24"/>
          <w:szCs w:val="24"/>
        </w:rPr>
        <w:t xml:space="preserve">. </w:t>
      </w:r>
      <w:r w:rsidRPr="00A3744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A3744E">
        <w:rPr>
          <w:rFonts w:ascii="Arial" w:hAnsi="Arial" w:cs="Arial"/>
          <w:sz w:val="24"/>
          <w:szCs w:val="24"/>
        </w:rPr>
        <w:t>p</w:t>
      </w:r>
      <w:r w:rsidRPr="00A3744E">
        <w:rPr>
          <w:rFonts w:ascii="Arial" w:hAnsi="Arial" w:cs="Arial"/>
          <w:sz w:val="24"/>
          <w:szCs w:val="24"/>
        </w:rPr>
        <w:t>ravidel dotačního programu</w:t>
      </w:r>
      <w:r w:rsidR="00EB414F" w:rsidRPr="00A3744E">
        <w:rPr>
          <w:rFonts w:ascii="Arial" w:hAnsi="Arial" w:cs="Arial"/>
          <w:sz w:val="24"/>
          <w:szCs w:val="24"/>
        </w:rPr>
        <w:t>/titulu</w:t>
      </w:r>
      <w:r w:rsidRPr="00A3744E">
        <w:rPr>
          <w:rFonts w:ascii="Arial" w:hAnsi="Arial" w:cs="Arial"/>
          <w:sz w:val="24"/>
          <w:szCs w:val="24"/>
        </w:rPr>
        <w:t xml:space="preserve">, odst. </w:t>
      </w:r>
      <w:r w:rsidR="003F1369" w:rsidRPr="00A3744E">
        <w:rPr>
          <w:rFonts w:ascii="Arial" w:hAnsi="Arial" w:cs="Arial"/>
          <w:sz w:val="24"/>
          <w:szCs w:val="24"/>
        </w:rPr>
        <w:t>7.4</w:t>
      </w:r>
      <w:r w:rsidRPr="00A3744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3744E">
        <w:rPr>
          <w:rFonts w:ascii="Arial" w:hAnsi="Arial" w:cs="Arial"/>
          <w:sz w:val="24"/>
          <w:szCs w:val="24"/>
        </w:rPr>
        <w:t>akce/</w:t>
      </w:r>
      <w:r w:rsidR="003F1369" w:rsidRPr="00A3744E">
        <w:rPr>
          <w:rFonts w:ascii="Arial" w:hAnsi="Arial" w:cs="Arial"/>
          <w:sz w:val="24"/>
          <w:szCs w:val="24"/>
        </w:rPr>
        <w:t>činnosti</w:t>
      </w:r>
      <w:r w:rsidRPr="00A3744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63D1F0EB" w:rsidR="008268F8" w:rsidRPr="00A3744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Obecný účel</w:t>
      </w:r>
      <w:r w:rsidRPr="00A3744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3744E">
        <w:rPr>
          <w:rFonts w:ascii="Arial" w:hAnsi="Arial" w:cs="Arial"/>
          <w:sz w:val="24"/>
          <w:szCs w:val="24"/>
        </w:rPr>
        <w:t>titulu</w:t>
      </w:r>
      <w:r w:rsidRPr="00A3744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3744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3744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3744E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A3744E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A3744E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A3744E">
        <w:rPr>
          <w:rFonts w:ascii="Arial" w:hAnsi="Arial" w:cs="Arial"/>
          <w:sz w:val="24"/>
          <w:szCs w:val="24"/>
        </w:rPr>
        <w:t xml:space="preserve"> v systému RAP</w:t>
      </w:r>
      <w:r w:rsidR="00C8104A" w:rsidRPr="00A3744E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A3744E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A3744E">
        <w:rPr>
          <w:rFonts w:ascii="Arial" w:hAnsi="Arial" w:cs="Arial"/>
          <w:sz w:val="24"/>
          <w:szCs w:val="24"/>
        </w:rPr>
        <w:t xml:space="preserve"> </w:t>
      </w:r>
      <w:r w:rsidR="00C8104A" w:rsidRPr="00A3744E">
        <w:rPr>
          <w:rFonts w:ascii="Arial" w:hAnsi="Arial" w:cs="Arial"/>
          <w:b/>
          <w:sz w:val="24"/>
          <w:szCs w:val="24"/>
        </w:rPr>
        <w:t>kód</w:t>
      </w:r>
      <w:r w:rsidR="00C8104A" w:rsidRPr="00A3744E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A3744E">
        <w:rPr>
          <w:rFonts w:ascii="Arial" w:hAnsi="Arial" w:cs="Arial"/>
          <w:b/>
          <w:sz w:val="24"/>
          <w:szCs w:val="24"/>
        </w:rPr>
        <w:t>formu listinnou</w:t>
      </w:r>
      <w:r w:rsidR="00C8104A" w:rsidRPr="00A3744E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A3744E">
        <w:rPr>
          <w:rFonts w:ascii="Arial" w:hAnsi="Arial" w:cs="Arial"/>
          <w:b/>
          <w:sz w:val="24"/>
          <w:szCs w:val="24"/>
        </w:rPr>
        <w:t>formu elektronickou</w:t>
      </w:r>
      <w:r w:rsidR="003A3C60" w:rsidRPr="00A3744E">
        <w:rPr>
          <w:rFonts w:ascii="Arial" w:hAnsi="Arial" w:cs="Arial"/>
          <w:b/>
          <w:sz w:val="24"/>
          <w:szCs w:val="24"/>
        </w:rPr>
        <w:t>,</w:t>
      </w:r>
      <w:r w:rsidR="00C8104A" w:rsidRPr="00A3744E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A3744E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A3744E">
        <w:rPr>
          <w:rFonts w:ascii="Arial" w:hAnsi="Arial" w:cs="Arial"/>
          <w:sz w:val="24"/>
          <w:szCs w:val="24"/>
        </w:rPr>
        <w:t>elektronickým podpisem</w:t>
      </w:r>
      <w:r w:rsidR="00AB6332" w:rsidRPr="00A3744E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A3744E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11.1</w:t>
      </w:r>
      <w:r w:rsidR="00A41634" w:rsidRPr="00A3744E">
        <w:rPr>
          <w:rFonts w:ascii="Arial" w:hAnsi="Arial" w:cs="Arial"/>
          <w:sz w:val="24"/>
          <w:szCs w:val="24"/>
        </w:rPr>
        <w:t>1</w:t>
      </w:r>
      <w:r w:rsidRPr="00A3744E">
        <w:rPr>
          <w:rFonts w:ascii="Arial" w:hAnsi="Arial" w:cs="Arial"/>
          <w:sz w:val="24"/>
          <w:szCs w:val="24"/>
        </w:rPr>
        <w:t>.1.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="001F69D8" w:rsidRPr="00A3744E">
        <w:rPr>
          <w:rFonts w:ascii="Arial" w:hAnsi="Arial" w:cs="Arial"/>
          <w:b/>
          <w:sz w:val="24"/>
          <w:szCs w:val="24"/>
        </w:rPr>
        <w:t>Listinná</w:t>
      </w:r>
      <w:r w:rsidR="00CD1DE7" w:rsidRPr="00A3744E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A3744E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A3744E">
        <w:rPr>
          <w:rFonts w:ascii="Arial" w:hAnsi="Arial" w:cs="Arial"/>
          <w:sz w:val="24"/>
          <w:szCs w:val="24"/>
        </w:rPr>
        <w:t xml:space="preserve">a odeslaná </w:t>
      </w:r>
      <w:r w:rsidR="00CD1DE7" w:rsidRPr="00A3744E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A3744E">
        <w:rPr>
          <w:rFonts w:ascii="Arial" w:hAnsi="Arial" w:cs="Arial"/>
          <w:sz w:val="24"/>
          <w:szCs w:val="24"/>
        </w:rPr>
        <w:t>,</w:t>
      </w:r>
      <w:r w:rsidR="00CD1DE7" w:rsidRPr="00A3744E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A3744E">
        <w:rPr>
          <w:rFonts w:ascii="Arial" w:hAnsi="Arial" w:cs="Arial"/>
          <w:sz w:val="24"/>
          <w:szCs w:val="24"/>
        </w:rPr>
        <w:t>,</w:t>
      </w:r>
      <w:r w:rsidR="00CD1DE7" w:rsidRPr="00A3744E">
        <w:rPr>
          <w:rFonts w:ascii="Arial" w:hAnsi="Arial" w:cs="Arial"/>
          <w:sz w:val="24"/>
          <w:szCs w:val="24"/>
        </w:rPr>
        <w:t xml:space="preserve"> </w:t>
      </w:r>
      <w:r w:rsidR="006F548B" w:rsidRPr="00A3744E">
        <w:rPr>
          <w:rFonts w:ascii="Arial" w:hAnsi="Arial" w:cs="Arial"/>
          <w:sz w:val="24"/>
          <w:szCs w:val="24"/>
        </w:rPr>
        <w:t>a následně</w:t>
      </w:r>
      <w:r w:rsidR="006F6255" w:rsidRPr="00A3744E">
        <w:rPr>
          <w:rFonts w:ascii="Arial" w:hAnsi="Arial" w:cs="Arial"/>
          <w:sz w:val="24"/>
          <w:szCs w:val="24"/>
        </w:rPr>
        <w:t xml:space="preserve"> </w:t>
      </w:r>
      <w:r w:rsidR="00CD1DE7" w:rsidRPr="00A3744E">
        <w:rPr>
          <w:rFonts w:ascii="Arial" w:hAnsi="Arial" w:cs="Arial"/>
          <w:b/>
          <w:sz w:val="24"/>
          <w:szCs w:val="24"/>
        </w:rPr>
        <w:t>vytištěn</w:t>
      </w:r>
      <w:r w:rsidR="008D2F0A" w:rsidRPr="00A3744E">
        <w:rPr>
          <w:rFonts w:ascii="Arial" w:hAnsi="Arial" w:cs="Arial"/>
          <w:b/>
          <w:sz w:val="24"/>
          <w:szCs w:val="24"/>
        </w:rPr>
        <w:t>á</w:t>
      </w:r>
      <w:r w:rsidR="006F548B" w:rsidRPr="00A3744E">
        <w:rPr>
          <w:rFonts w:ascii="Arial" w:hAnsi="Arial" w:cs="Arial"/>
          <w:sz w:val="24"/>
          <w:szCs w:val="24"/>
        </w:rPr>
        <w:t>,</w:t>
      </w:r>
      <w:r w:rsidR="008D2F0A" w:rsidRPr="00A3744E">
        <w:rPr>
          <w:rFonts w:ascii="Arial" w:hAnsi="Arial" w:cs="Arial"/>
          <w:sz w:val="24"/>
          <w:szCs w:val="24"/>
        </w:rPr>
        <w:t xml:space="preserve"> opatřená</w:t>
      </w:r>
      <w:r w:rsidR="006F548B" w:rsidRPr="00A3744E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A3744E">
        <w:rPr>
          <w:rFonts w:ascii="Arial" w:hAnsi="Arial" w:cs="Arial"/>
          <w:sz w:val="24"/>
          <w:szCs w:val="24"/>
        </w:rPr>
        <w:t> </w:t>
      </w:r>
      <w:r w:rsidR="001207B5" w:rsidRPr="00A3744E">
        <w:rPr>
          <w:rFonts w:ascii="Arial" w:hAnsi="Arial" w:cs="Arial"/>
          <w:sz w:val="24"/>
          <w:szCs w:val="24"/>
        </w:rPr>
        <w:t>doručená</w:t>
      </w:r>
      <w:r w:rsidR="00CD1DE7" w:rsidRPr="00A3744E">
        <w:rPr>
          <w:rFonts w:ascii="Arial" w:hAnsi="Arial" w:cs="Arial"/>
          <w:sz w:val="24"/>
          <w:szCs w:val="24"/>
        </w:rPr>
        <w:t xml:space="preserve"> </w:t>
      </w:r>
      <w:r w:rsidR="001F69D8" w:rsidRPr="00A3744E">
        <w:rPr>
          <w:rFonts w:ascii="Arial" w:hAnsi="Arial" w:cs="Arial"/>
          <w:sz w:val="24"/>
          <w:szCs w:val="24"/>
        </w:rPr>
        <w:t xml:space="preserve">dle bodu 8.3.1 </w:t>
      </w:r>
      <w:r w:rsidR="007A1EF8" w:rsidRPr="00A3744E">
        <w:rPr>
          <w:rFonts w:ascii="Arial" w:hAnsi="Arial" w:cs="Arial"/>
          <w:sz w:val="24"/>
          <w:szCs w:val="24"/>
        </w:rPr>
        <w:t>písm</w:t>
      </w:r>
      <w:r w:rsidR="001F69D8" w:rsidRPr="00A3744E">
        <w:rPr>
          <w:rFonts w:ascii="Arial" w:hAnsi="Arial" w:cs="Arial"/>
          <w:sz w:val="24"/>
          <w:szCs w:val="24"/>
        </w:rPr>
        <w:t xml:space="preserve">. </w:t>
      </w:r>
      <w:r w:rsidR="009026A3" w:rsidRPr="00A3744E">
        <w:rPr>
          <w:rFonts w:ascii="Arial" w:hAnsi="Arial" w:cs="Arial"/>
          <w:sz w:val="24"/>
          <w:szCs w:val="24"/>
        </w:rPr>
        <w:t>d</w:t>
      </w:r>
      <w:r w:rsidR="007A1EF8" w:rsidRPr="00A3744E">
        <w:rPr>
          <w:rFonts w:ascii="Arial" w:hAnsi="Arial" w:cs="Arial"/>
          <w:sz w:val="24"/>
          <w:szCs w:val="24"/>
        </w:rPr>
        <w:t>)</w:t>
      </w:r>
      <w:r w:rsidR="00BD1DEF" w:rsidRPr="00A3744E">
        <w:rPr>
          <w:rFonts w:ascii="Arial" w:hAnsi="Arial" w:cs="Arial"/>
          <w:sz w:val="24"/>
          <w:szCs w:val="24"/>
        </w:rPr>
        <w:t xml:space="preserve"> </w:t>
      </w:r>
      <w:r w:rsidR="007A1EF8" w:rsidRPr="00A3744E">
        <w:rPr>
          <w:rFonts w:ascii="Arial" w:hAnsi="Arial" w:cs="Arial"/>
          <w:sz w:val="24"/>
          <w:szCs w:val="24"/>
        </w:rPr>
        <w:t>nebo</w:t>
      </w:r>
      <w:r w:rsidR="00BD1DEF" w:rsidRPr="00A3744E">
        <w:rPr>
          <w:rFonts w:ascii="Arial" w:hAnsi="Arial" w:cs="Arial"/>
          <w:sz w:val="24"/>
          <w:szCs w:val="24"/>
        </w:rPr>
        <w:t xml:space="preserve"> </w:t>
      </w:r>
      <w:r w:rsidR="009026A3" w:rsidRPr="00A3744E">
        <w:rPr>
          <w:rFonts w:ascii="Arial" w:hAnsi="Arial" w:cs="Arial"/>
          <w:sz w:val="24"/>
          <w:szCs w:val="24"/>
        </w:rPr>
        <w:t>e</w:t>
      </w:r>
      <w:r w:rsidR="007A1EF8" w:rsidRPr="00A3744E">
        <w:rPr>
          <w:rFonts w:ascii="Arial" w:hAnsi="Arial" w:cs="Arial"/>
          <w:sz w:val="24"/>
          <w:szCs w:val="24"/>
        </w:rPr>
        <w:t>)</w:t>
      </w:r>
      <w:r w:rsidR="006F6255" w:rsidRPr="00A3744E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A3744E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>11.1</w:t>
      </w:r>
      <w:r w:rsidR="00A41634" w:rsidRPr="00A3744E">
        <w:rPr>
          <w:rFonts w:ascii="Arial" w:hAnsi="Arial" w:cs="Arial"/>
          <w:sz w:val="24"/>
          <w:szCs w:val="24"/>
        </w:rPr>
        <w:t>1</w:t>
      </w:r>
      <w:r w:rsidRPr="00A3744E">
        <w:rPr>
          <w:rFonts w:ascii="Arial" w:hAnsi="Arial" w:cs="Arial"/>
          <w:sz w:val="24"/>
          <w:szCs w:val="24"/>
        </w:rPr>
        <w:t>.2.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="002919AB" w:rsidRPr="00A3744E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A3744E">
        <w:rPr>
          <w:rFonts w:ascii="Arial" w:hAnsi="Arial" w:cs="Arial"/>
          <w:sz w:val="24"/>
          <w:szCs w:val="24"/>
        </w:rPr>
        <w:t>o poskytnutí dotace je žádost,</w:t>
      </w:r>
      <w:r w:rsidR="008D2F0A" w:rsidRPr="00A3744E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A3744E">
        <w:rPr>
          <w:rFonts w:ascii="Arial" w:hAnsi="Arial" w:cs="Arial"/>
          <w:sz w:val="24"/>
          <w:szCs w:val="24"/>
        </w:rPr>
        <w:t>,</w:t>
      </w:r>
      <w:r w:rsidR="008D2F0A" w:rsidRPr="00A3744E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A3744E">
        <w:rPr>
          <w:rFonts w:ascii="Arial" w:hAnsi="Arial" w:cs="Arial"/>
          <w:sz w:val="24"/>
          <w:szCs w:val="24"/>
        </w:rPr>
        <w:t>,</w:t>
      </w:r>
      <w:r w:rsidR="008D2F0A" w:rsidRPr="00A3744E">
        <w:rPr>
          <w:rFonts w:ascii="Arial" w:hAnsi="Arial" w:cs="Arial"/>
          <w:sz w:val="24"/>
          <w:szCs w:val="24"/>
        </w:rPr>
        <w:t xml:space="preserve"> a odeslaná </w:t>
      </w:r>
      <w:r w:rsidR="006F6255" w:rsidRPr="00A3744E">
        <w:rPr>
          <w:rFonts w:ascii="Arial" w:hAnsi="Arial" w:cs="Arial"/>
          <w:sz w:val="24"/>
          <w:szCs w:val="24"/>
        </w:rPr>
        <w:t xml:space="preserve">elektronicky </w:t>
      </w:r>
      <w:r w:rsidR="008D2F0A" w:rsidRPr="00A3744E">
        <w:rPr>
          <w:rFonts w:ascii="Arial" w:hAnsi="Arial" w:cs="Arial"/>
          <w:sz w:val="24"/>
          <w:szCs w:val="24"/>
        </w:rPr>
        <w:t xml:space="preserve">dle bodu </w:t>
      </w:r>
      <w:r w:rsidR="009F1160" w:rsidRPr="00A3744E">
        <w:rPr>
          <w:rFonts w:ascii="Arial" w:hAnsi="Arial" w:cs="Arial"/>
          <w:sz w:val="24"/>
          <w:szCs w:val="24"/>
        </w:rPr>
        <w:t>8.3.1. písm.</w:t>
      </w:r>
      <w:r w:rsidR="00C71F67" w:rsidRPr="00A3744E">
        <w:rPr>
          <w:rFonts w:ascii="Arial" w:hAnsi="Arial" w:cs="Arial"/>
          <w:sz w:val="24"/>
          <w:szCs w:val="24"/>
        </w:rPr>
        <w:t xml:space="preserve"> a</w:t>
      </w:r>
      <w:r w:rsidR="007A1EF8" w:rsidRPr="00A3744E">
        <w:rPr>
          <w:rFonts w:ascii="Arial" w:hAnsi="Arial" w:cs="Arial"/>
          <w:sz w:val="24"/>
          <w:szCs w:val="24"/>
        </w:rPr>
        <w:t>)</w:t>
      </w:r>
      <w:r w:rsidR="009026A3" w:rsidRPr="00A3744E">
        <w:rPr>
          <w:rFonts w:ascii="Arial" w:hAnsi="Arial" w:cs="Arial"/>
          <w:sz w:val="24"/>
          <w:szCs w:val="24"/>
        </w:rPr>
        <w:t>,</w:t>
      </w:r>
      <w:r w:rsidR="00C71F67" w:rsidRPr="00A3744E">
        <w:rPr>
          <w:rFonts w:ascii="Arial" w:hAnsi="Arial" w:cs="Arial"/>
          <w:sz w:val="24"/>
          <w:szCs w:val="24"/>
        </w:rPr>
        <w:t xml:space="preserve"> b</w:t>
      </w:r>
      <w:r w:rsidR="007A1EF8" w:rsidRPr="00A3744E">
        <w:rPr>
          <w:rFonts w:ascii="Arial" w:hAnsi="Arial" w:cs="Arial"/>
          <w:sz w:val="24"/>
          <w:szCs w:val="24"/>
        </w:rPr>
        <w:t>)</w:t>
      </w:r>
      <w:r w:rsidR="00786F00" w:rsidRPr="00A3744E">
        <w:rPr>
          <w:rFonts w:ascii="Arial" w:hAnsi="Arial" w:cs="Arial"/>
          <w:sz w:val="24"/>
          <w:szCs w:val="24"/>
        </w:rPr>
        <w:t xml:space="preserve">, </w:t>
      </w:r>
      <w:r w:rsidR="009026A3" w:rsidRPr="00A3744E">
        <w:rPr>
          <w:rFonts w:ascii="Arial" w:hAnsi="Arial" w:cs="Arial"/>
          <w:sz w:val="24"/>
          <w:szCs w:val="24"/>
        </w:rPr>
        <w:t xml:space="preserve">c) nebo </w:t>
      </w:r>
      <w:r w:rsidR="00F5523A" w:rsidRPr="00A3744E">
        <w:rPr>
          <w:rFonts w:ascii="Arial" w:hAnsi="Arial" w:cs="Arial"/>
          <w:sz w:val="24"/>
          <w:szCs w:val="24"/>
        </w:rPr>
        <w:t>f</w:t>
      </w:r>
      <w:r w:rsidR="00786F00" w:rsidRPr="00A3744E">
        <w:rPr>
          <w:rFonts w:ascii="Arial" w:hAnsi="Arial" w:cs="Arial"/>
          <w:sz w:val="24"/>
          <w:szCs w:val="24"/>
        </w:rPr>
        <w:t>)</w:t>
      </w:r>
      <w:r w:rsidR="006F6255" w:rsidRPr="00A3744E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A3744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A3744E">
        <w:rPr>
          <w:rFonts w:ascii="Arial" w:hAnsi="Arial" w:cs="Arial"/>
          <w:b/>
          <w:sz w:val="24"/>
          <w:szCs w:val="24"/>
        </w:rPr>
        <w:t>Poradní orgán</w:t>
      </w:r>
      <w:r w:rsidRPr="00A3744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Poskytovatel dotace</w:t>
      </w:r>
      <w:r w:rsidRPr="00A3744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C2CC8F4" w:rsidR="00724C93" w:rsidRPr="00A3744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A3744E">
        <w:rPr>
          <w:rFonts w:ascii="Arial" w:hAnsi="Arial" w:cs="Arial"/>
          <w:b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A3744E">
        <w:rPr>
          <w:rFonts w:ascii="Arial" w:hAnsi="Arial" w:cs="Arial"/>
          <w:sz w:val="24"/>
          <w:szCs w:val="24"/>
        </w:rPr>
        <w:t xml:space="preserve">programu/titulu, např. odborná </w:t>
      </w:r>
      <w:r w:rsidRPr="00A3744E">
        <w:rPr>
          <w:rFonts w:ascii="Arial" w:hAnsi="Arial" w:cs="Arial"/>
          <w:sz w:val="24"/>
          <w:szCs w:val="24"/>
        </w:rPr>
        <w:t>akce/celoroční činnost)</w:t>
      </w:r>
      <w:r w:rsidR="00786F00" w:rsidRPr="00A3744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Příjemce</w:t>
      </w:r>
      <w:r w:rsidRPr="00A3744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321BB054" w:rsidR="00B07136" w:rsidRPr="00A3744E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Řídící orgán </w:t>
      </w:r>
      <w:r w:rsidRPr="00A3744E">
        <w:rPr>
          <w:rFonts w:ascii="Arial" w:hAnsi="Arial" w:cs="Arial"/>
          <w:sz w:val="24"/>
          <w:szCs w:val="24"/>
        </w:rPr>
        <w:t>u poskytovatele je</w:t>
      </w:r>
      <w:r w:rsidRPr="00A3744E">
        <w:rPr>
          <w:rFonts w:ascii="Arial" w:hAnsi="Arial" w:cs="Arial"/>
          <w:b/>
          <w:sz w:val="24"/>
          <w:szCs w:val="24"/>
        </w:rPr>
        <w:t xml:space="preserve"> </w:t>
      </w:r>
      <w:r w:rsidRPr="00A3744E">
        <w:rPr>
          <w:rFonts w:ascii="Arial" w:hAnsi="Arial" w:cs="Arial"/>
          <w:sz w:val="24"/>
          <w:szCs w:val="24"/>
        </w:rPr>
        <w:t xml:space="preserve">Rada Olomouckého kraje, případně Zastupitelstvo Olomouckého kraje, a dle výše dotace poskytnuté ve stávajícím kalendářním roce jednomu žadateli v jednotlivém případě (témuž žadateli ke stejnému účelu). Řídící orgán </w:t>
      </w:r>
      <w:r w:rsidR="005A7CE7" w:rsidRPr="00A3744E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ED30010" w:rsidR="006A310B" w:rsidRPr="00A3744E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Smlouva </w:t>
      </w:r>
      <w:r w:rsidRPr="00A3744E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A3744E">
        <w:rPr>
          <w:rFonts w:ascii="Arial" w:hAnsi="Arial" w:cs="Arial"/>
          <w:sz w:val="24"/>
          <w:szCs w:val="24"/>
        </w:rPr>
        <w:t xml:space="preserve"> </w:t>
      </w:r>
      <w:r w:rsidR="00BA36B7" w:rsidRPr="00A3744E">
        <w:rPr>
          <w:rFonts w:ascii="Arial" w:hAnsi="Arial" w:cs="Arial"/>
          <w:b/>
          <w:sz w:val="24"/>
          <w:szCs w:val="24"/>
        </w:rPr>
        <w:t>S </w:t>
      </w:r>
      <w:r w:rsidR="00DD1CAB" w:rsidRPr="00A3744E">
        <w:rPr>
          <w:rFonts w:ascii="Arial" w:hAnsi="Arial" w:cs="Arial"/>
          <w:b/>
          <w:sz w:val="24"/>
          <w:szCs w:val="24"/>
        </w:rPr>
        <w:t>příjemci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A3744E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A3744E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7C5CAE" w:rsidRPr="00A3744E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A3744E">
        <w:rPr>
          <w:rFonts w:ascii="Arial" w:hAnsi="Arial" w:cs="Arial"/>
          <w:b/>
          <w:sz w:val="24"/>
          <w:szCs w:val="24"/>
          <w:lang w:val="sv-SE"/>
        </w:rPr>
        <w:t xml:space="preserve"> písm. b)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A3744E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A3744E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A3744E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A3744E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A3744E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A3744E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A3744E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A3744E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A3744E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A3744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A3744E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A3744E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A3744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A3744E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A3744E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A3744E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A3744E">
        <w:rPr>
          <w:rFonts w:ascii="Arial" w:hAnsi="Arial" w:cs="Arial"/>
          <w:sz w:val="24"/>
          <w:szCs w:val="24"/>
          <w:lang w:val="sv-SE"/>
        </w:rPr>
        <w:t>,</w:t>
      </w:r>
      <w:r w:rsidR="00291D62" w:rsidRPr="00A3744E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A3744E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A3744E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5AA465E8" w:rsidR="00C14143" w:rsidRPr="00A3744E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Uznatelný výdaj</w:t>
      </w:r>
      <w:r w:rsidRPr="00A3744E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 činnosti a který vznikl v období realizace akce/ činnosti dle </w:t>
      </w:r>
      <w:r w:rsidR="00B43176" w:rsidRPr="00A3744E">
        <w:rPr>
          <w:rFonts w:ascii="Arial" w:hAnsi="Arial" w:cs="Arial"/>
          <w:sz w:val="24"/>
          <w:szCs w:val="24"/>
        </w:rPr>
        <w:t>těchto p</w:t>
      </w:r>
      <w:r w:rsidRPr="00A3744E">
        <w:rPr>
          <w:rFonts w:ascii="Arial" w:hAnsi="Arial" w:cs="Arial"/>
          <w:sz w:val="24"/>
          <w:szCs w:val="24"/>
        </w:rPr>
        <w:t>ravidel dotačního programu</w:t>
      </w:r>
      <w:r w:rsidR="00316E07" w:rsidRPr="00A3744E">
        <w:rPr>
          <w:rFonts w:ascii="Arial" w:hAnsi="Arial" w:cs="Arial"/>
          <w:sz w:val="24"/>
          <w:szCs w:val="24"/>
        </w:rPr>
        <w:t>/titulu</w:t>
      </w:r>
      <w:r w:rsidRPr="00A3744E">
        <w:rPr>
          <w:rFonts w:ascii="Arial" w:hAnsi="Arial" w:cs="Arial"/>
          <w:sz w:val="24"/>
          <w:szCs w:val="24"/>
        </w:rPr>
        <w:t>, odst. 5.4</w:t>
      </w:r>
      <w:r w:rsidRPr="00A3744E">
        <w:rPr>
          <w:rFonts w:ascii="Arial" w:hAnsi="Arial" w:cs="Arial"/>
          <w:sz w:val="24"/>
          <w:szCs w:val="24"/>
          <w:u w:val="single"/>
        </w:rPr>
        <w:t>.</w:t>
      </w:r>
      <w:r w:rsidRPr="00A3744E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3744E">
        <w:rPr>
          <w:rFonts w:ascii="Arial" w:hAnsi="Arial" w:cs="Arial"/>
          <w:sz w:val="24"/>
          <w:szCs w:val="24"/>
        </w:rPr>
        <w:t>ky uznatelnosti musí splňovat i </w:t>
      </w:r>
      <w:r w:rsidRPr="00A3744E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7A3D072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3744E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3744E">
        <w:rPr>
          <w:rFonts w:ascii="Arial" w:hAnsi="Arial" w:cs="Arial"/>
          <w:sz w:val="24"/>
          <w:szCs w:val="24"/>
        </w:rPr>
        <w:t xml:space="preserve">akce/ </w:t>
      </w:r>
      <w:r w:rsidR="00C02595" w:rsidRPr="00A3744E">
        <w:rPr>
          <w:rFonts w:ascii="Arial" w:hAnsi="Arial" w:cs="Arial"/>
          <w:sz w:val="24"/>
          <w:szCs w:val="24"/>
        </w:rPr>
        <w:t>činnosti</w:t>
      </w:r>
      <w:r w:rsidRPr="00A3744E">
        <w:rPr>
          <w:rFonts w:ascii="Arial" w:hAnsi="Arial" w:cs="Arial"/>
          <w:sz w:val="24"/>
          <w:szCs w:val="24"/>
        </w:rPr>
        <w:t>.</w:t>
      </w:r>
    </w:p>
    <w:p w14:paraId="6D0D5D1C" w14:textId="3C31C57F" w:rsidR="00BD553A" w:rsidRPr="00A3744E" w:rsidRDefault="00724C93" w:rsidP="00547FB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Žadatel</w:t>
      </w:r>
      <w:r w:rsidRPr="00A3744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A3744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3744E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A3744E">
        <w:rPr>
          <w:rFonts w:ascii="Arial" w:hAnsi="Arial" w:cs="Arial"/>
          <w:sz w:val="24"/>
          <w:szCs w:val="24"/>
        </w:rPr>
        <w:t>činnosti</w:t>
      </w:r>
      <w:r w:rsidRPr="00A3744E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A3744E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>Vlastní zdroje</w:t>
      </w:r>
      <w:r w:rsidRPr="00A3744E">
        <w:rPr>
          <w:rFonts w:ascii="Arial" w:hAnsi="Arial" w:cs="Arial"/>
          <w:sz w:val="24"/>
          <w:szCs w:val="24"/>
        </w:rPr>
        <w:t xml:space="preserve"> – </w:t>
      </w:r>
      <w:r w:rsidR="00EF5BD2" w:rsidRPr="00A3744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3744E">
        <w:rPr>
          <w:rFonts w:ascii="Arial" w:hAnsi="Arial" w:cs="Arial"/>
          <w:sz w:val="24"/>
          <w:szCs w:val="24"/>
        </w:rPr>
        <w:t>í</w:t>
      </w:r>
      <w:r w:rsidR="00EF5BD2" w:rsidRPr="00A3744E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8996BD6" w:rsidR="00EF5BD2" w:rsidRPr="00A3744E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bCs/>
        </w:rPr>
        <w:t>Jiné zdroje</w:t>
      </w:r>
      <w:r w:rsidRPr="00A3744E">
        <w:rPr>
          <w:rFonts w:ascii="Arial" w:hAnsi="Arial" w:cs="Arial"/>
        </w:rPr>
        <w:t xml:space="preserve"> – </w:t>
      </w:r>
      <w:r w:rsidR="00EF5BD2" w:rsidRPr="00A3744E">
        <w:rPr>
          <w:rFonts w:ascii="Arial" w:hAnsi="Arial" w:cs="Arial"/>
          <w:sz w:val="24"/>
          <w:szCs w:val="24"/>
        </w:rPr>
        <w:t xml:space="preserve">poskytnuté příjemci z veřejných, poskytnuté jinou fyzickou nebo právnickou osobou formou daru nebo dotace </w:t>
      </w:r>
      <w:r w:rsidR="00AB7272" w:rsidRPr="00A3744E">
        <w:rPr>
          <w:rFonts w:ascii="Arial" w:hAnsi="Arial" w:cs="Arial"/>
          <w:sz w:val="24"/>
          <w:szCs w:val="24"/>
        </w:rPr>
        <w:t>(dotace ze státního rozpočtu, dotace ze strukturálních fondů Evropské unie, dotace z jiných územních samosprávných celků, příspěvky, dary, příspěvky nadací, platby na stejný účel od zdravotních pojišťoven nebo od pacientů apod.)</w:t>
      </w:r>
      <w:r w:rsidR="00AB7272" w:rsidRPr="00A3744E">
        <w:rPr>
          <w:rFonts w:ascii="Arial" w:hAnsi="Arial" w:cs="Arial"/>
        </w:rPr>
        <w:t xml:space="preserve">  </w:t>
      </w:r>
    </w:p>
    <w:p w14:paraId="6A38DFA1" w14:textId="6B52F8B5" w:rsidR="005B4D66" w:rsidRPr="00A3744E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A3744E">
        <w:rPr>
          <w:rFonts w:ascii="Arial" w:hAnsi="Arial" w:cs="Arial"/>
          <w:sz w:val="24"/>
          <w:szCs w:val="24"/>
        </w:rPr>
        <w:t xml:space="preserve">jsou </w:t>
      </w:r>
      <w:r w:rsidR="005B4D66" w:rsidRPr="00A3744E">
        <w:rPr>
          <w:rFonts w:ascii="Arial" w:hAnsi="Arial" w:cs="Arial"/>
          <w:sz w:val="24"/>
          <w:szCs w:val="24"/>
        </w:rPr>
        <w:t>veškeré finanční prostředky, které příjemce obdržel v souvislosti s realizací akce, zejména dotace od státu a jiných územních samosprávných celků</w:t>
      </w:r>
      <w:r w:rsidR="00AB7272" w:rsidRPr="00A3744E">
        <w:rPr>
          <w:rFonts w:ascii="Arial" w:hAnsi="Arial" w:cs="Arial"/>
          <w:sz w:val="24"/>
          <w:szCs w:val="24"/>
        </w:rPr>
        <w:t>,</w:t>
      </w:r>
      <w:r w:rsidR="005B4D66" w:rsidRPr="00A3744E">
        <w:rPr>
          <w:rFonts w:ascii="Arial" w:hAnsi="Arial" w:cs="Arial"/>
          <w:sz w:val="24"/>
          <w:szCs w:val="24"/>
        </w:rPr>
        <w:t xml:space="preserve"> </w:t>
      </w:r>
      <w:r w:rsidR="00AB7272" w:rsidRPr="00A3744E">
        <w:rPr>
          <w:rFonts w:ascii="Arial" w:hAnsi="Arial" w:cs="Arial"/>
          <w:sz w:val="24"/>
          <w:szCs w:val="24"/>
        </w:rPr>
        <w:t>dary, platby na stejný účel od zdravotních pojišťoven nebo od pacientů</w:t>
      </w:r>
      <w:r w:rsidR="00D90F40" w:rsidRPr="00A3744E">
        <w:rPr>
          <w:rFonts w:ascii="Arial" w:hAnsi="Arial" w:cs="Arial"/>
          <w:sz w:val="24"/>
          <w:szCs w:val="24"/>
        </w:rPr>
        <w:t>.</w:t>
      </w:r>
      <w:r w:rsidR="00AB7272" w:rsidRPr="00A3744E">
        <w:rPr>
          <w:rFonts w:ascii="Arial" w:hAnsi="Arial" w:cs="Arial"/>
          <w:sz w:val="24"/>
          <w:szCs w:val="24"/>
        </w:rPr>
        <w:t xml:space="preserve"> </w:t>
      </w:r>
    </w:p>
    <w:p w14:paraId="6F140841" w14:textId="02B17B7E" w:rsidR="00BD553A" w:rsidRPr="00A3744E" w:rsidRDefault="00547FBE" w:rsidP="00AB7272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/>
          <w:sz w:val="24"/>
          <w:szCs w:val="24"/>
        </w:rPr>
        <w:t xml:space="preserve">Paliativní péče </w:t>
      </w:r>
      <w:r w:rsidRPr="00A3744E">
        <w:rPr>
          <w:rFonts w:ascii="Arial" w:hAnsi="Arial" w:cs="Arial"/>
          <w:sz w:val="24"/>
          <w:szCs w:val="24"/>
        </w:rPr>
        <w:t>je podle zákona č. 372/2011 Sb., o zdravotních službách a podmínkách jejich poskytování definována jako péče, jejímž účelem je zmírnění utrpení a zachování kvality života pacienta, který trpí nevyléčitelnou nemocí.</w:t>
      </w:r>
    </w:p>
    <w:p w14:paraId="69B1B424" w14:textId="77777777" w:rsidR="00A2482D" w:rsidRPr="00A3744E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A3744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3744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3744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3744E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A3744E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A3744E">
        <w:rPr>
          <w:rFonts w:ascii="Arial" w:hAnsi="Arial" w:cs="Arial"/>
          <w:bCs/>
          <w:sz w:val="24"/>
          <w:szCs w:val="24"/>
        </w:rPr>
        <w:t>čuje lhůtu pro přijetí návrhu v </w:t>
      </w:r>
      <w:r w:rsidRPr="00A3744E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A3744E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7777777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A3744E">
        <w:rPr>
          <w:rFonts w:ascii="Arial" w:hAnsi="Arial" w:cs="Arial"/>
          <w:bCs/>
          <w:sz w:val="24"/>
          <w:szCs w:val="24"/>
        </w:rPr>
        <w:t xml:space="preserve">ani její část </w:t>
      </w:r>
      <w:r w:rsidRPr="00A3744E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A3744E">
        <w:rPr>
          <w:rFonts w:ascii="Arial" w:hAnsi="Arial" w:cs="Arial"/>
          <w:bCs/>
          <w:sz w:val="24"/>
          <w:szCs w:val="24"/>
        </w:rPr>
        <w:t xml:space="preserve">akce/ </w:t>
      </w:r>
      <w:r w:rsidR="007D5360" w:rsidRPr="00A3744E">
        <w:rPr>
          <w:rFonts w:ascii="Arial" w:hAnsi="Arial" w:cs="Arial"/>
          <w:bCs/>
          <w:sz w:val="24"/>
          <w:szCs w:val="24"/>
        </w:rPr>
        <w:t>činnosti</w:t>
      </w:r>
      <w:r w:rsidR="00C90C2B" w:rsidRPr="00A3744E">
        <w:rPr>
          <w:rFonts w:ascii="Arial" w:hAnsi="Arial" w:cs="Arial"/>
          <w:bCs/>
          <w:sz w:val="24"/>
          <w:szCs w:val="24"/>
        </w:rPr>
        <w:t xml:space="preserve"> nebo jinou osobu</w:t>
      </w:r>
      <w:r w:rsidRPr="00A3744E">
        <w:rPr>
          <w:rFonts w:ascii="Arial" w:hAnsi="Arial" w:cs="Arial"/>
          <w:bCs/>
          <w:sz w:val="24"/>
          <w:szCs w:val="24"/>
        </w:rPr>
        <w:t>.</w:t>
      </w:r>
      <w:r w:rsidR="00C90C2B" w:rsidRPr="00A3744E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A3744E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A3744E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A3744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A3744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A3744E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A3744E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A3744E">
        <w:rPr>
          <w:rFonts w:ascii="Arial" w:hAnsi="Arial" w:cs="Arial"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A3744E">
        <w:rPr>
          <w:rFonts w:ascii="Arial" w:hAnsi="Arial" w:cs="Arial"/>
          <w:sz w:val="24"/>
          <w:szCs w:val="24"/>
        </w:rPr>
        <w:t xml:space="preserve">žadatele </w:t>
      </w:r>
      <w:r w:rsidRPr="00A3744E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A3744E">
          <w:rPr>
            <w:rFonts w:ascii="Arial" w:hAnsi="Arial" w:cs="Arial"/>
            <w:sz w:val="24"/>
            <w:szCs w:val="24"/>
          </w:rPr>
          <w:t>Nařízení Komi</w:t>
        </w:r>
        <w:r w:rsidR="00BA36B7" w:rsidRPr="00A3744E">
          <w:rPr>
            <w:rFonts w:ascii="Arial" w:hAnsi="Arial" w:cs="Arial"/>
            <w:sz w:val="24"/>
            <w:szCs w:val="24"/>
          </w:rPr>
          <w:t>se (EU) č. 1407/2013 ze dne 18. </w:t>
        </w:r>
        <w:r w:rsidRPr="00A3744E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A3744E">
          <w:rPr>
            <w:rFonts w:ascii="Arial" w:hAnsi="Arial" w:cs="Arial"/>
            <w:sz w:val="24"/>
            <w:szCs w:val="24"/>
          </w:rPr>
          <w:t>ování Evropské unie na </w:t>
        </w:r>
        <w:r w:rsidRPr="00A3744E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A3744E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A3744E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A3744E">
        <w:rPr>
          <w:rFonts w:ascii="Arial" w:hAnsi="Arial" w:cs="Arial"/>
          <w:i/>
          <w:sz w:val="24"/>
          <w:szCs w:val="24"/>
        </w:rPr>
        <w:t xml:space="preserve">. </w:t>
      </w:r>
      <w:r w:rsidRPr="00A3744E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A3744E">
        <w:rPr>
          <w:rFonts w:ascii="Arial" w:hAnsi="Arial" w:cs="Arial"/>
          <w:iCs/>
          <w:sz w:val="24"/>
          <w:szCs w:val="24"/>
        </w:rPr>
        <w:t>l v období od podání žádosti do </w:t>
      </w:r>
      <w:r w:rsidRPr="00A3744E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A3744E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A3744E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A3744E">
        <w:rPr>
          <w:rFonts w:ascii="Arial" w:hAnsi="Arial" w:cs="Arial"/>
          <w:iCs/>
          <w:sz w:val="24"/>
          <w:szCs w:val="24"/>
        </w:rPr>
        <w:t>poskytovateli</w:t>
      </w:r>
      <w:r w:rsidRPr="00A3744E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A3744E">
        <w:rPr>
          <w:rFonts w:ascii="Arial" w:hAnsi="Arial" w:cs="Arial"/>
          <w:iCs/>
          <w:sz w:val="24"/>
          <w:szCs w:val="24"/>
        </w:rPr>
        <w:t>poskytovatel</w:t>
      </w:r>
      <w:r w:rsidRPr="00A3744E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A3744E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A3744E">
        <w:rPr>
          <w:rFonts w:ascii="Arial" w:hAnsi="Arial" w:cs="Arial"/>
          <w:iCs/>
          <w:sz w:val="24"/>
          <w:szCs w:val="24"/>
        </w:rPr>
        <w:t>imitu žadatele v </w:t>
      </w:r>
      <w:r w:rsidRPr="00A3744E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A3744E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3744E">
        <w:rPr>
          <w:rFonts w:ascii="Arial" w:hAnsi="Arial" w:cs="Arial"/>
          <w:iCs/>
          <w:sz w:val="24"/>
          <w:szCs w:val="24"/>
        </w:rPr>
        <w:t xml:space="preserve"> a v případě, kdy by </w:t>
      </w:r>
      <w:r w:rsidRPr="00A3744E">
        <w:rPr>
          <w:rFonts w:ascii="Arial" w:hAnsi="Arial" w:cs="Arial"/>
          <w:iCs/>
          <w:sz w:val="24"/>
          <w:szCs w:val="24"/>
        </w:rPr>
        <w:lastRenderedPageBreak/>
        <w:t xml:space="preserve">požadovaná dotace limit překročila, dotaci neposkytne. </w:t>
      </w:r>
      <w:r w:rsidRPr="00A3744E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A3744E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A3744E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91C2200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3744E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A3744E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AB863EA" w:rsidR="00691685" w:rsidRPr="00A3744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C55ED3" w:rsidRPr="00A3744E">
        <w:rPr>
          <w:rFonts w:ascii="Arial" w:hAnsi="Arial" w:cs="Arial"/>
          <w:bCs/>
          <w:sz w:val="24"/>
          <w:szCs w:val="24"/>
        </w:rPr>
        <w:t xml:space="preserve"> titulu</w:t>
      </w:r>
      <w:r w:rsidRPr="00A3744E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A3744E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06F8C0EC" w:rsidR="00691685" w:rsidRPr="00A3744E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100DBF88" w14:textId="6DFFDF8E" w:rsidR="00CC4F13" w:rsidRPr="00A3744E" w:rsidRDefault="00CC4F13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Vzorové smlouvy:</w:t>
      </w:r>
    </w:p>
    <w:p w14:paraId="3847CA57" w14:textId="77777777" w:rsidR="00CC4F13" w:rsidRPr="00A3744E" w:rsidRDefault="00CC4F13" w:rsidP="00CC4F13">
      <w:pPr>
        <w:pStyle w:val="Odstavecseseznamem"/>
        <w:numPr>
          <w:ilvl w:val="0"/>
          <w:numId w:val="4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DT 2 Vzor 3 Vzorová veřejnoprávní smlouva o poskytnutí dotace na akci fyzické osobě podnikateli</w:t>
      </w:r>
    </w:p>
    <w:p w14:paraId="352A46A5" w14:textId="77777777" w:rsidR="00CC4F13" w:rsidRPr="00A3744E" w:rsidRDefault="00CC4F13" w:rsidP="00CC4F13">
      <w:pPr>
        <w:pStyle w:val="Odstavecseseznamem"/>
        <w:numPr>
          <w:ilvl w:val="0"/>
          <w:numId w:val="4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DT 2 Vzor 4 Vzorová veřejnoprávní smlouva o poskytnutí dotace na činnost fyzické osobě podnikateli</w:t>
      </w:r>
    </w:p>
    <w:p w14:paraId="31E4F605" w14:textId="77777777" w:rsidR="00CC4F13" w:rsidRPr="00A3744E" w:rsidRDefault="00CC4F13" w:rsidP="00CC4F13">
      <w:pPr>
        <w:pStyle w:val="Odstavecseseznamem"/>
        <w:numPr>
          <w:ilvl w:val="0"/>
          <w:numId w:val="4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DT 2 Vzor 5 Vzorová veřejnoprávní smlouva o poskytnutí dotace na akci právnické osobě</w:t>
      </w:r>
    </w:p>
    <w:p w14:paraId="37BEDBA2" w14:textId="77777777" w:rsidR="00CC4F13" w:rsidRPr="00A3744E" w:rsidRDefault="00CC4F13" w:rsidP="00CC4F13">
      <w:pPr>
        <w:pStyle w:val="Odstavecseseznamem"/>
        <w:numPr>
          <w:ilvl w:val="0"/>
          <w:numId w:val="4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DT 2 Vzor 6 Vzorová veřejnoprávní smlouva o poskytnutí dotace na činnost právnické osobě</w:t>
      </w:r>
    </w:p>
    <w:p w14:paraId="5D7C3AD8" w14:textId="1EDDECCA" w:rsidR="00E715BC" w:rsidRPr="00A3744E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A3744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A3744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13E42312" w:rsidR="00691685" w:rsidRPr="00A3744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Tento dotační </w:t>
      </w:r>
      <w:r w:rsidR="00651B5A" w:rsidRPr="00A3744E">
        <w:rPr>
          <w:rFonts w:ascii="Arial" w:hAnsi="Arial" w:cs="Arial"/>
          <w:bCs/>
          <w:sz w:val="24"/>
          <w:szCs w:val="24"/>
        </w:rPr>
        <w:t xml:space="preserve">titul </w:t>
      </w:r>
      <w:r w:rsidR="00A0399A" w:rsidRPr="00A3744E">
        <w:rPr>
          <w:rFonts w:ascii="Arial" w:hAnsi="Arial" w:cs="Arial"/>
          <w:bCs/>
          <w:sz w:val="24"/>
          <w:szCs w:val="24"/>
        </w:rPr>
        <w:t xml:space="preserve">byl schválen </w:t>
      </w:r>
      <w:r w:rsidRPr="00A3744E">
        <w:rPr>
          <w:rFonts w:ascii="Arial" w:hAnsi="Arial" w:cs="Arial"/>
          <w:bCs/>
          <w:sz w:val="24"/>
          <w:szCs w:val="24"/>
        </w:rPr>
        <w:t>Zastupitelstvem</w:t>
      </w:r>
      <w:r w:rsidR="009D63E1" w:rsidRPr="00A3744E">
        <w:rPr>
          <w:rFonts w:ascii="Arial" w:hAnsi="Arial" w:cs="Arial"/>
          <w:bCs/>
          <w:sz w:val="24"/>
          <w:szCs w:val="24"/>
        </w:rPr>
        <w:t xml:space="preserve"> </w:t>
      </w:r>
      <w:r w:rsidRPr="00A3744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A3744E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A3744E">
        <w:rPr>
          <w:rFonts w:ascii="Arial" w:hAnsi="Arial" w:cs="Arial"/>
          <w:bCs/>
          <w:sz w:val="24"/>
          <w:szCs w:val="24"/>
        </w:rPr>
        <w:t>usnesením č</w:t>
      </w:r>
      <w:r w:rsidR="00A0399A" w:rsidRPr="00A3744E">
        <w:rPr>
          <w:rFonts w:ascii="Arial" w:hAnsi="Arial" w:cs="Arial"/>
          <w:bCs/>
          <w:sz w:val="24"/>
          <w:szCs w:val="24"/>
        </w:rPr>
        <w:t xml:space="preserve">. </w:t>
      </w:r>
      <w:r w:rsidRPr="00A3744E">
        <w:rPr>
          <w:rFonts w:ascii="Arial" w:hAnsi="Arial" w:cs="Arial"/>
          <w:bCs/>
          <w:i/>
          <w:sz w:val="24"/>
          <w:szCs w:val="24"/>
        </w:rPr>
        <w:t>UZ/</w:t>
      </w:r>
      <w:r w:rsidR="00B1030A" w:rsidRPr="00A3744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A3744E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3744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0F8C135" w14:textId="0983E8D1" w:rsidR="004135CA" w:rsidRPr="00A3744E" w:rsidRDefault="00C55ED3" w:rsidP="00C55ED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</w:r>
      <w:r w:rsidRPr="00A3744E">
        <w:rPr>
          <w:rFonts w:ascii="Arial" w:hAnsi="Arial" w:cs="Arial"/>
          <w:bCs/>
          <w:sz w:val="24"/>
          <w:szCs w:val="24"/>
        </w:rPr>
        <w:tab/>
        <w:t xml:space="preserve">         Mgr. Dalibor Horák,</w:t>
      </w:r>
    </w:p>
    <w:p w14:paraId="0BA6918D" w14:textId="691C87B5" w:rsidR="00C55ED3" w:rsidRPr="00A3744E" w:rsidRDefault="00C55ED3" w:rsidP="00C55ED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3744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3. náměstek hejtmana Olomouckého kraje          </w:t>
      </w:r>
    </w:p>
    <w:sectPr w:rsidR="00C55ED3" w:rsidRPr="00A3744E" w:rsidSect="006D5A4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58E8F" w14:textId="77777777" w:rsidR="00AC6508" w:rsidRDefault="00AC6508">
      <w:r>
        <w:separator/>
      </w:r>
    </w:p>
  </w:endnote>
  <w:endnote w:type="continuationSeparator" w:id="0">
    <w:p w14:paraId="17A64C9B" w14:textId="77777777" w:rsidR="00AC6508" w:rsidRDefault="00AC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58A0" w14:textId="2682690E" w:rsidR="004917B1" w:rsidRDefault="00963502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17. 2</w:t>
    </w:r>
    <w:r w:rsidR="004917B1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4917B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917B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</w:t>
    </w:r>
    <w:r w:rsidR="004917B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6D5A4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1 (celkem </w:t>
    </w:r>
    <w:r w:rsidR="006D5A4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D5A46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6D5A4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932B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</w:t>
    </w:r>
    <w:r w:rsidR="006D5A4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D5A46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A9F03CC" w14:textId="1DD8C66D" w:rsidR="004917B1" w:rsidRPr="007F3908" w:rsidRDefault="00A932BD" w:rsidP="00CF6860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4917B1">
      <w:rPr>
        <w:rFonts w:ascii="Arial" w:eastAsia="Times New Roman" w:hAnsi="Arial" w:cs="Arial"/>
        <w:i/>
        <w:iCs/>
        <w:sz w:val="20"/>
        <w:szCs w:val="20"/>
        <w:lang w:eastAsia="cs-CZ"/>
      </w:rPr>
      <w:t>.- Dotační program Olomouckého kraje 12_Program na podporu poskytovatelů paliativní péče v roce 2020, dotační titul 12_01_2_Podpora poskytovatelů domácí paliativní péče - vyhlášení</w:t>
    </w:r>
  </w:p>
  <w:p w14:paraId="2C569679" w14:textId="74E95897" w:rsidR="004917B1" w:rsidRPr="007D628A" w:rsidRDefault="004917B1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: Pravidla DT 12_01_2_Podpora poskytovatelů domácí paliativní péče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1583A27F" w:rsidR="004917B1" w:rsidRPr="00256C15" w:rsidRDefault="004917B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D5A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208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60F607BF" w:rsidR="004917B1" w:rsidRPr="007F3908" w:rsidRDefault="004917B1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5B0652E6" w14:textId="2A6DC8D2" w:rsidR="004917B1" w:rsidRPr="00256C15" w:rsidRDefault="004917B1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9DB8" w14:textId="77777777" w:rsidR="00AC6508" w:rsidRDefault="00AC6508">
      <w:r>
        <w:separator/>
      </w:r>
    </w:p>
  </w:footnote>
  <w:footnote w:type="continuationSeparator" w:id="0">
    <w:p w14:paraId="77BD4195" w14:textId="77777777" w:rsidR="00AC6508" w:rsidRDefault="00AC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7AF0" w14:textId="77777777" w:rsidR="004917B1" w:rsidRDefault="004917B1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</w:p>
  <w:p w14:paraId="5B4ED22C" w14:textId="6A7C1BA0" w:rsidR="004917B1" w:rsidRPr="007957B7" w:rsidRDefault="004917B1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  <w:r w:rsidRPr="007957B7">
      <w:rPr>
        <w:rFonts w:ascii="Arial" w:hAnsi="Arial" w:cs="Arial"/>
        <w:i/>
        <w:sz w:val="20"/>
        <w:szCs w:val="20"/>
      </w:rPr>
      <w:t>P</w:t>
    </w:r>
    <w:r>
      <w:rPr>
        <w:rFonts w:ascii="Arial" w:hAnsi="Arial" w:cs="Arial"/>
        <w:i/>
        <w:sz w:val="20"/>
        <w:szCs w:val="20"/>
      </w:rPr>
      <w:t>říloha č. 1: Pravidla DT 12_01_2_Podpora poskytovatelů domácí</w:t>
    </w:r>
    <w:r w:rsidRPr="007957B7">
      <w:rPr>
        <w:rFonts w:ascii="Arial" w:hAnsi="Arial" w:cs="Arial"/>
        <w:i/>
        <w:sz w:val="20"/>
        <w:szCs w:val="20"/>
      </w:rPr>
      <w:t xml:space="preserve"> paliativní péče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2983CA0B" w:rsidR="004917B1" w:rsidRDefault="004917B1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3FE"/>
    <w:multiLevelType w:val="hybridMultilevel"/>
    <w:tmpl w:val="5E962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211"/>
    <w:multiLevelType w:val="hybridMultilevel"/>
    <w:tmpl w:val="783C04F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C4C5084"/>
    <w:multiLevelType w:val="hybridMultilevel"/>
    <w:tmpl w:val="4D2AA44A"/>
    <w:lvl w:ilvl="0" w:tplc="93862AA4">
      <w:start w:val="6"/>
      <w:numFmt w:val="bullet"/>
      <w:lvlText w:val="-"/>
      <w:lvlJc w:val="left"/>
      <w:pPr>
        <w:ind w:left="16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453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2544093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0FF232E6"/>
    <w:lvl w:ilvl="0" w:tplc="ED322B4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63DC8"/>
    <w:multiLevelType w:val="hybridMultilevel"/>
    <w:tmpl w:val="E9D2B6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C8526A"/>
    <w:multiLevelType w:val="hybridMultilevel"/>
    <w:tmpl w:val="F81A8138"/>
    <w:lvl w:ilvl="0" w:tplc="93862AA4">
      <w:start w:val="6"/>
      <w:numFmt w:val="bullet"/>
      <w:lvlText w:val="-"/>
      <w:lvlJc w:val="left"/>
      <w:pPr>
        <w:ind w:left="16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C9A6897"/>
    <w:multiLevelType w:val="multilevel"/>
    <w:tmpl w:val="7C8CA0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FF2194"/>
    <w:multiLevelType w:val="hybridMultilevel"/>
    <w:tmpl w:val="D62A7FA4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3E377E"/>
    <w:multiLevelType w:val="hybridMultilevel"/>
    <w:tmpl w:val="F0DCC43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CC4F6D0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E87C25"/>
    <w:multiLevelType w:val="hybridMultilevel"/>
    <w:tmpl w:val="30DE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C5250"/>
    <w:multiLevelType w:val="hybridMultilevel"/>
    <w:tmpl w:val="03EA98EE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8" w15:restartNumberingAfterBreak="0">
    <w:nsid w:val="69BB7B00"/>
    <w:multiLevelType w:val="hybridMultilevel"/>
    <w:tmpl w:val="6AF2555A"/>
    <w:lvl w:ilvl="0" w:tplc="D0BA17A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0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2" w15:restartNumberingAfterBreak="0">
    <w:nsid w:val="74C323DB"/>
    <w:multiLevelType w:val="hybridMultilevel"/>
    <w:tmpl w:val="5EDA5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4"/>
  </w:num>
  <w:num w:numId="2">
    <w:abstractNumId w:val="37"/>
  </w:num>
  <w:num w:numId="3">
    <w:abstractNumId w:val="19"/>
  </w:num>
  <w:num w:numId="4">
    <w:abstractNumId w:val="22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41"/>
  </w:num>
  <w:num w:numId="10">
    <w:abstractNumId w:val="34"/>
  </w:num>
  <w:num w:numId="11">
    <w:abstractNumId w:val="20"/>
  </w:num>
  <w:num w:numId="12">
    <w:abstractNumId w:val="39"/>
  </w:num>
  <w:num w:numId="13">
    <w:abstractNumId w:val="40"/>
  </w:num>
  <w:num w:numId="14">
    <w:abstractNumId w:val="38"/>
  </w:num>
  <w:num w:numId="15">
    <w:abstractNumId w:val="45"/>
  </w:num>
  <w:num w:numId="16">
    <w:abstractNumId w:val="1"/>
  </w:num>
  <w:num w:numId="17">
    <w:abstractNumId w:val="26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15"/>
  </w:num>
  <w:num w:numId="27">
    <w:abstractNumId w:val="16"/>
  </w:num>
  <w:num w:numId="28">
    <w:abstractNumId w:val="14"/>
  </w:num>
  <w:num w:numId="29">
    <w:abstractNumId w:val="11"/>
  </w:num>
  <w:num w:numId="30">
    <w:abstractNumId w:val="4"/>
  </w:num>
  <w:num w:numId="31">
    <w:abstractNumId w:val="9"/>
  </w:num>
  <w:num w:numId="32">
    <w:abstractNumId w:val="25"/>
  </w:num>
  <w:num w:numId="33">
    <w:abstractNumId w:val="10"/>
  </w:num>
  <w:num w:numId="34">
    <w:abstractNumId w:val="18"/>
  </w:num>
  <w:num w:numId="35">
    <w:abstractNumId w:val="30"/>
  </w:num>
  <w:num w:numId="36">
    <w:abstractNumId w:val="29"/>
  </w:num>
  <w:num w:numId="37">
    <w:abstractNumId w:val="32"/>
  </w:num>
  <w:num w:numId="38">
    <w:abstractNumId w:val="27"/>
  </w:num>
  <w:num w:numId="39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</w:num>
  <w:num w:numId="42">
    <w:abstractNumId w:val="28"/>
  </w:num>
  <w:num w:numId="43">
    <w:abstractNumId w:val="36"/>
  </w:num>
  <w:num w:numId="44">
    <w:abstractNumId w:val="8"/>
  </w:num>
  <w:num w:numId="45">
    <w:abstractNumId w:val="23"/>
  </w:num>
  <w:num w:numId="46">
    <w:abstractNumId w:val="2"/>
  </w:num>
  <w:num w:numId="47">
    <w:abstractNumId w:val="33"/>
  </w:num>
  <w:num w:numId="48">
    <w:abstractNumId w:val="42"/>
  </w:num>
  <w:num w:numId="49">
    <w:abstractNumId w:val="0"/>
  </w:num>
  <w:num w:numId="5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241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BDF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016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3991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A99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722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2FD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E6C"/>
    <w:rsid w:val="002D47B1"/>
    <w:rsid w:val="002D48FE"/>
    <w:rsid w:val="002D54A1"/>
    <w:rsid w:val="002D5C72"/>
    <w:rsid w:val="002D5FF2"/>
    <w:rsid w:val="002D68D8"/>
    <w:rsid w:val="002D6905"/>
    <w:rsid w:val="002D6BFF"/>
    <w:rsid w:val="002D6DA2"/>
    <w:rsid w:val="002D724B"/>
    <w:rsid w:val="002D769A"/>
    <w:rsid w:val="002E16DA"/>
    <w:rsid w:val="002E1741"/>
    <w:rsid w:val="002E2325"/>
    <w:rsid w:val="002E2683"/>
    <w:rsid w:val="002E389C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159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46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A55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73F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7B1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FB8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48CB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47FB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1644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0FD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3D7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B5A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5A46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5D5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1F18"/>
    <w:rsid w:val="0079219F"/>
    <w:rsid w:val="0079271C"/>
    <w:rsid w:val="00793866"/>
    <w:rsid w:val="007957B7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431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3B1"/>
    <w:rsid w:val="007C5C7E"/>
    <w:rsid w:val="007C5CAE"/>
    <w:rsid w:val="007C5D1C"/>
    <w:rsid w:val="007C6B64"/>
    <w:rsid w:val="007C6D6E"/>
    <w:rsid w:val="007C77E4"/>
    <w:rsid w:val="007C7A69"/>
    <w:rsid w:val="007D0E2F"/>
    <w:rsid w:val="007D185E"/>
    <w:rsid w:val="007D19A6"/>
    <w:rsid w:val="007D288C"/>
    <w:rsid w:val="007D3799"/>
    <w:rsid w:val="007D37AC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1F72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3F73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02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B28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99A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5A3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44E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2BD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27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508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6E72"/>
    <w:rsid w:val="00B672AE"/>
    <w:rsid w:val="00B6741D"/>
    <w:rsid w:val="00B6773E"/>
    <w:rsid w:val="00B67D3F"/>
    <w:rsid w:val="00B70137"/>
    <w:rsid w:val="00B708B0"/>
    <w:rsid w:val="00B7160E"/>
    <w:rsid w:val="00B7365A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ED3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4F13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860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024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4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BEF"/>
    <w:rsid w:val="00DF1192"/>
    <w:rsid w:val="00DF1854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4750"/>
    <w:rsid w:val="00E666A7"/>
    <w:rsid w:val="00E66C82"/>
    <w:rsid w:val="00E66D8E"/>
    <w:rsid w:val="00E672E2"/>
    <w:rsid w:val="00E674D4"/>
    <w:rsid w:val="00E70718"/>
    <w:rsid w:val="00E711CE"/>
    <w:rsid w:val="00E715BC"/>
    <w:rsid w:val="00E7220E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A84"/>
    <w:rsid w:val="00F67F13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775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lova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640A8-B08B-4C35-A31D-A52207B7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6192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Zimáková Kristýna</cp:lastModifiedBy>
  <cp:revision>28</cp:revision>
  <cp:lastPrinted>2019-08-19T05:50:00Z</cp:lastPrinted>
  <dcterms:created xsi:type="dcterms:W3CDTF">2019-09-03T13:30:00Z</dcterms:created>
  <dcterms:modified xsi:type="dcterms:W3CDTF">2020-01-30T10:17:00Z</dcterms:modified>
</cp:coreProperties>
</file>