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2B027B00" w:rsidR="009A3DA5" w:rsidRPr="00606526" w:rsidRDefault="000117ED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0652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Vzorová s</w:t>
      </w:r>
      <w:r w:rsidR="009A3DA5" w:rsidRPr="0060652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mlouva o poskytnutí dotace</w:t>
      </w:r>
    </w:p>
    <w:p w14:paraId="3C9258B9" w14:textId="32D48C40" w:rsidR="009A3DA5" w:rsidRPr="00606526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606526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606526">
        <w:rPr>
          <w:rFonts w:ascii="Arial" w:eastAsia="Times New Roman" w:hAnsi="Arial" w:cs="Arial"/>
          <w:lang w:eastAsia="cs-CZ"/>
        </w:rPr>
        <w:t>500/2004</w:t>
      </w:r>
      <w:r w:rsidRPr="00606526">
        <w:rPr>
          <w:rFonts w:ascii="Arial" w:eastAsia="Times New Roman" w:hAnsi="Arial" w:cs="Arial"/>
          <w:lang w:eastAsia="cs-CZ"/>
        </w:rPr>
        <w:t> </w:t>
      </w:r>
      <w:r w:rsidR="009A3DA5" w:rsidRPr="00606526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606526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606526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60652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60652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60652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60652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60652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60652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ADEFF49" w:rsidR="00E62519" w:rsidRPr="0060652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117ED" w:rsidRPr="00606526">
        <w:rPr>
          <w:rFonts w:ascii="Arial" w:eastAsia="Times New Roman" w:hAnsi="Arial" w:cs="Arial"/>
          <w:sz w:val="24"/>
          <w:szCs w:val="24"/>
          <w:lang w:eastAsia="cs-CZ"/>
        </w:rPr>
        <w:t>Ing. Milanem Klimešem, náměstkem hejtmana na základě usnesení Zastupitelstva Olomouckého kraje č. UZ/../../2020 ze dne … … 2020.</w:t>
      </w:r>
    </w:p>
    <w:p w14:paraId="6F420F65" w14:textId="433401D1" w:rsidR="00E62519" w:rsidRPr="00606526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117ED" w:rsidRPr="00606526">
        <w:rPr>
          <w:rFonts w:ascii="Arial" w:eastAsia="Times New Roman" w:hAnsi="Arial" w:cs="Arial"/>
          <w:sz w:val="24"/>
          <w:szCs w:val="24"/>
          <w:lang w:eastAsia="cs-CZ"/>
        </w:rPr>
        <w:t>KB, a.s. Olomouc</w:t>
      </w:r>
    </w:p>
    <w:p w14:paraId="3D368BEA" w14:textId="2227C7A6" w:rsidR="000117ED" w:rsidRPr="00606526" w:rsidRDefault="000117ED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Č.ú.: </w:t>
      </w:r>
      <w:r w:rsidR="00B9699B" w:rsidRPr="00606526">
        <w:rPr>
          <w:rFonts w:ascii="Arial" w:eastAsia="Times New Roman" w:hAnsi="Arial" w:cs="Arial"/>
          <w:sz w:val="24"/>
          <w:szCs w:val="24"/>
          <w:lang w:eastAsia="cs-CZ"/>
        </w:rPr>
        <w:t>27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B9699B" w:rsidRPr="00606526">
        <w:rPr>
          <w:rFonts w:ascii="Arial" w:eastAsia="Times New Roman" w:hAnsi="Arial" w:cs="Arial"/>
          <w:sz w:val="24"/>
          <w:szCs w:val="24"/>
          <w:lang w:eastAsia="cs-CZ"/>
        </w:rPr>
        <w:t>4228120277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>/0100</w:t>
      </w:r>
    </w:p>
    <w:p w14:paraId="54559463" w14:textId="77777777" w:rsidR="00E62519" w:rsidRPr="00606526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0652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06526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606526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60652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60652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CB7A05D" w14:textId="77777777" w:rsidR="000117ED" w:rsidRPr="0060652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0652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0652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7479BB1C" w:rsidR="00621063" w:rsidRPr="0060652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  <w:r w:rsidR="000117ED" w:rsidRPr="00606526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17ED" w:rsidRPr="00606526">
        <w:rPr>
          <w:rFonts w:ascii="Arial" w:eastAsia="Times New Roman" w:hAnsi="Arial" w:cs="Arial"/>
          <w:sz w:val="24"/>
          <w:szCs w:val="24"/>
          <w:lang w:eastAsia="cs-CZ"/>
        </w:rPr>
        <w:t>starostou obce/města/městyse</w:t>
      </w:r>
    </w:p>
    <w:p w14:paraId="48CA510F" w14:textId="217AE9CD" w:rsidR="00621063" w:rsidRPr="00606526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03681227" w14:textId="724698E8" w:rsidR="000117ED" w:rsidRPr="00606526" w:rsidRDefault="000117ED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Č.ú.: …………………………..</w:t>
      </w:r>
    </w:p>
    <w:p w14:paraId="149491AE" w14:textId="77777777" w:rsidR="00621063" w:rsidRPr="00606526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0652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60652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6065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60652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BEA4156" w:rsidR="009A3DA5" w:rsidRPr="0060652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60652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606526">
        <w:rPr>
          <w:rFonts w:ascii="Arial" w:hAnsi="Arial" w:cs="Arial"/>
          <w:sz w:val="24"/>
          <w:szCs w:val="24"/>
        </w:rPr>
        <w:t xml:space="preserve"> </w:t>
      </w:r>
      <w:r w:rsidR="006D2534" w:rsidRPr="00606526">
        <w:rPr>
          <w:rFonts w:ascii="Arial" w:hAnsi="Arial" w:cs="Arial"/>
          <w:sz w:val="24"/>
          <w:szCs w:val="24"/>
        </w:rPr>
        <w:t>za účelem</w:t>
      </w:r>
      <w:r w:rsidR="00FE38CD" w:rsidRPr="00606526">
        <w:rPr>
          <w:rFonts w:ascii="Arial" w:hAnsi="Arial" w:cs="Arial"/>
          <w:sz w:val="24"/>
          <w:szCs w:val="24"/>
        </w:rPr>
        <w:t xml:space="preserve"> </w:t>
      </w:r>
      <w:r w:rsidR="00AD07FC" w:rsidRPr="00606526">
        <w:rPr>
          <w:rFonts w:ascii="Arial" w:eastAsia="Times New Roman" w:hAnsi="Arial" w:cs="Arial"/>
          <w:sz w:val="24"/>
          <w:szCs w:val="24"/>
          <w:lang w:eastAsia="cs-CZ"/>
        </w:rPr>
        <w:t>péče o potřeby občanů kraje při mimořádných, neočekávaných událostech na vodohospodářské infrastruktuře a při povodňových situacích</w:t>
      </w:r>
      <w:r w:rsidR="005B4118" w:rsidRPr="0060652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7891956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AD07FC">
        <w:rPr>
          <w:rFonts w:ascii="Arial" w:eastAsia="Times New Roman" w:hAnsi="Arial" w:cs="Arial"/>
          <w:sz w:val="24"/>
          <w:szCs w:val="24"/>
          <w:lang w:eastAsia="cs-CZ"/>
        </w:rPr>
        <w:t>úhrada/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7CC2A2BD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7F8CA3DE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B9699B">
        <w:rPr>
          <w:rFonts w:ascii="Arial" w:eastAsia="Times New Roman" w:hAnsi="Arial" w:cs="Arial"/>
          <w:sz w:val="24"/>
          <w:szCs w:val="24"/>
          <w:lang w:eastAsia="cs-CZ"/>
        </w:rPr>
        <w:t>/neinvestiční</w:t>
      </w:r>
      <w:r w:rsidRPr="00B9699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309AC4E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33 cit. zákona.</w:t>
      </w:r>
    </w:p>
    <w:p w14:paraId="3C7F910E" w14:textId="3764A802" w:rsidR="000A2C16" w:rsidRPr="00B9699B" w:rsidRDefault="000A2C16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</w:p>
    <w:p w14:paraId="3C9258D3" w14:textId="77777777" w:rsidR="009A3DA5" w:rsidRPr="00B9699B" w:rsidRDefault="009A3DA5" w:rsidP="004133CB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B9699B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výdajů spojených s pořízením hmotného majetku dle §</w:t>
      </w:r>
      <w:r w:rsidR="00AF584A"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B9699B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výdajů spojených s pořízením nehmotného majetku dle §</w:t>
      </w:r>
      <w:r w:rsidR="00AF584A"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32a odst. 1 a 2 cit. zákona,</w:t>
      </w:r>
    </w:p>
    <w:p w14:paraId="3C9258D6" w14:textId="4CFA2432" w:rsidR="009A3DA5" w:rsidRPr="0060652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B9699B">
        <w:rPr>
          <w:rFonts w:ascii="Arial" w:eastAsia="Times New Roman" w:hAnsi="Arial" w:cs="Arial"/>
          <w:i/>
          <w:sz w:val="24"/>
          <w:szCs w:val="24"/>
          <w:lang w:eastAsia="cs-CZ"/>
        </w:rPr>
        <w:t>33 cit. zákona</w:t>
      </w:r>
      <w:r w:rsidRPr="0060652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0A2C16" w:rsidRPr="0060652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(v konkrétní smlouvě bude upřesněno na základě podané žádosti o dotaci)</w:t>
      </w:r>
    </w:p>
    <w:p w14:paraId="3C9258D8" w14:textId="77777777" w:rsidR="009A3DA5" w:rsidRPr="0060652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F2B497D" w14:textId="5D5E0C8B" w:rsidR="00EA50CF" w:rsidRPr="00606526" w:rsidRDefault="009A3DA5" w:rsidP="00EA50C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A50CF" w:rsidRPr="00606526">
        <w:rPr>
          <w:rFonts w:ascii="Arial" w:hAnsi="Arial" w:cs="Arial"/>
          <w:sz w:val="24"/>
          <w:szCs w:val="24"/>
        </w:rPr>
        <w:t>„</w:t>
      </w:r>
      <w:r w:rsidR="00B9699B" w:rsidRPr="00606526">
        <w:rPr>
          <w:rFonts w:ascii="Arial" w:hAnsi="Arial" w:cs="Arial"/>
          <w:sz w:val="24"/>
          <w:szCs w:val="24"/>
        </w:rPr>
        <w:t xml:space="preserve">Dotace obcím na území Olomouckého kraje na řešení mimořádných událostí v oblasti </w:t>
      </w:r>
      <w:r w:rsidR="00EA50CF" w:rsidRPr="00606526">
        <w:rPr>
          <w:rFonts w:ascii="Arial" w:hAnsi="Arial" w:cs="Arial"/>
          <w:sz w:val="24"/>
          <w:szCs w:val="24"/>
        </w:rPr>
        <w:t xml:space="preserve"> vodohospodářské infrastruktury 2020“, </w:t>
      </w:r>
      <w:r w:rsidR="00EA50CF" w:rsidRPr="00606526">
        <w:rPr>
          <w:rFonts w:ascii="Arial" w:hAnsi="Arial" w:cs="Arial"/>
          <w:i/>
          <w:sz w:val="24"/>
          <w:szCs w:val="24"/>
        </w:rPr>
        <w:t>s dotačním titulem č. 1 „</w:t>
      </w:r>
      <w:r w:rsidR="004A7ABB">
        <w:rPr>
          <w:rFonts w:ascii="Arial" w:hAnsi="Arial" w:cs="Arial"/>
          <w:i/>
          <w:sz w:val="24"/>
          <w:szCs w:val="24"/>
        </w:rPr>
        <w:t>Ř</w:t>
      </w:r>
      <w:r w:rsidR="00B9699B" w:rsidRPr="00606526">
        <w:rPr>
          <w:rFonts w:ascii="Arial" w:hAnsi="Arial" w:cs="Arial"/>
          <w:i/>
          <w:sz w:val="24"/>
          <w:szCs w:val="24"/>
        </w:rPr>
        <w:t>ešení mimořádné situace na infrastruktuře vodovodů a kanalizací pro veřejnou potřebu</w:t>
      </w:r>
      <w:r w:rsidR="00EA50CF" w:rsidRPr="00606526">
        <w:rPr>
          <w:rFonts w:ascii="Arial" w:hAnsi="Arial" w:cs="Arial"/>
          <w:i/>
          <w:sz w:val="24"/>
          <w:szCs w:val="24"/>
        </w:rPr>
        <w:t>“ nebo dotačním titulem č. 2 „</w:t>
      </w:r>
      <w:r w:rsidR="00B9699B" w:rsidRPr="00606526">
        <w:rPr>
          <w:rFonts w:ascii="Arial" w:hAnsi="Arial" w:cs="Arial"/>
          <w:i/>
          <w:sz w:val="24"/>
          <w:szCs w:val="24"/>
        </w:rPr>
        <w:t>Řešení mimořádné situace na vodních dílech a realizace opatření sloužících k předcházení a odstraňování následků povodní</w:t>
      </w:r>
      <w:r w:rsidR="00EA50CF" w:rsidRPr="00606526">
        <w:rPr>
          <w:rFonts w:ascii="Arial" w:hAnsi="Arial" w:cs="Arial"/>
          <w:i/>
          <w:sz w:val="24"/>
          <w:szCs w:val="24"/>
        </w:rPr>
        <w:t xml:space="preserve">“  </w:t>
      </w:r>
      <w:r w:rsidR="00EA50CF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také jen „Pravidla“) </w:t>
      </w:r>
      <w:r w:rsidR="00EA50CF" w:rsidRPr="0060652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– (bude v konkrétní smlouvě upřesněno dle jednotlivých dotačních titulů)</w:t>
      </w:r>
      <w:r w:rsidR="00EA50CF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60652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9DA3E81" w:rsidR="009A3DA5" w:rsidRPr="0060652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605C48" w:rsidRPr="00606526">
        <w:rPr>
          <w:rFonts w:ascii="Arial" w:eastAsia="Times New Roman" w:hAnsi="Arial" w:cs="Arial"/>
          <w:sz w:val="24"/>
          <w:szCs w:val="24"/>
          <w:lang w:eastAsia="cs-CZ"/>
        </w:rPr>
        <w:t>úhradu nás</w:t>
      </w:r>
      <w:r w:rsidR="004A7ABB">
        <w:rPr>
          <w:rFonts w:ascii="Arial" w:eastAsia="Times New Roman" w:hAnsi="Arial" w:cs="Arial"/>
          <w:sz w:val="24"/>
          <w:szCs w:val="24"/>
          <w:lang w:eastAsia="cs-CZ"/>
        </w:rPr>
        <w:t>l</w:t>
      </w:r>
      <w:r w:rsidR="00605C48" w:rsidRPr="0060652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A7ABB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605C48"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ujících výdajů vynaložených při </w:t>
      </w:r>
      <w:r w:rsidR="009F60F4" w:rsidRPr="00606526">
        <w:rPr>
          <w:rFonts w:ascii="Arial" w:eastAsia="Times New Roman" w:hAnsi="Arial" w:cs="Arial"/>
          <w:sz w:val="24"/>
          <w:szCs w:val="24"/>
          <w:lang w:eastAsia="cs-CZ"/>
        </w:rPr>
        <w:t>realizaci akce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="00B542C6" w:rsidRPr="0060652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6065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606526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24CA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24CA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24CA7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74B9F3F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2DB65A0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51EC31D" w14:textId="77777777" w:rsidR="00EA50CF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6" w14:textId="2C8AB593" w:rsidR="009A3DA5" w:rsidRPr="0060652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a podmínkami </w:t>
      </w:r>
      <w:r w:rsidR="00F6008E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EA50CF"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>01. 01. 2020</w:t>
      </w:r>
      <w:r w:rsidRPr="006065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3A2164A8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A50CF" w:rsidRPr="00606526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606526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606526">
        <w:rPr>
          <w:rFonts w:ascii="Arial" w:hAnsi="Arial" w:cs="Arial"/>
          <w:sz w:val="24"/>
          <w:szCs w:val="24"/>
        </w:rPr>
        <w:t xml:space="preserve">v rámci vyúčtování dotace vrátit </w:t>
      </w:r>
      <w:r w:rsidRPr="00957345">
        <w:rPr>
          <w:rFonts w:ascii="Arial" w:hAnsi="Arial" w:cs="Arial"/>
          <w:sz w:val="24"/>
          <w:szCs w:val="24"/>
        </w:rPr>
        <w:t xml:space="preserve">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="00EA50CF" w:rsidRPr="00606526">
        <w:rPr>
          <w:rFonts w:ascii="Arial" w:hAnsi="Arial" w:cs="Arial"/>
          <w:sz w:val="24"/>
          <w:szCs w:val="24"/>
        </w:rPr>
        <w:t>50</w:t>
      </w:r>
      <w:r w:rsidRPr="00606526">
        <w:rPr>
          <w:rFonts w:ascii="Arial" w:hAnsi="Arial" w:cs="Arial"/>
          <w:sz w:val="24"/>
          <w:szCs w:val="24"/>
        </w:rPr>
        <w:t xml:space="preserve"> %</w:t>
      </w:r>
      <w:r w:rsidRPr="00957345">
        <w:rPr>
          <w:rFonts w:ascii="Arial" w:hAnsi="Arial" w:cs="Arial"/>
          <w:sz w:val="24"/>
          <w:szCs w:val="24"/>
        </w:rPr>
        <w:t xml:space="preserve"> </w:t>
      </w:r>
      <w:r w:rsidR="00A026D9" w:rsidRPr="0095734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3BCD45E" w14:textId="3A98A5FB" w:rsidR="008245AA" w:rsidRDefault="009C2373" w:rsidP="008245A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>nejpozději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D22C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245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37E376D1" w:rsidR="009A3DA5" w:rsidRPr="008245AA" w:rsidRDefault="009A3DA5" w:rsidP="008245AA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245AA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759A7B3" w14:textId="77777777" w:rsidR="008245AA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BE86ECB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AA2FD8"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="00332FD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AA2FD8"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</w:t>
      </w:r>
      <w:r w:rsidR="00AA2FD8" w:rsidRPr="00444D4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A2FD8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45AA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8245A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8245A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2A267AF9" w:rsidR="00822CBA" w:rsidRPr="008245A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A9730D" w:rsidRPr="00D22CDC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8245AA" w:rsidRPr="00D22CDC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</w:t>
      </w:r>
      <w:r w:rsidR="00A9730D" w:rsidRPr="001847A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“</w:t>
      </w:r>
      <w:r w:rsidR="004C085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45A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B05B078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F32D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AE0E559" w:rsidR="00A9730D" w:rsidRPr="000179E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0179E5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0179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0CB8477" w14:textId="08541231" w:rsidR="008245AA" w:rsidRPr="00D22CDC" w:rsidRDefault="008245AA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Fotokopií protokolu </w:t>
      </w:r>
      <w:r w:rsidR="000179E5" w:rsidRPr="00D22CDC">
        <w:rPr>
          <w:rFonts w:ascii="Arial" w:eastAsia="Times New Roman" w:hAnsi="Arial" w:cs="Arial"/>
          <w:sz w:val="24"/>
          <w:szCs w:val="24"/>
          <w:lang w:eastAsia="cs-CZ"/>
        </w:rPr>
        <w:t>o předání a převzetí stavby, na niž byla poskytnuta dotace</w:t>
      </w:r>
      <w:r w:rsidR="004A2D73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se jedná o dodávku stavebních prací (stavbu).</w:t>
      </w:r>
    </w:p>
    <w:p w14:paraId="3F3B9CAC" w14:textId="77777777" w:rsidR="008245AA" w:rsidRPr="00D22CDC" w:rsidRDefault="008245AA" w:rsidP="000179E5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FAC365" w14:textId="77777777" w:rsidR="00A9730D" w:rsidRPr="00D22CDC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22CDC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01341F93" w:rsidR="00A9730D" w:rsidRPr="00D22CDC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0179E5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bude zpracována písemně a 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D22C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179E5" w:rsidRPr="00D22CDC">
        <w:rPr>
          <w:rFonts w:ascii="Arial" w:eastAsia="Times New Roman" w:hAnsi="Arial" w:cs="Arial"/>
          <w:sz w:val="24"/>
          <w:szCs w:val="24"/>
          <w:lang w:eastAsia="cs-CZ"/>
        </w:rPr>
        <w:t>všechny podstatné skutečnosti o průběhu realizace akce. Rozsah zprávy bude činit minimálně jednu A4.</w:t>
      </w:r>
      <w:r w:rsidRPr="00D22C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0179E5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splnění povinné propagace poskytovatele a užití jeho loga dle čl. II odst. 10 této smlouvy. </w:t>
      </w:r>
    </w:p>
    <w:p w14:paraId="758E3118" w14:textId="61A36FE5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711E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179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179E5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0179E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179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="00A9730D" w:rsidRPr="000179E5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0179E5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0179E5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0179E5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0179E5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0117E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0117E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0117E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0117ED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6F1D254" w:rsidR="009A3DA5" w:rsidRPr="00D22CD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</w:t>
      </w:r>
      <w:r w:rsidR="000179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D4299" w:rsidRPr="00D22CDC">
        <w:rPr>
          <w:rFonts w:ascii="Arial" w:eastAsia="Times New Roman" w:hAnsi="Arial" w:cs="Arial"/>
          <w:sz w:val="24"/>
          <w:szCs w:val="24"/>
          <w:lang w:eastAsia="cs-CZ"/>
        </w:rPr>
        <w:t>27</w:t>
      </w:r>
      <w:r w:rsidR="000179E5" w:rsidRPr="00D22CD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8D4299" w:rsidRPr="00D22CDC">
        <w:rPr>
          <w:rFonts w:ascii="Arial" w:eastAsia="Times New Roman" w:hAnsi="Arial" w:cs="Arial"/>
          <w:sz w:val="24"/>
          <w:szCs w:val="24"/>
          <w:lang w:eastAsia="cs-CZ"/>
        </w:rPr>
        <w:t>4228120277</w:t>
      </w:r>
      <w:r w:rsidR="000179E5" w:rsidRPr="00D22CDC">
        <w:rPr>
          <w:rFonts w:ascii="Arial" w:eastAsia="Times New Roman" w:hAnsi="Arial" w:cs="Arial"/>
          <w:sz w:val="24"/>
          <w:szCs w:val="24"/>
          <w:lang w:eastAsia="cs-CZ"/>
        </w:rPr>
        <w:t>/0100</w:t>
      </w:r>
      <w:r w:rsidR="00D40813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22CDC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179E5" w:rsidRPr="00D22CDC">
        <w:rPr>
          <w:rFonts w:ascii="Arial" w:hAnsi="Arial" w:cs="Arial"/>
          <w:sz w:val="24"/>
          <w:szCs w:val="24"/>
        </w:rPr>
        <w:t>27-4228320287/0100</w:t>
      </w:r>
      <w:r w:rsidR="00D40813" w:rsidRPr="00D22CDC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D22CDC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D22CDC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22CD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652FF10" w14:textId="109CB080" w:rsidR="007A3D0A" w:rsidRPr="00D22CDC" w:rsidRDefault="009A3DA5" w:rsidP="007A3D0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D22CDC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D22C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>ke shora stanovenému</w:t>
      </w:r>
      <w:r w:rsidR="007A3D0A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 účelu je příjemce dále povinen seznámit poskytovatele</w:t>
      </w:r>
      <w:r w:rsidR="007A3D0A" w:rsidRPr="00D22C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A3D0A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se všemi skutečnostmi týkajícími se změn při realizaci </w:t>
      </w:r>
      <w:r w:rsidR="007E4844" w:rsidRPr="00D22CDC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="007A3D0A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7E4844" w:rsidRPr="00D22CDC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="007A3D0A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A3D0A" w:rsidRPr="00D22CD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bude provedena dle poskytovatelem písemně odsouhlasené projektové dokumentace včetně případných změn a dodatků této dokumentace. Všechny případné změny a dodatky projektové dokumentace musí být poskytovatelem odsouhlaseny písemně před jejich provedením.</w:t>
      </w:r>
    </w:p>
    <w:p w14:paraId="55BDF311" w14:textId="1F1A9718" w:rsidR="00836AA2" w:rsidRDefault="00836AA2" w:rsidP="00565316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C85F1F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uskutečňovat propagaci akce v souladu se Smlouvou a Pravidly dotačního titulu. Příjemce je povinnen 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(jsou-li zřízeny) po dobu </w:t>
      </w:r>
      <w:r w:rsidR="00C85F1F" w:rsidRPr="00D22CDC">
        <w:rPr>
          <w:rFonts w:ascii="Arial" w:eastAsia="Times New Roman" w:hAnsi="Arial" w:cs="Arial"/>
          <w:sz w:val="24"/>
          <w:szCs w:val="24"/>
          <w:lang w:eastAsia="cs-CZ"/>
        </w:rPr>
        <w:t>realizace akce,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C85F1F" w:rsidRPr="00D22CDC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565316" w:rsidRPr="00D22C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00235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2AC854F4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71706607" w:rsidR="001D30FE" w:rsidRPr="00D22CDC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D22C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="00C73D04" w:rsidRPr="00D22C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D22C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78A02484" w:rsidR="001D30FE" w:rsidRPr="00D22CDC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22C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2CD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ust. § 22 zákona č. 250/2000 Sb., o rozpočtových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48FB9A88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5144F4D6" w14:textId="5BE8F21A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36376A22" w:rsidR="00B96E96" w:rsidRPr="00606526" w:rsidRDefault="00E25D52" w:rsidP="0060652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606526">
        <w:rPr>
          <w:rFonts w:ascii="Arial" w:hAnsi="Arial" w:cs="Arial"/>
          <w:sz w:val="24"/>
          <w:szCs w:val="24"/>
          <w:lang w:eastAsia="cs-CZ"/>
        </w:rPr>
        <w:t>T</w:t>
      </w:r>
      <w:r w:rsidR="00DF45DD" w:rsidRPr="0060652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606526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D22CDC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</w:t>
      </w:r>
      <w:r w:rsidRPr="00D22CDC">
        <w:rPr>
          <w:rFonts w:ascii="Arial" w:eastAsia="Times New Roman" w:hAnsi="Arial" w:cs="Arial"/>
          <w:sz w:val="24"/>
          <w:szCs w:val="24"/>
          <w:lang w:eastAsia="cs-CZ"/>
        </w:rPr>
        <w:t>kraje</w:t>
      </w:r>
      <w:r w:rsidR="00D1094B" w:rsidRPr="00D22C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22CD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22CD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8279C32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2E5DA47" w14:textId="77777777" w:rsidR="00606526" w:rsidRDefault="00606526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5F8D82F5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538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3C5E5" w14:textId="77777777" w:rsidR="00606526" w:rsidRDefault="0060652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10454990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8582B2" w14:textId="77777777" w:rsidR="00606526" w:rsidRDefault="0060652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46FC779C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D22CDC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5FA1F1B4" w14:textId="77777777" w:rsidR="002205CF" w:rsidRPr="00D22CDC" w:rsidRDefault="002205C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</w:p>
          <w:p w14:paraId="3C92592C" w14:textId="3B4BCDEE" w:rsidR="009A3DA5" w:rsidRPr="00D22CDC" w:rsidRDefault="002205C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Pr="00D22CDC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53A233" w14:textId="5F6C8861" w:rsidR="009A3DA5" w:rsidRPr="00D22CDC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61B8E48D" w14:textId="3D8F2513" w:rsidR="002205CF" w:rsidRPr="00D22CDC" w:rsidRDefault="002205CF" w:rsidP="00B5045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………………………………..</w:t>
            </w:r>
          </w:p>
          <w:p w14:paraId="4B885407" w14:textId="220297BD" w:rsidR="00B50459" w:rsidRPr="00D22CDC" w:rsidRDefault="00B50459" w:rsidP="00B5045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</w:t>
            </w:r>
          </w:p>
          <w:p w14:paraId="3C92592E" w14:textId="2815130B" w:rsidR="002205CF" w:rsidRPr="00D22CDC" w:rsidRDefault="002205CF" w:rsidP="00B5045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22C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 obce/města/městyse</w:t>
            </w:r>
          </w:p>
        </w:tc>
      </w:tr>
    </w:tbl>
    <w:p w14:paraId="265F7223" w14:textId="5CA09368" w:rsidR="009B0F59" w:rsidRPr="00957345" w:rsidRDefault="009B0F59">
      <w:pPr>
        <w:rPr>
          <w:rFonts w:ascii="Arial" w:hAnsi="Arial" w:cs="Arial"/>
          <w:bCs/>
        </w:rPr>
      </w:pPr>
    </w:p>
    <w:sectPr w:rsidR="009B0F59" w:rsidRPr="00957345" w:rsidSect="001771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9505B" w14:textId="77777777" w:rsidR="002205CF" w:rsidRDefault="002205CF" w:rsidP="00D40C40">
      <w:r>
        <w:separator/>
      </w:r>
    </w:p>
  </w:endnote>
  <w:endnote w:type="continuationSeparator" w:id="0">
    <w:p w14:paraId="2B3BD651" w14:textId="77777777" w:rsidR="002205CF" w:rsidRDefault="002205C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1A73" w14:textId="77777777" w:rsidR="0017710C" w:rsidRDefault="001771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A88FD" w14:textId="3E6A0B4B" w:rsidR="00641A8C" w:rsidRDefault="00641A8C" w:rsidP="00C46FA4">
    <w:pPr>
      <w:pStyle w:val="Zpat"/>
      <w:pBdr>
        <w:bottom w:val="single" w:sz="6" w:space="1" w:color="auto"/>
      </w:pBdr>
      <w:jc w:val="left"/>
      <w:rPr>
        <w:rFonts w:ascii="Arial" w:hAnsi="Arial" w:cs="Arial"/>
        <w:i/>
        <w:sz w:val="20"/>
        <w:szCs w:val="20"/>
      </w:rPr>
    </w:pPr>
  </w:p>
  <w:p w14:paraId="26F5311F" w14:textId="2414F9D8" w:rsidR="00DF676C" w:rsidRPr="00DF676C" w:rsidRDefault="00C72CED" w:rsidP="00DF67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C72CED">
      <w:rPr>
        <w:rFonts w:ascii="Arial" w:hAnsi="Arial" w:cs="Arial"/>
        <w:i/>
        <w:sz w:val="20"/>
        <w:szCs w:val="20"/>
      </w:rPr>
      <w:t>Zastupitelstvo Olomouckého kraje 17. 02. 2020</w:t>
    </w:r>
    <w:r w:rsidR="00DF676C" w:rsidRPr="00DF676C">
      <w:rPr>
        <w:rFonts w:ascii="Arial" w:hAnsi="Arial" w:cs="Arial"/>
        <w:i/>
        <w:sz w:val="20"/>
        <w:szCs w:val="20"/>
      </w:rPr>
      <w:tab/>
    </w:r>
    <w:r w:rsidR="00DF676C" w:rsidRPr="00DF676C">
      <w:rPr>
        <w:rFonts w:ascii="Arial" w:hAnsi="Arial" w:cs="Arial"/>
        <w:i/>
        <w:sz w:val="20"/>
        <w:szCs w:val="20"/>
      </w:rPr>
      <w:tab/>
      <w:t xml:space="preserve">Strana </w:t>
    </w:r>
    <w:r w:rsidR="00DF676C" w:rsidRPr="00DF676C">
      <w:rPr>
        <w:rStyle w:val="slostrnky"/>
        <w:rFonts w:ascii="Arial" w:hAnsi="Arial" w:cs="Arial"/>
        <w:i/>
        <w:sz w:val="20"/>
        <w:szCs w:val="20"/>
      </w:rPr>
      <w:fldChar w:fldCharType="begin"/>
    </w:r>
    <w:r w:rsidR="00DF676C" w:rsidRPr="00DF676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DF676C" w:rsidRPr="00DF676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7804F0">
      <w:rPr>
        <w:rStyle w:val="slostrnky"/>
        <w:rFonts w:ascii="Arial" w:hAnsi="Arial" w:cs="Arial"/>
        <w:i/>
        <w:noProof/>
        <w:sz w:val="20"/>
        <w:szCs w:val="20"/>
      </w:rPr>
      <w:t>58</w:t>
    </w:r>
    <w:r w:rsidR="00DF676C" w:rsidRPr="00DF676C">
      <w:rPr>
        <w:rStyle w:val="slostrnky"/>
        <w:rFonts w:ascii="Arial" w:hAnsi="Arial" w:cs="Arial"/>
        <w:i/>
        <w:sz w:val="20"/>
        <w:szCs w:val="20"/>
      </w:rPr>
      <w:fldChar w:fldCharType="end"/>
    </w:r>
    <w:r w:rsidR="00DF676C" w:rsidRPr="00DF676C">
      <w:rPr>
        <w:rStyle w:val="slostrnky"/>
        <w:rFonts w:ascii="Arial" w:hAnsi="Arial" w:cs="Arial"/>
        <w:i/>
        <w:sz w:val="20"/>
        <w:szCs w:val="20"/>
      </w:rPr>
      <w:t xml:space="preserve"> </w:t>
    </w:r>
    <w:r w:rsidR="00DF676C" w:rsidRPr="00DF676C">
      <w:rPr>
        <w:rFonts w:ascii="Arial" w:hAnsi="Arial" w:cs="Arial"/>
        <w:i/>
        <w:sz w:val="20"/>
        <w:szCs w:val="20"/>
      </w:rPr>
      <w:t xml:space="preserve">(celkem </w:t>
    </w:r>
    <w:r w:rsidR="0017710C">
      <w:rPr>
        <w:rFonts w:ascii="Arial" w:hAnsi="Arial" w:cs="Arial"/>
        <w:i/>
        <w:sz w:val="20"/>
        <w:szCs w:val="20"/>
      </w:rPr>
      <w:t>65</w:t>
    </w:r>
    <w:r w:rsidR="00DF676C" w:rsidRPr="00DF676C">
      <w:rPr>
        <w:rFonts w:ascii="Arial" w:hAnsi="Arial" w:cs="Arial"/>
        <w:i/>
        <w:sz w:val="20"/>
        <w:szCs w:val="20"/>
      </w:rPr>
      <w:t>)</w:t>
    </w:r>
  </w:p>
  <w:p w14:paraId="276A364C" w14:textId="2D651E6D" w:rsidR="00DF676C" w:rsidRPr="00DF676C" w:rsidRDefault="007804F0" w:rsidP="00DF67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bookmarkStart w:id="0" w:name="_GoBack"/>
    <w:bookmarkEnd w:id="0"/>
    <w:r w:rsidR="007C0291">
      <w:rPr>
        <w:rFonts w:ascii="Arial" w:hAnsi="Arial" w:cs="Arial"/>
        <w:i/>
        <w:sz w:val="20"/>
        <w:szCs w:val="20"/>
      </w:rPr>
      <w:t>.</w:t>
    </w:r>
    <w:r w:rsidR="00DF676C" w:rsidRPr="00DF676C">
      <w:rPr>
        <w:rFonts w:ascii="Arial" w:hAnsi="Arial" w:cs="Arial"/>
        <w:i/>
        <w:sz w:val="20"/>
        <w:szCs w:val="20"/>
      </w:rPr>
      <w:t xml:space="preserve"> – Dotace obcím na území OK na řešení mimořádných událostí v oblasti VH infrastruktury 2020 – </w:t>
    </w:r>
  </w:p>
  <w:p w14:paraId="30B1D8C1" w14:textId="77777777" w:rsidR="00DF676C" w:rsidRPr="00DF676C" w:rsidRDefault="00DF676C" w:rsidP="00DF67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DF676C">
      <w:rPr>
        <w:rFonts w:ascii="Arial" w:hAnsi="Arial" w:cs="Arial"/>
        <w:i/>
        <w:sz w:val="20"/>
        <w:szCs w:val="20"/>
      </w:rPr>
      <w:t xml:space="preserve">        vyhlášení</w:t>
    </w:r>
  </w:p>
  <w:p w14:paraId="31D5211B" w14:textId="2AD3CEF9" w:rsidR="00DF676C" w:rsidRPr="00DF676C" w:rsidRDefault="00DF676C" w:rsidP="00DF676C">
    <w:pPr>
      <w:pStyle w:val="Zpat"/>
      <w:rPr>
        <w:rFonts w:ascii="Arial" w:hAnsi="Arial" w:cs="Arial"/>
        <w:i/>
        <w:sz w:val="20"/>
        <w:szCs w:val="20"/>
      </w:rPr>
    </w:pPr>
    <w:r w:rsidRPr="00DF676C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 –</w:t>
    </w:r>
    <w:r w:rsidRPr="00DF676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Vzorová veřejnoprávní smlouva o poskytnutí dotace na akci obcím a městům</w:t>
    </w:r>
  </w:p>
  <w:p w14:paraId="37BA5330" w14:textId="14587F46" w:rsidR="002205CF" w:rsidRPr="00471FA4" w:rsidRDefault="002205CF" w:rsidP="00471F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2205CF" w:rsidRDefault="002205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2205CF" w:rsidRPr="00CA24A0" w:rsidRDefault="002205CF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57B2E" w14:textId="77777777" w:rsidR="002205CF" w:rsidRDefault="002205CF" w:rsidP="00D40C40">
      <w:r>
        <w:separator/>
      </w:r>
    </w:p>
  </w:footnote>
  <w:footnote w:type="continuationSeparator" w:id="0">
    <w:p w14:paraId="7D9D0633" w14:textId="77777777" w:rsidR="002205CF" w:rsidRDefault="002205C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B92A0" w14:textId="77777777" w:rsidR="0017710C" w:rsidRDefault="001771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455E1" w14:textId="6096FFE2" w:rsidR="00C46FA4" w:rsidRPr="00C46FA4" w:rsidRDefault="00C46FA4">
    <w:pPr>
      <w:pStyle w:val="Zhlav"/>
      <w:rPr>
        <w:rFonts w:ascii="Arial" w:hAnsi="Arial" w:cs="Arial"/>
      </w:rPr>
    </w:pPr>
    <w:r w:rsidRPr="00C46FA4">
      <w:rPr>
        <w:rFonts w:ascii="Arial" w:hAnsi="Arial" w:cs="Arial"/>
      </w:rPr>
      <w:t>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BDF9" w14:textId="77777777" w:rsidR="0017710C" w:rsidRDefault="001771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F6E73B6"/>
    <w:multiLevelType w:val="hybridMultilevel"/>
    <w:tmpl w:val="ABC06536"/>
    <w:lvl w:ilvl="0" w:tplc="8E20E8C6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95D7B"/>
    <w:multiLevelType w:val="hybridMultilevel"/>
    <w:tmpl w:val="FD16D460"/>
    <w:lvl w:ilvl="0" w:tplc="9CC0D990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B9F1E7F"/>
    <w:multiLevelType w:val="hybridMultilevel"/>
    <w:tmpl w:val="D4484D04"/>
    <w:lvl w:ilvl="0" w:tplc="EFF8C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5"/>
  </w:num>
  <w:num w:numId="4">
    <w:abstractNumId w:val="35"/>
  </w:num>
  <w:num w:numId="5">
    <w:abstractNumId w:val="16"/>
  </w:num>
  <w:num w:numId="6">
    <w:abstractNumId w:val="32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9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2"/>
  </w:num>
  <w:num w:numId="31">
    <w:abstractNumId w:val="10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11"/>
  </w:num>
  <w:num w:numId="44">
    <w:abstractNumId w:val="20"/>
  </w:num>
  <w:num w:numId="45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7ED"/>
    <w:rsid w:val="00011BB9"/>
    <w:rsid w:val="000129E7"/>
    <w:rsid w:val="000145AB"/>
    <w:rsid w:val="00014A64"/>
    <w:rsid w:val="00015EEA"/>
    <w:rsid w:val="00016E18"/>
    <w:rsid w:val="000179E5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2C16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10C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07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5CF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2089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FD6"/>
    <w:rsid w:val="0033568D"/>
    <w:rsid w:val="00335BBC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0764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E7E0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62B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75B8"/>
    <w:rsid w:val="00497E01"/>
    <w:rsid w:val="004A007F"/>
    <w:rsid w:val="004A1C0E"/>
    <w:rsid w:val="004A27E8"/>
    <w:rsid w:val="004A2D73"/>
    <w:rsid w:val="004A59CA"/>
    <w:rsid w:val="004A7ABB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45B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4BEB"/>
    <w:rsid w:val="00565316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118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5C48"/>
    <w:rsid w:val="006061B0"/>
    <w:rsid w:val="00606441"/>
    <w:rsid w:val="00606526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CA7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1A8C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3A69"/>
    <w:rsid w:val="0066440D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04F0"/>
    <w:rsid w:val="00780A22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3D0A"/>
    <w:rsid w:val="007A6D92"/>
    <w:rsid w:val="007B0945"/>
    <w:rsid w:val="007B0AE0"/>
    <w:rsid w:val="007B1A7C"/>
    <w:rsid w:val="007B44AB"/>
    <w:rsid w:val="007B4BDC"/>
    <w:rsid w:val="007B6609"/>
    <w:rsid w:val="007C018B"/>
    <w:rsid w:val="007C0291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4844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5A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ADF"/>
    <w:rsid w:val="00856F2E"/>
    <w:rsid w:val="00865F3D"/>
    <w:rsid w:val="0086634E"/>
    <w:rsid w:val="00866505"/>
    <w:rsid w:val="008719BA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4299"/>
    <w:rsid w:val="008D5340"/>
    <w:rsid w:val="008D747A"/>
    <w:rsid w:val="008E0178"/>
    <w:rsid w:val="008E3C74"/>
    <w:rsid w:val="008F03FB"/>
    <w:rsid w:val="008F1173"/>
    <w:rsid w:val="008F4077"/>
    <w:rsid w:val="00900235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60F4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07FC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EB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44DC"/>
    <w:rsid w:val="00B3509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459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99B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6FA4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2CED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5F1F"/>
    <w:rsid w:val="00C867FA"/>
    <w:rsid w:val="00C875AA"/>
    <w:rsid w:val="00C877AD"/>
    <w:rsid w:val="00C87CAD"/>
    <w:rsid w:val="00C906B5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2F1E"/>
    <w:rsid w:val="00CA5863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CDC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DF676C"/>
    <w:rsid w:val="00E029A9"/>
    <w:rsid w:val="00E039A3"/>
    <w:rsid w:val="00E05CB5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672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0CF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8CD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DF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BE19-B703-4390-92E6-377119A8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2738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5</cp:revision>
  <cp:lastPrinted>2019-11-28T09:29:00Z</cp:lastPrinted>
  <dcterms:created xsi:type="dcterms:W3CDTF">2020-01-20T09:09:00Z</dcterms:created>
  <dcterms:modified xsi:type="dcterms:W3CDTF">2020-01-27T12:49:00Z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