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4569C6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A1496E" w14:textId="410E8188" w:rsidR="00AA65EC" w:rsidRPr="004569C6" w:rsidRDefault="00122D3F" w:rsidP="00AA65EC">
      <w:pPr>
        <w:spacing w:before="240"/>
        <w:ind w:left="0" w:firstLine="0"/>
        <w:jc w:val="center"/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4569C6">
        <w:rPr>
          <w:rFonts w:ascii="Arial" w:hAnsi="Arial" w:cs="Arial"/>
          <w:b/>
          <w:sz w:val="40"/>
          <w:szCs w:val="40"/>
        </w:rPr>
        <w:t>PRAVIDLA POSKYTOVÁNÍ DOTACÍ Z ROZPOČTU OLOMOUCKÉHO KRAJE</w:t>
      </w:r>
    </w:p>
    <w:p w14:paraId="6F94CFA2" w14:textId="77777777" w:rsidR="00BD553A" w:rsidRPr="004569C6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44E5C14B" w:rsidR="00D171EF" w:rsidRPr="004569C6" w:rsidRDefault="003D39F9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4569C6">
        <w:rPr>
          <w:rFonts w:ascii="Arial" w:hAnsi="Arial" w:cs="Arial"/>
          <w:b/>
          <w:sz w:val="40"/>
          <w:szCs w:val="40"/>
        </w:rPr>
        <w:t xml:space="preserve">DOTAČNÍ PROGRAM „PROGRAM </w:t>
      </w:r>
      <w:r w:rsidR="006C6F26" w:rsidRPr="004569C6">
        <w:rPr>
          <w:rFonts w:ascii="Arial" w:hAnsi="Arial" w:cs="Arial"/>
          <w:b/>
          <w:sz w:val="40"/>
          <w:szCs w:val="40"/>
        </w:rPr>
        <w:t>NA PODPORU POŘÍZENÍ DROBNÉHO MAJETKU V OBLASTI</w:t>
      </w:r>
      <w:r w:rsidRPr="004569C6">
        <w:rPr>
          <w:rFonts w:ascii="Arial" w:hAnsi="Arial" w:cs="Arial"/>
          <w:b/>
          <w:sz w:val="40"/>
          <w:szCs w:val="40"/>
        </w:rPr>
        <w:t xml:space="preserve"> KULTURY V OLOMOUCKÉM KRAJI V ROCE 2020“</w:t>
      </w:r>
    </w:p>
    <w:p w14:paraId="1CA4EACD" w14:textId="77777777" w:rsidR="00D171EF" w:rsidRPr="004569C6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2361CB" w14:textId="77777777" w:rsidR="00691685" w:rsidRPr="004569C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569C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569C6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5887B63A" w:rsidR="00691685" w:rsidRPr="004569C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45E82" w:rsidRPr="004569C6">
        <w:rPr>
          <w:rFonts w:ascii="Arial" w:hAnsi="Arial" w:cs="Arial"/>
          <w:b/>
          <w:bCs/>
          <w:sz w:val="24"/>
          <w:szCs w:val="24"/>
        </w:rPr>
        <w:t xml:space="preserve">06_03 </w:t>
      </w:r>
      <w:r w:rsidR="006C6F26" w:rsidRPr="004569C6">
        <w:rPr>
          <w:rFonts w:ascii="Arial" w:hAnsi="Arial" w:cs="Arial"/>
          <w:b/>
          <w:sz w:val="24"/>
        </w:rPr>
        <w:t>Program na podporu pořízení drobného majetku v oblasti kultury v Olomouckém kraji v roce 2020</w:t>
      </w:r>
    </w:p>
    <w:p w14:paraId="766C4146" w14:textId="77777777" w:rsidR="00691685" w:rsidRPr="004569C6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569C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569C6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569C6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4569C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Řídící orgán: </w:t>
      </w:r>
      <w:r w:rsidRPr="004569C6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4569C6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4569C6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569C6">
        <w:rPr>
          <w:rFonts w:ascii="Arial" w:hAnsi="Arial" w:cs="Arial"/>
          <w:b/>
          <w:sz w:val="24"/>
          <w:szCs w:val="24"/>
        </w:rPr>
        <w:t>Administrátorem dotačního programu</w:t>
      </w:r>
      <w:r w:rsidRPr="004569C6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569C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D7A6D25" w:rsidR="00D8543B" w:rsidRPr="004569C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3D39F9" w:rsidRPr="004569C6">
        <w:rPr>
          <w:rFonts w:ascii="Arial" w:hAnsi="Arial" w:cs="Arial"/>
          <w:sz w:val="24"/>
        </w:rPr>
        <w:t>sportu, kultury a památkové péče</w:t>
      </w:r>
      <w:r w:rsidR="002C7DDB" w:rsidRPr="004569C6">
        <w:rPr>
          <w:rFonts w:ascii="Arial" w:hAnsi="Arial" w:cs="Arial"/>
          <w:sz w:val="28"/>
          <w:szCs w:val="24"/>
          <w:lang w:eastAsia="cs-CZ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569C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569C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569C6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  <w:lang w:eastAsia="cs-CZ"/>
        </w:rPr>
        <w:t>e-podatelna:</w:t>
      </w:r>
      <w:r w:rsidRPr="004569C6">
        <w:rPr>
          <w:rFonts w:cs="Arial"/>
          <w:sz w:val="24"/>
          <w:szCs w:val="24"/>
        </w:rPr>
        <w:t xml:space="preserve"> </w:t>
      </w:r>
      <w:r w:rsidR="009A6E56" w:rsidRPr="004569C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569C6">
        <w:rPr>
          <w:sz w:val="24"/>
          <w:szCs w:val="24"/>
        </w:rPr>
        <w:t xml:space="preserve"> </w:t>
      </w:r>
    </w:p>
    <w:p w14:paraId="7CA0B538" w14:textId="77777777" w:rsidR="00D8543B" w:rsidRPr="004569C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569C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569C6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569C6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569C6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569C6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157586F8" w:rsidR="00FE0B1A" w:rsidRPr="004569C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Cílem dotačního programu</w:t>
      </w:r>
      <w:r w:rsidRPr="004569C6">
        <w:rPr>
          <w:rFonts w:ascii="Arial" w:hAnsi="Arial" w:cs="Arial"/>
          <w:sz w:val="24"/>
          <w:szCs w:val="24"/>
        </w:rPr>
        <w:t xml:space="preserve"> </w:t>
      </w:r>
      <w:r w:rsidR="006C6F26" w:rsidRPr="004569C6">
        <w:rPr>
          <w:rFonts w:ascii="Arial" w:hAnsi="Arial" w:cs="Arial"/>
          <w:sz w:val="24"/>
        </w:rPr>
        <w:t>je podpora drobných akcí neinvestičního charakteru, které zkvalitňují, podporují a rozvíjí kulturní a společenské dění v obcích a městech, a posílí tak kvalitu života občanů Olomouckého kraje</w:t>
      </w:r>
      <w:r w:rsidR="000B0F46" w:rsidRPr="004569C6">
        <w:rPr>
          <w:rFonts w:ascii="Arial" w:hAnsi="Arial" w:cs="Arial"/>
          <w:sz w:val="28"/>
          <w:szCs w:val="24"/>
        </w:rPr>
        <w:t>.</w:t>
      </w:r>
    </w:p>
    <w:p w14:paraId="55B5DDA4" w14:textId="77777777" w:rsidR="00816FC3" w:rsidRPr="004569C6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1A8CFB7" w14:textId="77777777" w:rsidR="001C6A0F" w:rsidRPr="004569C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569C6">
        <w:rPr>
          <w:rFonts w:ascii="Arial" w:hAnsi="Arial" w:cs="Arial"/>
          <w:b/>
          <w:sz w:val="24"/>
          <w:szCs w:val="24"/>
        </w:rPr>
        <w:t>Kontaktní údaje</w:t>
      </w:r>
      <w:r w:rsidRPr="004569C6">
        <w:rPr>
          <w:rFonts w:ascii="Arial" w:hAnsi="Arial" w:cs="Arial"/>
          <w:sz w:val="24"/>
          <w:szCs w:val="24"/>
        </w:rPr>
        <w:t xml:space="preserve"> pro komunikaci s </w:t>
      </w:r>
      <w:r w:rsidR="001C6A0F" w:rsidRPr="004569C6">
        <w:rPr>
          <w:rFonts w:ascii="Arial" w:hAnsi="Arial" w:cs="Arial"/>
          <w:sz w:val="24"/>
          <w:szCs w:val="24"/>
        </w:rPr>
        <w:t>administrátorem:</w:t>
      </w:r>
      <w:r w:rsidR="001C6A0F" w:rsidRPr="004569C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37C38A9" w:rsidR="00D841D9" w:rsidRPr="004569C6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569C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B0F46" w:rsidRPr="004569C6">
        <w:rPr>
          <w:rFonts w:ascii="Arial" w:hAnsi="Arial" w:cs="Arial"/>
          <w:sz w:val="24"/>
          <w:szCs w:val="24"/>
        </w:rPr>
        <w:t>sportu, kultury a památkové péče</w:t>
      </w:r>
      <w:r w:rsidR="00D841D9" w:rsidRPr="004569C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569C6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594B6DA" w:rsidR="00D841D9" w:rsidRPr="004569C6" w:rsidRDefault="000B0F46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  <w:lang w:eastAsia="cs-CZ"/>
        </w:rPr>
        <w:t>Olomouc,</w:t>
      </w:r>
      <w:r w:rsidR="00023D88" w:rsidRPr="004569C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569C6">
        <w:rPr>
          <w:rFonts w:ascii="Arial" w:hAnsi="Arial" w:cs="Arial"/>
          <w:sz w:val="24"/>
          <w:szCs w:val="16"/>
          <w:lang w:val="sv-SE"/>
        </w:rPr>
        <w:t>Jeremenkova 1142/42</w:t>
      </w:r>
      <w:r w:rsidR="00D841D9" w:rsidRPr="004569C6">
        <w:rPr>
          <w:rFonts w:ascii="Arial" w:hAnsi="Arial" w:cs="Arial"/>
          <w:sz w:val="40"/>
          <w:szCs w:val="24"/>
          <w:lang w:eastAsia="cs-CZ"/>
        </w:rPr>
        <w:t xml:space="preserve"> </w:t>
      </w:r>
      <w:r w:rsidR="00D841D9" w:rsidRPr="004569C6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Pr="004569C6">
        <w:rPr>
          <w:rFonts w:ascii="Arial" w:hAnsi="Arial" w:cs="Arial"/>
          <w:sz w:val="24"/>
          <w:szCs w:val="24"/>
          <w:lang w:eastAsia="cs-CZ"/>
        </w:rPr>
        <w:t>RCO 1</w:t>
      </w:r>
      <w:r w:rsidR="00D841D9" w:rsidRPr="004569C6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9FBC0A7" w:rsidR="00D841D9" w:rsidRPr="004569C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6C6F26" w:rsidRPr="004569C6">
        <w:rPr>
          <w:rFonts w:ascii="Arial" w:hAnsi="Arial" w:cs="Arial"/>
          <w:sz w:val="24"/>
          <w:szCs w:val="24"/>
          <w:lang w:eastAsia="cs-CZ"/>
        </w:rPr>
        <w:t>Mgr. Oldřich Novotný</w:t>
      </w:r>
    </w:p>
    <w:p w14:paraId="466F6D83" w14:textId="0719CBDF" w:rsidR="00D841D9" w:rsidRPr="004569C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Telefon:</w:t>
      </w:r>
      <w:r w:rsidR="000B0F46" w:rsidRPr="004569C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C6F26" w:rsidRPr="004569C6">
        <w:rPr>
          <w:rFonts w:ascii="Arial" w:hAnsi="Arial" w:cs="Arial"/>
          <w:sz w:val="24"/>
          <w:szCs w:val="24"/>
          <w:lang w:eastAsia="cs-CZ"/>
        </w:rPr>
        <w:t>585 508 535</w:t>
      </w:r>
    </w:p>
    <w:p w14:paraId="3BC9133B" w14:textId="21D325C5" w:rsidR="00D841D9" w:rsidRPr="004569C6" w:rsidRDefault="00D841D9" w:rsidP="00691685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6C6F26" w:rsidRPr="004569C6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o.novotny@olkraj.cz</w:t>
        </w:r>
      </w:hyperlink>
    </w:p>
    <w:p w14:paraId="2BF393B4" w14:textId="54B469FC" w:rsidR="00D841D9" w:rsidRPr="004569C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18F81F1" w:rsidR="00691685" w:rsidRPr="004569C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569C6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569C6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569C6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569C6">
        <w:rPr>
          <w:rFonts w:ascii="Arial" w:hAnsi="Arial" w:cs="Arial"/>
          <w:b/>
          <w:bCs/>
          <w:sz w:val="26"/>
          <w:szCs w:val="26"/>
        </w:rPr>
        <w:t>programu</w:t>
      </w:r>
      <w:r w:rsidRPr="004569C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569C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8965F2F" w:rsidR="00691685" w:rsidRPr="004569C6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Důvodem</w:t>
      </w:r>
      <w:r w:rsidRPr="004569C6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4569C6">
        <w:rPr>
          <w:rFonts w:ascii="Arial" w:hAnsi="Arial" w:cs="Arial"/>
          <w:sz w:val="24"/>
          <w:szCs w:val="24"/>
        </w:rPr>
        <w:t xml:space="preserve"> </w:t>
      </w:r>
      <w:r w:rsidR="000B0F46" w:rsidRPr="004569C6">
        <w:rPr>
          <w:rFonts w:ascii="Arial" w:hAnsi="Arial" w:cs="Arial"/>
          <w:sz w:val="24"/>
          <w:szCs w:val="24"/>
        </w:rPr>
        <w:t>je</w:t>
      </w:r>
      <w:r w:rsidR="0049564A" w:rsidRPr="004569C6">
        <w:rPr>
          <w:rFonts w:ascii="Arial" w:hAnsi="Arial" w:cs="Arial"/>
          <w:sz w:val="24"/>
          <w:szCs w:val="24"/>
        </w:rPr>
        <w:t xml:space="preserve"> podpora</w:t>
      </w:r>
      <w:r w:rsidR="000B0F46" w:rsidRPr="004569C6">
        <w:rPr>
          <w:rFonts w:ascii="Arial" w:hAnsi="Arial" w:cs="Arial"/>
          <w:sz w:val="24"/>
          <w:szCs w:val="24"/>
        </w:rPr>
        <w:t xml:space="preserve"> realizace strategických záměrů Olomouckého kraje v oblasti kultury, dále program navazuje na </w:t>
      </w:r>
      <w:r w:rsidR="000B0F46" w:rsidRPr="004569C6">
        <w:rPr>
          <w:rFonts w:ascii="Arial" w:hAnsi="Arial" w:cs="Arial"/>
          <w:sz w:val="24"/>
          <w:szCs w:val="24"/>
        </w:rPr>
        <w:lastRenderedPageBreak/>
        <w:t>Programové prohlášení Rady Olomouckého kraje pro období 2016 - 2020 a Koncepci rozvoje kultury a památkové péče Olomouckého kraje pro období 2017 - 2020.</w:t>
      </w:r>
    </w:p>
    <w:p w14:paraId="72C20929" w14:textId="77777777" w:rsidR="002115B0" w:rsidRPr="004569C6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97D291C" w:rsidR="00691685" w:rsidRPr="004569C6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8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Obecným účelem</w:t>
      </w:r>
      <w:r w:rsidRPr="004569C6">
        <w:rPr>
          <w:rFonts w:ascii="Arial" w:hAnsi="Arial" w:cs="Arial"/>
          <w:sz w:val="24"/>
          <w:szCs w:val="24"/>
        </w:rPr>
        <w:t xml:space="preserve"> </w:t>
      </w:r>
      <w:r w:rsidR="006C6F26" w:rsidRPr="004569C6">
        <w:rPr>
          <w:rFonts w:ascii="Arial" w:hAnsi="Arial" w:cs="Arial"/>
          <w:sz w:val="24"/>
        </w:rPr>
        <w:t>vyhlášeného dotačního programu je finanční podpora určená na pořízení drobného majetku knihoven nebo kulturních zařízení, zaměřená cíleně na zkvalitnění podmínek pro kulturní a společenský život v obcích a městech Olomouckého kraje.</w:t>
      </w:r>
    </w:p>
    <w:p w14:paraId="0203B1CD" w14:textId="6EB8B744" w:rsidR="00816FC3" w:rsidRPr="004569C6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199D4BFF" w:rsidR="00691685" w:rsidRPr="004569C6" w:rsidRDefault="00691685" w:rsidP="00DD4BF8">
      <w:pPr>
        <w:pStyle w:val="Odstavecseseznamem"/>
        <w:numPr>
          <w:ilvl w:val="0"/>
          <w:numId w:val="44"/>
        </w:numPr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4569C6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569C6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569C6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569C6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569C6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4569C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66611CD" w:rsidR="00F56E1F" w:rsidRPr="004569C6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569C6">
        <w:rPr>
          <w:rFonts w:ascii="Arial" w:hAnsi="Arial" w:cs="Arial"/>
          <w:b/>
          <w:sz w:val="24"/>
          <w:szCs w:val="24"/>
        </w:rPr>
        <w:t xml:space="preserve"> osoba</w:t>
      </w:r>
      <w:r w:rsidRPr="004569C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569C6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569C6">
        <w:rPr>
          <w:rFonts w:ascii="Arial" w:hAnsi="Arial" w:cs="Arial"/>
          <w:b/>
          <w:sz w:val="24"/>
          <w:szCs w:val="24"/>
        </w:rPr>
        <w:t>p</w:t>
      </w:r>
      <w:r w:rsidRPr="004569C6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50000D" w:rsidRPr="004569C6">
        <w:rPr>
          <w:rFonts w:ascii="Arial" w:hAnsi="Arial" w:cs="Arial"/>
          <w:b/>
          <w:sz w:val="24"/>
          <w:szCs w:val="24"/>
        </w:rPr>
        <w:t>programu.</w:t>
      </w:r>
    </w:p>
    <w:p w14:paraId="5A7E45EA" w14:textId="77777777" w:rsidR="00BD553A" w:rsidRPr="004569C6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7B99ABE5" w14:textId="77777777" w:rsidR="0092729F" w:rsidRPr="004569C6" w:rsidRDefault="0092729F" w:rsidP="0092729F">
      <w:pPr>
        <w:pStyle w:val="Odstavecseseznamem"/>
        <w:numPr>
          <w:ilvl w:val="0"/>
          <w:numId w:val="45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12D46010" w14:textId="77777777" w:rsidR="0092729F" w:rsidRPr="004569C6" w:rsidRDefault="0092729F" w:rsidP="0092729F">
      <w:pPr>
        <w:pStyle w:val="Odstavecseseznamem"/>
        <w:numPr>
          <w:ilvl w:val="0"/>
          <w:numId w:val="45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623F6E2A" w14:textId="77777777" w:rsidR="0092729F" w:rsidRPr="004569C6" w:rsidRDefault="0092729F" w:rsidP="0092729F">
      <w:pPr>
        <w:pStyle w:val="Odstavecseseznamem"/>
        <w:numPr>
          <w:ilvl w:val="0"/>
          <w:numId w:val="45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0A8F3E82" w14:textId="78760234" w:rsidR="000A57CD" w:rsidRPr="004569C6" w:rsidRDefault="000A57CD" w:rsidP="0092729F">
      <w:pPr>
        <w:pStyle w:val="Odstavecseseznamem"/>
        <w:numPr>
          <w:ilvl w:val="1"/>
          <w:numId w:val="45"/>
        </w:numPr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Žadatelem </w:t>
      </w:r>
      <w:r w:rsidRPr="004569C6">
        <w:rPr>
          <w:rFonts w:ascii="Arial" w:hAnsi="Arial" w:cs="Arial"/>
          <w:b/>
          <w:sz w:val="24"/>
          <w:szCs w:val="24"/>
        </w:rPr>
        <w:t>může být</w:t>
      </w:r>
      <w:r w:rsidRPr="004569C6">
        <w:rPr>
          <w:rFonts w:ascii="Arial" w:hAnsi="Arial" w:cs="Arial"/>
          <w:sz w:val="24"/>
          <w:szCs w:val="24"/>
        </w:rPr>
        <w:t xml:space="preserve"> pouze: </w:t>
      </w:r>
    </w:p>
    <w:p w14:paraId="65D9EC36" w14:textId="77777777" w:rsidR="00691685" w:rsidRPr="004569C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právnická osoba, kterou je:</w:t>
      </w:r>
    </w:p>
    <w:p w14:paraId="7447CC53" w14:textId="6B48B560" w:rsidR="0069168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obec v územním obvodu Olomouckého kraje,</w:t>
      </w:r>
    </w:p>
    <w:p w14:paraId="5F630FB2" w14:textId="492561F8" w:rsidR="00757D86" w:rsidRPr="004569C6" w:rsidRDefault="00757D86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7381637E" w14:textId="09172512" w:rsidR="002A4605" w:rsidRDefault="000610C6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příspěvková organizace, jejíž sídlo nebo provozovna se nachází v územním obvodu Olomouckého kraje a jejímž zřizo</w:t>
      </w:r>
      <w:r w:rsidR="00E10868">
        <w:rPr>
          <w:rFonts w:ascii="Arial" w:hAnsi="Arial" w:cs="Arial"/>
          <w:sz w:val="24"/>
          <w:szCs w:val="24"/>
        </w:rPr>
        <w:t>vatelem je obec, kraj nebo stát,</w:t>
      </w:r>
    </w:p>
    <w:p w14:paraId="57F5E3AD" w14:textId="60A09E34" w:rsidR="00E10868" w:rsidRPr="004569C6" w:rsidRDefault="00E10868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sz w:val="24"/>
          <w:szCs w:val="24"/>
        </w:rPr>
        <w:t>jiná právnická osoba, jejíž sídlo či provozovna se nachází v územním obvodu Olomouckého kraje</w:t>
      </w:r>
      <w:r>
        <w:rPr>
          <w:rFonts w:ascii="Arial" w:hAnsi="Arial" w:cs="Arial"/>
          <w:sz w:val="24"/>
          <w:szCs w:val="24"/>
        </w:rPr>
        <w:t>.</w:t>
      </w:r>
    </w:p>
    <w:p w14:paraId="1283305B" w14:textId="12999F20" w:rsidR="00BD553A" w:rsidRPr="004569C6" w:rsidRDefault="00BD553A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4569C6" w:rsidRDefault="00D75FCA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569C6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76E51528" w14:textId="65B6E51B" w:rsidR="00691685" w:rsidRPr="004569C6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Na dotační program je předpo</w:t>
      </w:r>
      <w:r w:rsidR="001B44A5" w:rsidRPr="004569C6">
        <w:rPr>
          <w:rFonts w:ascii="Arial" w:hAnsi="Arial" w:cs="Arial"/>
          <w:sz w:val="24"/>
          <w:szCs w:val="24"/>
        </w:rPr>
        <w:t xml:space="preserve">kládaná výše celkové částky </w:t>
      </w:r>
      <w:r w:rsidR="00875260" w:rsidRPr="004569C6">
        <w:rPr>
          <w:rFonts w:ascii="Arial" w:hAnsi="Arial" w:cs="Arial"/>
          <w:sz w:val="24"/>
          <w:szCs w:val="24"/>
        </w:rPr>
        <w:t>2 000</w:t>
      </w:r>
      <w:r w:rsidR="001B44A5" w:rsidRPr="004569C6">
        <w:rPr>
          <w:rFonts w:ascii="Arial" w:hAnsi="Arial" w:cs="Arial"/>
          <w:sz w:val="24"/>
          <w:szCs w:val="24"/>
        </w:rPr>
        <w:t xml:space="preserve"> 000 </w:t>
      </w:r>
      <w:r w:rsidRPr="004569C6">
        <w:rPr>
          <w:rFonts w:ascii="Arial" w:hAnsi="Arial" w:cs="Arial"/>
          <w:sz w:val="24"/>
          <w:szCs w:val="24"/>
        </w:rPr>
        <w:t>Kč</w:t>
      </w:r>
      <w:r w:rsidR="00427DFE" w:rsidRPr="004569C6">
        <w:rPr>
          <w:rFonts w:ascii="Arial" w:hAnsi="Arial" w:cs="Arial"/>
          <w:sz w:val="24"/>
          <w:szCs w:val="24"/>
        </w:rPr>
        <w:t xml:space="preserve">. </w:t>
      </w:r>
    </w:p>
    <w:p w14:paraId="2DD1155F" w14:textId="77777777" w:rsidR="00803B5A" w:rsidRPr="004569C6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4569C6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569C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569C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79EA577B" w:rsidR="00691685" w:rsidRPr="004569C6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569C6">
        <w:rPr>
          <w:rFonts w:ascii="Arial" w:hAnsi="Arial" w:cs="Arial"/>
          <w:sz w:val="24"/>
          <w:szCs w:val="24"/>
        </w:rPr>
        <w:t xml:space="preserve">dotace na jednu </w:t>
      </w:r>
      <w:r w:rsidR="0032654D" w:rsidRPr="004569C6">
        <w:rPr>
          <w:rFonts w:ascii="Arial" w:hAnsi="Arial" w:cs="Arial"/>
          <w:sz w:val="24"/>
          <w:szCs w:val="24"/>
        </w:rPr>
        <w:t>akci</w:t>
      </w:r>
      <w:r w:rsidRPr="004569C6">
        <w:rPr>
          <w:rFonts w:ascii="Arial" w:hAnsi="Arial" w:cs="Arial"/>
          <w:sz w:val="24"/>
          <w:szCs w:val="24"/>
        </w:rPr>
        <w:t xml:space="preserve"> činí </w:t>
      </w:r>
      <w:r w:rsidR="001B44A5" w:rsidRPr="004569C6">
        <w:rPr>
          <w:rFonts w:ascii="Arial" w:hAnsi="Arial" w:cs="Arial"/>
          <w:sz w:val="24"/>
          <w:szCs w:val="24"/>
        </w:rPr>
        <w:t>10 000</w:t>
      </w:r>
      <w:r w:rsidR="009A4E6F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569C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FD88687" w:rsidR="00691685" w:rsidRPr="004569C6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M</w:t>
      </w:r>
      <w:r w:rsidRPr="004569C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569C6">
        <w:rPr>
          <w:rFonts w:ascii="Arial" w:hAnsi="Arial" w:cs="Arial"/>
          <w:sz w:val="24"/>
          <w:szCs w:val="24"/>
        </w:rPr>
        <w:t xml:space="preserve">dotace na jednu </w:t>
      </w:r>
      <w:r w:rsidR="0032654D" w:rsidRPr="004569C6">
        <w:rPr>
          <w:rFonts w:ascii="Arial" w:hAnsi="Arial" w:cs="Arial"/>
          <w:sz w:val="24"/>
          <w:szCs w:val="24"/>
        </w:rPr>
        <w:t>akci</w:t>
      </w:r>
      <w:r w:rsidRPr="004569C6">
        <w:rPr>
          <w:rFonts w:ascii="Arial" w:hAnsi="Arial" w:cs="Arial"/>
          <w:sz w:val="24"/>
          <w:szCs w:val="24"/>
        </w:rPr>
        <w:t xml:space="preserve"> činí </w:t>
      </w:r>
      <w:r w:rsidR="00875260" w:rsidRPr="004569C6">
        <w:rPr>
          <w:rFonts w:ascii="Arial" w:hAnsi="Arial" w:cs="Arial"/>
          <w:sz w:val="24"/>
          <w:szCs w:val="24"/>
        </w:rPr>
        <w:t>35</w:t>
      </w:r>
      <w:r w:rsidR="001B44A5" w:rsidRPr="004569C6">
        <w:rPr>
          <w:rFonts w:ascii="Arial" w:hAnsi="Arial" w:cs="Arial"/>
          <w:sz w:val="24"/>
          <w:szCs w:val="24"/>
        </w:rPr>
        <w:t xml:space="preserve"> 000</w:t>
      </w:r>
      <w:r w:rsidR="009A4E6F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 xml:space="preserve">Kč. </w:t>
      </w:r>
    </w:p>
    <w:p w14:paraId="1BE33386" w14:textId="77777777" w:rsidR="001B44A5" w:rsidRPr="004569C6" w:rsidRDefault="001B44A5" w:rsidP="001B44A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2D4AF74" w14:textId="56421043" w:rsidR="000F2363" w:rsidRPr="004569C6" w:rsidRDefault="000F2363" w:rsidP="00AA65EC">
      <w:pPr>
        <w:ind w:firstLine="0"/>
        <w:rPr>
          <w:rFonts w:ascii="Arial" w:hAnsi="Arial" w:cs="Arial"/>
          <w:i/>
          <w:sz w:val="24"/>
          <w:szCs w:val="24"/>
        </w:rPr>
      </w:pPr>
      <w:bookmarkStart w:id="2" w:name="tentýžÚčelAkce"/>
      <w:bookmarkEnd w:id="2"/>
      <w:r w:rsidRPr="004569C6">
        <w:rPr>
          <w:rFonts w:ascii="Arial" w:hAnsi="Arial" w:cs="Arial"/>
          <w:sz w:val="24"/>
          <w:szCs w:val="24"/>
        </w:rPr>
        <w:t xml:space="preserve">Žadatel </w:t>
      </w:r>
      <w:r w:rsidRPr="004569C6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="001B44A5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b/>
          <w:sz w:val="24"/>
          <w:szCs w:val="24"/>
        </w:rPr>
        <w:t>podat pouze jednu žádost</w:t>
      </w:r>
      <w:r w:rsidR="00287397" w:rsidRPr="004569C6">
        <w:rPr>
          <w:rFonts w:ascii="Arial" w:hAnsi="Arial" w:cs="Arial"/>
          <w:sz w:val="24"/>
          <w:szCs w:val="24"/>
        </w:rPr>
        <w:t>.</w:t>
      </w:r>
      <w:r w:rsidRPr="004569C6">
        <w:rPr>
          <w:rFonts w:ascii="Arial" w:hAnsi="Arial" w:cs="Arial"/>
          <w:sz w:val="24"/>
          <w:szCs w:val="24"/>
        </w:rPr>
        <w:t xml:space="preserve"> V případě, že v</w:t>
      </w:r>
      <w:r w:rsidR="00FD35B2" w:rsidRPr="004569C6">
        <w:rPr>
          <w:rFonts w:ascii="Arial" w:hAnsi="Arial" w:cs="Arial"/>
          <w:sz w:val="24"/>
          <w:szCs w:val="24"/>
        </w:rPr>
        <w:t> </w:t>
      </w:r>
      <w:r w:rsidRPr="004569C6">
        <w:rPr>
          <w:rFonts w:ascii="Arial" w:hAnsi="Arial" w:cs="Arial"/>
          <w:sz w:val="24"/>
          <w:szCs w:val="24"/>
        </w:rPr>
        <w:t>rámci</w:t>
      </w:r>
      <w:r w:rsidR="00FD35B2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 xml:space="preserve">vyhlášeného dotačního programu bude podána další </w:t>
      </w:r>
      <w:bookmarkStart w:id="3" w:name="_GoBack"/>
      <w:bookmarkEnd w:id="3"/>
      <w:r w:rsidRPr="004569C6">
        <w:rPr>
          <w:rFonts w:ascii="Arial" w:hAnsi="Arial" w:cs="Arial"/>
          <w:sz w:val="24"/>
          <w:szCs w:val="24"/>
        </w:rPr>
        <w:t>žádost, bude tato žádost vyřazena z dalšího posuzování, a žadatel bude o této skutečnosti informován</w:t>
      </w:r>
      <w:r w:rsidR="00875260" w:rsidRPr="004569C6">
        <w:rPr>
          <w:rFonts w:ascii="Arial" w:hAnsi="Arial" w:cs="Arial"/>
          <w:sz w:val="24"/>
          <w:szCs w:val="24"/>
        </w:rPr>
        <w:t>.</w:t>
      </w:r>
    </w:p>
    <w:p w14:paraId="531489AB" w14:textId="77777777" w:rsidR="001B44A5" w:rsidRPr="004569C6" w:rsidRDefault="001B44A5" w:rsidP="00AA65EC">
      <w:pPr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14:paraId="3381A984" w14:textId="77777777" w:rsidR="00691685" w:rsidRPr="004569C6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4569C6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F0D3888" w:rsidR="006347E3" w:rsidRPr="004569C6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D</w:t>
      </w:r>
      <w:r w:rsidR="00691685" w:rsidRPr="004569C6">
        <w:rPr>
          <w:rFonts w:ascii="Arial" w:hAnsi="Arial" w:cs="Arial"/>
          <w:sz w:val="24"/>
          <w:szCs w:val="24"/>
        </w:rPr>
        <w:t>otace bude žadateli poskytnuta</w:t>
      </w:r>
      <w:r w:rsidR="00691685" w:rsidRPr="004569C6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4569C6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569C6">
        <w:rPr>
          <w:rFonts w:ascii="Arial" w:hAnsi="Arial" w:cs="Arial"/>
          <w:sz w:val="24"/>
          <w:szCs w:val="24"/>
        </w:rPr>
        <w:t xml:space="preserve">blíže specifikovaných </w:t>
      </w:r>
      <w:r w:rsidR="001B44A5" w:rsidRPr="004569C6">
        <w:rPr>
          <w:rFonts w:ascii="Arial" w:hAnsi="Arial" w:cs="Arial"/>
          <w:sz w:val="24"/>
          <w:szCs w:val="24"/>
        </w:rPr>
        <w:t>ve Smlouvě.</w:t>
      </w:r>
    </w:p>
    <w:p w14:paraId="0C063362" w14:textId="6FFB8286" w:rsidR="00691685" w:rsidRPr="004569C6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lastRenderedPageBreak/>
        <w:t>D</w:t>
      </w:r>
      <w:r w:rsidR="00691685" w:rsidRPr="004569C6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4569C6">
        <w:rPr>
          <w:rFonts w:ascii="Arial" w:hAnsi="Arial" w:cs="Arial"/>
          <w:sz w:val="24"/>
          <w:szCs w:val="24"/>
        </w:rPr>
        <w:t>S</w:t>
      </w:r>
      <w:r w:rsidR="00691685" w:rsidRPr="004569C6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4569C6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569C6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569C6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569C6">
        <w:rPr>
          <w:rFonts w:ascii="Arial" w:hAnsi="Arial" w:cs="Arial"/>
          <w:sz w:val="24"/>
          <w:szCs w:val="24"/>
        </w:rPr>
        <w:t>.</w:t>
      </w:r>
    </w:p>
    <w:p w14:paraId="64EDF10B" w14:textId="2DC8C778" w:rsidR="00691685" w:rsidRPr="004569C6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Dotaci</w:t>
      </w:r>
      <w:r w:rsidR="00691685" w:rsidRPr="004569C6">
        <w:rPr>
          <w:rFonts w:ascii="Arial" w:hAnsi="Arial" w:cs="Arial"/>
          <w:sz w:val="24"/>
          <w:szCs w:val="24"/>
        </w:rPr>
        <w:t xml:space="preserve"> je možn</w:t>
      </w:r>
      <w:r w:rsidRPr="004569C6">
        <w:rPr>
          <w:rFonts w:ascii="Arial" w:hAnsi="Arial" w:cs="Arial"/>
          <w:sz w:val="24"/>
          <w:szCs w:val="24"/>
        </w:rPr>
        <w:t>o</w:t>
      </w:r>
      <w:r w:rsidR="00691685" w:rsidRPr="004569C6">
        <w:rPr>
          <w:rFonts w:ascii="Arial" w:hAnsi="Arial" w:cs="Arial"/>
          <w:sz w:val="24"/>
          <w:szCs w:val="24"/>
        </w:rPr>
        <w:t xml:space="preserve"> </w:t>
      </w:r>
      <w:r w:rsidR="00FA105F" w:rsidRPr="004569C6">
        <w:rPr>
          <w:rFonts w:ascii="Arial" w:hAnsi="Arial" w:cs="Arial"/>
          <w:sz w:val="24"/>
          <w:szCs w:val="24"/>
        </w:rPr>
        <w:t xml:space="preserve">použít </w:t>
      </w:r>
      <w:r w:rsidR="00691685" w:rsidRPr="004569C6">
        <w:rPr>
          <w:rFonts w:ascii="Arial" w:hAnsi="Arial" w:cs="Arial"/>
          <w:sz w:val="24"/>
          <w:szCs w:val="24"/>
        </w:rPr>
        <w:t xml:space="preserve">na </w:t>
      </w:r>
      <w:r w:rsidR="00677DE8" w:rsidRPr="004569C6">
        <w:rPr>
          <w:rFonts w:ascii="Arial" w:hAnsi="Arial" w:cs="Arial"/>
          <w:sz w:val="24"/>
          <w:szCs w:val="24"/>
        </w:rPr>
        <w:t xml:space="preserve">úhradu </w:t>
      </w:r>
      <w:r w:rsidR="00691685" w:rsidRPr="004569C6">
        <w:rPr>
          <w:rFonts w:ascii="Arial" w:hAnsi="Arial" w:cs="Arial"/>
          <w:sz w:val="24"/>
          <w:szCs w:val="24"/>
        </w:rPr>
        <w:t>uznateln</w:t>
      </w:r>
      <w:r w:rsidR="00677DE8" w:rsidRPr="004569C6">
        <w:rPr>
          <w:rFonts w:ascii="Arial" w:hAnsi="Arial" w:cs="Arial"/>
          <w:sz w:val="24"/>
          <w:szCs w:val="24"/>
        </w:rPr>
        <w:t>ých</w:t>
      </w:r>
      <w:r w:rsidR="00691685" w:rsidRPr="004569C6">
        <w:rPr>
          <w:rFonts w:ascii="Arial" w:hAnsi="Arial" w:cs="Arial"/>
          <w:sz w:val="24"/>
          <w:szCs w:val="24"/>
        </w:rPr>
        <w:t xml:space="preserve"> výdaj</w:t>
      </w:r>
      <w:r w:rsidR="00677DE8" w:rsidRPr="004569C6">
        <w:rPr>
          <w:rFonts w:ascii="Arial" w:hAnsi="Arial" w:cs="Arial"/>
          <w:sz w:val="24"/>
          <w:szCs w:val="24"/>
        </w:rPr>
        <w:t>ů</w:t>
      </w:r>
      <w:r w:rsidR="00691685" w:rsidRPr="004569C6">
        <w:rPr>
          <w:rFonts w:ascii="Arial" w:hAnsi="Arial" w:cs="Arial"/>
          <w:sz w:val="24"/>
          <w:szCs w:val="24"/>
        </w:rPr>
        <w:t xml:space="preserve"> </w:t>
      </w:r>
      <w:r w:rsidR="0058171B" w:rsidRPr="004569C6">
        <w:rPr>
          <w:rFonts w:ascii="Arial" w:hAnsi="Arial" w:cs="Arial"/>
          <w:sz w:val="24"/>
          <w:szCs w:val="24"/>
        </w:rPr>
        <w:t>akce</w:t>
      </w:r>
      <w:r w:rsidR="00691685" w:rsidRPr="004569C6">
        <w:rPr>
          <w:rFonts w:ascii="Arial" w:hAnsi="Arial" w:cs="Arial"/>
          <w:sz w:val="24"/>
          <w:szCs w:val="24"/>
        </w:rPr>
        <w:t xml:space="preserve"> </w:t>
      </w:r>
      <w:r w:rsidR="00361B29" w:rsidRPr="004569C6">
        <w:rPr>
          <w:rFonts w:ascii="Arial" w:hAnsi="Arial" w:cs="Arial"/>
          <w:sz w:val="24"/>
          <w:szCs w:val="24"/>
        </w:rPr>
        <w:t>výslovně uveden</w:t>
      </w:r>
      <w:r w:rsidR="00677DE8" w:rsidRPr="004569C6">
        <w:rPr>
          <w:rFonts w:ascii="Arial" w:hAnsi="Arial" w:cs="Arial"/>
          <w:sz w:val="24"/>
          <w:szCs w:val="24"/>
        </w:rPr>
        <w:t>ých</w:t>
      </w:r>
      <w:r w:rsidR="00361B29" w:rsidRPr="004569C6">
        <w:rPr>
          <w:rFonts w:ascii="Arial" w:hAnsi="Arial" w:cs="Arial"/>
          <w:sz w:val="24"/>
          <w:szCs w:val="24"/>
        </w:rPr>
        <w:t xml:space="preserve"> ve </w:t>
      </w:r>
      <w:r w:rsidR="00677DE8" w:rsidRPr="004569C6">
        <w:rPr>
          <w:rFonts w:ascii="Arial" w:hAnsi="Arial" w:cs="Arial"/>
          <w:sz w:val="24"/>
          <w:szCs w:val="24"/>
        </w:rPr>
        <w:t>S</w:t>
      </w:r>
      <w:r w:rsidR="00361B29" w:rsidRPr="004569C6">
        <w:rPr>
          <w:rFonts w:ascii="Arial" w:hAnsi="Arial" w:cs="Arial"/>
          <w:sz w:val="24"/>
          <w:szCs w:val="24"/>
        </w:rPr>
        <w:t>mlouvě</w:t>
      </w:r>
      <w:r w:rsidR="00677DE8" w:rsidRPr="004569C6">
        <w:rPr>
          <w:rFonts w:ascii="Arial" w:hAnsi="Arial" w:cs="Arial"/>
          <w:sz w:val="24"/>
          <w:szCs w:val="24"/>
        </w:rPr>
        <w:t xml:space="preserve"> a</w:t>
      </w:r>
      <w:r w:rsidR="00361B29" w:rsidRPr="004569C6">
        <w:rPr>
          <w:rFonts w:ascii="Arial" w:hAnsi="Arial" w:cs="Arial"/>
          <w:sz w:val="24"/>
          <w:szCs w:val="24"/>
        </w:rPr>
        <w:t xml:space="preserve"> </w:t>
      </w:r>
      <w:r w:rsidR="00691685" w:rsidRPr="004569C6">
        <w:rPr>
          <w:rFonts w:ascii="Arial" w:hAnsi="Arial" w:cs="Arial"/>
          <w:sz w:val="24"/>
          <w:szCs w:val="24"/>
        </w:rPr>
        <w:t>vznikl</w:t>
      </w:r>
      <w:r w:rsidR="00677DE8" w:rsidRPr="004569C6">
        <w:rPr>
          <w:rFonts w:ascii="Arial" w:hAnsi="Arial" w:cs="Arial"/>
          <w:sz w:val="24"/>
          <w:szCs w:val="24"/>
        </w:rPr>
        <w:t>ých</w:t>
      </w:r>
      <w:r w:rsidR="00691685" w:rsidRPr="004569C6">
        <w:rPr>
          <w:rFonts w:ascii="Arial" w:hAnsi="Arial" w:cs="Arial"/>
          <w:sz w:val="24"/>
          <w:szCs w:val="24"/>
        </w:rPr>
        <w:t xml:space="preserve"> </w:t>
      </w:r>
      <w:r w:rsidR="00953259" w:rsidRPr="004569C6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569C6">
        <w:rPr>
          <w:rFonts w:ascii="Arial" w:hAnsi="Arial" w:cs="Arial"/>
          <w:sz w:val="24"/>
          <w:szCs w:val="24"/>
        </w:rPr>
        <w:t>akce</w:t>
      </w:r>
      <w:r w:rsidR="00953259" w:rsidRPr="004569C6">
        <w:rPr>
          <w:rFonts w:ascii="Arial" w:hAnsi="Arial" w:cs="Arial"/>
          <w:sz w:val="24"/>
          <w:szCs w:val="24"/>
        </w:rPr>
        <w:t xml:space="preserve"> </w:t>
      </w:r>
      <w:r w:rsidR="00691685" w:rsidRPr="004569C6">
        <w:rPr>
          <w:rFonts w:ascii="Arial" w:hAnsi="Arial" w:cs="Arial"/>
          <w:sz w:val="24"/>
          <w:szCs w:val="24"/>
        </w:rPr>
        <w:t>od </w:t>
      </w:r>
      <w:r w:rsidR="001B44A5" w:rsidRPr="004569C6">
        <w:rPr>
          <w:rFonts w:ascii="Arial" w:hAnsi="Arial" w:cs="Arial"/>
          <w:sz w:val="24"/>
          <w:szCs w:val="24"/>
        </w:rPr>
        <w:t>1</w:t>
      </w:r>
      <w:r w:rsidR="00691685" w:rsidRPr="004569C6">
        <w:rPr>
          <w:rFonts w:ascii="Arial" w:hAnsi="Arial" w:cs="Arial"/>
          <w:sz w:val="24"/>
          <w:szCs w:val="24"/>
        </w:rPr>
        <w:t>. </w:t>
      </w:r>
      <w:r w:rsidR="001B44A5" w:rsidRPr="004569C6">
        <w:rPr>
          <w:rFonts w:ascii="Arial" w:hAnsi="Arial" w:cs="Arial"/>
          <w:sz w:val="24"/>
          <w:szCs w:val="24"/>
        </w:rPr>
        <w:t>1</w:t>
      </w:r>
      <w:r w:rsidR="00691685" w:rsidRPr="004569C6">
        <w:rPr>
          <w:rFonts w:ascii="Arial" w:hAnsi="Arial" w:cs="Arial"/>
          <w:sz w:val="24"/>
          <w:szCs w:val="24"/>
        </w:rPr>
        <w:t>. 20</w:t>
      </w:r>
      <w:r w:rsidR="001B44A5" w:rsidRPr="004569C6">
        <w:rPr>
          <w:rFonts w:ascii="Arial" w:hAnsi="Arial" w:cs="Arial"/>
          <w:sz w:val="24"/>
          <w:szCs w:val="24"/>
        </w:rPr>
        <w:t>20</w:t>
      </w:r>
      <w:r w:rsidR="00691685" w:rsidRPr="004569C6">
        <w:rPr>
          <w:rFonts w:ascii="Arial" w:hAnsi="Arial" w:cs="Arial"/>
          <w:sz w:val="24"/>
          <w:szCs w:val="24"/>
        </w:rPr>
        <w:t xml:space="preserve"> do </w:t>
      </w:r>
      <w:r w:rsidR="001B44A5" w:rsidRPr="004569C6">
        <w:rPr>
          <w:rFonts w:ascii="Arial" w:hAnsi="Arial" w:cs="Arial"/>
          <w:sz w:val="24"/>
          <w:szCs w:val="24"/>
        </w:rPr>
        <w:t>31</w:t>
      </w:r>
      <w:r w:rsidR="00691685" w:rsidRPr="004569C6">
        <w:rPr>
          <w:rFonts w:ascii="Arial" w:hAnsi="Arial" w:cs="Arial"/>
          <w:sz w:val="24"/>
          <w:szCs w:val="24"/>
        </w:rPr>
        <w:t>. </w:t>
      </w:r>
      <w:r w:rsidR="001B44A5" w:rsidRPr="004569C6">
        <w:rPr>
          <w:rFonts w:ascii="Arial" w:hAnsi="Arial" w:cs="Arial"/>
          <w:sz w:val="24"/>
          <w:szCs w:val="24"/>
        </w:rPr>
        <w:t>12. 2020</w:t>
      </w:r>
      <w:r w:rsidR="00691685" w:rsidRPr="004569C6">
        <w:rPr>
          <w:rFonts w:ascii="Arial" w:hAnsi="Arial" w:cs="Arial"/>
          <w:sz w:val="24"/>
          <w:szCs w:val="24"/>
        </w:rPr>
        <w:t>.</w:t>
      </w:r>
      <w:r w:rsidR="00DE3FC9" w:rsidRPr="004569C6">
        <w:rPr>
          <w:rFonts w:ascii="Arial" w:hAnsi="Arial" w:cs="Arial"/>
          <w:sz w:val="24"/>
          <w:szCs w:val="24"/>
        </w:rPr>
        <w:t xml:space="preserve"> </w:t>
      </w:r>
      <w:r w:rsidR="00402AA0" w:rsidRPr="004569C6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569C6">
        <w:rPr>
          <w:rFonts w:ascii="Arial" w:hAnsi="Arial" w:cs="Arial"/>
          <w:sz w:val="24"/>
          <w:szCs w:val="24"/>
        </w:rPr>
        <w:t xml:space="preserve">těchto </w:t>
      </w:r>
      <w:r w:rsidR="00402AA0" w:rsidRPr="004569C6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569C6">
        <w:rPr>
          <w:rFonts w:ascii="Arial" w:hAnsi="Arial" w:cs="Arial"/>
          <w:sz w:val="24"/>
          <w:szCs w:val="24"/>
        </w:rPr>
        <w:t>akce</w:t>
      </w:r>
      <w:r w:rsidR="00402AA0" w:rsidRPr="004569C6">
        <w:rPr>
          <w:rFonts w:ascii="Arial" w:hAnsi="Arial" w:cs="Arial"/>
          <w:sz w:val="24"/>
          <w:szCs w:val="24"/>
        </w:rPr>
        <w:t xml:space="preserve"> </w:t>
      </w:r>
      <w:r w:rsidR="004547F7" w:rsidRPr="004569C6">
        <w:rPr>
          <w:rFonts w:ascii="Arial" w:hAnsi="Arial" w:cs="Arial"/>
          <w:sz w:val="24"/>
          <w:szCs w:val="24"/>
        </w:rPr>
        <w:t xml:space="preserve">nejpozději do </w:t>
      </w:r>
      <w:r w:rsidR="00325876" w:rsidRPr="004569C6">
        <w:rPr>
          <w:rFonts w:ascii="Arial" w:hAnsi="Arial" w:cs="Arial"/>
          <w:sz w:val="24"/>
          <w:szCs w:val="24"/>
        </w:rPr>
        <w:t>31</w:t>
      </w:r>
      <w:r w:rsidR="00402AA0" w:rsidRPr="004569C6">
        <w:rPr>
          <w:rFonts w:ascii="Arial" w:hAnsi="Arial" w:cs="Arial"/>
          <w:sz w:val="24"/>
          <w:szCs w:val="24"/>
        </w:rPr>
        <w:t>. </w:t>
      </w:r>
      <w:r w:rsidR="00325876" w:rsidRPr="004569C6">
        <w:rPr>
          <w:rFonts w:ascii="Arial" w:hAnsi="Arial" w:cs="Arial"/>
          <w:sz w:val="24"/>
          <w:szCs w:val="24"/>
        </w:rPr>
        <w:t>12. 2020</w:t>
      </w:r>
      <w:r w:rsidR="00BA36B7" w:rsidRPr="004569C6">
        <w:rPr>
          <w:rFonts w:ascii="Arial" w:hAnsi="Arial" w:cs="Arial"/>
          <w:sz w:val="24"/>
          <w:szCs w:val="24"/>
        </w:rPr>
        <w:t>, není-li ve </w:t>
      </w:r>
      <w:r w:rsidR="00402AA0" w:rsidRPr="004569C6">
        <w:rPr>
          <w:rFonts w:ascii="Arial" w:hAnsi="Arial" w:cs="Arial"/>
          <w:sz w:val="24"/>
          <w:szCs w:val="24"/>
        </w:rPr>
        <w:t>Smlouvě sjednáno jinak</w:t>
      </w:r>
      <w:r w:rsidR="002F1D64" w:rsidRPr="004569C6">
        <w:rPr>
          <w:rFonts w:ascii="Arial" w:hAnsi="Arial" w:cs="Arial"/>
          <w:sz w:val="24"/>
          <w:szCs w:val="24"/>
        </w:rPr>
        <w:t>.</w:t>
      </w:r>
    </w:p>
    <w:p w14:paraId="174526EA" w14:textId="472C6C37" w:rsidR="00497734" w:rsidRPr="004569C6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Příjemce je povinen předložit poskytovat</w:t>
      </w:r>
      <w:r w:rsidR="0050000D" w:rsidRPr="004569C6">
        <w:rPr>
          <w:rFonts w:ascii="Arial" w:hAnsi="Arial" w:cs="Arial"/>
          <w:sz w:val="24"/>
          <w:szCs w:val="24"/>
        </w:rPr>
        <w:t>eli vyúčtování a doložit výdaje a</w:t>
      </w:r>
      <w:r w:rsidRPr="004569C6">
        <w:rPr>
          <w:rFonts w:ascii="Arial" w:hAnsi="Arial" w:cs="Arial"/>
          <w:sz w:val="24"/>
          <w:szCs w:val="24"/>
        </w:rPr>
        <w:t xml:space="preserve"> příjmy společně se závěrečnou zprávou způsobem a</w:t>
      </w:r>
      <w:r w:rsidR="00BA36B7" w:rsidRPr="004569C6">
        <w:rPr>
          <w:rFonts w:ascii="Arial" w:hAnsi="Arial" w:cs="Arial"/>
          <w:sz w:val="24"/>
          <w:szCs w:val="24"/>
        </w:rPr>
        <w:t> </w:t>
      </w:r>
      <w:r w:rsidRPr="004569C6">
        <w:rPr>
          <w:rFonts w:ascii="Arial" w:hAnsi="Arial" w:cs="Arial"/>
          <w:sz w:val="24"/>
          <w:szCs w:val="24"/>
        </w:rPr>
        <w:t>ve lhůtě stanovené ve Smlouvě.</w:t>
      </w:r>
      <w:r w:rsidR="002C77EF" w:rsidRPr="004569C6">
        <w:rPr>
          <w:rFonts w:ascii="Arial" w:hAnsi="Arial" w:cs="Arial"/>
          <w:sz w:val="24"/>
          <w:szCs w:val="24"/>
        </w:rPr>
        <w:t xml:space="preserve"> </w:t>
      </w:r>
      <w:r w:rsidR="002C77EF" w:rsidRPr="004569C6">
        <w:rPr>
          <w:rFonts w:ascii="Arial" w:hAnsi="Arial" w:cs="Arial"/>
          <w:sz w:val="24"/>
          <w:szCs w:val="21"/>
        </w:rPr>
        <w:t xml:space="preserve">V případě </w:t>
      </w:r>
      <w:r w:rsidR="00330088" w:rsidRPr="004569C6">
        <w:rPr>
          <w:rFonts w:ascii="Arial" w:hAnsi="Arial" w:cs="Arial"/>
          <w:sz w:val="24"/>
          <w:szCs w:val="21"/>
        </w:rPr>
        <w:t>platby v cizí měně budou výdaje</w:t>
      </w:r>
      <w:r w:rsidR="002C77EF" w:rsidRPr="004569C6">
        <w:rPr>
          <w:rFonts w:ascii="Arial" w:hAnsi="Arial" w:cs="Arial"/>
          <w:sz w:val="24"/>
          <w:szCs w:val="21"/>
        </w:rPr>
        <w:t xml:space="preserve"> přepočítány na Kč kurzem ČNB platným ke dni úhrady.</w:t>
      </w:r>
    </w:p>
    <w:p w14:paraId="513544D4" w14:textId="567DA744" w:rsidR="005377FA" w:rsidRPr="004569C6" w:rsidRDefault="005377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Příspěvkové organizaci Olomouckého kraje, jejíž žádosti bude vyhověno, budou poskytnuty finanční prostředky formou příspěvku dle § 28 odst. 4 zákona č. 250/2000 Sb., v platném znění. Veřejnoprávní smlouva nebude s příspěvkovou organizací uzavírána, poskytovatel při poskytnutí příspěvku stanoví podmínky pro použití příspěvku shodné s podmínkami dle tohoto dotačního programu. Příspěvkové organizace Olomouckého kraje budou o přidělení účelového příspěvku vyrozuměny</w:t>
      </w:r>
      <w:r w:rsidR="00B92139" w:rsidRPr="004569C6">
        <w:rPr>
          <w:rFonts w:ascii="Arial" w:hAnsi="Arial" w:cs="Arial"/>
          <w:sz w:val="24"/>
          <w:szCs w:val="24"/>
        </w:rPr>
        <w:t xml:space="preserve"> informačním</w:t>
      </w:r>
      <w:r w:rsidRPr="004569C6">
        <w:rPr>
          <w:rFonts w:ascii="Arial" w:hAnsi="Arial" w:cs="Arial"/>
          <w:sz w:val="24"/>
          <w:szCs w:val="24"/>
        </w:rPr>
        <w:t xml:space="preserve"> dopisem.</w:t>
      </w:r>
    </w:p>
    <w:p w14:paraId="52F29268" w14:textId="77777777" w:rsidR="00024896" w:rsidRPr="004569C6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4AD80812" w:rsidR="00691685" w:rsidRPr="004569C6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E303738" w14:textId="77777777" w:rsidR="00325876" w:rsidRPr="004569C6" w:rsidRDefault="00325876" w:rsidP="0032587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4569C6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4569C6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90D734D" w14:textId="358B7DA1" w:rsidR="00AB52B9" w:rsidRPr="004569C6" w:rsidRDefault="00691685" w:rsidP="00AB52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Povinná spolu</w:t>
      </w:r>
      <w:r w:rsidR="00AB52B9" w:rsidRPr="004569C6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4569C6">
        <w:rPr>
          <w:rFonts w:ascii="Arial" w:hAnsi="Arial" w:cs="Arial"/>
          <w:bCs/>
          <w:sz w:val="24"/>
          <w:szCs w:val="24"/>
        </w:rPr>
        <w:t>.</w:t>
      </w:r>
    </w:p>
    <w:p w14:paraId="15609535" w14:textId="77777777" w:rsidR="00BD553A" w:rsidRPr="004569C6" w:rsidRDefault="00BD553A" w:rsidP="00FD3D6E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0CCDD29A" w14:textId="77777777" w:rsidR="00691685" w:rsidRPr="004569C6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4569C6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4569C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5C464142" w:rsidR="00691685" w:rsidRPr="004569C6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4569C6">
        <w:rPr>
          <w:rFonts w:ascii="Arial" w:hAnsi="Arial" w:cs="Arial"/>
          <w:sz w:val="24"/>
          <w:szCs w:val="24"/>
        </w:rPr>
        <w:t xml:space="preserve">, </w:t>
      </w:r>
      <w:r w:rsidR="005A6E63" w:rsidRPr="004569C6">
        <w:rPr>
          <w:rFonts w:ascii="Arial" w:hAnsi="Arial" w:cs="Arial"/>
          <w:sz w:val="24"/>
          <w:szCs w:val="24"/>
        </w:rPr>
        <w:t xml:space="preserve">výslovně </w:t>
      </w:r>
      <w:r w:rsidR="00351DC7" w:rsidRPr="004569C6">
        <w:rPr>
          <w:rFonts w:ascii="Arial" w:hAnsi="Arial" w:cs="Arial"/>
          <w:sz w:val="24"/>
          <w:szCs w:val="24"/>
        </w:rPr>
        <w:t>uveden</w:t>
      </w:r>
      <w:r w:rsidR="000E418F" w:rsidRPr="004569C6">
        <w:rPr>
          <w:rFonts w:ascii="Arial" w:hAnsi="Arial" w:cs="Arial"/>
          <w:sz w:val="24"/>
          <w:szCs w:val="24"/>
        </w:rPr>
        <w:t>é</w:t>
      </w:r>
      <w:r w:rsidR="00351DC7" w:rsidRPr="004569C6">
        <w:rPr>
          <w:rFonts w:ascii="Arial" w:hAnsi="Arial" w:cs="Arial"/>
          <w:sz w:val="24"/>
          <w:szCs w:val="24"/>
        </w:rPr>
        <w:t xml:space="preserve"> ve </w:t>
      </w:r>
      <w:r w:rsidR="000E418F" w:rsidRPr="004569C6">
        <w:rPr>
          <w:rFonts w:ascii="Arial" w:hAnsi="Arial" w:cs="Arial"/>
          <w:sz w:val="24"/>
          <w:szCs w:val="24"/>
        </w:rPr>
        <w:t>S</w:t>
      </w:r>
      <w:r w:rsidR="00351DC7" w:rsidRPr="004569C6">
        <w:rPr>
          <w:rFonts w:ascii="Arial" w:hAnsi="Arial" w:cs="Arial"/>
          <w:sz w:val="24"/>
          <w:szCs w:val="24"/>
        </w:rPr>
        <w:t>mlouvě.</w:t>
      </w:r>
      <w:r w:rsidR="008624D2" w:rsidRPr="004569C6">
        <w:rPr>
          <w:rFonts w:ascii="Arial" w:hAnsi="Arial" w:cs="Arial"/>
          <w:sz w:val="24"/>
          <w:szCs w:val="24"/>
        </w:rPr>
        <w:t xml:space="preserve"> Dotace</w:t>
      </w:r>
      <w:r w:rsidRPr="004569C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569C6">
        <w:rPr>
          <w:rFonts w:ascii="Arial" w:hAnsi="Arial" w:cs="Arial"/>
          <w:bCs/>
          <w:sz w:val="24"/>
          <w:szCs w:val="24"/>
        </w:rPr>
        <w:t>akce</w:t>
      </w:r>
      <w:r w:rsidRPr="004569C6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4569C6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4569C6" w:rsidRDefault="00691685" w:rsidP="0092729F">
      <w:pPr>
        <w:pStyle w:val="Odstavecseseznamem"/>
        <w:numPr>
          <w:ilvl w:val="1"/>
          <w:numId w:val="45"/>
        </w:numPr>
        <w:ind w:left="851" w:hanging="851"/>
        <w:contextualSpacing w:val="0"/>
        <w:rPr>
          <w:i/>
          <w:iCs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569C6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4569C6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4569C6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487BF734" w14:textId="1B7EBE6C" w:rsidR="00070B7B" w:rsidRPr="004569C6" w:rsidRDefault="00691685" w:rsidP="0050000D">
      <w:pPr>
        <w:pStyle w:val="Odstavecseseznamem"/>
        <w:numPr>
          <w:ilvl w:val="1"/>
          <w:numId w:val="45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4569C6">
        <w:rPr>
          <w:rFonts w:ascii="Arial" w:hAnsi="Arial" w:cs="Arial"/>
          <w:sz w:val="24"/>
          <w:szCs w:val="24"/>
        </w:rPr>
        <w:t>příjemce</w:t>
      </w:r>
      <w:r w:rsidR="00547AF3" w:rsidRPr="004569C6">
        <w:rPr>
          <w:rFonts w:ascii="Arial" w:hAnsi="Arial" w:cs="Arial"/>
          <w:sz w:val="24"/>
          <w:szCs w:val="24"/>
        </w:rPr>
        <w:t>.</w:t>
      </w:r>
      <w:r w:rsidR="00547AF3" w:rsidRPr="004569C6">
        <w:rPr>
          <w:rFonts w:ascii="Arial" w:hAnsi="Arial" w:cs="Arial"/>
          <w:sz w:val="24"/>
          <w:szCs w:val="24"/>
        </w:rPr>
        <w:br/>
      </w:r>
      <w:bookmarkStart w:id="8" w:name="neuznatelnévýdaje"/>
      <w:bookmarkStart w:id="9" w:name="výdajeNaRealizaci"/>
      <w:bookmarkEnd w:id="8"/>
      <w:bookmarkEnd w:id="9"/>
    </w:p>
    <w:p w14:paraId="65EC8E83" w14:textId="1B5F7F84" w:rsidR="000333AA" w:rsidRPr="004569C6" w:rsidRDefault="006A45FC" w:rsidP="0050000D">
      <w:pPr>
        <w:pStyle w:val="Odstavecseseznamem"/>
        <w:numPr>
          <w:ilvl w:val="1"/>
          <w:numId w:val="45"/>
        </w:numPr>
        <w:ind w:hanging="792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Výdaje na </w:t>
      </w:r>
      <w:r w:rsidRPr="004569C6">
        <w:rPr>
          <w:rFonts w:ascii="Arial" w:hAnsi="Arial" w:cs="Arial"/>
          <w:sz w:val="24"/>
          <w:szCs w:val="24"/>
        </w:rPr>
        <w:t xml:space="preserve">realizaci </w:t>
      </w:r>
      <w:r w:rsidR="0058171B" w:rsidRPr="004569C6">
        <w:rPr>
          <w:rFonts w:ascii="Arial" w:hAnsi="Arial" w:cs="Arial"/>
          <w:sz w:val="24"/>
          <w:szCs w:val="24"/>
        </w:rPr>
        <w:t>akce</w:t>
      </w:r>
      <w:r w:rsidR="002D6BFF" w:rsidRPr="004569C6">
        <w:rPr>
          <w:rFonts w:ascii="Arial" w:hAnsi="Arial" w:cs="Arial"/>
          <w:sz w:val="24"/>
          <w:szCs w:val="24"/>
        </w:rPr>
        <w:t>:</w:t>
      </w:r>
    </w:p>
    <w:p w14:paraId="3F241939" w14:textId="77777777" w:rsidR="006A45FC" w:rsidRPr="004569C6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DB176DE" w14:textId="49040941" w:rsidR="007C4FCA" w:rsidRPr="004569C6" w:rsidRDefault="00691685" w:rsidP="00463FB1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lastRenderedPageBreak/>
        <w:t>Neuznatelnými výdaji se rozumí</w:t>
      </w:r>
      <w:r w:rsidR="00A03254" w:rsidRPr="004569C6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4569C6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4569C6">
        <w:rPr>
          <w:rFonts w:ascii="Arial" w:hAnsi="Arial" w:cs="Arial"/>
          <w:sz w:val="24"/>
          <w:szCs w:val="24"/>
        </w:rPr>
        <w:t xml:space="preserve">skutečně </w:t>
      </w:r>
      <w:r w:rsidR="00A03254" w:rsidRPr="004569C6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4569C6">
        <w:rPr>
          <w:rFonts w:ascii="Arial" w:hAnsi="Arial" w:cs="Arial"/>
          <w:sz w:val="24"/>
          <w:szCs w:val="24"/>
        </w:rPr>
        <w:t>akc</w:t>
      </w:r>
      <w:r w:rsidR="0050000D" w:rsidRPr="004569C6">
        <w:rPr>
          <w:rFonts w:ascii="Arial" w:hAnsi="Arial" w:cs="Arial"/>
          <w:sz w:val="24"/>
          <w:szCs w:val="24"/>
        </w:rPr>
        <w:t>e</w:t>
      </w:r>
      <w:r w:rsidR="00FF20A2" w:rsidRPr="004569C6">
        <w:rPr>
          <w:rFonts w:ascii="Arial" w:hAnsi="Arial" w:cs="Arial"/>
          <w:sz w:val="24"/>
          <w:szCs w:val="24"/>
        </w:rPr>
        <w:t>:</w:t>
      </w:r>
      <w:r w:rsidR="00A03254" w:rsidRPr="004569C6">
        <w:rPr>
          <w:rFonts w:ascii="Arial" w:hAnsi="Arial" w:cs="Arial"/>
          <w:sz w:val="24"/>
          <w:szCs w:val="24"/>
        </w:rPr>
        <w:t xml:space="preserve"> </w:t>
      </w:r>
    </w:p>
    <w:p w14:paraId="34831545" w14:textId="77777777" w:rsidR="006766F4" w:rsidRPr="004569C6" w:rsidRDefault="00325876" w:rsidP="006766F4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ú</w:t>
      </w:r>
      <w:r w:rsidR="00691685" w:rsidRPr="004569C6">
        <w:rPr>
          <w:rFonts w:ascii="Arial" w:hAnsi="Arial" w:cs="Arial"/>
          <w:bCs/>
          <w:sz w:val="24"/>
          <w:szCs w:val="24"/>
        </w:rPr>
        <w:t>hrada daní, daňových odpisů, poplatků a odvodů,</w:t>
      </w:r>
    </w:p>
    <w:p w14:paraId="4554973B" w14:textId="26CA4C60" w:rsidR="006766F4" w:rsidRPr="004569C6" w:rsidRDefault="006766F4" w:rsidP="006766F4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44"/>
          <w:szCs w:val="24"/>
        </w:rPr>
      </w:pPr>
      <w:r w:rsidRPr="004569C6">
        <w:rPr>
          <w:rFonts w:ascii="Arial" w:hAnsi="Arial" w:cs="Arial"/>
          <w:sz w:val="24"/>
          <w:szCs w:val="14"/>
        </w:rPr>
        <w:t xml:space="preserve">výdaje na zpracování a administraci žádosti o dotaci, </w:t>
      </w:r>
    </w:p>
    <w:p w14:paraId="7EDC0E1B" w14:textId="77777777" w:rsidR="00691685" w:rsidRPr="004569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4569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4569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4569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ACC206F" w:rsidR="00107CAA" w:rsidRPr="004569C6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bankovní poplatky,</w:t>
      </w:r>
    </w:p>
    <w:p w14:paraId="04053FD5" w14:textId="4D56B741" w:rsidR="00A7706E" w:rsidRPr="004569C6" w:rsidRDefault="00A7706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poštovné</w:t>
      </w:r>
      <w:r w:rsidR="00AD10BE" w:rsidRPr="004569C6">
        <w:rPr>
          <w:rFonts w:ascii="Arial" w:hAnsi="Arial" w:cs="Arial"/>
          <w:bCs/>
          <w:sz w:val="24"/>
          <w:szCs w:val="24"/>
        </w:rPr>
        <w:t xml:space="preserve"> a dopravné</w:t>
      </w:r>
      <w:r w:rsidRPr="004569C6">
        <w:rPr>
          <w:rFonts w:ascii="Arial" w:hAnsi="Arial" w:cs="Arial"/>
          <w:bCs/>
          <w:sz w:val="24"/>
          <w:szCs w:val="24"/>
        </w:rPr>
        <w:t xml:space="preserve"> (pokud není součástí fakturace),</w:t>
      </w:r>
    </w:p>
    <w:p w14:paraId="6A7253CB" w14:textId="77777777" w:rsidR="00107CAA" w:rsidRPr="004569C6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4BBC681E" w:rsidR="00691685" w:rsidRPr="004569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leasing</w:t>
      </w:r>
      <w:r w:rsidR="00840816" w:rsidRPr="004569C6">
        <w:rPr>
          <w:rFonts w:ascii="Arial" w:hAnsi="Arial" w:cs="Arial"/>
          <w:bCs/>
          <w:sz w:val="24"/>
          <w:szCs w:val="24"/>
        </w:rPr>
        <w:t>,</w:t>
      </w:r>
      <w:r w:rsidR="00A7706E" w:rsidRPr="004569C6">
        <w:rPr>
          <w:rFonts w:ascii="Arial" w:hAnsi="Arial" w:cs="Arial"/>
          <w:bCs/>
          <w:sz w:val="24"/>
          <w:szCs w:val="24"/>
        </w:rPr>
        <w:t xml:space="preserve"> operativní leasing,</w:t>
      </w:r>
      <w:r w:rsidR="002C77EF" w:rsidRPr="004569C6">
        <w:rPr>
          <w:rFonts w:ascii="Arial" w:hAnsi="Arial" w:cs="Arial"/>
          <w:bCs/>
          <w:sz w:val="24"/>
          <w:szCs w:val="24"/>
        </w:rPr>
        <w:t xml:space="preserve"> akontace leasingu,</w:t>
      </w:r>
    </w:p>
    <w:p w14:paraId="5170A224" w14:textId="578C92DB" w:rsidR="00691685" w:rsidRPr="004569C6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569C6">
        <w:rPr>
          <w:rFonts w:ascii="Arial" w:hAnsi="Arial" w:cs="Arial"/>
          <w:bCs/>
          <w:sz w:val="24"/>
          <w:szCs w:val="24"/>
        </w:rPr>
        <w:t>darů</w:t>
      </w:r>
      <w:r w:rsidR="00840816" w:rsidRPr="004569C6">
        <w:rPr>
          <w:rFonts w:ascii="Arial" w:hAnsi="Arial" w:cs="Arial"/>
          <w:bCs/>
          <w:sz w:val="24"/>
          <w:szCs w:val="24"/>
        </w:rPr>
        <w:t>,</w:t>
      </w:r>
    </w:p>
    <w:p w14:paraId="7291000F" w14:textId="5B81DA47" w:rsidR="00325876" w:rsidRPr="004569C6" w:rsidRDefault="0032587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úhrada služeb účetních a daňových poradců a služeb auditorů,</w:t>
      </w:r>
    </w:p>
    <w:p w14:paraId="67212FF3" w14:textId="19EA6749" w:rsidR="002C77EF" w:rsidRPr="004569C6" w:rsidRDefault="002C77EF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4569C6">
        <w:rPr>
          <w:rFonts w:ascii="Arial" w:hAnsi="Arial" w:cs="Arial"/>
          <w:sz w:val="24"/>
          <w:szCs w:val="21"/>
        </w:rPr>
        <w:t>spotřeba energií (elektřina, plyn, vodné a stočné), telefonní a telekomunikační poplatky,</w:t>
      </w:r>
    </w:p>
    <w:p w14:paraId="1F9FCDC1" w14:textId="37E85567" w:rsidR="00325876" w:rsidRPr="004569C6" w:rsidRDefault="002C77EF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4569C6">
        <w:rPr>
          <w:rFonts w:ascii="Arial" w:hAnsi="Arial" w:cs="Arial"/>
          <w:sz w:val="24"/>
          <w:szCs w:val="21"/>
        </w:rPr>
        <w:t>nákup pohonných hmot,</w:t>
      </w:r>
    </w:p>
    <w:p w14:paraId="1F63A625" w14:textId="77777777" w:rsidR="00691685" w:rsidRPr="004569C6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4569C6">
        <w:rPr>
          <w:rFonts w:ascii="Arial" w:hAnsi="Arial" w:cs="Arial"/>
          <w:bCs/>
          <w:sz w:val="24"/>
          <w:szCs w:val="24"/>
        </w:rPr>
        <w:t>, ve znění pozdějších předpisů,</w:t>
      </w:r>
      <w:r w:rsidRPr="004569C6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4569C6">
        <w:rPr>
          <w:rFonts w:ascii="Arial" w:hAnsi="Arial" w:cs="Arial"/>
          <w:bCs/>
          <w:sz w:val="24"/>
          <w:szCs w:val="24"/>
        </w:rPr>
        <w:t>v</w:t>
      </w:r>
      <w:r w:rsidRPr="004569C6">
        <w:rPr>
          <w:rFonts w:ascii="Arial" w:hAnsi="Arial" w:cs="Arial"/>
          <w:bCs/>
          <w:sz w:val="24"/>
          <w:szCs w:val="24"/>
        </w:rPr>
        <w:t>stupu plně či  částečně,</w:t>
      </w:r>
    </w:p>
    <w:p w14:paraId="2D07D58D" w14:textId="77777777" w:rsidR="00BD553A" w:rsidRPr="004569C6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4569C6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4569C6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8E5F76F" w14:textId="18B47CC6" w:rsidR="00BD553A" w:rsidRPr="004569C6" w:rsidRDefault="00A14CE4" w:rsidP="00A7706E">
      <w:pPr>
        <w:ind w:left="0" w:firstLine="708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569C6">
        <w:rPr>
          <w:rFonts w:ascii="Arial" w:hAnsi="Arial" w:cs="Arial"/>
          <w:sz w:val="24"/>
          <w:szCs w:val="24"/>
        </w:rPr>
        <w:t>definovány jako</w:t>
      </w:r>
      <w:r w:rsidRPr="004569C6">
        <w:rPr>
          <w:rFonts w:ascii="Arial" w:hAnsi="Arial" w:cs="Arial"/>
          <w:sz w:val="24"/>
          <w:szCs w:val="24"/>
        </w:rPr>
        <w:t xml:space="preserve"> </w:t>
      </w:r>
      <w:r w:rsidR="000C594B" w:rsidRPr="004569C6">
        <w:rPr>
          <w:rFonts w:ascii="Arial" w:hAnsi="Arial" w:cs="Arial"/>
          <w:sz w:val="24"/>
          <w:szCs w:val="24"/>
        </w:rPr>
        <w:t>ne</w:t>
      </w:r>
      <w:r w:rsidRPr="004569C6">
        <w:rPr>
          <w:rFonts w:ascii="Arial" w:hAnsi="Arial" w:cs="Arial"/>
          <w:sz w:val="24"/>
          <w:szCs w:val="24"/>
        </w:rPr>
        <w:t>uzn</w:t>
      </w:r>
      <w:r w:rsidR="001B7E48" w:rsidRPr="004569C6">
        <w:rPr>
          <w:rFonts w:ascii="Arial" w:hAnsi="Arial" w:cs="Arial"/>
          <w:sz w:val="24"/>
          <w:szCs w:val="24"/>
        </w:rPr>
        <w:t>atelné</w:t>
      </w:r>
      <w:r w:rsidR="00FC50DF" w:rsidRPr="004569C6">
        <w:rPr>
          <w:rFonts w:ascii="Arial" w:hAnsi="Arial" w:cs="Arial"/>
          <w:sz w:val="24"/>
          <w:szCs w:val="24"/>
        </w:rPr>
        <w:t>,</w:t>
      </w:r>
      <w:r w:rsidR="001B7E48" w:rsidRPr="004569C6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4569C6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1E3447F" w14:textId="77777777" w:rsidR="0092729F" w:rsidRPr="004569C6" w:rsidRDefault="0092729F" w:rsidP="0092729F">
      <w:pPr>
        <w:pStyle w:val="Odstavecseseznamem"/>
        <w:numPr>
          <w:ilvl w:val="0"/>
          <w:numId w:val="36"/>
        </w:numPr>
        <w:rPr>
          <w:rFonts w:ascii="Arial" w:hAnsi="Arial" w:cs="Arial"/>
          <w:vanish/>
          <w:sz w:val="24"/>
          <w:szCs w:val="24"/>
        </w:rPr>
      </w:pPr>
    </w:p>
    <w:p w14:paraId="135857E8" w14:textId="77777777" w:rsidR="0092729F" w:rsidRPr="004569C6" w:rsidRDefault="0092729F" w:rsidP="0092729F">
      <w:pPr>
        <w:pStyle w:val="Odstavecseseznamem"/>
        <w:numPr>
          <w:ilvl w:val="1"/>
          <w:numId w:val="36"/>
        </w:numPr>
        <w:rPr>
          <w:rFonts w:ascii="Arial" w:hAnsi="Arial" w:cs="Arial"/>
          <w:vanish/>
          <w:sz w:val="24"/>
          <w:szCs w:val="24"/>
        </w:rPr>
      </w:pPr>
    </w:p>
    <w:p w14:paraId="3645E580" w14:textId="4A899F91" w:rsidR="003D2FD7" w:rsidRPr="004569C6" w:rsidRDefault="00790146" w:rsidP="002F47B2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b/>
          <w:caps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Změna </w:t>
      </w:r>
      <w:r w:rsidR="00463FB1" w:rsidRPr="004569C6">
        <w:rPr>
          <w:rFonts w:ascii="Arial" w:hAnsi="Arial" w:cs="Arial"/>
          <w:sz w:val="24"/>
          <w:szCs w:val="24"/>
        </w:rPr>
        <w:t xml:space="preserve">(upřesnění) </w:t>
      </w:r>
      <w:r w:rsidRPr="004569C6">
        <w:rPr>
          <w:rFonts w:ascii="Arial" w:hAnsi="Arial" w:cs="Arial"/>
          <w:sz w:val="24"/>
          <w:szCs w:val="24"/>
        </w:rPr>
        <w:t>konkrétního účelu dotace</w:t>
      </w:r>
      <w:r w:rsidR="0073337B" w:rsidRPr="004569C6">
        <w:rPr>
          <w:rFonts w:ascii="Arial" w:hAnsi="Arial" w:cs="Arial"/>
          <w:sz w:val="24"/>
          <w:szCs w:val="24"/>
        </w:rPr>
        <w:t xml:space="preserve"> </w:t>
      </w:r>
      <w:r w:rsidR="0050000D" w:rsidRPr="004569C6">
        <w:rPr>
          <w:rFonts w:ascii="Arial" w:hAnsi="Arial" w:cs="Arial"/>
          <w:sz w:val="24"/>
          <w:szCs w:val="24"/>
        </w:rPr>
        <w:t>(např. změna popisu akce</w:t>
      </w:r>
      <w:r w:rsidR="0073337B" w:rsidRPr="004569C6">
        <w:rPr>
          <w:rFonts w:ascii="Arial" w:hAnsi="Arial" w:cs="Arial"/>
          <w:sz w:val="24"/>
          <w:szCs w:val="24"/>
        </w:rPr>
        <w:t>)</w:t>
      </w:r>
      <w:r w:rsidR="00DC0E06" w:rsidRPr="004569C6">
        <w:rPr>
          <w:rFonts w:ascii="Arial" w:hAnsi="Arial" w:cs="Arial"/>
          <w:sz w:val="24"/>
          <w:szCs w:val="24"/>
        </w:rPr>
        <w:t xml:space="preserve">, </w:t>
      </w:r>
      <w:r w:rsidR="00935597" w:rsidRPr="004569C6">
        <w:rPr>
          <w:rFonts w:ascii="Arial" w:hAnsi="Arial" w:cs="Arial"/>
          <w:sz w:val="24"/>
          <w:szCs w:val="24"/>
        </w:rPr>
        <w:t>změna termínu použití dotace</w:t>
      </w:r>
      <w:r w:rsidR="00DC0E06" w:rsidRPr="004569C6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569C6">
        <w:rPr>
          <w:rFonts w:ascii="Arial" w:hAnsi="Arial" w:cs="Arial"/>
          <w:sz w:val="24"/>
          <w:szCs w:val="24"/>
        </w:rPr>
        <w:t>je možná pouze</w:t>
      </w:r>
      <w:r w:rsidR="00F913A7" w:rsidRPr="004569C6">
        <w:rPr>
          <w:rFonts w:ascii="Arial" w:hAnsi="Arial" w:cs="Arial"/>
          <w:sz w:val="24"/>
          <w:szCs w:val="24"/>
        </w:rPr>
        <w:t xml:space="preserve"> n</w:t>
      </w:r>
      <w:r w:rsidR="00BA36B7" w:rsidRPr="004569C6">
        <w:rPr>
          <w:rFonts w:ascii="Arial" w:hAnsi="Arial" w:cs="Arial"/>
          <w:sz w:val="24"/>
          <w:szCs w:val="24"/>
        </w:rPr>
        <w:t>a základě uzavřeného dodatku ke </w:t>
      </w:r>
      <w:r w:rsidR="00F913A7" w:rsidRPr="004569C6">
        <w:rPr>
          <w:rFonts w:ascii="Arial" w:hAnsi="Arial" w:cs="Arial"/>
          <w:sz w:val="24"/>
          <w:szCs w:val="24"/>
        </w:rPr>
        <w:t xml:space="preserve">Smlouvě, </w:t>
      </w:r>
      <w:r w:rsidRPr="004569C6">
        <w:rPr>
          <w:rFonts w:ascii="Arial" w:hAnsi="Arial" w:cs="Arial"/>
          <w:sz w:val="24"/>
          <w:szCs w:val="24"/>
        </w:rPr>
        <w:t>s</w:t>
      </w:r>
      <w:r w:rsidR="0017323F" w:rsidRPr="004569C6">
        <w:rPr>
          <w:rFonts w:ascii="Arial" w:hAnsi="Arial" w:cs="Arial"/>
          <w:sz w:val="24"/>
          <w:szCs w:val="24"/>
        </w:rPr>
        <w:t> </w:t>
      </w:r>
      <w:r w:rsidRPr="004569C6">
        <w:rPr>
          <w:rFonts w:ascii="Arial" w:hAnsi="Arial" w:cs="Arial"/>
          <w:sz w:val="24"/>
          <w:szCs w:val="24"/>
        </w:rPr>
        <w:t>předchozím</w:t>
      </w:r>
      <w:r w:rsidR="0017323F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569C6">
        <w:rPr>
          <w:rFonts w:ascii="Arial" w:hAnsi="Arial" w:cs="Arial"/>
          <w:sz w:val="24"/>
          <w:szCs w:val="24"/>
        </w:rPr>
        <w:t xml:space="preserve">schválení </w:t>
      </w:r>
      <w:r w:rsidRPr="004569C6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4569C6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19190050" w14:textId="732DD357" w:rsidR="00A7706E" w:rsidRPr="004569C6" w:rsidRDefault="00006768" w:rsidP="00543E2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4569C6">
        <w:rPr>
          <w:rFonts w:ascii="Arial" w:hAnsi="Arial" w:cs="Arial"/>
          <w:sz w:val="24"/>
          <w:szCs w:val="24"/>
        </w:rPr>
        <w:t xml:space="preserve"> a </w:t>
      </w:r>
      <w:r w:rsidR="003F6A87" w:rsidRPr="004569C6">
        <w:rPr>
          <w:rFonts w:ascii="Arial" w:hAnsi="Arial" w:cs="Arial"/>
          <w:sz w:val="24"/>
          <w:szCs w:val="24"/>
        </w:rPr>
        <w:t xml:space="preserve">pravidly konkrétního dotačního programu. </w:t>
      </w:r>
      <w:r w:rsidRPr="004569C6">
        <w:rPr>
          <w:rFonts w:ascii="Arial" w:hAnsi="Arial" w:cs="Arial"/>
          <w:sz w:val="24"/>
          <w:szCs w:val="24"/>
        </w:rPr>
        <w:t>Minimální podmínka pro každého příjemce dotace je</w:t>
      </w:r>
      <w:r w:rsidRPr="004569C6">
        <w:rPr>
          <w:rFonts w:ascii="Arial" w:hAnsi="Arial" w:cs="Arial"/>
          <w:i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720176" w:rsidRPr="004569C6">
        <w:rPr>
          <w:rFonts w:ascii="Arial" w:hAnsi="Arial" w:cs="Arial"/>
          <w:sz w:val="24"/>
          <w:szCs w:val="24"/>
        </w:rPr>
        <w:t xml:space="preserve">, </w:t>
      </w:r>
      <w:r w:rsidR="00543E25" w:rsidRPr="004569C6">
        <w:rPr>
          <w:rFonts w:ascii="Arial" w:hAnsi="Arial" w:cs="Arial"/>
          <w:sz w:val="24"/>
          <w:szCs w:val="24"/>
        </w:rPr>
        <w:t>příjemce (jsou-li zřízeny)</w:t>
      </w:r>
      <w:r w:rsidR="0050000D" w:rsidRPr="004569C6">
        <w:rPr>
          <w:rFonts w:ascii="Arial" w:hAnsi="Arial" w:cs="Arial"/>
          <w:sz w:val="24"/>
          <w:szCs w:val="24"/>
        </w:rPr>
        <w:t>.</w:t>
      </w:r>
      <w:r w:rsidR="00543E25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 xml:space="preserve">Podmínkou u </w:t>
      </w:r>
      <w:r w:rsidR="00317ED5" w:rsidRPr="004569C6">
        <w:rPr>
          <w:rFonts w:ascii="Arial" w:hAnsi="Arial" w:cs="Arial"/>
          <w:sz w:val="24"/>
          <w:szCs w:val="24"/>
        </w:rPr>
        <w:t>příjemce</w:t>
      </w:r>
      <w:r w:rsidR="008C6691" w:rsidRPr="004569C6">
        <w:rPr>
          <w:rFonts w:ascii="Arial" w:hAnsi="Arial" w:cs="Arial"/>
          <w:sz w:val="24"/>
          <w:szCs w:val="24"/>
        </w:rPr>
        <w:t xml:space="preserve"> je zhotovení fotodokumentace pořízeného drobného majetku opatřeného logem Olomouckého kraje, na který byla poskytnuta dotace. </w:t>
      </w:r>
      <w:r w:rsidRPr="004569C6">
        <w:rPr>
          <w:rFonts w:ascii="Arial" w:hAnsi="Arial" w:cs="Arial"/>
          <w:sz w:val="24"/>
          <w:szCs w:val="24"/>
        </w:rPr>
        <w:t>Povinně pořízená fotodokumentace (minimálně dvě fotografie</w:t>
      </w:r>
      <w:r w:rsidR="008C6691" w:rsidRPr="004569C6">
        <w:rPr>
          <w:rFonts w:ascii="Arial" w:hAnsi="Arial" w:cs="Arial"/>
          <w:sz w:val="24"/>
          <w:szCs w:val="24"/>
        </w:rPr>
        <w:t xml:space="preserve"> v listinné podobě</w:t>
      </w:r>
      <w:r w:rsidRPr="004569C6">
        <w:rPr>
          <w:rFonts w:ascii="Arial" w:hAnsi="Arial" w:cs="Arial"/>
          <w:bCs/>
          <w:sz w:val="24"/>
          <w:szCs w:val="24"/>
        </w:rPr>
        <w:t xml:space="preserve">) je poskytovateli předložena spolu se závěrečnou zprávou v souladu se Smlouvou. </w:t>
      </w:r>
    </w:p>
    <w:p w14:paraId="49E9E440" w14:textId="0C4B471B" w:rsidR="00006768" w:rsidRPr="004569C6" w:rsidRDefault="00BC3A38" w:rsidP="00A7706E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</w:t>
      </w:r>
      <w:r w:rsidRPr="004569C6">
        <w:rPr>
          <w:rFonts w:ascii="Arial" w:hAnsi="Arial" w:cs="Arial"/>
          <w:bCs/>
          <w:sz w:val="24"/>
          <w:szCs w:val="24"/>
        </w:rPr>
        <w:lastRenderedPageBreak/>
        <w:t xml:space="preserve">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4569C6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4569C6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Pr="004569C6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4569C6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</w:p>
    <w:p w14:paraId="1C2708D7" w14:textId="1DBAFAF4" w:rsidR="00CB62D7" w:rsidRPr="004569C6" w:rsidRDefault="00494C85" w:rsidP="000E3D05">
      <w:pPr>
        <w:spacing w:before="120" w:after="120"/>
        <w:ind w:firstLine="0"/>
        <w:rPr>
          <w:rFonts w:ascii="Arial" w:hAnsi="Arial" w:cs="Arial"/>
          <w:bCs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4569C6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4569C6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923B66" w:rsidRPr="004569C6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D828C65" w14:textId="77777777" w:rsidR="00691685" w:rsidRPr="004569C6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Příjemce </w:t>
      </w:r>
      <w:r w:rsidR="00AC1C79" w:rsidRPr="004569C6">
        <w:rPr>
          <w:rFonts w:ascii="Arial" w:hAnsi="Arial" w:cs="Arial"/>
          <w:sz w:val="24"/>
          <w:szCs w:val="24"/>
        </w:rPr>
        <w:t xml:space="preserve">je povinen </w:t>
      </w:r>
      <w:r w:rsidRPr="004569C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4569C6">
        <w:rPr>
          <w:rFonts w:ascii="Arial" w:hAnsi="Arial" w:cs="Arial"/>
          <w:sz w:val="24"/>
          <w:szCs w:val="24"/>
        </w:rPr>
        <w:t xml:space="preserve">a účinnými </w:t>
      </w:r>
      <w:r w:rsidRPr="004569C6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4569C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4569C6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4569C6">
        <w:rPr>
          <w:rFonts w:ascii="Arial" w:hAnsi="Arial" w:cs="Arial"/>
          <w:sz w:val="24"/>
          <w:szCs w:val="24"/>
        </w:rPr>
        <w:t>i</w:t>
      </w:r>
      <w:r w:rsidRPr="004569C6">
        <w:rPr>
          <w:rFonts w:ascii="Arial" w:hAnsi="Arial" w:cs="Arial"/>
          <w:sz w:val="24"/>
          <w:szCs w:val="24"/>
        </w:rPr>
        <w:t xml:space="preserve"> právním</w:t>
      </w:r>
      <w:r w:rsidR="003C1667" w:rsidRPr="004569C6">
        <w:rPr>
          <w:rFonts w:ascii="Arial" w:hAnsi="Arial" w:cs="Arial"/>
          <w:sz w:val="24"/>
          <w:szCs w:val="24"/>
        </w:rPr>
        <w:t>i</w:t>
      </w:r>
      <w:r w:rsidRPr="004569C6">
        <w:rPr>
          <w:rFonts w:ascii="Arial" w:hAnsi="Arial" w:cs="Arial"/>
          <w:sz w:val="24"/>
          <w:szCs w:val="24"/>
        </w:rPr>
        <w:t xml:space="preserve"> předpis</w:t>
      </w:r>
      <w:r w:rsidR="003C1667" w:rsidRPr="004569C6">
        <w:rPr>
          <w:rFonts w:ascii="Arial" w:hAnsi="Arial" w:cs="Arial"/>
          <w:sz w:val="24"/>
          <w:szCs w:val="24"/>
        </w:rPr>
        <w:t xml:space="preserve">y </w:t>
      </w:r>
      <w:r w:rsidRPr="004569C6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4569C6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4569C6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V případě, </w:t>
      </w:r>
      <w:r w:rsidR="00A77DB1" w:rsidRPr="004569C6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4569C6">
        <w:rPr>
          <w:rFonts w:ascii="Arial" w:hAnsi="Arial" w:cs="Arial"/>
          <w:sz w:val="24"/>
          <w:szCs w:val="24"/>
        </w:rPr>
        <w:t>č. 250/2000 Sb., o </w:t>
      </w:r>
      <w:r w:rsidRPr="004569C6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4569C6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4569C6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4569C6">
        <w:rPr>
          <w:rFonts w:ascii="Arial" w:hAnsi="Arial" w:cs="Arial"/>
          <w:sz w:val="24"/>
          <w:szCs w:val="24"/>
        </w:rPr>
        <w:t>ve znění pozdějších předpisů</w:t>
      </w:r>
      <w:r w:rsidRPr="004569C6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4569C6">
        <w:rPr>
          <w:rFonts w:ascii="Arial" w:hAnsi="Arial" w:cs="Arial"/>
          <w:sz w:val="24"/>
          <w:szCs w:val="24"/>
        </w:rPr>
        <w:t>žné, za které se uloží odvod za </w:t>
      </w:r>
      <w:r w:rsidRPr="004569C6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4569C6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55412054" w:rsidR="008072A6" w:rsidRPr="004569C6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4569C6">
        <w:rPr>
          <w:rFonts w:ascii="Arial" w:hAnsi="Arial" w:cs="Arial"/>
          <w:bCs/>
          <w:sz w:val="24"/>
          <w:szCs w:val="24"/>
        </w:rPr>
        <w:t xml:space="preserve">poskytovatele </w:t>
      </w:r>
      <w:r w:rsidRPr="004569C6">
        <w:rPr>
          <w:rFonts w:ascii="Arial" w:hAnsi="Arial" w:cs="Arial"/>
          <w:bCs/>
          <w:sz w:val="24"/>
          <w:szCs w:val="24"/>
        </w:rPr>
        <w:t>(</w:t>
      </w:r>
      <w:r w:rsidR="00BA36B7" w:rsidRPr="004569C6">
        <w:rPr>
          <w:rFonts w:ascii="Arial" w:hAnsi="Arial" w:cs="Arial"/>
          <w:sz w:val="24"/>
          <w:szCs w:val="24"/>
        </w:rPr>
        <w:t>schválení a </w:t>
      </w:r>
      <w:r w:rsidRPr="004569C6">
        <w:rPr>
          <w:rFonts w:ascii="Arial" w:hAnsi="Arial" w:cs="Arial"/>
          <w:sz w:val="24"/>
          <w:szCs w:val="24"/>
        </w:rPr>
        <w:t>uzavření dodatku ke Smlouvě</w:t>
      </w:r>
      <w:r w:rsidR="0000331A" w:rsidRPr="004569C6">
        <w:rPr>
          <w:rFonts w:ascii="Arial" w:hAnsi="Arial" w:cs="Arial"/>
          <w:sz w:val="24"/>
          <w:szCs w:val="24"/>
        </w:rPr>
        <w:t xml:space="preserve">) </w:t>
      </w:r>
      <w:r w:rsidRPr="004569C6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4569C6">
        <w:rPr>
          <w:rFonts w:ascii="Arial" w:hAnsi="Arial" w:cs="Arial"/>
          <w:bCs/>
          <w:sz w:val="24"/>
          <w:szCs w:val="24"/>
        </w:rPr>
        <w:t>eného k </w:t>
      </w:r>
      <w:r w:rsidRPr="004569C6">
        <w:rPr>
          <w:rFonts w:ascii="Arial" w:hAnsi="Arial" w:cs="Arial"/>
          <w:bCs/>
          <w:sz w:val="24"/>
          <w:szCs w:val="24"/>
        </w:rPr>
        <w:t>zajištění úvěru příjemce ve vztahu k financování akce podle Smlouvy).</w:t>
      </w:r>
      <w:r w:rsidR="0000331A" w:rsidRPr="004569C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464A2E" w:rsidRPr="004569C6">
        <w:rPr>
          <w:rFonts w:ascii="Arial" w:hAnsi="Arial" w:cs="Arial"/>
          <w:i/>
          <w:sz w:val="24"/>
          <w:szCs w:val="24"/>
        </w:rPr>
        <w:t xml:space="preserve"> </w:t>
      </w:r>
    </w:p>
    <w:p w14:paraId="1C9B5097" w14:textId="77777777" w:rsidR="00BD553A" w:rsidRPr="004569C6" w:rsidRDefault="00BD553A" w:rsidP="008579E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755386A0" w14:textId="21FE465D" w:rsidR="00CB62D7" w:rsidRPr="004569C6" w:rsidRDefault="00CB62D7" w:rsidP="00CB62D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Tato ustanovení se vztahují i na příspěvkové organizace Olomouckého kraje, se kterými není uzavírána veřejnoprávní smlouva, ale dotace je poskytnuta formou příspěvku </w:t>
      </w:r>
      <w:r w:rsidRPr="004569C6">
        <w:rPr>
          <w:rFonts w:ascii="Arial" w:hAnsi="Arial" w:cs="Arial"/>
          <w:sz w:val="24"/>
          <w:szCs w:val="24"/>
        </w:rPr>
        <w:t>dle § 28 odst. 4 zákona č. 250/2000 Sb., v platném znění.</w:t>
      </w:r>
    </w:p>
    <w:p w14:paraId="4823832D" w14:textId="77777777" w:rsidR="00CB62D7" w:rsidRPr="004569C6" w:rsidRDefault="00CB62D7" w:rsidP="00CB62D7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4193A1D9" w14:textId="77777777" w:rsidR="005362C7" w:rsidRPr="004569C6" w:rsidRDefault="005362C7" w:rsidP="005362C7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2CB82AE9" w14:textId="77777777" w:rsidR="00691685" w:rsidRPr="004569C6" w:rsidRDefault="00691685" w:rsidP="0092729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6"/>
          <w:szCs w:val="26"/>
        </w:rPr>
      </w:pPr>
      <w:r w:rsidRPr="004569C6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569C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54C18DE8" w:rsidR="005B7632" w:rsidRPr="004569C6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lastRenderedPageBreak/>
        <w:t xml:space="preserve">Dotační program je zveřejněn na úřední desce od </w:t>
      </w:r>
      <w:r w:rsidR="005362C7" w:rsidRPr="004569C6">
        <w:rPr>
          <w:rFonts w:ascii="Arial" w:hAnsi="Arial" w:cs="Arial"/>
          <w:sz w:val="24"/>
          <w:szCs w:val="24"/>
        </w:rPr>
        <w:t>20. 2</w:t>
      </w:r>
      <w:r w:rsidRPr="004569C6">
        <w:rPr>
          <w:rFonts w:ascii="Arial" w:hAnsi="Arial" w:cs="Arial"/>
          <w:sz w:val="24"/>
          <w:szCs w:val="24"/>
        </w:rPr>
        <w:t>. 20</w:t>
      </w:r>
      <w:r w:rsidR="00721FE4" w:rsidRPr="004569C6">
        <w:rPr>
          <w:rFonts w:ascii="Arial" w:hAnsi="Arial" w:cs="Arial"/>
          <w:sz w:val="24"/>
          <w:szCs w:val="24"/>
        </w:rPr>
        <w:t>20</w:t>
      </w:r>
      <w:r w:rsidRPr="004569C6">
        <w:rPr>
          <w:rFonts w:ascii="Arial" w:hAnsi="Arial" w:cs="Arial"/>
          <w:sz w:val="24"/>
          <w:szCs w:val="24"/>
        </w:rPr>
        <w:t xml:space="preserve"> do </w:t>
      </w:r>
      <w:r w:rsidR="005362C7" w:rsidRPr="004569C6">
        <w:rPr>
          <w:rFonts w:ascii="Arial" w:hAnsi="Arial" w:cs="Arial"/>
          <w:sz w:val="24"/>
          <w:szCs w:val="24"/>
        </w:rPr>
        <w:t>3. 7. 2020.</w:t>
      </w:r>
      <w:r w:rsidRPr="004569C6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4569C6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063E80E" w14:textId="4E79B3C1" w:rsidR="005362C7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569C6">
        <w:rPr>
          <w:rFonts w:ascii="Arial" w:hAnsi="Arial" w:cs="Arial"/>
          <w:b/>
          <w:sz w:val="24"/>
          <w:szCs w:val="24"/>
        </w:rPr>
        <w:t>, včetně povinných příloh,</w:t>
      </w:r>
      <w:r w:rsidRPr="004569C6">
        <w:rPr>
          <w:rFonts w:ascii="Arial" w:hAnsi="Arial" w:cs="Arial"/>
          <w:b/>
          <w:sz w:val="24"/>
          <w:szCs w:val="24"/>
        </w:rPr>
        <w:t xml:space="preserve"> je stanovena od </w:t>
      </w:r>
      <w:r w:rsidR="00721FE4" w:rsidRPr="004569C6">
        <w:rPr>
          <w:rFonts w:ascii="Arial" w:hAnsi="Arial" w:cs="Arial"/>
          <w:b/>
          <w:sz w:val="24"/>
          <w:szCs w:val="24"/>
        </w:rPr>
        <w:t>08. 06. 2020</w:t>
      </w:r>
      <w:r w:rsidRPr="004569C6">
        <w:rPr>
          <w:rFonts w:ascii="Arial" w:hAnsi="Arial" w:cs="Arial"/>
          <w:b/>
          <w:sz w:val="24"/>
          <w:szCs w:val="24"/>
        </w:rPr>
        <w:t xml:space="preserve"> do </w:t>
      </w:r>
      <w:r w:rsidR="00721FE4" w:rsidRPr="004569C6">
        <w:rPr>
          <w:rFonts w:ascii="Arial" w:hAnsi="Arial" w:cs="Arial"/>
          <w:b/>
          <w:sz w:val="24"/>
          <w:szCs w:val="24"/>
        </w:rPr>
        <w:t>19. 06. 2020</w:t>
      </w:r>
      <w:r w:rsidRPr="004569C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4569C6">
        <w:rPr>
          <w:rFonts w:ascii="Arial" w:hAnsi="Arial" w:cs="Arial"/>
          <w:sz w:val="24"/>
          <w:szCs w:val="24"/>
        </w:rPr>
        <w:t xml:space="preserve"> </w:t>
      </w:r>
    </w:p>
    <w:p w14:paraId="32402F4D" w14:textId="77777777" w:rsidR="005362C7" w:rsidRPr="004569C6" w:rsidRDefault="005362C7" w:rsidP="005362C7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7028300" w14:textId="3C4A44A6" w:rsidR="0071231B" w:rsidRPr="004569C6" w:rsidRDefault="00691685" w:rsidP="005362C7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4569C6">
        <w:rPr>
          <w:rFonts w:ascii="Arial" w:hAnsi="Arial" w:cs="Arial"/>
          <w:sz w:val="24"/>
          <w:szCs w:val="24"/>
        </w:rPr>
        <w:t>,</w:t>
      </w:r>
      <w:r w:rsidRPr="004569C6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4569C6">
        <w:rPr>
          <w:rFonts w:ascii="Arial" w:hAnsi="Arial" w:cs="Arial"/>
          <w:sz w:val="24"/>
          <w:szCs w:val="24"/>
        </w:rPr>
        <w:t>tohoto odstavce do 12:00 hod. V </w:t>
      </w:r>
      <w:r w:rsidRPr="004569C6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4569C6">
        <w:rPr>
          <w:rFonts w:ascii="Arial" w:hAnsi="Arial" w:cs="Arial"/>
          <w:sz w:val="24"/>
          <w:szCs w:val="24"/>
        </w:rPr>
        <w:t xml:space="preserve">listinné </w:t>
      </w:r>
      <w:r w:rsidRPr="004569C6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4569C6">
        <w:rPr>
          <w:rFonts w:ascii="Arial" w:hAnsi="Arial" w:cs="Arial"/>
          <w:sz w:val="24"/>
          <w:szCs w:val="24"/>
        </w:rPr>
        <w:t xml:space="preserve">, </w:t>
      </w:r>
      <w:r w:rsidRPr="004569C6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4569C6">
        <w:rPr>
          <w:rFonts w:ascii="Arial" w:hAnsi="Arial" w:cs="Arial"/>
          <w:sz w:val="24"/>
          <w:szCs w:val="24"/>
        </w:rPr>
        <w:t>,</w:t>
      </w:r>
      <w:r w:rsidRPr="004569C6">
        <w:rPr>
          <w:rFonts w:ascii="Arial" w:hAnsi="Arial" w:cs="Arial"/>
          <w:sz w:val="24"/>
          <w:szCs w:val="24"/>
        </w:rPr>
        <w:t xml:space="preserve"> podána </w:t>
      </w:r>
      <w:r w:rsidR="00EF5552" w:rsidRPr="004569C6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4569C6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4569C6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4569C6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4569C6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7DF055E6" w14:textId="77777777" w:rsidR="00D9563E" w:rsidRPr="000E6014" w:rsidRDefault="00D9563E" w:rsidP="00D9563E">
      <w:pPr>
        <w:ind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Veřejnoprávním podepisujícím žadatelům (viz bod 11.7.1) doporučujeme používat k </w:t>
      </w:r>
      <w:r w:rsidRPr="00D9563E">
        <w:rPr>
          <w:rFonts w:ascii="Arial" w:hAnsi="Arial" w:cs="Arial"/>
          <w:sz w:val="24"/>
          <w:szCs w:val="24"/>
        </w:rPr>
        <w:t xml:space="preserve">doručení žádosti výhradně datovou schránku způsobem dle bodu 8.3.1 písm. b). </w:t>
      </w:r>
      <w:r w:rsidRPr="00D9563E">
        <w:rPr>
          <w:rFonts w:ascii="Arial" w:hAnsi="Arial" w:cs="Arial"/>
          <w:sz w:val="24"/>
          <w:szCs w:val="24"/>
          <w:u w:val="single"/>
        </w:rPr>
        <w:t xml:space="preserve">Pokud je žadatelem o dotaci </w:t>
      </w:r>
      <w:r w:rsidRPr="00D9563E">
        <w:rPr>
          <w:rFonts w:ascii="Arial" w:hAnsi="Arial" w:cs="Arial"/>
          <w:b/>
          <w:sz w:val="24"/>
          <w:szCs w:val="24"/>
          <w:u w:val="single"/>
        </w:rPr>
        <w:t>obec,</w:t>
      </w:r>
      <w:r w:rsidRPr="00D9563E">
        <w:rPr>
          <w:rFonts w:ascii="Arial" w:hAnsi="Arial" w:cs="Arial"/>
          <w:sz w:val="24"/>
          <w:szCs w:val="24"/>
          <w:u w:val="single"/>
        </w:rPr>
        <w:t xml:space="preserve"> </w:t>
      </w:r>
      <w:r w:rsidRPr="00D9563E">
        <w:rPr>
          <w:rFonts w:ascii="Arial" w:hAnsi="Arial" w:cs="Arial"/>
          <w:b/>
          <w:sz w:val="24"/>
          <w:szCs w:val="24"/>
          <w:u w:val="single"/>
        </w:rPr>
        <w:t>musí žádost</w:t>
      </w:r>
      <w:r w:rsidRPr="00D9563E">
        <w:rPr>
          <w:rFonts w:ascii="Arial" w:hAnsi="Arial" w:cs="Arial"/>
          <w:sz w:val="24"/>
          <w:szCs w:val="24"/>
          <w:u w:val="single"/>
        </w:rPr>
        <w:t xml:space="preserve"> vždy doručit přes </w:t>
      </w:r>
      <w:r w:rsidRPr="00D9563E">
        <w:rPr>
          <w:rFonts w:ascii="Arial" w:hAnsi="Arial" w:cs="Arial"/>
          <w:b/>
          <w:sz w:val="24"/>
          <w:szCs w:val="24"/>
          <w:u w:val="single"/>
        </w:rPr>
        <w:t>Datovou schránku způsobem dle bodu 8.3.1 písm. b).</w:t>
      </w:r>
      <w:r w:rsidRPr="00D9563E">
        <w:rPr>
          <w:rFonts w:ascii="Arial" w:hAnsi="Arial" w:cs="Arial"/>
          <w:b/>
          <w:sz w:val="24"/>
          <w:szCs w:val="24"/>
        </w:rPr>
        <w:t xml:space="preserve"> </w:t>
      </w:r>
    </w:p>
    <w:p w14:paraId="1EEBE338" w14:textId="2C384782" w:rsidR="0071231B" w:rsidRPr="004569C6" w:rsidRDefault="0071231B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5A78AEBD" w14:textId="77777777" w:rsidR="0071231B" w:rsidRPr="004569C6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172F373C" w:rsidR="00506426" w:rsidRPr="004569C6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4569C6">
        <w:rPr>
          <w:rFonts w:ascii="Arial" w:hAnsi="Arial" w:cs="Arial"/>
          <w:sz w:val="24"/>
          <w:szCs w:val="24"/>
        </w:rPr>
        <w:t>vyhlašovatele</w:t>
      </w:r>
      <w:r w:rsidRPr="004569C6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4569C6">
        <w:rPr>
          <w:rFonts w:ascii="Arial" w:hAnsi="Arial" w:cs="Arial"/>
          <w:sz w:val="24"/>
          <w:szCs w:val="24"/>
        </w:rPr>
        <w:t xml:space="preserve">vyhlašovatele </w:t>
      </w:r>
      <w:r w:rsidRPr="004569C6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4569C6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4569C6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DA009FA" w:rsidR="00CD1DE7" w:rsidRPr="004569C6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4569C6">
        <w:rPr>
          <w:rFonts w:ascii="Arial" w:hAnsi="Arial" w:cs="Arial"/>
          <w:b/>
          <w:sz w:val="24"/>
          <w:szCs w:val="24"/>
        </w:rPr>
        <w:t>vyplněné elektronické žádosti a </w:t>
      </w:r>
      <w:r w:rsidRPr="004569C6">
        <w:rPr>
          <w:rFonts w:ascii="Arial" w:hAnsi="Arial" w:cs="Arial"/>
          <w:b/>
          <w:sz w:val="24"/>
          <w:szCs w:val="24"/>
        </w:rPr>
        <w:t>doručené žádosti</w:t>
      </w:r>
      <w:r w:rsidRPr="004569C6">
        <w:rPr>
          <w:rFonts w:ascii="Arial" w:hAnsi="Arial" w:cs="Arial"/>
          <w:sz w:val="24"/>
          <w:szCs w:val="24"/>
        </w:rPr>
        <w:t xml:space="preserve">, viz </w:t>
      </w:r>
      <w:r w:rsidRPr="004569C6">
        <w:rPr>
          <w:rFonts w:ascii="Arial" w:hAnsi="Arial" w:cs="Arial"/>
          <w:b/>
          <w:sz w:val="24"/>
          <w:szCs w:val="24"/>
        </w:rPr>
        <w:t>definice písemné žádosti</w:t>
      </w:r>
      <w:r w:rsidRPr="004569C6">
        <w:rPr>
          <w:rFonts w:ascii="Arial" w:hAnsi="Arial" w:cs="Arial"/>
          <w:sz w:val="24"/>
          <w:szCs w:val="24"/>
        </w:rPr>
        <w:t xml:space="preserve"> odst. 11.1</w:t>
      </w:r>
      <w:r w:rsidR="00910A56" w:rsidRPr="004569C6">
        <w:rPr>
          <w:rFonts w:ascii="Arial" w:hAnsi="Arial" w:cs="Arial"/>
          <w:sz w:val="24"/>
          <w:szCs w:val="24"/>
        </w:rPr>
        <w:t>1</w:t>
      </w:r>
      <w:r w:rsidRPr="004569C6">
        <w:rPr>
          <w:rFonts w:ascii="Arial" w:hAnsi="Arial" w:cs="Arial"/>
          <w:sz w:val="24"/>
          <w:szCs w:val="24"/>
        </w:rPr>
        <w:t xml:space="preserve"> (</w:t>
      </w:r>
      <w:r w:rsidRPr="004569C6">
        <w:rPr>
          <w:rFonts w:ascii="Arial" w:hAnsi="Arial" w:cs="Arial"/>
          <w:b/>
          <w:sz w:val="24"/>
          <w:szCs w:val="24"/>
        </w:rPr>
        <w:t xml:space="preserve">žádost je </w:t>
      </w:r>
      <w:r w:rsidRPr="004569C6">
        <w:rPr>
          <w:rFonts w:ascii="Arial" w:hAnsi="Arial" w:cs="Arial"/>
          <w:b/>
          <w:sz w:val="24"/>
          <w:szCs w:val="24"/>
        </w:rPr>
        <w:sym w:font="Wingdings" w:char="F0E0"/>
      </w:r>
      <w:r w:rsidRPr="004569C6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4569C6">
        <w:rPr>
          <w:rFonts w:ascii="Arial" w:hAnsi="Arial" w:cs="Arial"/>
          <w:b/>
          <w:sz w:val="24"/>
          <w:szCs w:val="24"/>
        </w:rPr>
        <w:sym w:font="Wingdings" w:char="F0E0"/>
      </w:r>
      <w:r w:rsidRPr="004569C6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4569C6">
        <w:rPr>
          <w:rFonts w:ascii="Arial" w:hAnsi="Arial" w:cs="Arial"/>
          <w:sz w:val="24"/>
          <w:szCs w:val="24"/>
        </w:rPr>
        <w:t>)</w:t>
      </w:r>
      <w:r w:rsidRPr="004569C6">
        <w:rPr>
          <w:rFonts w:ascii="Arial" w:hAnsi="Arial" w:cs="Arial"/>
          <w:sz w:val="24"/>
          <w:szCs w:val="24"/>
        </w:rPr>
        <w:t>.</w:t>
      </w:r>
    </w:p>
    <w:p w14:paraId="06C1BB91" w14:textId="517BCDCD" w:rsidR="00CD1DE7" w:rsidRPr="004569C6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4569C6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4569C6">
        <w:rPr>
          <w:rFonts w:ascii="Arial" w:hAnsi="Arial" w:cs="Arial"/>
          <w:sz w:val="24"/>
          <w:szCs w:val="24"/>
        </w:rPr>
        <w:t xml:space="preserve">automaticky </w:t>
      </w:r>
      <w:r w:rsidR="00315823" w:rsidRPr="004569C6">
        <w:rPr>
          <w:rFonts w:ascii="Arial" w:hAnsi="Arial" w:cs="Arial"/>
          <w:sz w:val="24"/>
          <w:szCs w:val="24"/>
        </w:rPr>
        <w:t xml:space="preserve">doručen na email žadatele. </w:t>
      </w:r>
      <w:r w:rsidRPr="004569C6">
        <w:rPr>
          <w:rFonts w:ascii="Arial" w:hAnsi="Arial" w:cs="Arial"/>
          <w:sz w:val="24"/>
          <w:szCs w:val="24"/>
        </w:rPr>
        <w:t xml:space="preserve">Žádost </w:t>
      </w:r>
      <w:r w:rsidRPr="004569C6">
        <w:rPr>
          <w:rFonts w:ascii="Arial" w:hAnsi="Arial" w:cs="Arial"/>
          <w:b/>
          <w:sz w:val="24"/>
          <w:szCs w:val="24"/>
        </w:rPr>
        <w:t>musí být vyplněna</w:t>
      </w:r>
      <w:r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b/>
          <w:sz w:val="24"/>
          <w:szCs w:val="24"/>
        </w:rPr>
        <w:t>elektroni</w:t>
      </w:r>
      <w:r w:rsidR="00BA36B7" w:rsidRPr="004569C6">
        <w:rPr>
          <w:rFonts w:ascii="Arial" w:hAnsi="Arial" w:cs="Arial"/>
          <w:b/>
          <w:sz w:val="24"/>
          <w:szCs w:val="24"/>
        </w:rPr>
        <w:t>cky ve formuláři zveřejněném na </w:t>
      </w:r>
      <w:r w:rsidRPr="004569C6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4569C6">
        <w:rPr>
          <w:rFonts w:ascii="Arial" w:hAnsi="Arial" w:cs="Arial"/>
          <w:b/>
          <w:sz w:val="24"/>
          <w:szCs w:val="24"/>
        </w:rPr>
        <w:t>doručena</w:t>
      </w:r>
      <w:r w:rsidRPr="004569C6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4569C6">
        <w:rPr>
          <w:rFonts w:ascii="Arial" w:hAnsi="Arial" w:cs="Arial"/>
          <w:b/>
          <w:sz w:val="24"/>
          <w:szCs w:val="24"/>
        </w:rPr>
        <w:t xml:space="preserve">bodu </w:t>
      </w:r>
      <w:r w:rsidRPr="004569C6">
        <w:rPr>
          <w:rFonts w:ascii="Arial" w:hAnsi="Arial" w:cs="Arial"/>
          <w:b/>
          <w:sz w:val="24"/>
          <w:szCs w:val="24"/>
        </w:rPr>
        <w:t xml:space="preserve">8.3.1 </w:t>
      </w:r>
      <w:r w:rsidRPr="004569C6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4569C6">
        <w:rPr>
          <w:rFonts w:ascii="Arial" w:hAnsi="Arial" w:cs="Arial"/>
          <w:sz w:val="24"/>
          <w:szCs w:val="24"/>
        </w:rPr>
        <w:t>.</w:t>
      </w:r>
      <w:r w:rsidRPr="004569C6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4569C6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4569C6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4569C6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569C6">
        <w:rPr>
          <w:rFonts w:ascii="Arial" w:hAnsi="Arial" w:cs="Arial"/>
          <w:b/>
          <w:sz w:val="24"/>
          <w:szCs w:val="24"/>
        </w:rPr>
        <w:t>Ž</w:t>
      </w:r>
      <w:r w:rsidR="00CD1DE7" w:rsidRPr="004569C6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4569C6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4569C6">
        <w:rPr>
          <w:rFonts w:ascii="Arial" w:hAnsi="Arial" w:cs="Arial"/>
          <w:sz w:val="24"/>
          <w:szCs w:val="24"/>
        </w:rPr>
        <w:t>Žadatelé v</w:t>
      </w:r>
      <w:r w:rsidR="00CD1DE7" w:rsidRPr="004569C6">
        <w:rPr>
          <w:rFonts w:ascii="Arial" w:hAnsi="Arial" w:cs="Arial"/>
          <w:sz w:val="24"/>
          <w:szCs w:val="24"/>
        </w:rPr>
        <w:t xml:space="preserve">yplní a </w:t>
      </w:r>
      <w:r w:rsidR="00CD1DE7" w:rsidRPr="004569C6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4569C6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4569C6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4569C6">
        <w:rPr>
          <w:rFonts w:ascii="Arial" w:hAnsi="Arial" w:cs="Arial"/>
          <w:sz w:val="24"/>
          <w:szCs w:val="24"/>
        </w:rPr>
        <w:t xml:space="preserve">, </w:t>
      </w:r>
      <w:r w:rsidR="004F7056" w:rsidRPr="004569C6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4569C6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4569C6">
        <w:rPr>
          <w:rFonts w:ascii="Arial" w:hAnsi="Arial" w:cs="Arial"/>
          <w:sz w:val="24"/>
          <w:szCs w:val="24"/>
        </w:rPr>
        <w:t xml:space="preserve"> </w:t>
      </w:r>
      <w:r w:rsidR="00CD1DE7" w:rsidRPr="004569C6">
        <w:rPr>
          <w:rFonts w:ascii="Arial" w:hAnsi="Arial" w:cs="Arial"/>
          <w:sz w:val="24"/>
          <w:szCs w:val="24"/>
          <w:u w:val="single"/>
        </w:rPr>
        <w:lastRenderedPageBreak/>
        <w:t xml:space="preserve">s podanou žádostí </w:t>
      </w:r>
      <w:r w:rsidR="00D96825" w:rsidRPr="004569C6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4569C6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4569C6">
        <w:rPr>
          <w:rFonts w:ascii="Arial" w:hAnsi="Arial" w:cs="Arial"/>
          <w:sz w:val="24"/>
          <w:szCs w:val="24"/>
        </w:rPr>
        <w:t>a ve stanov</w:t>
      </w:r>
      <w:r w:rsidR="00122C96" w:rsidRPr="004569C6">
        <w:rPr>
          <w:rFonts w:ascii="Arial" w:hAnsi="Arial" w:cs="Arial"/>
          <w:sz w:val="24"/>
          <w:szCs w:val="24"/>
        </w:rPr>
        <w:t>en</w:t>
      </w:r>
      <w:r w:rsidR="00CD1DE7" w:rsidRPr="004569C6">
        <w:rPr>
          <w:rFonts w:ascii="Arial" w:hAnsi="Arial" w:cs="Arial"/>
          <w:sz w:val="24"/>
          <w:szCs w:val="24"/>
        </w:rPr>
        <w:t>é lhůtě j</w:t>
      </w:r>
      <w:r w:rsidR="00122C96" w:rsidRPr="004569C6">
        <w:rPr>
          <w:rFonts w:ascii="Arial" w:hAnsi="Arial" w:cs="Arial"/>
          <w:sz w:val="24"/>
          <w:szCs w:val="24"/>
        </w:rPr>
        <w:t>i</w:t>
      </w:r>
      <w:r w:rsidR="00CD1DE7" w:rsidRPr="004569C6">
        <w:rPr>
          <w:rFonts w:ascii="Arial" w:hAnsi="Arial" w:cs="Arial"/>
          <w:sz w:val="24"/>
          <w:szCs w:val="24"/>
        </w:rPr>
        <w:t xml:space="preserve"> doručí </w:t>
      </w:r>
      <w:r w:rsidR="001A60F9" w:rsidRPr="004569C6">
        <w:rPr>
          <w:rFonts w:ascii="Arial" w:hAnsi="Arial" w:cs="Arial"/>
          <w:sz w:val="24"/>
          <w:szCs w:val="24"/>
        </w:rPr>
        <w:t xml:space="preserve">poskytovateli </w:t>
      </w:r>
      <w:r w:rsidR="00CD1DE7" w:rsidRPr="004569C6">
        <w:rPr>
          <w:rFonts w:ascii="Arial" w:hAnsi="Arial" w:cs="Arial"/>
          <w:b/>
          <w:sz w:val="24"/>
          <w:szCs w:val="24"/>
        </w:rPr>
        <w:t>jedním</w:t>
      </w:r>
      <w:r w:rsidR="00CD1DE7" w:rsidRPr="004569C6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4569C6">
        <w:rPr>
          <w:rFonts w:ascii="Arial" w:hAnsi="Arial" w:cs="Arial"/>
          <w:sz w:val="24"/>
          <w:szCs w:val="24"/>
        </w:rPr>
        <w:t xml:space="preserve"> s tím, že </w:t>
      </w:r>
      <w:r w:rsidR="00C71F67" w:rsidRPr="004569C6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4569C6">
        <w:rPr>
          <w:rFonts w:ascii="Arial" w:hAnsi="Arial" w:cs="Arial"/>
          <w:b/>
          <w:sz w:val="24"/>
          <w:szCs w:val="24"/>
        </w:rPr>
        <w:t>)</w:t>
      </w:r>
      <w:r w:rsidR="00CD1DE7" w:rsidRPr="004569C6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D9563E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elektronicky</w:t>
      </w:r>
      <w:r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b/>
          <w:sz w:val="24"/>
          <w:szCs w:val="24"/>
        </w:rPr>
        <w:t>emailem</w:t>
      </w:r>
      <w:r w:rsidRPr="004569C6">
        <w:rPr>
          <w:rFonts w:ascii="Arial" w:hAnsi="Arial" w:cs="Arial"/>
          <w:sz w:val="24"/>
          <w:szCs w:val="24"/>
        </w:rPr>
        <w:t xml:space="preserve"> </w:t>
      </w:r>
      <w:r w:rsidR="00B63F11" w:rsidRPr="004569C6">
        <w:rPr>
          <w:rFonts w:ascii="Arial" w:hAnsi="Arial" w:cs="Arial"/>
          <w:b/>
          <w:sz w:val="24"/>
          <w:szCs w:val="24"/>
        </w:rPr>
        <w:t>s</w:t>
      </w:r>
      <w:r w:rsidR="007B0503" w:rsidRPr="004569C6">
        <w:rPr>
          <w:rFonts w:ascii="Arial" w:hAnsi="Arial" w:cs="Arial"/>
          <w:b/>
          <w:sz w:val="24"/>
          <w:szCs w:val="24"/>
        </w:rPr>
        <w:t xml:space="preserve"> </w:t>
      </w:r>
      <w:r w:rsidR="007B0503" w:rsidRPr="00D9563E">
        <w:rPr>
          <w:rFonts w:ascii="Arial" w:hAnsi="Arial" w:cs="Arial"/>
          <w:b/>
          <w:sz w:val="24"/>
          <w:szCs w:val="24"/>
        </w:rPr>
        <w:t xml:space="preserve">uznávaným </w:t>
      </w:r>
      <w:r w:rsidR="000D25B2" w:rsidRPr="00D9563E">
        <w:rPr>
          <w:rFonts w:ascii="Arial" w:hAnsi="Arial" w:cs="Arial"/>
          <w:b/>
          <w:sz w:val="24"/>
          <w:szCs w:val="24"/>
        </w:rPr>
        <w:t xml:space="preserve">nebo kvalifikovaným </w:t>
      </w:r>
      <w:r w:rsidRPr="00D9563E">
        <w:rPr>
          <w:rFonts w:ascii="Arial" w:hAnsi="Arial" w:cs="Arial"/>
          <w:b/>
          <w:sz w:val="24"/>
          <w:szCs w:val="24"/>
        </w:rPr>
        <w:t>elektronickým podpisem</w:t>
      </w:r>
      <w:r w:rsidR="00BD1DEF" w:rsidRPr="00D9563E">
        <w:rPr>
          <w:rFonts w:ascii="Arial" w:hAnsi="Arial" w:cs="Arial"/>
          <w:b/>
          <w:sz w:val="24"/>
          <w:szCs w:val="24"/>
        </w:rPr>
        <w:t xml:space="preserve"> žadatele</w:t>
      </w:r>
      <w:r w:rsidRPr="00D9563E">
        <w:rPr>
          <w:rFonts w:ascii="Arial" w:hAnsi="Arial" w:cs="Arial"/>
          <w:b/>
          <w:sz w:val="24"/>
          <w:szCs w:val="24"/>
        </w:rPr>
        <w:t xml:space="preserve"> </w:t>
      </w:r>
      <w:r w:rsidR="0091453A" w:rsidRPr="00D9563E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D9563E">
        <w:rPr>
          <w:rFonts w:ascii="Arial" w:hAnsi="Arial" w:cs="Arial"/>
          <w:b/>
          <w:bCs/>
          <w:sz w:val="24"/>
          <w:szCs w:val="24"/>
        </w:rPr>
        <w:t>11.7</w:t>
      </w:r>
      <w:r w:rsidR="0091453A" w:rsidRPr="00D9563E">
        <w:rPr>
          <w:rFonts w:ascii="Arial" w:hAnsi="Arial" w:cs="Arial"/>
          <w:bCs/>
          <w:sz w:val="24"/>
          <w:szCs w:val="24"/>
        </w:rPr>
        <w:t>.</w:t>
      </w:r>
      <w:r w:rsidR="0091453A" w:rsidRPr="00D956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9563E">
        <w:rPr>
          <w:rFonts w:ascii="Arial" w:hAnsi="Arial" w:cs="Arial"/>
          <w:sz w:val="24"/>
          <w:szCs w:val="24"/>
        </w:rPr>
        <w:t>na</w:t>
      </w:r>
      <w:proofErr w:type="gramEnd"/>
      <w:r w:rsidRPr="00D9563E">
        <w:rPr>
          <w:rFonts w:ascii="Arial" w:hAnsi="Arial" w:cs="Arial"/>
          <w:sz w:val="24"/>
          <w:szCs w:val="24"/>
        </w:rPr>
        <w:t xml:space="preserve"> adresu: </w:t>
      </w:r>
      <w:hyperlink r:id="rId10" w:history="1">
        <w:r w:rsidR="00C454CC" w:rsidRPr="00D9563E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D9563E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D9563E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D9563E">
        <w:rPr>
          <w:rFonts w:ascii="Arial" w:hAnsi="Arial" w:cs="Arial"/>
          <w:b/>
          <w:sz w:val="24"/>
          <w:szCs w:val="24"/>
        </w:rPr>
        <w:t>nebo</w:t>
      </w:r>
      <w:r w:rsidR="000F09DA" w:rsidRPr="00D9563E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D9563E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D9563E">
        <w:rPr>
          <w:rFonts w:ascii="Arial" w:hAnsi="Arial" w:cs="Arial"/>
          <w:b/>
          <w:sz w:val="24"/>
          <w:szCs w:val="24"/>
        </w:rPr>
        <w:t>elektronicky</w:t>
      </w:r>
      <w:r w:rsidR="00BD1DEF" w:rsidRPr="00D9563E">
        <w:rPr>
          <w:rFonts w:ascii="Arial" w:hAnsi="Arial" w:cs="Arial"/>
          <w:b/>
          <w:sz w:val="24"/>
          <w:szCs w:val="24"/>
        </w:rPr>
        <w:t xml:space="preserve"> </w:t>
      </w:r>
      <w:r w:rsidR="00CD1DE7" w:rsidRPr="00D9563E">
        <w:rPr>
          <w:rFonts w:ascii="Arial" w:hAnsi="Arial" w:cs="Arial"/>
          <w:b/>
          <w:sz w:val="24"/>
          <w:szCs w:val="24"/>
        </w:rPr>
        <w:t>datovou</w:t>
      </w:r>
      <w:r w:rsidR="00BD1DEF" w:rsidRPr="00D9563E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D9563E">
        <w:rPr>
          <w:rFonts w:ascii="Arial" w:hAnsi="Arial" w:cs="Arial"/>
          <w:b/>
          <w:sz w:val="24"/>
          <w:szCs w:val="24"/>
        </w:rPr>
        <w:t>o</w:t>
      </w:r>
      <w:r w:rsidR="00BD1DEF" w:rsidRPr="00D9563E">
        <w:rPr>
          <w:rFonts w:ascii="Arial" w:hAnsi="Arial" w:cs="Arial"/>
          <w:b/>
          <w:sz w:val="24"/>
          <w:szCs w:val="24"/>
        </w:rPr>
        <w:t>u</w:t>
      </w:r>
      <w:r w:rsidR="00BD1DEF" w:rsidRPr="00D9563E">
        <w:rPr>
          <w:rFonts w:ascii="Arial" w:hAnsi="Arial" w:cs="Arial"/>
          <w:sz w:val="24"/>
          <w:szCs w:val="24"/>
        </w:rPr>
        <w:t xml:space="preserve"> žadatele</w:t>
      </w:r>
      <w:r w:rsidR="00CD1DE7" w:rsidRPr="00D9563E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D9563E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D9563E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D9563E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D9563E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D9563E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D9563E">
        <w:rPr>
          <w:rFonts w:ascii="Arial" w:hAnsi="Arial" w:cs="Arial"/>
          <w:b/>
          <w:sz w:val="24"/>
          <w:szCs w:val="24"/>
        </w:rPr>
        <w:t>elektronickým podpisem</w:t>
      </w:r>
      <w:r w:rsidR="00C454CC" w:rsidRPr="00D9563E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D9563E">
        <w:rPr>
          <w:rFonts w:ascii="Arial" w:hAnsi="Arial" w:cs="Arial"/>
          <w:b/>
          <w:sz w:val="24"/>
          <w:szCs w:val="24"/>
        </w:rPr>
        <w:t>11.</w:t>
      </w:r>
      <w:r w:rsidR="00AC1C5C" w:rsidRPr="00D9563E">
        <w:rPr>
          <w:rFonts w:ascii="Arial" w:hAnsi="Arial" w:cs="Arial"/>
          <w:b/>
          <w:sz w:val="24"/>
          <w:szCs w:val="24"/>
        </w:rPr>
        <w:t>7</w:t>
      </w:r>
      <w:r w:rsidR="00C454CC" w:rsidRPr="00D9563E">
        <w:rPr>
          <w:rFonts w:ascii="Arial" w:hAnsi="Arial" w:cs="Arial"/>
          <w:b/>
          <w:sz w:val="24"/>
          <w:szCs w:val="24"/>
        </w:rPr>
        <w:t>.</w:t>
      </w:r>
      <w:r w:rsidR="001B19A5" w:rsidRPr="00D9563E">
        <w:rPr>
          <w:rFonts w:ascii="Arial" w:hAnsi="Arial" w:cs="Arial"/>
          <w:b/>
          <w:sz w:val="24"/>
          <w:szCs w:val="24"/>
        </w:rPr>
        <w:t xml:space="preserve"> </w:t>
      </w:r>
      <w:r w:rsidR="00FA53FE" w:rsidRPr="00D9563E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D9563E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D9563E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D9563E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D9563E">
        <w:rPr>
          <w:rFonts w:ascii="Arial" w:hAnsi="Arial" w:cs="Arial"/>
          <w:b/>
          <w:sz w:val="24"/>
          <w:szCs w:val="24"/>
        </w:rPr>
        <w:t>tímto způsobem</w:t>
      </w:r>
      <w:r w:rsidRPr="00D9563E">
        <w:rPr>
          <w:rFonts w:ascii="Arial" w:hAnsi="Arial" w:cs="Arial"/>
          <w:b/>
          <w:sz w:val="24"/>
          <w:szCs w:val="24"/>
        </w:rPr>
        <w:t>, bud</w:t>
      </w:r>
      <w:r w:rsidR="005D54E8" w:rsidRPr="00D9563E">
        <w:rPr>
          <w:rFonts w:ascii="Arial" w:hAnsi="Arial" w:cs="Arial"/>
          <w:b/>
          <w:sz w:val="24"/>
          <w:szCs w:val="24"/>
        </w:rPr>
        <w:t>e</w:t>
      </w:r>
      <w:r w:rsidRPr="00D9563E">
        <w:rPr>
          <w:rFonts w:ascii="Arial" w:hAnsi="Arial" w:cs="Arial"/>
          <w:b/>
          <w:sz w:val="24"/>
          <w:szCs w:val="24"/>
        </w:rPr>
        <w:t xml:space="preserve"> </w:t>
      </w:r>
      <w:r w:rsidR="00B05434" w:rsidRPr="00D9563E">
        <w:rPr>
          <w:rFonts w:ascii="Arial" w:hAnsi="Arial" w:cs="Arial"/>
          <w:b/>
          <w:sz w:val="24"/>
          <w:szCs w:val="24"/>
        </w:rPr>
        <w:t>S</w:t>
      </w:r>
      <w:r w:rsidRPr="00D9563E">
        <w:rPr>
          <w:rFonts w:ascii="Arial" w:hAnsi="Arial" w:cs="Arial"/>
          <w:b/>
          <w:sz w:val="24"/>
          <w:szCs w:val="24"/>
        </w:rPr>
        <w:t>mlouv</w:t>
      </w:r>
      <w:r w:rsidR="00B05434" w:rsidRPr="00D9563E">
        <w:rPr>
          <w:rFonts w:ascii="Arial" w:hAnsi="Arial" w:cs="Arial"/>
          <w:b/>
          <w:sz w:val="24"/>
          <w:szCs w:val="24"/>
        </w:rPr>
        <w:t>a</w:t>
      </w:r>
      <w:r w:rsidRPr="00D9563E">
        <w:rPr>
          <w:rFonts w:ascii="Arial" w:hAnsi="Arial" w:cs="Arial"/>
          <w:b/>
          <w:sz w:val="24"/>
          <w:szCs w:val="24"/>
        </w:rPr>
        <w:t xml:space="preserve"> </w:t>
      </w:r>
      <w:r w:rsidR="00B05434" w:rsidRPr="00D9563E">
        <w:rPr>
          <w:rFonts w:ascii="Arial" w:hAnsi="Arial" w:cs="Arial"/>
          <w:b/>
          <w:sz w:val="24"/>
          <w:szCs w:val="24"/>
        </w:rPr>
        <w:t xml:space="preserve">uzavírána </w:t>
      </w:r>
      <w:r w:rsidRPr="00D9563E">
        <w:rPr>
          <w:rFonts w:ascii="Arial" w:hAnsi="Arial" w:cs="Arial"/>
          <w:b/>
          <w:sz w:val="24"/>
          <w:szCs w:val="24"/>
        </w:rPr>
        <w:t>elektronicky</w:t>
      </w:r>
      <w:r w:rsidR="00B05434" w:rsidRPr="00D9563E">
        <w:rPr>
          <w:rFonts w:ascii="Arial" w:hAnsi="Arial" w:cs="Arial"/>
          <w:b/>
          <w:sz w:val="24"/>
          <w:szCs w:val="24"/>
        </w:rPr>
        <w:t xml:space="preserve"> </w:t>
      </w:r>
      <w:r w:rsidR="00B05434" w:rsidRPr="00D9563E">
        <w:rPr>
          <w:rFonts w:ascii="Arial" w:hAnsi="Arial" w:cs="Arial"/>
          <w:sz w:val="24"/>
          <w:szCs w:val="24"/>
        </w:rPr>
        <w:t>– viz odst. 11.1</w:t>
      </w:r>
      <w:r w:rsidR="00AC1C5C" w:rsidRPr="00D9563E">
        <w:rPr>
          <w:rFonts w:ascii="Arial" w:hAnsi="Arial" w:cs="Arial"/>
          <w:sz w:val="24"/>
          <w:szCs w:val="24"/>
        </w:rPr>
        <w:t>7</w:t>
      </w:r>
      <w:r w:rsidRPr="00D9563E">
        <w:rPr>
          <w:rFonts w:ascii="Arial" w:hAnsi="Arial" w:cs="Arial"/>
          <w:sz w:val="24"/>
          <w:szCs w:val="24"/>
        </w:rPr>
        <w:t>.</w:t>
      </w:r>
      <w:r w:rsidR="00A5048A" w:rsidRPr="00D9563E">
        <w:rPr>
          <w:rFonts w:ascii="Arial" w:hAnsi="Arial" w:cs="Arial"/>
          <w:sz w:val="24"/>
          <w:szCs w:val="24"/>
        </w:rPr>
        <w:t xml:space="preserve"> </w:t>
      </w:r>
    </w:p>
    <w:p w14:paraId="6D9228BF" w14:textId="48F2101D" w:rsidR="00CD1DE7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D9563E">
        <w:rPr>
          <w:rFonts w:ascii="Arial" w:hAnsi="Arial" w:cs="Arial"/>
          <w:b/>
          <w:sz w:val="24"/>
          <w:szCs w:val="24"/>
        </w:rPr>
        <w:t>n</w:t>
      </w:r>
      <w:r w:rsidR="00CD1DE7" w:rsidRPr="00D9563E">
        <w:rPr>
          <w:rFonts w:ascii="Arial" w:hAnsi="Arial" w:cs="Arial"/>
          <w:b/>
          <w:sz w:val="24"/>
          <w:szCs w:val="24"/>
        </w:rPr>
        <w:t>ebo</w:t>
      </w:r>
    </w:p>
    <w:p w14:paraId="5CDFE93C" w14:textId="77777777" w:rsidR="00D9563E" w:rsidRPr="00AB47C1" w:rsidRDefault="00D9563E" w:rsidP="00D9563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elektronicky datovou schránkou</w:t>
      </w:r>
      <w:r w:rsidRPr="00AB47C1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AB47C1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AB47C1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0960F81D" w14:textId="15039A4F" w:rsidR="00D9563E" w:rsidRPr="00D9563E" w:rsidRDefault="00D9563E" w:rsidP="00D9563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AB47C1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D9563E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D9563E">
        <w:rPr>
          <w:rFonts w:ascii="Arial" w:hAnsi="Arial" w:cs="Arial"/>
          <w:b/>
          <w:sz w:val="24"/>
          <w:szCs w:val="24"/>
        </w:rPr>
        <w:t xml:space="preserve">osobním doručením </w:t>
      </w:r>
      <w:r w:rsidRPr="00D9563E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D9563E">
        <w:rPr>
          <w:rFonts w:ascii="Arial" w:hAnsi="Arial" w:cs="Arial"/>
          <w:sz w:val="24"/>
          <w:szCs w:val="24"/>
        </w:rPr>
        <w:t>1191/</w:t>
      </w:r>
      <w:r w:rsidRPr="00D9563E">
        <w:rPr>
          <w:rFonts w:ascii="Arial" w:hAnsi="Arial" w:cs="Arial"/>
          <w:sz w:val="24"/>
          <w:szCs w:val="24"/>
        </w:rPr>
        <w:t xml:space="preserve">40a, </w:t>
      </w:r>
      <w:r w:rsidR="00B63F11" w:rsidRPr="00D9563E">
        <w:rPr>
          <w:rFonts w:ascii="Arial" w:hAnsi="Arial" w:cs="Arial"/>
          <w:sz w:val="24"/>
          <w:szCs w:val="24"/>
        </w:rPr>
        <w:t xml:space="preserve">779 00 </w:t>
      </w:r>
      <w:r w:rsidR="00751B64" w:rsidRPr="00D9563E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D9563E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D9563E">
        <w:rPr>
          <w:rFonts w:ascii="Arial" w:hAnsi="Arial" w:cs="Arial"/>
          <w:b/>
          <w:sz w:val="24"/>
          <w:szCs w:val="24"/>
        </w:rPr>
        <w:t>nebo</w:t>
      </w:r>
    </w:p>
    <w:p w14:paraId="13815598" w14:textId="329533F1" w:rsidR="005B31B6" w:rsidRPr="00D9563E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D9563E">
        <w:rPr>
          <w:rFonts w:ascii="Arial" w:hAnsi="Arial" w:cs="Arial"/>
          <w:b/>
          <w:sz w:val="24"/>
          <w:szCs w:val="24"/>
        </w:rPr>
        <w:t xml:space="preserve">zasláním </w:t>
      </w:r>
      <w:r w:rsidRPr="00D9563E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1C167D" w:rsidRPr="00D9563E">
        <w:rPr>
          <w:rFonts w:ascii="Arial" w:hAnsi="Arial" w:cs="Arial"/>
          <w:sz w:val="24"/>
          <w:szCs w:val="24"/>
        </w:rPr>
        <w:t>sportu, kultury a památkové péče</w:t>
      </w:r>
      <w:r w:rsidRPr="00D9563E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2A51E77C" w:rsidR="00F65D97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D9563E">
        <w:rPr>
          <w:rFonts w:ascii="Arial" w:hAnsi="Arial" w:cs="Arial"/>
          <w:b/>
          <w:sz w:val="24"/>
          <w:szCs w:val="24"/>
        </w:rPr>
        <w:t>nebo</w:t>
      </w:r>
    </w:p>
    <w:p w14:paraId="232A406A" w14:textId="1ADD986D" w:rsidR="00D9563E" w:rsidRPr="00D9563E" w:rsidRDefault="00D9563E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f) </w:t>
      </w:r>
      <w:r>
        <w:rPr>
          <w:rFonts w:ascii="Arial" w:hAnsi="Arial" w:cs="Arial"/>
          <w:b/>
          <w:sz w:val="24"/>
          <w:szCs w:val="24"/>
        </w:rPr>
        <w:tab/>
      </w:r>
      <w:r w:rsidRPr="00AB47C1">
        <w:rPr>
          <w:rFonts w:ascii="Arial" w:hAnsi="Arial" w:cs="Arial"/>
          <w:b/>
          <w:sz w:val="24"/>
          <w:szCs w:val="24"/>
        </w:rPr>
        <w:t xml:space="preserve">zasláním elektronicky emailem </w:t>
      </w:r>
      <w:r w:rsidRPr="00AB47C1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Pr="00AB47C1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Pr="00AB47C1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AB47C1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Pr="00AB47C1">
        <w:rPr>
          <w:rFonts w:ascii="Arial" w:hAnsi="Arial" w:cs="Arial"/>
          <w:b/>
          <w:sz w:val="24"/>
          <w:szCs w:val="24"/>
        </w:rPr>
        <w:t>sken</w:t>
      </w:r>
      <w:proofErr w:type="spellEnd"/>
      <w:r w:rsidRPr="00AB47C1">
        <w:rPr>
          <w:rFonts w:ascii="Arial" w:hAnsi="Arial" w:cs="Arial"/>
          <w:b/>
          <w:sz w:val="24"/>
          <w:szCs w:val="24"/>
        </w:rPr>
        <w:t xml:space="preserve"> žádosti ve formátu PDF, </w:t>
      </w:r>
      <w:r w:rsidRPr="00AB47C1">
        <w:rPr>
          <w:rFonts w:ascii="Arial" w:hAnsi="Arial" w:cs="Arial"/>
          <w:sz w:val="24"/>
          <w:szCs w:val="24"/>
        </w:rPr>
        <w:t xml:space="preserve">která byla vytištěna, podepsána a následně naskenována. Tento způsob podání žádosti nemohou využít veřejnoprávní podepisující. V případě schválení dotace je nutné originál žádosti o dotaci s vlastnoručním podpisem doložit 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Pr="00AB47C1">
        <w:rPr>
          <w:rFonts w:ascii="Arial" w:hAnsi="Arial" w:cs="Arial"/>
          <w:b/>
          <w:sz w:val="24"/>
          <w:szCs w:val="24"/>
        </w:rPr>
        <w:t>15</w:t>
      </w:r>
      <w:r w:rsidRPr="00AB47C1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</w:t>
      </w:r>
    </w:p>
    <w:p w14:paraId="7F589031" w14:textId="77777777" w:rsidR="00543747" w:rsidRPr="004569C6" w:rsidRDefault="00543747" w:rsidP="00543747">
      <w:pPr>
        <w:rPr>
          <w:sz w:val="24"/>
          <w:szCs w:val="24"/>
        </w:rPr>
      </w:pPr>
    </w:p>
    <w:p w14:paraId="06C86E53" w14:textId="459F71E2" w:rsidR="006404FC" w:rsidRPr="004569C6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4569C6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4569C6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569C6">
        <w:rPr>
          <w:rFonts w:ascii="Arial" w:hAnsi="Arial" w:cs="Arial"/>
          <w:sz w:val="24"/>
          <w:szCs w:val="24"/>
        </w:rPr>
        <w:t>,</w:t>
      </w:r>
    </w:p>
    <w:p w14:paraId="4205FCD5" w14:textId="66D538D1" w:rsidR="00691685" w:rsidRPr="004569C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</w:t>
      </w:r>
      <w:r w:rsidRPr="004569C6">
        <w:rPr>
          <w:rFonts w:ascii="Arial" w:hAnsi="Arial" w:cs="Arial"/>
          <w:sz w:val="24"/>
          <w:szCs w:val="24"/>
        </w:rPr>
        <w:lastRenderedPageBreak/>
        <w:t>nebo registru ekonomických subjektů nebo jiné zákonem stanovené evidence)</w:t>
      </w:r>
      <w:r w:rsidR="00BB548B" w:rsidRPr="004569C6">
        <w:rPr>
          <w:rFonts w:ascii="Arial" w:hAnsi="Arial" w:cs="Arial"/>
          <w:sz w:val="24"/>
          <w:szCs w:val="24"/>
        </w:rPr>
        <w:t>,</w:t>
      </w:r>
      <w:r w:rsidRPr="004569C6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</w:t>
      </w:r>
      <w:r w:rsidR="004045A8" w:rsidRPr="004569C6">
        <w:rPr>
          <w:rFonts w:ascii="Arial" w:hAnsi="Arial" w:cs="Arial"/>
          <w:sz w:val="24"/>
          <w:szCs w:val="24"/>
        </w:rPr>
        <w:t xml:space="preserve"> </w:t>
      </w:r>
    </w:p>
    <w:p w14:paraId="7AC15E1A" w14:textId="7495C7D0" w:rsidR="00691685" w:rsidRPr="004569C6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4569C6">
        <w:rPr>
          <w:rFonts w:ascii="Arial" w:hAnsi="Arial" w:cs="Arial"/>
          <w:sz w:val="24"/>
          <w:szCs w:val="24"/>
        </w:rPr>
        <w:t xml:space="preserve"> </w:t>
      </w:r>
      <w:r w:rsidR="00BA36B7" w:rsidRPr="004569C6">
        <w:rPr>
          <w:rFonts w:ascii="Arial" w:hAnsi="Arial" w:cs="Arial"/>
          <w:sz w:val="24"/>
          <w:szCs w:val="24"/>
        </w:rPr>
        <w:t>obce o </w:t>
      </w:r>
      <w:r w:rsidRPr="004569C6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4569C6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78E5D322" w:rsidR="00691685" w:rsidRPr="004569C6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</w:t>
      </w:r>
      <w:r w:rsidRPr="004569C6">
        <w:rPr>
          <w:rFonts w:ascii="Arial" w:hAnsi="Arial" w:cs="Arial"/>
          <w:b/>
          <w:i/>
          <w:sz w:val="24"/>
          <w:szCs w:val="24"/>
        </w:rPr>
        <w:t>,</w:t>
      </w:r>
    </w:p>
    <w:p w14:paraId="23E1B764" w14:textId="50DC4218" w:rsidR="001C167D" w:rsidRPr="004569C6" w:rsidRDefault="001C167D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prostá kopie dokladu o zřízení běžného účtu zřizovatele (např. prostá kopie smlouvy o zřízení běžného účtu nebo potvrzení banky o zřízení běžného účtu – doloží pouze právnické osoby, které jsou příspěvkovými organizacemi),</w:t>
      </w:r>
    </w:p>
    <w:p w14:paraId="38AACF30" w14:textId="2D91CD51" w:rsidR="00691685" w:rsidRPr="004569C6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569C6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7372ACAA" w14:textId="797EA6F4" w:rsidR="008F5B63" w:rsidRPr="004569C6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přehled poskytnutých dotací – viz Příloha č. </w:t>
      </w:r>
      <w:r w:rsidR="00DD4BF8" w:rsidRPr="004569C6">
        <w:rPr>
          <w:rFonts w:ascii="Arial" w:hAnsi="Arial" w:cs="Arial"/>
          <w:sz w:val="24"/>
          <w:szCs w:val="24"/>
        </w:rPr>
        <w:t>1 žádosti,</w:t>
      </w:r>
    </w:p>
    <w:p w14:paraId="4BFC4005" w14:textId="610269F0" w:rsidR="005E6693" w:rsidRPr="004569C6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4569C6">
        <w:rPr>
          <w:rFonts w:ascii="Arial" w:hAnsi="Arial" w:cs="Arial"/>
          <w:sz w:val="24"/>
          <w:szCs w:val="24"/>
        </w:rPr>
        <w:t xml:space="preserve">č. </w:t>
      </w:r>
      <w:r w:rsidR="001615BE" w:rsidRPr="004569C6">
        <w:rPr>
          <w:rFonts w:ascii="Arial" w:hAnsi="Arial" w:cs="Arial"/>
          <w:sz w:val="24"/>
          <w:szCs w:val="24"/>
        </w:rPr>
        <w:t>2</w:t>
      </w:r>
      <w:r w:rsidR="008F5B63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>žádosti,</w:t>
      </w:r>
    </w:p>
    <w:p w14:paraId="1731FE2E" w14:textId="180A806B" w:rsidR="008F5B63" w:rsidRPr="004569C6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rozpočet celkových předpokládaných uznatelných výdajů </w:t>
      </w:r>
      <w:r w:rsidR="00DD4BF8" w:rsidRPr="004569C6">
        <w:rPr>
          <w:rFonts w:ascii="Arial" w:hAnsi="Arial" w:cs="Arial"/>
          <w:sz w:val="24"/>
          <w:szCs w:val="24"/>
        </w:rPr>
        <w:t xml:space="preserve">akce – viz Příloha č. </w:t>
      </w:r>
      <w:r w:rsidR="001615BE" w:rsidRPr="004569C6">
        <w:rPr>
          <w:rFonts w:ascii="Arial" w:hAnsi="Arial" w:cs="Arial"/>
          <w:sz w:val="24"/>
          <w:szCs w:val="24"/>
        </w:rPr>
        <w:t>3</w:t>
      </w:r>
      <w:r w:rsidR="00DD4BF8" w:rsidRPr="004569C6">
        <w:rPr>
          <w:rFonts w:ascii="Arial" w:hAnsi="Arial" w:cs="Arial"/>
          <w:sz w:val="24"/>
          <w:szCs w:val="24"/>
        </w:rPr>
        <w:t xml:space="preserve"> žádosti,</w:t>
      </w:r>
    </w:p>
    <w:p w14:paraId="11A042EC" w14:textId="77777777" w:rsidR="00691685" w:rsidRPr="004569C6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4569C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4569C6">
        <w:rPr>
          <w:rFonts w:ascii="Arial" w:hAnsi="Arial" w:cs="Arial"/>
          <w:sz w:val="24"/>
          <w:szCs w:val="24"/>
        </w:rPr>
        <w:t>Administrátor</w:t>
      </w:r>
      <w:proofErr w:type="gramEnd"/>
      <w:r w:rsidRPr="004569C6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4569C6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62C5C0B7" w:rsidR="00691685" w:rsidRPr="004569C6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nebudou </w:t>
      </w:r>
      <w:r w:rsidRPr="004569C6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4569C6">
        <w:rPr>
          <w:rFonts w:ascii="Arial" w:hAnsi="Arial" w:cs="Arial"/>
          <w:b/>
          <w:sz w:val="24"/>
          <w:szCs w:val="24"/>
        </w:rPr>
        <w:t>a odeslány</w:t>
      </w:r>
      <w:r w:rsidR="009D6A63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4569C6">
        <w:rPr>
          <w:rFonts w:ascii="Arial" w:hAnsi="Arial" w:cs="Arial"/>
          <w:sz w:val="24"/>
          <w:szCs w:val="24"/>
        </w:rPr>
        <w:t>8.2</w:t>
      </w:r>
      <w:r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4569C6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4569C6">
        <w:rPr>
          <w:rFonts w:ascii="Arial" w:hAnsi="Arial" w:cs="Arial"/>
          <w:b/>
          <w:sz w:val="24"/>
          <w:szCs w:val="24"/>
        </w:rPr>
        <w:t xml:space="preserve"> a </w:t>
      </w:r>
      <w:r w:rsidRPr="004569C6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4569C6">
        <w:rPr>
          <w:rFonts w:ascii="Arial" w:hAnsi="Arial" w:cs="Arial"/>
          <w:b/>
          <w:sz w:val="24"/>
          <w:szCs w:val="24"/>
        </w:rPr>
        <w:t>doručeny včas</w:t>
      </w:r>
      <w:r w:rsidRPr="004569C6">
        <w:rPr>
          <w:rFonts w:ascii="Arial" w:hAnsi="Arial" w:cs="Arial"/>
          <w:sz w:val="24"/>
          <w:szCs w:val="24"/>
        </w:rPr>
        <w:t xml:space="preserve"> </w:t>
      </w:r>
      <w:r w:rsidR="00006BBB" w:rsidRPr="004569C6">
        <w:rPr>
          <w:rFonts w:ascii="Arial" w:hAnsi="Arial" w:cs="Arial"/>
          <w:b/>
          <w:sz w:val="24"/>
          <w:szCs w:val="24"/>
        </w:rPr>
        <w:t>v písemné podobě</w:t>
      </w:r>
      <w:r w:rsidR="00006BBB" w:rsidRPr="004569C6">
        <w:rPr>
          <w:rFonts w:ascii="Arial" w:hAnsi="Arial" w:cs="Arial"/>
          <w:sz w:val="24"/>
          <w:szCs w:val="24"/>
        </w:rPr>
        <w:t xml:space="preserve"> </w:t>
      </w:r>
      <w:r w:rsidR="00474856" w:rsidRPr="004569C6">
        <w:rPr>
          <w:rFonts w:ascii="Arial" w:hAnsi="Arial" w:cs="Arial"/>
          <w:b/>
          <w:sz w:val="24"/>
          <w:szCs w:val="24"/>
        </w:rPr>
        <w:t>opatřené PID (čárovým kódem)</w:t>
      </w:r>
      <w:r w:rsidR="00474856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 xml:space="preserve">dle lhůty </w:t>
      </w:r>
      <w:r w:rsidR="00855DDD" w:rsidRPr="004569C6">
        <w:rPr>
          <w:rFonts w:ascii="Arial" w:hAnsi="Arial" w:cs="Arial"/>
          <w:sz w:val="24"/>
          <w:szCs w:val="24"/>
        </w:rPr>
        <w:t xml:space="preserve">a způsobem </w:t>
      </w:r>
      <w:r w:rsidRPr="004569C6">
        <w:rPr>
          <w:rFonts w:ascii="Arial" w:hAnsi="Arial" w:cs="Arial"/>
          <w:sz w:val="24"/>
          <w:szCs w:val="24"/>
        </w:rPr>
        <w:t>podání žádosti uveden</w:t>
      </w:r>
      <w:r w:rsidR="00AC0BD1" w:rsidRPr="004569C6">
        <w:rPr>
          <w:rFonts w:ascii="Arial" w:hAnsi="Arial" w:cs="Arial"/>
          <w:sz w:val="24"/>
          <w:szCs w:val="24"/>
        </w:rPr>
        <w:t>ým</w:t>
      </w:r>
      <w:r w:rsidRPr="004569C6">
        <w:rPr>
          <w:rFonts w:ascii="Arial" w:hAnsi="Arial" w:cs="Arial"/>
          <w:sz w:val="24"/>
          <w:szCs w:val="24"/>
        </w:rPr>
        <w:t xml:space="preserve"> v odst. </w:t>
      </w:r>
      <w:r w:rsidR="00C5488B" w:rsidRPr="004569C6">
        <w:rPr>
          <w:rFonts w:ascii="Arial" w:hAnsi="Arial" w:cs="Arial"/>
          <w:sz w:val="24"/>
          <w:szCs w:val="24"/>
        </w:rPr>
        <w:t>8.</w:t>
      </w:r>
      <w:r w:rsidR="00006BBB" w:rsidRPr="004569C6">
        <w:rPr>
          <w:rFonts w:ascii="Arial" w:hAnsi="Arial" w:cs="Arial"/>
          <w:sz w:val="24"/>
          <w:szCs w:val="24"/>
        </w:rPr>
        <w:t>3</w:t>
      </w:r>
      <w:r w:rsidR="00FB6BCF" w:rsidRPr="004569C6">
        <w:rPr>
          <w:rFonts w:ascii="Arial" w:hAnsi="Arial" w:cs="Arial"/>
          <w:sz w:val="24"/>
          <w:szCs w:val="24"/>
        </w:rPr>
        <w:t xml:space="preserve">, nebo </w:t>
      </w:r>
    </w:p>
    <w:p w14:paraId="4613407B" w14:textId="51D4F9EC" w:rsidR="008617FB" w:rsidRPr="004569C6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</w:t>
      </w:r>
      <w:r w:rsidR="00872BC2" w:rsidRPr="004569C6">
        <w:rPr>
          <w:rFonts w:ascii="Arial" w:hAnsi="Arial" w:cs="Arial"/>
          <w:sz w:val="24"/>
          <w:szCs w:val="24"/>
        </w:rPr>
        <w:t> </w:t>
      </w:r>
      <w:r w:rsidRPr="004569C6">
        <w:rPr>
          <w:rFonts w:ascii="Arial" w:hAnsi="Arial" w:cs="Arial"/>
          <w:sz w:val="24"/>
          <w:szCs w:val="24"/>
        </w:rPr>
        <w:t>rámci</w:t>
      </w:r>
      <w:r w:rsidR="00872BC2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 xml:space="preserve">téhož vyhlášeného dotačního </w:t>
      </w:r>
      <w:r w:rsidR="0050000D" w:rsidRPr="004569C6">
        <w:rPr>
          <w:rFonts w:ascii="Arial" w:hAnsi="Arial" w:cs="Arial"/>
          <w:sz w:val="24"/>
          <w:szCs w:val="24"/>
        </w:rPr>
        <w:t>programu</w:t>
      </w:r>
      <w:r w:rsidRPr="004569C6">
        <w:rPr>
          <w:rFonts w:ascii="Arial" w:hAnsi="Arial" w:cs="Arial"/>
          <w:sz w:val="24"/>
          <w:szCs w:val="24"/>
        </w:rPr>
        <w:t xml:space="preserve">, v daném kalendářním roce; posuzována bude v tomto případě za splnění ostatních podmínek pouze žádost doručená poskytovateli jako první v pořadí, viz odst. </w:t>
      </w:r>
      <w:r w:rsidR="00C5488B" w:rsidRPr="004569C6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4569C6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budou podány ž</w:t>
      </w:r>
      <w:r w:rsidR="005F4783" w:rsidRPr="004569C6">
        <w:rPr>
          <w:rFonts w:ascii="Arial" w:hAnsi="Arial" w:cs="Arial"/>
          <w:sz w:val="24"/>
          <w:szCs w:val="24"/>
        </w:rPr>
        <w:t>adatel</w:t>
      </w:r>
      <w:r w:rsidRPr="004569C6">
        <w:rPr>
          <w:rFonts w:ascii="Arial" w:hAnsi="Arial" w:cs="Arial"/>
          <w:sz w:val="24"/>
          <w:szCs w:val="24"/>
        </w:rPr>
        <w:t xml:space="preserve">em, který </w:t>
      </w:r>
      <w:r w:rsidR="005F4783" w:rsidRPr="004569C6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4569C6">
        <w:rPr>
          <w:rFonts w:ascii="Arial" w:hAnsi="Arial" w:cs="Arial"/>
          <w:sz w:val="24"/>
          <w:szCs w:val="24"/>
        </w:rPr>
        <w:t xml:space="preserve">v </w:t>
      </w:r>
      <w:r w:rsidR="005F4783" w:rsidRPr="004569C6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569C6">
          <w:rPr>
            <w:rFonts w:ascii="Arial" w:hAnsi="Arial" w:cs="Arial"/>
            <w:sz w:val="24"/>
            <w:szCs w:val="24"/>
          </w:rPr>
          <w:t>3</w:t>
        </w:r>
      </w:hyperlink>
      <w:r w:rsidR="00786F00" w:rsidRPr="004569C6">
        <w:rPr>
          <w:rFonts w:ascii="Arial" w:hAnsi="Arial" w:cs="Arial"/>
          <w:sz w:val="24"/>
          <w:szCs w:val="24"/>
        </w:rPr>
        <w:t>,</w:t>
      </w:r>
    </w:p>
    <w:p w14:paraId="153AD1FA" w14:textId="058B86ED" w:rsidR="004E6F86" w:rsidRPr="004569C6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FD4E6A" w:rsidRPr="004569C6">
        <w:rPr>
          <w:rFonts w:ascii="Arial" w:hAnsi="Arial" w:cs="Arial"/>
          <w:sz w:val="24"/>
          <w:szCs w:val="24"/>
        </w:rPr>
        <w:t xml:space="preserve"> způsobem dle bodu 8.3.1 písm. b)</w:t>
      </w:r>
      <w:r w:rsidR="00786F00" w:rsidRPr="004569C6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4569C6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57037F08" w:rsidR="006C6B32" w:rsidRPr="004569C6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ab/>
      </w:r>
      <w:r w:rsidR="00691685" w:rsidRPr="004569C6">
        <w:rPr>
          <w:rFonts w:ascii="Arial" w:hAnsi="Arial" w:cs="Arial"/>
          <w:sz w:val="24"/>
          <w:szCs w:val="24"/>
        </w:rPr>
        <w:t>O vyřazení žádosti bude ž</w:t>
      </w:r>
      <w:r w:rsidR="00EB1667" w:rsidRPr="004569C6">
        <w:rPr>
          <w:rFonts w:ascii="Arial" w:hAnsi="Arial" w:cs="Arial"/>
          <w:sz w:val="24"/>
          <w:szCs w:val="24"/>
        </w:rPr>
        <w:t>adatel vyrozuměn administrátorem písemnou formou</w:t>
      </w:r>
      <w:r w:rsidR="008F610B" w:rsidRPr="004569C6">
        <w:rPr>
          <w:rFonts w:ascii="Arial" w:hAnsi="Arial" w:cs="Arial"/>
          <w:sz w:val="24"/>
          <w:szCs w:val="24"/>
        </w:rPr>
        <w:t xml:space="preserve"> na adresu žadatele uvedenou v žádosti</w:t>
      </w:r>
      <w:r w:rsidR="00EB1667" w:rsidRPr="004569C6">
        <w:rPr>
          <w:rFonts w:ascii="Arial" w:hAnsi="Arial" w:cs="Arial"/>
          <w:sz w:val="24"/>
          <w:szCs w:val="24"/>
        </w:rPr>
        <w:t>.</w:t>
      </w:r>
    </w:p>
    <w:p w14:paraId="1E029362" w14:textId="77777777" w:rsidR="00663ABC" w:rsidRPr="004569C6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315EF3" w14:textId="3C691847" w:rsidR="00691685" w:rsidRPr="004569C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4569C6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569C6">
        <w:rPr>
          <w:rFonts w:ascii="Arial" w:hAnsi="Arial" w:cs="Arial"/>
          <w:sz w:val="24"/>
          <w:szCs w:val="24"/>
        </w:rPr>
        <w:t xml:space="preserve"> 8.5</w:t>
      </w:r>
      <w:r w:rsidRPr="004569C6">
        <w:rPr>
          <w:rFonts w:ascii="Arial" w:hAnsi="Arial" w:cs="Arial"/>
          <w:sz w:val="24"/>
          <w:szCs w:val="24"/>
        </w:rPr>
        <w:t>,</w:t>
      </w:r>
      <w:r w:rsidR="00E357A6" w:rsidRPr="004569C6">
        <w:rPr>
          <w:rFonts w:ascii="Arial" w:hAnsi="Arial" w:cs="Arial"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 xml:space="preserve">avšak nesplňuje ostatní </w:t>
      </w:r>
      <w:r w:rsidRPr="004569C6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4569C6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569C6">
        <w:rPr>
          <w:rFonts w:ascii="Arial" w:hAnsi="Arial" w:cs="Arial"/>
          <w:sz w:val="24"/>
          <w:szCs w:val="24"/>
        </w:rPr>
        <w:t>napravil, a upozorní</w:t>
      </w:r>
      <w:r w:rsidRPr="004569C6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569C6">
        <w:rPr>
          <w:rFonts w:ascii="Arial" w:hAnsi="Arial" w:cs="Arial"/>
          <w:b/>
          <w:sz w:val="24"/>
          <w:szCs w:val="24"/>
        </w:rPr>
        <w:lastRenderedPageBreak/>
        <w:t>do</w:t>
      </w:r>
      <w:r w:rsidR="00EB1667" w:rsidRPr="004569C6">
        <w:rPr>
          <w:rFonts w:ascii="Arial" w:hAnsi="Arial" w:cs="Arial"/>
          <w:b/>
          <w:sz w:val="24"/>
          <w:szCs w:val="24"/>
        </w:rPr>
        <w:t xml:space="preserve"> 7</w:t>
      </w:r>
      <w:r w:rsidRPr="004569C6">
        <w:rPr>
          <w:rFonts w:ascii="Arial" w:hAnsi="Arial" w:cs="Arial"/>
          <w:b/>
          <w:sz w:val="24"/>
          <w:szCs w:val="24"/>
        </w:rPr>
        <w:t> kalendářních dnů</w:t>
      </w:r>
      <w:r w:rsidRPr="004569C6">
        <w:rPr>
          <w:rFonts w:ascii="Arial" w:hAnsi="Arial" w:cs="Arial"/>
          <w:sz w:val="24"/>
          <w:szCs w:val="24"/>
        </w:rPr>
        <w:t xml:space="preserve"> ode dne upozornění, </w:t>
      </w:r>
      <w:r w:rsidRPr="004569C6">
        <w:rPr>
          <w:rFonts w:ascii="Arial" w:hAnsi="Arial" w:cs="Arial"/>
          <w:b/>
          <w:sz w:val="24"/>
          <w:szCs w:val="24"/>
        </w:rPr>
        <w:t>bude vyřazena z dalšího posuzování</w:t>
      </w:r>
      <w:r w:rsidRPr="004569C6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569C6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70021791" w:rsidR="003F1770" w:rsidRPr="004569C6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569C6">
        <w:rPr>
          <w:rFonts w:ascii="Arial" w:hAnsi="Arial" w:cs="Arial"/>
          <w:sz w:val="24"/>
          <w:szCs w:val="24"/>
        </w:rPr>
        <w:t>neprodleně po zjištění nedostatků</w:t>
      </w:r>
      <w:r w:rsidR="00BC618C" w:rsidRPr="004569C6">
        <w:rPr>
          <w:rFonts w:ascii="Arial" w:hAnsi="Arial" w:cs="Arial"/>
          <w:sz w:val="24"/>
          <w:szCs w:val="24"/>
        </w:rPr>
        <w:t>, a to</w:t>
      </w:r>
      <w:r w:rsidR="00EB1667" w:rsidRPr="004569C6">
        <w:rPr>
          <w:rFonts w:ascii="Arial" w:hAnsi="Arial" w:cs="Arial"/>
          <w:sz w:val="24"/>
          <w:szCs w:val="24"/>
        </w:rPr>
        <w:t xml:space="preserve"> e-mailem na adresu žadatele uved</w:t>
      </w:r>
      <w:r w:rsidR="005874D4" w:rsidRPr="004569C6">
        <w:rPr>
          <w:rFonts w:ascii="Arial" w:hAnsi="Arial" w:cs="Arial"/>
          <w:sz w:val="24"/>
          <w:szCs w:val="24"/>
        </w:rPr>
        <w:t>e</w:t>
      </w:r>
      <w:r w:rsidR="00EB1667" w:rsidRPr="004569C6">
        <w:rPr>
          <w:rFonts w:ascii="Arial" w:hAnsi="Arial" w:cs="Arial"/>
          <w:sz w:val="24"/>
          <w:szCs w:val="24"/>
        </w:rPr>
        <w:t>nou v</w:t>
      </w:r>
      <w:r w:rsidR="005874D4" w:rsidRPr="004569C6">
        <w:rPr>
          <w:rFonts w:ascii="Arial" w:hAnsi="Arial" w:cs="Arial"/>
          <w:sz w:val="24"/>
          <w:szCs w:val="24"/>
        </w:rPr>
        <w:t> </w:t>
      </w:r>
      <w:r w:rsidR="00EB1667" w:rsidRPr="004569C6">
        <w:rPr>
          <w:rFonts w:ascii="Arial" w:hAnsi="Arial" w:cs="Arial"/>
          <w:sz w:val="24"/>
          <w:szCs w:val="24"/>
        </w:rPr>
        <w:t>žádosti</w:t>
      </w:r>
      <w:r w:rsidR="005874D4" w:rsidRPr="004569C6">
        <w:rPr>
          <w:rFonts w:ascii="Arial" w:hAnsi="Arial" w:cs="Arial"/>
          <w:sz w:val="24"/>
          <w:szCs w:val="24"/>
        </w:rPr>
        <w:t>.</w:t>
      </w:r>
    </w:p>
    <w:p w14:paraId="634642D1" w14:textId="77777777" w:rsidR="00AD2C9C" w:rsidRPr="004569C6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4569C6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569C6">
        <w:rPr>
          <w:rFonts w:ascii="Arial" w:hAnsi="Arial" w:cs="Arial"/>
          <w:sz w:val="24"/>
          <w:szCs w:val="24"/>
        </w:rPr>
        <w:t>ádostí o dotace) se zakládají u </w:t>
      </w:r>
      <w:r w:rsidRPr="004569C6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209F180C" w14:textId="77777777" w:rsidR="000E6014" w:rsidRPr="004569C6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4569C6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4569C6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569C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24CA598B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569C6">
        <w:rPr>
          <w:rFonts w:ascii="Arial" w:hAnsi="Arial" w:cs="Arial"/>
          <w:bCs/>
          <w:sz w:val="24"/>
          <w:szCs w:val="24"/>
        </w:rPr>
        <w:t>í jejich formální náležitosti a </w:t>
      </w:r>
      <w:r w:rsidRPr="004569C6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569C6">
        <w:rPr>
          <w:rFonts w:ascii="Arial" w:hAnsi="Arial" w:cs="Arial"/>
          <w:bCs/>
          <w:sz w:val="24"/>
          <w:szCs w:val="24"/>
        </w:rPr>
        <w:t>programu</w:t>
      </w:r>
      <w:r w:rsidRPr="004569C6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569C6">
        <w:rPr>
          <w:rFonts w:ascii="Arial" w:hAnsi="Arial" w:cs="Arial"/>
          <w:bCs/>
          <w:sz w:val="24"/>
          <w:szCs w:val="24"/>
        </w:rPr>
        <w:t>programu</w:t>
      </w:r>
      <w:r w:rsidRPr="004569C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569C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4569C6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4569C6">
        <w:rPr>
          <w:rFonts w:ascii="Arial" w:hAnsi="Arial" w:cs="Arial"/>
          <w:bCs/>
          <w:sz w:val="24"/>
          <w:szCs w:val="24"/>
        </w:rPr>
        <w:t>8.6</w:t>
      </w:r>
      <w:r w:rsidRPr="004569C6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4569C6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77777777" w:rsidR="00C03457" w:rsidRPr="004569C6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4569C6">
        <w:rPr>
          <w:rFonts w:ascii="Arial" w:hAnsi="Arial" w:cs="Arial"/>
          <w:b/>
          <w:sz w:val="24"/>
          <w:szCs w:val="24"/>
        </w:rPr>
        <w:t>p</w:t>
      </w:r>
      <w:r w:rsidRPr="004569C6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569C6">
        <w:rPr>
          <w:rFonts w:ascii="Arial" w:hAnsi="Arial" w:cs="Arial"/>
          <w:b/>
          <w:sz w:val="24"/>
          <w:szCs w:val="24"/>
        </w:rPr>
        <w:t>programu/</w:t>
      </w:r>
      <w:r w:rsidR="00BB79D0" w:rsidRPr="004569C6">
        <w:rPr>
          <w:rFonts w:ascii="Arial" w:hAnsi="Arial" w:cs="Arial"/>
          <w:b/>
          <w:strike/>
          <w:sz w:val="24"/>
          <w:szCs w:val="24"/>
        </w:rPr>
        <w:t>titulu</w:t>
      </w:r>
      <w:r w:rsidR="001E2BC0" w:rsidRPr="004569C6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4569C6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4569C6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4569C6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4569C6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"/>
        <w:gridCol w:w="6703"/>
        <w:gridCol w:w="1834"/>
      </w:tblGrid>
      <w:tr w:rsidR="004569C6" w:rsidRPr="004569C6" w14:paraId="0E8AA65D" w14:textId="77777777" w:rsidTr="00BA67D7">
        <w:tc>
          <w:tcPr>
            <w:tcW w:w="523" w:type="dxa"/>
          </w:tcPr>
          <w:p w14:paraId="08A5F152" w14:textId="77777777" w:rsidR="005874D4" w:rsidRPr="004569C6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</w:tc>
        <w:tc>
          <w:tcPr>
            <w:tcW w:w="6703" w:type="dxa"/>
          </w:tcPr>
          <w:p w14:paraId="61278E4F" w14:textId="26E8C04E" w:rsidR="005874D4" w:rsidRPr="004569C6" w:rsidRDefault="00436932" w:rsidP="00AB6AC9">
            <w:pPr>
              <w:ind w:left="8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Počet obyvatel obce, ve které je uskutečňov</w:t>
            </w:r>
            <w:r w:rsidR="00AB6AC9" w:rsidRPr="004569C6">
              <w:rPr>
                <w:rFonts w:ascii="Arial" w:hAnsi="Arial" w:cs="Arial"/>
                <w:b/>
                <w:sz w:val="24"/>
                <w:szCs w:val="24"/>
              </w:rPr>
              <w:t>án</w:t>
            </w:r>
            <w:r w:rsidRPr="004569C6">
              <w:rPr>
                <w:rFonts w:ascii="Arial" w:hAnsi="Arial" w:cs="Arial"/>
                <w:b/>
                <w:sz w:val="24"/>
                <w:szCs w:val="24"/>
              </w:rPr>
              <w:t xml:space="preserve"> podpořen</w:t>
            </w:r>
            <w:r w:rsidR="00AB6AC9" w:rsidRPr="004569C6">
              <w:rPr>
                <w:rFonts w:ascii="Arial" w:hAnsi="Arial" w:cs="Arial"/>
                <w:b/>
                <w:sz w:val="24"/>
                <w:szCs w:val="24"/>
              </w:rPr>
              <w:t>ý projekt</w:t>
            </w:r>
          </w:p>
        </w:tc>
        <w:tc>
          <w:tcPr>
            <w:tcW w:w="1834" w:type="dxa"/>
          </w:tcPr>
          <w:p w14:paraId="458B5D64" w14:textId="77777777" w:rsidR="005874D4" w:rsidRPr="004569C6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4569C6" w:rsidRPr="004569C6" w14:paraId="015922A3" w14:textId="77777777" w:rsidTr="00E151BF">
        <w:tc>
          <w:tcPr>
            <w:tcW w:w="523" w:type="dxa"/>
          </w:tcPr>
          <w:p w14:paraId="7E914B78" w14:textId="77777777" w:rsidR="005874D4" w:rsidRPr="004569C6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27093840" w14:textId="19907913" w:rsidR="005874D4" w:rsidRPr="004569C6" w:rsidRDefault="00436932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do 200 obyvatel</w:t>
            </w:r>
          </w:p>
        </w:tc>
        <w:tc>
          <w:tcPr>
            <w:tcW w:w="1834" w:type="dxa"/>
            <w:vAlign w:val="center"/>
          </w:tcPr>
          <w:p w14:paraId="27BFBA41" w14:textId="1EFE88C1" w:rsidR="005874D4" w:rsidRPr="004569C6" w:rsidRDefault="00E151BF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569C6" w:rsidRPr="004569C6" w14:paraId="44BE3119" w14:textId="77777777" w:rsidTr="00E151BF">
        <w:tc>
          <w:tcPr>
            <w:tcW w:w="523" w:type="dxa"/>
          </w:tcPr>
          <w:p w14:paraId="781CF9E0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AAAFA25" w14:textId="5DCD2185" w:rsidR="005874D4" w:rsidRPr="004569C6" w:rsidRDefault="00436932" w:rsidP="004369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201 – 500 obyvatel</w:t>
            </w:r>
          </w:p>
        </w:tc>
        <w:tc>
          <w:tcPr>
            <w:tcW w:w="1834" w:type="dxa"/>
            <w:vAlign w:val="center"/>
          </w:tcPr>
          <w:p w14:paraId="5C4B02FB" w14:textId="21B426AC" w:rsidR="005874D4" w:rsidRPr="004569C6" w:rsidRDefault="00E151BF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4569C6" w:rsidRPr="004569C6" w14:paraId="7FB495F6" w14:textId="77777777" w:rsidTr="00E151BF">
        <w:tc>
          <w:tcPr>
            <w:tcW w:w="523" w:type="dxa"/>
          </w:tcPr>
          <w:p w14:paraId="4F6E64B9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91AE279" w14:textId="51B84E59" w:rsidR="005874D4" w:rsidRPr="004569C6" w:rsidRDefault="00436932" w:rsidP="004369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501 – 1 000 obyvatel</w:t>
            </w:r>
          </w:p>
        </w:tc>
        <w:tc>
          <w:tcPr>
            <w:tcW w:w="1834" w:type="dxa"/>
            <w:vAlign w:val="center"/>
          </w:tcPr>
          <w:p w14:paraId="776F30EB" w14:textId="15032B22" w:rsidR="005874D4" w:rsidRPr="004569C6" w:rsidRDefault="00436932" w:rsidP="00436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4569C6" w:rsidRPr="004569C6" w14:paraId="6EBDF8E2" w14:textId="77777777" w:rsidTr="00E151BF">
        <w:tc>
          <w:tcPr>
            <w:tcW w:w="523" w:type="dxa"/>
          </w:tcPr>
          <w:p w14:paraId="4DEA0277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56D7210" w14:textId="16CD25E6" w:rsidR="005874D4" w:rsidRPr="004569C6" w:rsidRDefault="00436932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1 001 – 1 500 obyvatel</w:t>
            </w:r>
          </w:p>
        </w:tc>
        <w:tc>
          <w:tcPr>
            <w:tcW w:w="1834" w:type="dxa"/>
            <w:vAlign w:val="center"/>
          </w:tcPr>
          <w:p w14:paraId="72BD99B0" w14:textId="617D749F" w:rsidR="005874D4" w:rsidRPr="004569C6" w:rsidRDefault="00436932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4569C6" w:rsidRPr="004569C6" w14:paraId="5D30BFD8" w14:textId="77777777" w:rsidTr="00E151BF">
        <w:tc>
          <w:tcPr>
            <w:tcW w:w="523" w:type="dxa"/>
          </w:tcPr>
          <w:p w14:paraId="768CE996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6EA0972" w14:textId="0E89305D" w:rsidR="005874D4" w:rsidRPr="004569C6" w:rsidRDefault="00436932" w:rsidP="004369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1 501 – 2 000 obyvatel</w:t>
            </w:r>
          </w:p>
        </w:tc>
        <w:tc>
          <w:tcPr>
            <w:tcW w:w="1834" w:type="dxa"/>
            <w:vAlign w:val="center"/>
          </w:tcPr>
          <w:p w14:paraId="2B7907E6" w14:textId="320D16FF" w:rsidR="005874D4" w:rsidRPr="004569C6" w:rsidRDefault="00436932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569C6" w:rsidRPr="004569C6" w14:paraId="4B9723B3" w14:textId="77777777" w:rsidTr="00E151BF">
        <w:tc>
          <w:tcPr>
            <w:tcW w:w="523" w:type="dxa"/>
          </w:tcPr>
          <w:p w14:paraId="0B688B08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4AA6E60" w14:textId="2BA28158" w:rsidR="005874D4" w:rsidRPr="004569C6" w:rsidRDefault="00436932" w:rsidP="00017D3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 xml:space="preserve">2 001 – </w:t>
            </w:r>
            <w:r w:rsidR="00017D33" w:rsidRPr="004569C6">
              <w:rPr>
                <w:rFonts w:ascii="Arial" w:hAnsi="Arial" w:cs="Arial"/>
                <w:sz w:val="24"/>
                <w:szCs w:val="24"/>
              </w:rPr>
              <w:t>5 0</w:t>
            </w:r>
            <w:r w:rsidRPr="004569C6">
              <w:rPr>
                <w:rFonts w:ascii="Arial" w:hAnsi="Arial" w:cs="Arial"/>
                <w:sz w:val="24"/>
                <w:szCs w:val="24"/>
              </w:rPr>
              <w:t>00 obyvatel</w:t>
            </w:r>
          </w:p>
        </w:tc>
        <w:tc>
          <w:tcPr>
            <w:tcW w:w="1834" w:type="dxa"/>
            <w:vAlign w:val="center"/>
          </w:tcPr>
          <w:p w14:paraId="595922C1" w14:textId="39055365" w:rsidR="005874D4" w:rsidRPr="004569C6" w:rsidRDefault="00436932" w:rsidP="00436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9C6" w:rsidRPr="004569C6" w14:paraId="6105BD46" w14:textId="77777777" w:rsidTr="00E151BF">
        <w:tc>
          <w:tcPr>
            <w:tcW w:w="523" w:type="dxa"/>
          </w:tcPr>
          <w:p w14:paraId="451C0180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E725FCB" w14:textId="11EFD2C4" w:rsidR="005874D4" w:rsidRPr="004569C6" w:rsidRDefault="00017D33" w:rsidP="00017D3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5</w:t>
            </w:r>
            <w:r w:rsidR="00436932" w:rsidRPr="004569C6">
              <w:rPr>
                <w:rFonts w:ascii="Arial" w:hAnsi="Arial" w:cs="Arial"/>
                <w:sz w:val="24"/>
                <w:szCs w:val="24"/>
              </w:rPr>
              <w:t> </w:t>
            </w:r>
            <w:r w:rsidRPr="004569C6">
              <w:rPr>
                <w:rFonts w:ascii="Arial" w:hAnsi="Arial" w:cs="Arial"/>
                <w:sz w:val="24"/>
                <w:szCs w:val="24"/>
              </w:rPr>
              <w:t>00</w:t>
            </w:r>
            <w:r w:rsidR="00436932" w:rsidRPr="004569C6">
              <w:rPr>
                <w:rFonts w:ascii="Arial" w:hAnsi="Arial" w:cs="Arial"/>
                <w:sz w:val="24"/>
                <w:szCs w:val="24"/>
              </w:rPr>
              <w:t xml:space="preserve">1 – </w:t>
            </w:r>
            <w:r w:rsidRPr="004569C6">
              <w:rPr>
                <w:rFonts w:ascii="Arial" w:hAnsi="Arial" w:cs="Arial"/>
                <w:sz w:val="24"/>
                <w:szCs w:val="24"/>
              </w:rPr>
              <w:t>10</w:t>
            </w:r>
            <w:r w:rsidR="00436932" w:rsidRPr="004569C6">
              <w:rPr>
                <w:rFonts w:ascii="Arial" w:hAnsi="Arial" w:cs="Arial"/>
                <w:sz w:val="24"/>
                <w:szCs w:val="24"/>
              </w:rPr>
              <w:t> 000 obyvatel</w:t>
            </w:r>
          </w:p>
        </w:tc>
        <w:tc>
          <w:tcPr>
            <w:tcW w:w="1834" w:type="dxa"/>
            <w:vAlign w:val="center"/>
          </w:tcPr>
          <w:p w14:paraId="64D1D5D8" w14:textId="5037FEC0" w:rsidR="005874D4" w:rsidRPr="004569C6" w:rsidRDefault="00436932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569C6" w:rsidRPr="004569C6" w14:paraId="5753ABBC" w14:textId="77777777" w:rsidTr="00E151BF">
        <w:tc>
          <w:tcPr>
            <w:tcW w:w="523" w:type="dxa"/>
          </w:tcPr>
          <w:p w14:paraId="635DF54D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2698693C" w14:textId="06B89AA1" w:rsidR="005874D4" w:rsidRPr="004569C6" w:rsidRDefault="00017D33" w:rsidP="00017D3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10</w:t>
            </w:r>
            <w:r w:rsidR="00436932" w:rsidRPr="004569C6">
              <w:rPr>
                <w:rFonts w:ascii="Arial" w:hAnsi="Arial" w:cs="Arial"/>
                <w:sz w:val="24"/>
                <w:szCs w:val="24"/>
              </w:rPr>
              <w:t xml:space="preserve"> 001 – </w:t>
            </w:r>
            <w:r w:rsidRPr="004569C6">
              <w:rPr>
                <w:rFonts w:ascii="Arial" w:hAnsi="Arial" w:cs="Arial"/>
                <w:sz w:val="24"/>
                <w:szCs w:val="24"/>
              </w:rPr>
              <w:t>20</w:t>
            </w:r>
            <w:r w:rsidR="00436932" w:rsidRPr="004569C6">
              <w:rPr>
                <w:rFonts w:ascii="Arial" w:hAnsi="Arial" w:cs="Arial"/>
                <w:sz w:val="24"/>
                <w:szCs w:val="24"/>
              </w:rPr>
              <w:t> 000 obyvatel</w:t>
            </w:r>
          </w:p>
        </w:tc>
        <w:tc>
          <w:tcPr>
            <w:tcW w:w="1834" w:type="dxa"/>
            <w:vAlign w:val="center"/>
          </w:tcPr>
          <w:p w14:paraId="4009E99B" w14:textId="53586B27" w:rsidR="005874D4" w:rsidRPr="004569C6" w:rsidRDefault="00436932" w:rsidP="00436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569C6" w:rsidRPr="004569C6" w14:paraId="3C224AA5" w14:textId="77777777" w:rsidTr="00BA67D7">
        <w:tc>
          <w:tcPr>
            <w:tcW w:w="523" w:type="dxa"/>
          </w:tcPr>
          <w:p w14:paraId="2C6C241A" w14:textId="77777777" w:rsidR="00436932" w:rsidRPr="004569C6" w:rsidRDefault="00436932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4BB1B78F" w14:textId="155B598B" w:rsidR="00436932" w:rsidRPr="004569C6" w:rsidRDefault="00017D33" w:rsidP="00017D3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20</w:t>
            </w:r>
            <w:r w:rsidR="00436932" w:rsidRPr="004569C6">
              <w:rPr>
                <w:rFonts w:ascii="Arial" w:hAnsi="Arial" w:cs="Arial"/>
                <w:sz w:val="24"/>
                <w:szCs w:val="24"/>
              </w:rPr>
              <w:t xml:space="preserve"> 001 – </w:t>
            </w:r>
            <w:r w:rsidRPr="004569C6">
              <w:rPr>
                <w:rFonts w:ascii="Arial" w:hAnsi="Arial" w:cs="Arial"/>
                <w:sz w:val="24"/>
                <w:szCs w:val="24"/>
              </w:rPr>
              <w:t>30</w:t>
            </w:r>
            <w:r w:rsidR="00436932" w:rsidRPr="004569C6">
              <w:rPr>
                <w:rFonts w:ascii="Arial" w:hAnsi="Arial" w:cs="Arial"/>
                <w:sz w:val="24"/>
                <w:szCs w:val="24"/>
              </w:rPr>
              <w:t> 000 obyvatel</w:t>
            </w:r>
          </w:p>
        </w:tc>
        <w:tc>
          <w:tcPr>
            <w:tcW w:w="1834" w:type="dxa"/>
          </w:tcPr>
          <w:p w14:paraId="7BDBD90A" w14:textId="237923AA" w:rsidR="00436932" w:rsidRPr="004569C6" w:rsidRDefault="00436932" w:rsidP="00017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569C6" w:rsidRPr="004569C6" w14:paraId="238064AE" w14:textId="77777777" w:rsidTr="00BA67D7">
        <w:tc>
          <w:tcPr>
            <w:tcW w:w="523" w:type="dxa"/>
          </w:tcPr>
          <w:p w14:paraId="54F238D8" w14:textId="77777777" w:rsidR="00436932" w:rsidRPr="004569C6" w:rsidRDefault="00436932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3" w:type="dxa"/>
          </w:tcPr>
          <w:p w14:paraId="6B7B8D15" w14:textId="1C22B222" w:rsidR="00436932" w:rsidRPr="004569C6" w:rsidRDefault="00017D33" w:rsidP="005E254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nad 30 00</w:t>
            </w:r>
            <w:r w:rsidR="005E2542" w:rsidRPr="004569C6">
              <w:rPr>
                <w:rFonts w:ascii="Arial" w:hAnsi="Arial" w:cs="Arial"/>
                <w:sz w:val="24"/>
                <w:szCs w:val="24"/>
              </w:rPr>
              <w:t>0</w:t>
            </w:r>
            <w:r w:rsidRPr="004569C6">
              <w:rPr>
                <w:rFonts w:ascii="Arial" w:hAnsi="Arial" w:cs="Arial"/>
                <w:sz w:val="24"/>
                <w:szCs w:val="24"/>
              </w:rPr>
              <w:t xml:space="preserve"> obyvatel</w:t>
            </w:r>
          </w:p>
        </w:tc>
        <w:tc>
          <w:tcPr>
            <w:tcW w:w="1834" w:type="dxa"/>
          </w:tcPr>
          <w:p w14:paraId="7DE05DEE" w14:textId="5713617A" w:rsidR="00436932" w:rsidRPr="004569C6" w:rsidRDefault="00017D33" w:rsidP="00436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569C6" w:rsidRPr="004569C6" w14:paraId="78259F08" w14:textId="77777777" w:rsidTr="00BA67D7">
        <w:tc>
          <w:tcPr>
            <w:tcW w:w="523" w:type="dxa"/>
          </w:tcPr>
          <w:p w14:paraId="539C903A" w14:textId="77777777" w:rsidR="005874D4" w:rsidRPr="004569C6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703" w:type="dxa"/>
          </w:tcPr>
          <w:p w14:paraId="3855DAC3" w14:textId="77777777" w:rsidR="005874D4" w:rsidRPr="004569C6" w:rsidRDefault="005874D4" w:rsidP="005874D4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Připravenost předloženého projektu (účel využití, realizace, finanční pokrytí)</w:t>
            </w:r>
          </w:p>
        </w:tc>
        <w:tc>
          <w:tcPr>
            <w:tcW w:w="1834" w:type="dxa"/>
          </w:tcPr>
          <w:p w14:paraId="50B62E93" w14:textId="77777777" w:rsidR="005874D4" w:rsidRPr="004569C6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4569C6" w:rsidRPr="004569C6" w14:paraId="3B830C79" w14:textId="77777777" w:rsidTr="00BA67D7">
        <w:tc>
          <w:tcPr>
            <w:tcW w:w="523" w:type="dxa"/>
          </w:tcPr>
          <w:p w14:paraId="5652E9BF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5DE1755" w14:textId="77777777" w:rsidR="005874D4" w:rsidRPr="004569C6" w:rsidRDefault="005874D4" w:rsidP="005874D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 xml:space="preserve">Kvalitně připravený projekt. Všechny části projektu jsou zpracovány v dostatečném rozsahu, jednotlivé parametry </w:t>
            </w:r>
            <w:r w:rsidRPr="004569C6">
              <w:rPr>
                <w:rFonts w:ascii="Arial" w:hAnsi="Arial" w:cs="Arial"/>
                <w:sz w:val="24"/>
                <w:szCs w:val="24"/>
              </w:rPr>
              <w:lastRenderedPageBreak/>
              <w:t>projektu jsou popsány konkrétně, srozumitelně a tvoří vyvážený celek. Popis projektu obsahuje všechny požadované části.</w:t>
            </w:r>
          </w:p>
        </w:tc>
        <w:tc>
          <w:tcPr>
            <w:tcW w:w="1834" w:type="dxa"/>
          </w:tcPr>
          <w:p w14:paraId="7431F4A3" w14:textId="424588D0" w:rsidR="005874D4" w:rsidRPr="004569C6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lastRenderedPageBreak/>
              <w:t>68 – 100</w:t>
            </w:r>
          </w:p>
        </w:tc>
      </w:tr>
      <w:tr w:rsidR="004569C6" w:rsidRPr="004569C6" w14:paraId="2B0C5DFB" w14:textId="77777777" w:rsidTr="00BA67D7">
        <w:tc>
          <w:tcPr>
            <w:tcW w:w="523" w:type="dxa"/>
          </w:tcPr>
          <w:p w14:paraId="2D825028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B49CBF8" w14:textId="77777777" w:rsidR="005874D4" w:rsidRPr="004569C6" w:rsidRDefault="005874D4" w:rsidP="005874D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Průměrně připravený projekt. Všechny části projektu jsou zpracovány v dostatečném rozsahu, jednotlivé parametry projektu jsou popsány pouze stručně nebo obecně. Popis projektu neobsahuje všechny požadované části.</w:t>
            </w:r>
          </w:p>
        </w:tc>
        <w:tc>
          <w:tcPr>
            <w:tcW w:w="1834" w:type="dxa"/>
          </w:tcPr>
          <w:p w14:paraId="5922E732" w14:textId="009E74AC" w:rsidR="005874D4" w:rsidRPr="004569C6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4569C6" w:rsidRPr="004569C6" w14:paraId="7F1B4659" w14:textId="77777777" w:rsidTr="00BA67D7">
        <w:tc>
          <w:tcPr>
            <w:tcW w:w="523" w:type="dxa"/>
          </w:tcPr>
          <w:p w14:paraId="147E207B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5B0CE4C" w14:textId="77777777" w:rsidR="005874D4" w:rsidRPr="004569C6" w:rsidRDefault="005874D4" w:rsidP="005874D4">
            <w:pPr>
              <w:ind w:left="-2" w:firstLine="2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Nedostatečně připravený projekt. Všechny části projektu jsou zpracovány v minimálním rozsahu, jednotlivé parametry projektu jsou popsány pouze stručně nebo obecně. Popis projektu neobsahuje všechny požadované části.</w:t>
            </w:r>
          </w:p>
        </w:tc>
        <w:tc>
          <w:tcPr>
            <w:tcW w:w="1834" w:type="dxa"/>
          </w:tcPr>
          <w:p w14:paraId="2AE71B9E" w14:textId="59EEAD8B" w:rsidR="005874D4" w:rsidRPr="004569C6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4569C6" w:rsidRPr="004569C6" w14:paraId="166FABF6" w14:textId="77777777" w:rsidTr="00BA67D7">
        <w:tc>
          <w:tcPr>
            <w:tcW w:w="523" w:type="dxa"/>
          </w:tcPr>
          <w:p w14:paraId="495ECFB8" w14:textId="77777777" w:rsidR="005874D4" w:rsidRPr="004569C6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703" w:type="dxa"/>
          </w:tcPr>
          <w:p w14:paraId="55539232" w14:textId="77777777" w:rsidR="005874D4" w:rsidRPr="004569C6" w:rsidRDefault="005874D4" w:rsidP="00FD15C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Míra potřebnosti projektu (návaznost na strategie rozvoje Olomouckého kraje)</w:t>
            </w:r>
          </w:p>
        </w:tc>
        <w:tc>
          <w:tcPr>
            <w:tcW w:w="1834" w:type="dxa"/>
          </w:tcPr>
          <w:p w14:paraId="021C6587" w14:textId="77777777" w:rsidR="005874D4" w:rsidRPr="004569C6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4569C6" w:rsidRPr="004569C6" w14:paraId="1080B10B" w14:textId="77777777" w:rsidTr="00BA67D7">
        <w:tc>
          <w:tcPr>
            <w:tcW w:w="523" w:type="dxa"/>
          </w:tcPr>
          <w:p w14:paraId="5524AD86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B21BE26" w14:textId="77777777" w:rsidR="005874D4" w:rsidRPr="004569C6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Vysoká míra potřebnosti. Vysoká míra návaznosti na strategie rozvoje Olomouckého kraje.</w:t>
            </w:r>
          </w:p>
        </w:tc>
        <w:tc>
          <w:tcPr>
            <w:tcW w:w="1834" w:type="dxa"/>
          </w:tcPr>
          <w:p w14:paraId="5888BB27" w14:textId="34849D24" w:rsidR="005874D4" w:rsidRPr="004569C6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4569C6" w:rsidRPr="004569C6" w14:paraId="35D3984C" w14:textId="77777777" w:rsidTr="00BA67D7">
        <w:tc>
          <w:tcPr>
            <w:tcW w:w="523" w:type="dxa"/>
          </w:tcPr>
          <w:p w14:paraId="3414BFB9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B0BF60C" w14:textId="77777777" w:rsidR="005874D4" w:rsidRPr="004569C6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Střední míra potřebnosti. Střední míra návaznosti na strategie rozvoje Olomouckého kraje.</w:t>
            </w:r>
          </w:p>
        </w:tc>
        <w:tc>
          <w:tcPr>
            <w:tcW w:w="1834" w:type="dxa"/>
          </w:tcPr>
          <w:p w14:paraId="34EAFC08" w14:textId="5E8D45BE" w:rsidR="005874D4" w:rsidRPr="004569C6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4569C6" w:rsidRPr="004569C6" w14:paraId="6C23CF91" w14:textId="77777777" w:rsidTr="00BA67D7">
        <w:tc>
          <w:tcPr>
            <w:tcW w:w="523" w:type="dxa"/>
          </w:tcPr>
          <w:p w14:paraId="118669D6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C97027E" w14:textId="77777777" w:rsidR="005874D4" w:rsidRPr="004569C6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Běžná míra potřebnosti.  Nízká míra návaznosti na strategie rozvoje Olomouckého kraje.</w:t>
            </w:r>
          </w:p>
        </w:tc>
        <w:tc>
          <w:tcPr>
            <w:tcW w:w="1834" w:type="dxa"/>
          </w:tcPr>
          <w:p w14:paraId="78478E1C" w14:textId="6CB977CA" w:rsidR="005874D4" w:rsidRPr="004569C6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4569C6" w:rsidRPr="004569C6" w14:paraId="53F77978" w14:textId="77777777" w:rsidTr="00BA67D7">
        <w:tc>
          <w:tcPr>
            <w:tcW w:w="523" w:type="dxa"/>
          </w:tcPr>
          <w:p w14:paraId="03293479" w14:textId="77777777" w:rsidR="005874D4" w:rsidRPr="004569C6" w:rsidRDefault="005874D4" w:rsidP="00F71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703" w:type="dxa"/>
          </w:tcPr>
          <w:p w14:paraId="5ECEC2B9" w14:textId="77777777" w:rsidR="005874D4" w:rsidRPr="004569C6" w:rsidRDefault="005874D4" w:rsidP="00FD15C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Význam projektu pro Olomoucký kraj z odborného hlediska vyhlašovatele</w:t>
            </w:r>
          </w:p>
        </w:tc>
        <w:tc>
          <w:tcPr>
            <w:tcW w:w="1834" w:type="dxa"/>
          </w:tcPr>
          <w:p w14:paraId="3D1118F6" w14:textId="77777777" w:rsidR="005874D4" w:rsidRPr="004569C6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4569C6" w:rsidRPr="004569C6" w14:paraId="4047AD98" w14:textId="77777777" w:rsidTr="00BA67D7">
        <w:tc>
          <w:tcPr>
            <w:tcW w:w="523" w:type="dxa"/>
          </w:tcPr>
          <w:p w14:paraId="57FBE435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756EA981" w14:textId="0FEDC62B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Velký význam pro naplňování cíle dotačního programu.</w:t>
            </w:r>
          </w:p>
        </w:tc>
        <w:tc>
          <w:tcPr>
            <w:tcW w:w="1834" w:type="dxa"/>
          </w:tcPr>
          <w:p w14:paraId="3169BB6A" w14:textId="2235848F" w:rsidR="005874D4" w:rsidRPr="004569C6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4569C6" w:rsidRPr="004569C6" w14:paraId="27413E6E" w14:textId="77777777" w:rsidTr="00BA67D7">
        <w:tc>
          <w:tcPr>
            <w:tcW w:w="523" w:type="dxa"/>
          </w:tcPr>
          <w:p w14:paraId="18DB8320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38423379" w14:textId="2E8C5EEE" w:rsidR="005874D4" w:rsidRPr="004569C6" w:rsidRDefault="005874D4" w:rsidP="005874D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Střední význam pro naplňování cíle dotačního programu.</w:t>
            </w:r>
          </w:p>
        </w:tc>
        <w:tc>
          <w:tcPr>
            <w:tcW w:w="1834" w:type="dxa"/>
          </w:tcPr>
          <w:p w14:paraId="5EBD826B" w14:textId="7A2B254E" w:rsidR="005874D4" w:rsidRPr="004569C6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4569C6" w:rsidRPr="004569C6" w14:paraId="07848D56" w14:textId="77777777" w:rsidTr="00BA67D7">
        <w:tc>
          <w:tcPr>
            <w:tcW w:w="523" w:type="dxa"/>
          </w:tcPr>
          <w:p w14:paraId="0D04C999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BB69893" w14:textId="5E5E18DE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Malý význam pro naplňování cíle dotačního programu.</w:t>
            </w:r>
          </w:p>
        </w:tc>
        <w:tc>
          <w:tcPr>
            <w:tcW w:w="1834" w:type="dxa"/>
          </w:tcPr>
          <w:p w14:paraId="7707F666" w14:textId="64432CDA" w:rsidR="005874D4" w:rsidRPr="004569C6" w:rsidRDefault="005874D4" w:rsidP="00E15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4569C6" w:rsidRPr="004569C6" w14:paraId="09ED0217" w14:textId="77777777" w:rsidTr="00BA67D7">
        <w:tc>
          <w:tcPr>
            <w:tcW w:w="523" w:type="dxa"/>
          </w:tcPr>
          <w:p w14:paraId="5EB82724" w14:textId="06A45119" w:rsidR="005874D4" w:rsidRPr="004569C6" w:rsidRDefault="005874D4" w:rsidP="00C15A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703" w:type="dxa"/>
          </w:tcPr>
          <w:p w14:paraId="59C28796" w14:textId="77777777" w:rsidR="005874D4" w:rsidRPr="004569C6" w:rsidRDefault="005874D4" w:rsidP="002301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Zájem Olomouckého kraje na realizaci projektu</w:t>
            </w:r>
          </w:p>
        </w:tc>
        <w:tc>
          <w:tcPr>
            <w:tcW w:w="1834" w:type="dxa"/>
          </w:tcPr>
          <w:p w14:paraId="16D87AD5" w14:textId="77777777" w:rsidR="005874D4" w:rsidRPr="004569C6" w:rsidRDefault="005874D4" w:rsidP="00E151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4569C6" w:rsidRPr="004569C6" w14:paraId="150E8D5D" w14:textId="77777777" w:rsidTr="00BA67D7">
        <w:tc>
          <w:tcPr>
            <w:tcW w:w="523" w:type="dxa"/>
          </w:tcPr>
          <w:p w14:paraId="6475F57C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C577AAE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Mimořádný zájem</w:t>
            </w:r>
          </w:p>
        </w:tc>
        <w:tc>
          <w:tcPr>
            <w:tcW w:w="1834" w:type="dxa"/>
          </w:tcPr>
          <w:p w14:paraId="630A1683" w14:textId="025893D2" w:rsidR="005874D4" w:rsidRPr="004569C6" w:rsidRDefault="00C15A3B" w:rsidP="00C15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133</w:t>
            </w:r>
            <w:r w:rsidR="005874D4" w:rsidRPr="004569C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569C6">
              <w:rPr>
                <w:rFonts w:ascii="Arial" w:hAnsi="Arial" w:cs="Arial"/>
                <w:sz w:val="24"/>
                <w:szCs w:val="24"/>
              </w:rPr>
              <w:t>2</w:t>
            </w:r>
            <w:r w:rsidR="005874D4" w:rsidRPr="004569C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569C6" w:rsidRPr="004569C6" w14:paraId="3BE07BA8" w14:textId="77777777" w:rsidTr="00BA67D7">
        <w:tc>
          <w:tcPr>
            <w:tcW w:w="523" w:type="dxa"/>
          </w:tcPr>
          <w:p w14:paraId="6A51E03B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2142128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Velký zájem</w:t>
            </w:r>
          </w:p>
        </w:tc>
        <w:tc>
          <w:tcPr>
            <w:tcW w:w="1834" w:type="dxa"/>
          </w:tcPr>
          <w:p w14:paraId="3948E0AF" w14:textId="38A48F01" w:rsidR="005874D4" w:rsidRPr="004569C6" w:rsidRDefault="00C15A3B" w:rsidP="00C15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67</w:t>
            </w:r>
            <w:r w:rsidR="005874D4" w:rsidRPr="004569C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569C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4569C6" w:rsidRPr="004569C6" w14:paraId="3C5EB8D4" w14:textId="77777777" w:rsidTr="00BA67D7">
        <w:tc>
          <w:tcPr>
            <w:tcW w:w="523" w:type="dxa"/>
          </w:tcPr>
          <w:p w14:paraId="2DF4ACF5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3" w:type="dxa"/>
          </w:tcPr>
          <w:p w14:paraId="1E9BED13" w14:textId="77777777" w:rsidR="005874D4" w:rsidRPr="004569C6" w:rsidRDefault="005874D4" w:rsidP="00230169">
            <w:pPr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Malý zájem</w:t>
            </w:r>
          </w:p>
        </w:tc>
        <w:tc>
          <w:tcPr>
            <w:tcW w:w="1834" w:type="dxa"/>
          </w:tcPr>
          <w:p w14:paraId="5EE2C2F9" w14:textId="6617816B" w:rsidR="005874D4" w:rsidRPr="004569C6" w:rsidRDefault="005874D4" w:rsidP="00C15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 xml:space="preserve">1 – </w:t>
            </w:r>
            <w:r w:rsidR="00C15A3B" w:rsidRPr="004569C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</w:tbl>
    <w:tbl>
      <w:tblPr>
        <w:tblStyle w:val="Mkatabulky1"/>
        <w:tblW w:w="9077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2126"/>
        <w:gridCol w:w="1987"/>
        <w:gridCol w:w="2411"/>
        <w:gridCol w:w="1730"/>
      </w:tblGrid>
      <w:tr w:rsidR="004569C6" w:rsidRPr="004569C6" w14:paraId="15AC6C87" w14:textId="77777777" w:rsidTr="00A354A8">
        <w:trPr>
          <w:trHeight w:val="392"/>
          <w:jc w:val="center"/>
        </w:trPr>
        <w:tc>
          <w:tcPr>
            <w:tcW w:w="9077" w:type="dxa"/>
            <w:gridSpan w:val="5"/>
            <w:shd w:val="pct15" w:color="auto" w:fill="auto"/>
            <w:vAlign w:val="center"/>
          </w:tcPr>
          <w:p w14:paraId="0B63FB4D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 xml:space="preserve">HODNOCENÍ KRITÉRIÍ </w:t>
            </w:r>
          </w:p>
        </w:tc>
      </w:tr>
      <w:tr w:rsidR="004569C6" w:rsidRPr="004569C6" w14:paraId="4453E68C" w14:textId="77777777" w:rsidTr="00A354A8">
        <w:trPr>
          <w:cantSplit/>
          <w:trHeight w:val="1134"/>
          <w:jc w:val="center"/>
        </w:trPr>
        <w:tc>
          <w:tcPr>
            <w:tcW w:w="823" w:type="dxa"/>
            <w:shd w:val="pct10" w:color="auto" w:fill="auto"/>
            <w:textDirection w:val="btLr"/>
            <w:vAlign w:val="center"/>
          </w:tcPr>
          <w:p w14:paraId="12CC2953" w14:textId="77777777" w:rsidR="00FD15CF" w:rsidRPr="004569C6" w:rsidRDefault="00FD15CF" w:rsidP="00230169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4569C6">
              <w:rPr>
                <w:rFonts w:ascii="Arial" w:hAnsi="Arial" w:cs="Arial"/>
                <w:b/>
                <w:sz w:val="20"/>
                <w:szCs w:val="24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D5A040F" w14:textId="77777777" w:rsidR="00FD15CF" w:rsidRPr="004569C6" w:rsidRDefault="00FD15CF" w:rsidP="0023016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4569C6">
              <w:rPr>
                <w:rFonts w:ascii="Arial" w:hAnsi="Arial" w:cs="Arial"/>
                <w:b/>
                <w:sz w:val="20"/>
                <w:szCs w:val="24"/>
              </w:rPr>
              <w:t>HODNOCENÍ</w:t>
            </w:r>
          </w:p>
        </w:tc>
        <w:tc>
          <w:tcPr>
            <w:tcW w:w="1987" w:type="dxa"/>
            <w:shd w:val="pct10" w:color="auto" w:fill="auto"/>
            <w:vAlign w:val="center"/>
          </w:tcPr>
          <w:p w14:paraId="415A820D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569C6">
              <w:rPr>
                <w:rFonts w:ascii="Arial" w:hAnsi="Arial" w:cs="Arial"/>
                <w:b/>
                <w:sz w:val="20"/>
                <w:szCs w:val="24"/>
              </w:rPr>
              <w:t>BODOVÁ</w:t>
            </w:r>
          </w:p>
          <w:p w14:paraId="483BF4F4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569C6">
              <w:rPr>
                <w:rFonts w:ascii="Arial" w:hAnsi="Arial" w:cs="Arial"/>
                <w:b/>
                <w:sz w:val="20"/>
                <w:szCs w:val="24"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3F311260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569C6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</w:tc>
        <w:tc>
          <w:tcPr>
            <w:tcW w:w="1730" w:type="dxa"/>
            <w:shd w:val="pct10" w:color="auto" w:fill="auto"/>
            <w:vAlign w:val="center"/>
          </w:tcPr>
          <w:p w14:paraId="589ACFA1" w14:textId="77777777" w:rsidR="00FD15CF" w:rsidRPr="004569C6" w:rsidRDefault="00FD15CF" w:rsidP="00FD15CF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4569C6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  <w:p w14:paraId="461C3CC3" w14:textId="77777777" w:rsidR="00FD15CF" w:rsidRPr="004569C6" w:rsidRDefault="00FD15CF" w:rsidP="00230169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4569C6">
              <w:rPr>
                <w:rFonts w:ascii="Arial" w:hAnsi="Arial" w:cs="Arial"/>
                <w:b/>
                <w:sz w:val="20"/>
                <w:szCs w:val="24"/>
              </w:rPr>
              <w:t>který může posuzovaná žádost dosáhnout</w:t>
            </w:r>
          </w:p>
        </w:tc>
      </w:tr>
      <w:tr w:rsidR="004569C6" w:rsidRPr="004569C6" w14:paraId="3360EC41" w14:textId="77777777" w:rsidTr="00A354A8">
        <w:trPr>
          <w:jc w:val="center"/>
        </w:trPr>
        <w:tc>
          <w:tcPr>
            <w:tcW w:w="823" w:type="dxa"/>
            <w:vAlign w:val="center"/>
          </w:tcPr>
          <w:p w14:paraId="61C05D4D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  <w:p w14:paraId="2BC84803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2126" w:type="dxa"/>
            <w:vAlign w:val="center"/>
          </w:tcPr>
          <w:p w14:paraId="3D7F6A4A" w14:textId="77777777" w:rsidR="00FD15CF" w:rsidRPr="004569C6" w:rsidRDefault="00FD15CF" w:rsidP="00230169">
            <w:pPr>
              <w:ind w:left="176" w:firstLine="0"/>
              <w:rPr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87" w:type="dxa"/>
            <w:vAlign w:val="center"/>
          </w:tcPr>
          <w:p w14:paraId="5C1D727F" w14:textId="0A4BDD7B" w:rsidR="00FD15CF" w:rsidRPr="004569C6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</w:t>
            </w:r>
            <w:r w:rsidR="00AD7214">
              <w:rPr>
                <w:rFonts w:ascii="Arial" w:hAnsi="Arial" w:cs="Arial"/>
                <w:sz w:val="24"/>
                <w:szCs w:val="24"/>
              </w:rPr>
              <w:t>0</w:t>
            </w:r>
            <w:r w:rsidRPr="004569C6">
              <w:rPr>
                <w:rFonts w:ascii="Arial" w:hAnsi="Arial" w:cs="Arial"/>
                <w:sz w:val="24"/>
                <w:szCs w:val="24"/>
              </w:rPr>
              <w:t>–100</w:t>
            </w:r>
          </w:p>
          <w:p w14:paraId="70BE5544" w14:textId="77777777" w:rsidR="00FD15CF" w:rsidRPr="004569C6" w:rsidRDefault="00FD15CF" w:rsidP="00230169">
            <w:pPr>
              <w:jc w:val="center"/>
              <w:rPr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vAlign w:val="center"/>
          </w:tcPr>
          <w:p w14:paraId="50D9F774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0" w:type="dxa"/>
            <w:vMerge w:val="restart"/>
            <w:vAlign w:val="center"/>
          </w:tcPr>
          <w:p w14:paraId="3AF71156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4569C6" w:rsidRPr="004569C6" w14:paraId="3252BBC5" w14:textId="77777777" w:rsidTr="00A354A8">
        <w:trPr>
          <w:jc w:val="center"/>
        </w:trPr>
        <w:tc>
          <w:tcPr>
            <w:tcW w:w="823" w:type="dxa"/>
            <w:vAlign w:val="center"/>
          </w:tcPr>
          <w:p w14:paraId="2854558D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  <w:p w14:paraId="4662D731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2126" w:type="dxa"/>
            <w:vAlign w:val="center"/>
          </w:tcPr>
          <w:p w14:paraId="58E64BE4" w14:textId="77777777" w:rsidR="00FD15CF" w:rsidRPr="004569C6" w:rsidRDefault="00FD15CF" w:rsidP="00230169">
            <w:pPr>
              <w:ind w:left="176" w:firstLine="0"/>
              <w:jc w:val="left"/>
              <w:rPr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15FA428C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3CD7AABC" w14:textId="77777777" w:rsidR="00FD15CF" w:rsidRPr="004569C6" w:rsidRDefault="00FD15CF" w:rsidP="00230169">
            <w:pPr>
              <w:jc w:val="center"/>
              <w:rPr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vAlign w:val="center"/>
          </w:tcPr>
          <w:p w14:paraId="38BDB8C7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0" w:type="dxa"/>
            <w:vMerge/>
            <w:vAlign w:val="center"/>
          </w:tcPr>
          <w:p w14:paraId="616672E6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9C6" w:rsidRPr="004569C6" w14:paraId="3D1D53EF" w14:textId="77777777" w:rsidTr="00A354A8">
        <w:trPr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5DDE51A0" w14:textId="0A2AEFB6" w:rsidR="00FD15CF" w:rsidRPr="004569C6" w:rsidRDefault="00F71F9D" w:rsidP="00F71F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EE5D96" w14:textId="4D8C20BB" w:rsidR="00FD15CF" w:rsidRPr="004569C6" w:rsidRDefault="00FD15CF" w:rsidP="00230169">
            <w:pPr>
              <w:ind w:left="176" w:firstLine="0"/>
              <w:jc w:val="left"/>
              <w:rPr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2336EC0B" w14:textId="6484BFD1" w:rsidR="00FD15CF" w:rsidRPr="004569C6" w:rsidRDefault="00F71F9D" w:rsidP="00F7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1–200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D0A25E2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595C184E" w14:textId="77777777" w:rsidR="00FD15CF" w:rsidRPr="004569C6" w:rsidRDefault="00FD15CF" w:rsidP="00230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9C6" w:rsidRPr="004569C6" w14:paraId="436BC34B" w14:textId="77777777" w:rsidTr="00A354A8">
        <w:trPr>
          <w:jc w:val="center"/>
        </w:trPr>
        <w:tc>
          <w:tcPr>
            <w:tcW w:w="9077" w:type="dxa"/>
            <w:gridSpan w:val="5"/>
            <w:shd w:val="clear" w:color="auto" w:fill="BFBFBF" w:themeFill="background1" w:themeFillShade="BF"/>
            <w:vAlign w:val="center"/>
          </w:tcPr>
          <w:p w14:paraId="2929CB5F" w14:textId="77777777" w:rsidR="00FD15CF" w:rsidRPr="004569C6" w:rsidRDefault="00FD15CF" w:rsidP="00230169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4569C6" w:rsidRPr="004569C6" w14:paraId="1909F340" w14:textId="77777777" w:rsidTr="00A354A8">
        <w:trPr>
          <w:jc w:val="center"/>
        </w:trPr>
        <w:tc>
          <w:tcPr>
            <w:tcW w:w="4936" w:type="dxa"/>
            <w:gridSpan w:val="3"/>
            <w:vAlign w:val="center"/>
          </w:tcPr>
          <w:p w14:paraId="182FEE8A" w14:textId="77777777" w:rsidR="00FD15CF" w:rsidRPr="004569C6" w:rsidRDefault="00FD15CF" w:rsidP="00230169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sz w:val="24"/>
                <w:szCs w:val="24"/>
              </w:rPr>
              <w:t>PODKLAD PRO ROZHODNUTÍ ŘÍDÍCÍHO ORGÁNU</w:t>
            </w:r>
          </w:p>
        </w:tc>
        <w:tc>
          <w:tcPr>
            <w:tcW w:w="2411" w:type="dxa"/>
            <w:vAlign w:val="center"/>
          </w:tcPr>
          <w:p w14:paraId="01DED2E4" w14:textId="77777777" w:rsidR="00FD15CF" w:rsidRPr="004569C6" w:rsidRDefault="00FD15CF" w:rsidP="00230169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caps/>
                <w:sz w:val="24"/>
                <w:szCs w:val="24"/>
              </w:rPr>
              <w:t>Počet DOSAŽENÝCH bodů</w:t>
            </w:r>
          </w:p>
        </w:tc>
        <w:tc>
          <w:tcPr>
            <w:tcW w:w="1730" w:type="dxa"/>
            <w:vAlign w:val="center"/>
          </w:tcPr>
          <w:p w14:paraId="5C4D357D" w14:textId="77777777" w:rsidR="00FD15CF" w:rsidRPr="004569C6" w:rsidRDefault="00FD15CF" w:rsidP="00230169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b/>
                <w:caps/>
                <w:sz w:val="24"/>
                <w:szCs w:val="24"/>
              </w:rPr>
              <w:t>Návrh řídícímu ORgánu</w:t>
            </w:r>
          </w:p>
        </w:tc>
      </w:tr>
      <w:tr w:rsidR="004569C6" w:rsidRPr="004569C6" w14:paraId="09C7B955" w14:textId="77777777" w:rsidTr="00A354A8">
        <w:trPr>
          <w:jc w:val="center"/>
        </w:trPr>
        <w:tc>
          <w:tcPr>
            <w:tcW w:w="4936" w:type="dxa"/>
            <w:gridSpan w:val="3"/>
            <w:vAlign w:val="center"/>
          </w:tcPr>
          <w:p w14:paraId="2DC5ABE1" w14:textId="75A14ACE" w:rsidR="00FD15CF" w:rsidRPr="004569C6" w:rsidRDefault="00FD15CF" w:rsidP="00230169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lastRenderedPageBreak/>
              <w:t xml:space="preserve">Hodnocení administrátorem, odborným </w:t>
            </w:r>
            <w:r w:rsidR="00E151BF" w:rsidRPr="004569C6">
              <w:rPr>
                <w:rFonts w:ascii="Arial" w:hAnsi="Arial" w:cs="Arial"/>
                <w:sz w:val="24"/>
                <w:szCs w:val="24"/>
              </w:rPr>
              <w:t>orgánem, ROK</w:t>
            </w:r>
          </w:p>
          <w:p w14:paraId="135F911C" w14:textId="30405270" w:rsidR="00FD15CF" w:rsidRPr="004569C6" w:rsidRDefault="00FD15CF" w:rsidP="003E3136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(celkový bodový zisk A1 – C)</w:t>
            </w:r>
          </w:p>
        </w:tc>
        <w:tc>
          <w:tcPr>
            <w:tcW w:w="2411" w:type="dxa"/>
            <w:vAlign w:val="center"/>
          </w:tcPr>
          <w:p w14:paraId="544EA5C1" w14:textId="77777777" w:rsidR="00FD15CF" w:rsidRPr="004569C6" w:rsidRDefault="00FD15CF" w:rsidP="00230169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1–200</w:t>
            </w:r>
          </w:p>
        </w:tc>
        <w:tc>
          <w:tcPr>
            <w:tcW w:w="1730" w:type="dxa"/>
            <w:vAlign w:val="center"/>
          </w:tcPr>
          <w:p w14:paraId="6839BAFF" w14:textId="77777777" w:rsidR="00FD15CF" w:rsidRPr="004569C6" w:rsidRDefault="00FD15CF" w:rsidP="0023016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NEVYHOVĚT</w:t>
            </w:r>
          </w:p>
        </w:tc>
      </w:tr>
      <w:tr w:rsidR="004569C6" w:rsidRPr="004569C6" w14:paraId="77212CF5" w14:textId="77777777" w:rsidTr="00A354A8">
        <w:trPr>
          <w:jc w:val="center"/>
        </w:trPr>
        <w:tc>
          <w:tcPr>
            <w:tcW w:w="4936" w:type="dxa"/>
            <w:gridSpan w:val="3"/>
            <w:vAlign w:val="center"/>
          </w:tcPr>
          <w:p w14:paraId="4E1DAC8C" w14:textId="74A0CBF6" w:rsidR="00FD15CF" w:rsidRPr="004569C6" w:rsidRDefault="00FD15CF" w:rsidP="00230169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 xml:space="preserve">Hodnocení administrátorem, odborným </w:t>
            </w:r>
            <w:r w:rsidR="00E151BF" w:rsidRPr="004569C6">
              <w:rPr>
                <w:rFonts w:ascii="Arial" w:hAnsi="Arial" w:cs="Arial"/>
                <w:sz w:val="24"/>
                <w:szCs w:val="24"/>
              </w:rPr>
              <w:t>orgánem, ROK</w:t>
            </w:r>
          </w:p>
          <w:p w14:paraId="63715950" w14:textId="7C4EA926" w:rsidR="00FD15CF" w:rsidRPr="004569C6" w:rsidRDefault="00FD15CF" w:rsidP="003E3136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(celkový bodový zisk A1 – C)</w:t>
            </w:r>
          </w:p>
        </w:tc>
        <w:tc>
          <w:tcPr>
            <w:tcW w:w="2411" w:type="dxa"/>
            <w:vAlign w:val="center"/>
          </w:tcPr>
          <w:p w14:paraId="0E7C45D4" w14:textId="77777777" w:rsidR="00FD15CF" w:rsidRPr="004569C6" w:rsidRDefault="00FD15CF" w:rsidP="00230169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201–550</w:t>
            </w:r>
          </w:p>
        </w:tc>
        <w:tc>
          <w:tcPr>
            <w:tcW w:w="1730" w:type="dxa"/>
            <w:vAlign w:val="center"/>
          </w:tcPr>
          <w:p w14:paraId="5DF462CD" w14:textId="77777777" w:rsidR="00F178F4" w:rsidRDefault="00F178F4" w:rsidP="00E6744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VYHOVĚT-</w:t>
            </w:r>
            <w:r w:rsidR="00FD15CF" w:rsidRPr="004569C6">
              <w:rPr>
                <w:rFonts w:ascii="Arial" w:hAnsi="Arial" w:cs="Arial"/>
                <w:sz w:val="24"/>
                <w:szCs w:val="24"/>
              </w:rPr>
              <w:t>MŮŽE BÝT KRÁCENO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C64CEA" w14:textId="77777777" w:rsidR="00F178F4" w:rsidRDefault="00F178F4" w:rsidP="00E6744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96FF546" w14:textId="0D0F3DE6" w:rsidR="00FD15CF" w:rsidRPr="004569C6" w:rsidRDefault="00E67443" w:rsidP="00E67443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MŮŽE BÝT NEVYHOVĚNO</w:t>
            </w:r>
            <w:r w:rsidR="00FD15CF" w:rsidRPr="004569C6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4569C6" w:rsidRPr="004569C6" w14:paraId="311048F6" w14:textId="77777777" w:rsidTr="00A354A8">
        <w:trPr>
          <w:jc w:val="center"/>
        </w:trPr>
        <w:tc>
          <w:tcPr>
            <w:tcW w:w="4936" w:type="dxa"/>
            <w:gridSpan w:val="3"/>
            <w:vAlign w:val="center"/>
          </w:tcPr>
          <w:p w14:paraId="4EC6AB7D" w14:textId="1B972336" w:rsidR="00FD15CF" w:rsidRPr="004569C6" w:rsidRDefault="00FD15CF" w:rsidP="00230169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Hodnocení administrátorem, odborným o</w:t>
            </w:r>
            <w:r w:rsidR="00E151BF" w:rsidRPr="004569C6">
              <w:rPr>
                <w:rFonts w:ascii="Arial" w:hAnsi="Arial" w:cs="Arial"/>
                <w:sz w:val="24"/>
                <w:szCs w:val="24"/>
              </w:rPr>
              <w:t>rgánem, ROK</w:t>
            </w:r>
          </w:p>
          <w:p w14:paraId="36ADB73F" w14:textId="74068F41" w:rsidR="00FD15CF" w:rsidRPr="004569C6" w:rsidRDefault="00FD15CF" w:rsidP="003E3136">
            <w:pPr>
              <w:ind w:left="34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(celkový bodový zisk A1 – C)</w:t>
            </w:r>
          </w:p>
        </w:tc>
        <w:tc>
          <w:tcPr>
            <w:tcW w:w="2411" w:type="dxa"/>
            <w:vAlign w:val="center"/>
          </w:tcPr>
          <w:p w14:paraId="415BC7C0" w14:textId="77777777" w:rsidR="00FD15CF" w:rsidRPr="004569C6" w:rsidRDefault="00FD15CF" w:rsidP="00230169">
            <w:p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551–600</w:t>
            </w:r>
          </w:p>
        </w:tc>
        <w:tc>
          <w:tcPr>
            <w:tcW w:w="1730" w:type="dxa"/>
            <w:vAlign w:val="center"/>
          </w:tcPr>
          <w:p w14:paraId="790ADEBF" w14:textId="77777777" w:rsidR="00FD15CF" w:rsidRPr="004569C6" w:rsidRDefault="00FD15CF" w:rsidP="0023016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69C6">
              <w:rPr>
                <w:rFonts w:ascii="Arial" w:hAnsi="Arial" w:cs="Arial"/>
                <w:sz w:val="24"/>
                <w:szCs w:val="24"/>
              </w:rPr>
              <w:t>VYHOVĚT</w:t>
            </w:r>
          </w:p>
        </w:tc>
      </w:tr>
    </w:tbl>
    <w:p w14:paraId="745C67C8" w14:textId="525FB63C" w:rsidR="00BD553A" w:rsidRPr="004569C6" w:rsidRDefault="00BA67D7" w:rsidP="003B2342">
      <w:pPr>
        <w:ind w:left="142" w:hanging="11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i/>
          <w:sz w:val="24"/>
          <w:szCs w:val="24"/>
        </w:rPr>
        <w:t xml:space="preserve">* </w:t>
      </w:r>
      <w:r w:rsidR="00E67443" w:rsidRPr="00AB47C1">
        <w:rPr>
          <w:rFonts w:ascii="Arial" w:hAnsi="Arial" w:cs="Arial"/>
          <w:i/>
          <w:sz w:val="24"/>
          <w:szCs w:val="24"/>
        </w:rPr>
        <w:t>Pořadí žadatelů bude sestaveno na základě dosaženého počtu bodů. Žadateli o dotaci bude vyhověno a dotace bude poskytnuta za předpokladu dostatku finančních prostředků, které jsou v daném dotačním programu k dispozici. V případě vyčerpání finančních prostředků nebude dotace poskytnuta těm žadatelům, kteří dosáhli nižšího bodového ohodnocení dle seřazeného pořadí žadatelů.</w:t>
      </w:r>
    </w:p>
    <w:p w14:paraId="2B784C28" w14:textId="77777777" w:rsidR="00BD553A" w:rsidRPr="004569C6" w:rsidRDefault="00BD553A" w:rsidP="00FD15CF">
      <w:pPr>
        <w:ind w:left="0" w:firstLine="0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2DE1CF43" w14:textId="115D61C6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4569C6">
        <w:rPr>
          <w:rFonts w:ascii="Arial" w:hAnsi="Arial" w:cs="Arial"/>
          <w:bCs/>
          <w:sz w:val="24"/>
          <w:szCs w:val="24"/>
        </w:rPr>
        <w:t xml:space="preserve"> </w:t>
      </w:r>
      <w:r w:rsidR="004737AE" w:rsidRPr="004569C6">
        <w:rPr>
          <w:rFonts w:ascii="Arial" w:hAnsi="Arial" w:cs="Arial"/>
          <w:bCs/>
          <w:sz w:val="24"/>
          <w:szCs w:val="24"/>
        </w:rPr>
        <w:t>– Komisi</w:t>
      </w:r>
      <w:r w:rsidR="00E151BF" w:rsidRPr="004569C6">
        <w:rPr>
          <w:rFonts w:ascii="Arial" w:hAnsi="Arial" w:cs="Arial"/>
          <w:bCs/>
          <w:sz w:val="24"/>
          <w:szCs w:val="24"/>
        </w:rPr>
        <w:t xml:space="preserve"> pro kulturu a památkovou péči</w:t>
      </w:r>
      <w:r w:rsidR="004737AE" w:rsidRPr="004569C6">
        <w:rPr>
          <w:rFonts w:ascii="Arial" w:hAnsi="Arial" w:cs="Arial"/>
          <w:bCs/>
          <w:sz w:val="24"/>
          <w:szCs w:val="24"/>
        </w:rPr>
        <w:t xml:space="preserve"> ROK</w:t>
      </w:r>
      <w:r w:rsidR="00E151BF" w:rsidRPr="004569C6">
        <w:rPr>
          <w:rFonts w:ascii="Arial" w:hAnsi="Arial" w:cs="Arial"/>
          <w:bCs/>
          <w:sz w:val="24"/>
          <w:szCs w:val="24"/>
        </w:rPr>
        <w:t>.</w:t>
      </w:r>
      <w:r w:rsidRPr="004569C6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4569C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4569C6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4569C6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4569C6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4569C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ab/>
      </w:r>
    </w:p>
    <w:p w14:paraId="3849FC15" w14:textId="54D108B8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4569C6">
        <w:rPr>
          <w:rFonts w:ascii="Arial" w:hAnsi="Arial" w:cs="Arial"/>
          <w:bCs/>
          <w:sz w:val="24"/>
          <w:szCs w:val="24"/>
        </w:rPr>
        <w:t>programu</w:t>
      </w:r>
      <w:r w:rsidRPr="004569C6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4569C6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4569C6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4569C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0134B175" w:rsidR="0003189A" w:rsidRPr="004569C6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3E50D38" w14:textId="7199B221" w:rsidR="0003189A" w:rsidRPr="004569C6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ab/>
      </w:r>
      <w:r w:rsidR="00E67443" w:rsidRPr="00AB47C1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zisku, </w:t>
      </w:r>
      <w:r w:rsidR="00E67443" w:rsidRPr="00AB47C1">
        <w:rPr>
          <w:rFonts w:ascii="Arial" w:hAnsi="Arial" w:cs="Arial"/>
          <w:sz w:val="24"/>
          <w:szCs w:val="24"/>
        </w:rPr>
        <w:t xml:space="preserve">přičemž žádostem s dosaženým počtem bodů do 200 včetně nebude vyhověno a v případě žádostí s dosaženým počtem bodů od 201 do 550 bodů včetně může být vyhověno v plné výši nebo pouze částečně, ale i nevyhověno s ohledem na celkový objem finančních prostředků v dotačním programu. Řídící orgán rozhoduje o snížení nebo neposkytnutí požadované částky dotace s ohledem na celkový objem finančních prostředků v dotačním programu a množství a </w:t>
      </w:r>
      <w:r w:rsidR="00E67443">
        <w:rPr>
          <w:rFonts w:ascii="Arial" w:hAnsi="Arial" w:cs="Arial"/>
          <w:sz w:val="24"/>
          <w:szCs w:val="24"/>
        </w:rPr>
        <w:t>bodové hodnocení</w:t>
      </w:r>
      <w:r w:rsidR="00E67443" w:rsidRPr="00AB47C1">
        <w:rPr>
          <w:rFonts w:ascii="Arial" w:hAnsi="Arial" w:cs="Arial"/>
          <w:sz w:val="24"/>
          <w:szCs w:val="24"/>
        </w:rPr>
        <w:t xml:space="preserve"> všech žádostí, hodnocených v dotačním programu.</w:t>
      </w:r>
    </w:p>
    <w:p w14:paraId="4539057E" w14:textId="77777777" w:rsidR="0003189A" w:rsidRPr="004569C6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55230D51" w:rsidR="009A6768" w:rsidRPr="004569C6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728BF" w:rsidRPr="004569C6">
        <w:rPr>
          <w:rFonts w:ascii="Arial" w:hAnsi="Arial" w:cs="Arial"/>
          <w:bCs/>
          <w:sz w:val="24"/>
          <w:szCs w:val="24"/>
        </w:rPr>
        <w:t>120 dnů od data ukončení lhůty pro podávání žádostí.</w:t>
      </w:r>
    </w:p>
    <w:p w14:paraId="17139E40" w14:textId="348B6403" w:rsidR="00691685" w:rsidRPr="004569C6" w:rsidRDefault="00691685" w:rsidP="00E728BF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60D1AFAE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lastRenderedPageBreak/>
        <w:t xml:space="preserve">V případě, že v některém dotačním </w:t>
      </w:r>
      <w:r w:rsidR="00BB79D0" w:rsidRPr="004569C6">
        <w:rPr>
          <w:rFonts w:ascii="Arial" w:hAnsi="Arial" w:cs="Arial"/>
          <w:bCs/>
          <w:sz w:val="24"/>
          <w:szCs w:val="24"/>
        </w:rPr>
        <w:t>programu</w:t>
      </w:r>
      <w:r w:rsidRPr="004569C6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569C6">
        <w:rPr>
          <w:rFonts w:ascii="Arial" w:hAnsi="Arial" w:cs="Arial"/>
          <w:bCs/>
          <w:sz w:val="24"/>
          <w:szCs w:val="24"/>
        </w:rPr>
        <w:t>programu</w:t>
      </w:r>
      <w:r w:rsidRPr="004569C6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4569C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4569C6">
        <w:rPr>
          <w:rFonts w:ascii="Arial" w:hAnsi="Arial" w:cs="Arial"/>
          <w:bCs/>
          <w:sz w:val="24"/>
          <w:szCs w:val="24"/>
        </w:rPr>
        <w:t>ím dotace se nezakládá nárok na </w:t>
      </w:r>
      <w:r w:rsidRPr="004569C6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4569C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4569C6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Informac</w:t>
      </w:r>
      <w:r w:rsidR="00805F04" w:rsidRPr="004569C6">
        <w:rPr>
          <w:rFonts w:ascii="Arial" w:hAnsi="Arial" w:cs="Arial"/>
          <w:bCs/>
          <w:sz w:val="24"/>
          <w:szCs w:val="24"/>
        </w:rPr>
        <w:t>i</w:t>
      </w:r>
      <w:r w:rsidRPr="004569C6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569C6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569C6">
        <w:rPr>
          <w:rFonts w:ascii="Arial" w:hAnsi="Arial" w:cs="Arial"/>
          <w:b/>
          <w:bCs/>
          <w:sz w:val="24"/>
          <w:szCs w:val="24"/>
        </w:rPr>
        <w:t>dnů</w:t>
      </w:r>
      <w:r w:rsidRPr="004569C6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569C6">
        <w:rPr>
          <w:rFonts w:ascii="Arial" w:hAnsi="Arial" w:cs="Arial"/>
          <w:bCs/>
          <w:sz w:val="24"/>
          <w:szCs w:val="24"/>
        </w:rPr>
        <w:t xml:space="preserve"> </w:t>
      </w:r>
    </w:p>
    <w:p w14:paraId="4D71C645" w14:textId="77777777" w:rsidR="007F6FBE" w:rsidRPr="004569C6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4569C6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569C6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4569C6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4569C6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4569C6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4569C6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4569C6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4569C6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4569C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který nemá </w:t>
      </w:r>
      <w:r w:rsidRPr="004569C6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4569C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4569C6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4569C6">
        <w:rPr>
          <w:rFonts w:ascii="Arial" w:hAnsi="Arial" w:cs="Arial"/>
          <w:sz w:val="24"/>
          <w:szCs w:val="24"/>
        </w:rPr>
        <w:t xml:space="preserve"> </w:t>
      </w:r>
      <w:r w:rsidR="00BA36B7" w:rsidRPr="004569C6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4569C6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4569C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5B7EBC81" w:rsidR="00FB6845" w:rsidRPr="004569C6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4569C6">
        <w:rPr>
          <w:rFonts w:ascii="Arial" w:hAnsi="Arial" w:cs="Arial"/>
          <w:sz w:val="24"/>
          <w:szCs w:val="24"/>
        </w:rPr>
        <w:t>akcí, na kterou</w:t>
      </w:r>
      <w:r w:rsidRPr="004569C6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4569C6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4569C6">
        <w:rPr>
          <w:rFonts w:ascii="Arial" w:hAnsi="Arial" w:cs="Arial"/>
          <w:sz w:val="24"/>
          <w:szCs w:val="24"/>
        </w:rPr>
        <w:t>u</w:t>
      </w:r>
      <w:r w:rsidRPr="004569C6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4569C6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</w:t>
      </w:r>
      <w:r w:rsidRPr="004569C6">
        <w:rPr>
          <w:rFonts w:ascii="Arial" w:hAnsi="Arial" w:cs="Arial"/>
          <w:sz w:val="24"/>
          <w:szCs w:val="24"/>
        </w:rPr>
        <w:lastRenderedPageBreak/>
        <w:t xml:space="preserve">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2BF07A24" w:rsidR="00FB6845" w:rsidRPr="004569C6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4569C6">
        <w:rPr>
          <w:rFonts w:ascii="Arial" w:hAnsi="Arial" w:cs="Arial"/>
          <w:sz w:val="24"/>
          <w:szCs w:val="24"/>
        </w:rPr>
        <w:t>pozdějších předpisů, v úpadku a </w:t>
      </w:r>
      <w:r w:rsidRPr="004569C6">
        <w:rPr>
          <w:rFonts w:ascii="Arial" w:hAnsi="Arial" w:cs="Arial"/>
          <w:sz w:val="24"/>
          <w:szCs w:val="24"/>
        </w:rPr>
        <w:t>nedošlo v jeho případě k podání insolvenčního návrhu ani tento návrh sám nepodal ani neb</w:t>
      </w:r>
      <w:r w:rsidR="00E728BF" w:rsidRPr="004569C6">
        <w:rPr>
          <w:rFonts w:ascii="Arial" w:hAnsi="Arial" w:cs="Arial"/>
          <w:sz w:val="24"/>
          <w:szCs w:val="24"/>
        </w:rPr>
        <w:t>ylo vydáno rozhodnutí o úpadku;</w:t>
      </w:r>
    </w:p>
    <w:p w14:paraId="5B17C946" w14:textId="2DF25F68" w:rsidR="006456A7" w:rsidRPr="004569C6" w:rsidRDefault="00FB6845" w:rsidP="00E728BF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4569C6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4569C6">
        <w:rPr>
          <w:rFonts w:ascii="Arial" w:hAnsi="Arial" w:cs="Arial"/>
          <w:sz w:val="24"/>
          <w:szCs w:val="24"/>
        </w:rPr>
        <w:t>.</w:t>
      </w:r>
      <w:r w:rsidRPr="004569C6">
        <w:rPr>
          <w:rFonts w:ascii="Arial" w:hAnsi="Arial" w:cs="Arial"/>
          <w:sz w:val="24"/>
          <w:szCs w:val="24"/>
        </w:rPr>
        <w:t xml:space="preserve"> (např. sloučení, splynutí, </w:t>
      </w:r>
      <w:r w:rsidR="00E728BF" w:rsidRPr="004569C6">
        <w:rPr>
          <w:rFonts w:ascii="Arial" w:hAnsi="Arial" w:cs="Arial"/>
          <w:sz w:val="24"/>
          <w:szCs w:val="24"/>
        </w:rPr>
        <w:t>rozdělení obchodní společnosti)</w:t>
      </w:r>
    </w:p>
    <w:p w14:paraId="0A1764CC" w14:textId="1AD8D00D" w:rsidR="00FB6845" w:rsidRPr="004569C6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4569C6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4569C6">
        <w:rPr>
          <w:rFonts w:ascii="Arial" w:hAnsi="Arial" w:cs="Arial"/>
          <w:b/>
          <w:sz w:val="24"/>
          <w:szCs w:val="24"/>
        </w:rPr>
        <w:t>/příjemce</w:t>
      </w:r>
      <w:r w:rsidRPr="004569C6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4569C6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4569C6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Žadatel</w:t>
      </w:r>
      <w:r w:rsidR="00C33E1B" w:rsidRPr="004569C6">
        <w:rPr>
          <w:rFonts w:ascii="Arial" w:hAnsi="Arial" w:cs="Arial"/>
          <w:sz w:val="24"/>
          <w:szCs w:val="24"/>
        </w:rPr>
        <w:t>/příjemce</w:t>
      </w:r>
      <w:r w:rsidRPr="004569C6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4569C6">
        <w:rPr>
          <w:rFonts w:ascii="Arial" w:hAnsi="Arial" w:cs="Arial"/>
          <w:sz w:val="24"/>
          <w:szCs w:val="24"/>
        </w:rPr>
        <w:t xml:space="preserve">těchto pravidel </w:t>
      </w:r>
      <w:r w:rsidRPr="004569C6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4569C6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4569C6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4569C6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124C2410" w14:textId="4F80B713" w:rsidR="00BD553A" w:rsidRPr="004569C6" w:rsidRDefault="00BD553A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43561CEA" w14:textId="77777777" w:rsidR="00DA69E4" w:rsidRPr="004569C6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4569C6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4569C6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4569C6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13235539" w:rsidR="00B120A9" w:rsidRPr="004569C6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Projekt musí být realizován v úz</w:t>
      </w:r>
      <w:r w:rsidR="0050000D" w:rsidRPr="004569C6">
        <w:rPr>
          <w:rFonts w:ascii="Arial" w:hAnsi="Arial" w:cs="Arial"/>
          <w:sz w:val="24"/>
          <w:szCs w:val="24"/>
        </w:rPr>
        <w:t>emním obvodu Olomouckého kraje.</w:t>
      </w:r>
    </w:p>
    <w:p w14:paraId="52CD1152" w14:textId="77777777" w:rsidR="006A310B" w:rsidRPr="004569C6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4569C6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4569C6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4569C6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Administrátor</w:t>
      </w:r>
      <w:r w:rsidRPr="004569C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11010566" w:rsidR="006A310B" w:rsidRPr="004569C6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569C6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569C6">
        <w:rPr>
          <w:rFonts w:ascii="Arial" w:hAnsi="Arial" w:cs="Arial"/>
          <w:sz w:val="24"/>
          <w:szCs w:val="24"/>
        </w:rPr>
        <w:t>aktivit</w:t>
      </w:r>
      <w:r w:rsidR="006A310B" w:rsidRPr="004569C6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569C6">
        <w:rPr>
          <w:rFonts w:ascii="Arial" w:hAnsi="Arial" w:cs="Arial"/>
          <w:sz w:val="24"/>
          <w:szCs w:val="24"/>
        </w:rPr>
        <w:t>programu</w:t>
      </w:r>
      <w:r w:rsidR="006A310B" w:rsidRPr="004569C6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569C6">
        <w:rPr>
          <w:rFonts w:ascii="Arial" w:hAnsi="Arial" w:cs="Arial"/>
          <w:sz w:val="24"/>
          <w:szCs w:val="24"/>
        </w:rPr>
        <w:t>programu</w:t>
      </w:r>
      <w:r w:rsidRPr="004569C6">
        <w:rPr>
          <w:rFonts w:ascii="Arial" w:hAnsi="Arial" w:cs="Arial"/>
          <w:sz w:val="24"/>
          <w:szCs w:val="24"/>
        </w:rPr>
        <w:t xml:space="preserve"> (např. </w:t>
      </w:r>
      <w:r w:rsidR="004B487C" w:rsidRPr="004569C6">
        <w:rPr>
          <w:rFonts w:ascii="Arial" w:hAnsi="Arial" w:cs="Arial"/>
          <w:sz w:val="24"/>
          <w:szCs w:val="24"/>
        </w:rPr>
        <w:t>kulturní akce</w:t>
      </w:r>
      <w:r w:rsidRPr="004569C6">
        <w:rPr>
          <w:rFonts w:ascii="Arial" w:hAnsi="Arial" w:cs="Arial"/>
          <w:sz w:val="24"/>
          <w:szCs w:val="24"/>
        </w:rPr>
        <w:t>)</w:t>
      </w:r>
      <w:r w:rsidR="006A310B" w:rsidRPr="004569C6">
        <w:rPr>
          <w:rFonts w:ascii="Arial" w:hAnsi="Arial" w:cs="Arial"/>
          <w:sz w:val="24"/>
          <w:szCs w:val="24"/>
        </w:rPr>
        <w:t>.</w:t>
      </w:r>
    </w:p>
    <w:p w14:paraId="268D7581" w14:textId="765EBEF8" w:rsidR="006A310B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lastRenderedPageBreak/>
        <w:t>Celkové předpokládané uznatelné výdaje</w:t>
      </w:r>
      <w:r w:rsidRPr="004569C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569C6">
        <w:rPr>
          <w:rFonts w:ascii="Arial" w:hAnsi="Arial" w:cs="Arial"/>
          <w:sz w:val="24"/>
          <w:szCs w:val="24"/>
        </w:rPr>
        <w:t>akce</w:t>
      </w:r>
      <w:r w:rsidR="00BA36B7" w:rsidRPr="004569C6">
        <w:rPr>
          <w:rFonts w:ascii="Arial" w:hAnsi="Arial" w:cs="Arial"/>
          <w:sz w:val="24"/>
          <w:szCs w:val="24"/>
        </w:rPr>
        <w:t xml:space="preserve"> a uvedl je v žádosti o </w:t>
      </w:r>
      <w:r w:rsidRPr="004569C6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569C6">
        <w:rPr>
          <w:rFonts w:ascii="Arial" w:hAnsi="Arial" w:cs="Arial"/>
          <w:sz w:val="24"/>
          <w:szCs w:val="24"/>
        </w:rPr>
        <w:t>akce</w:t>
      </w:r>
      <w:r w:rsidRPr="004569C6">
        <w:rPr>
          <w:rFonts w:ascii="Arial" w:hAnsi="Arial" w:cs="Arial"/>
          <w:sz w:val="24"/>
          <w:szCs w:val="24"/>
        </w:rPr>
        <w:t xml:space="preserve"> dle Pravidel </w:t>
      </w:r>
      <w:r w:rsidR="009C0F44" w:rsidRPr="004569C6">
        <w:rPr>
          <w:rFonts w:ascii="Arial" w:hAnsi="Arial" w:cs="Arial"/>
          <w:sz w:val="24"/>
          <w:szCs w:val="24"/>
        </w:rPr>
        <w:t xml:space="preserve">konkrétního </w:t>
      </w:r>
      <w:r w:rsidRPr="004569C6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4569C6">
        <w:rPr>
          <w:rFonts w:ascii="Arial" w:hAnsi="Arial" w:cs="Arial"/>
          <w:sz w:val="24"/>
          <w:szCs w:val="24"/>
        </w:rPr>
        <w:t>5.4.</w:t>
      </w:r>
      <w:r w:rsidRPr="004569C6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</w:t>
      </w:r>
    </w:p>
    <w:p w14:paraId="1BE19854" w14:textId="557DAE37" w:rsidR="006A310B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569C6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569C6">
        <w:rPr>
          <w:rFonts w:ascii="Arial" w:hAnsi="Arial" w:cs="Arial"/>
          <w:sz w:val="24"/>
          <w:szCs w:val="24"/>
        </w:rPr>
        <w:t>akce</w:t>
      </w:r>
      <w:r w:rsidRPr="004569C6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569C6">
        <w:rPr>
          <w:rFonts w:ascii="Arial" w:hAnsi="Arial" w:cs="Arial"/>
          <w:sz w:val="24"/>
          <w:szCs w:val="24"/>
        </w:rPr>
        <w:t xml:space="preserve">akce </w:t>
      </w:r>
      <w:r w:rsidRPr="004569C6">
        <w:rPr>
          <w:rFonts w:ascii="Arial" w:hAnsi="Arial" w:cs="Arial"/>
          <w:sz w:val="24"/>
          <w:szCs w:val="24"/>
        </w:rPr>
        <w:t xml:space="preserve">dle </w:t>
      </w:r>
      <w:r w:rsidR="00B43176" w:rsidRPr="004569C6">
        <w:rPr>
          <w:rFonts w:ascii="Arial" w:hAnsi="Arial" w:cs="Arial"/>
          <w:sz w:val="24"/>
          <w:szCs w:val="24"/>
        </w:rPr>
        <w:t xml:space="preserve">těchto </w:t>
      </w:r>
      <w:r w:rsidR="00AD590C" w:rsidRPr="004569C6">
        <w:rPr>
          <w:rFonts w:ascii="Arial" w:hAnsi="Arial" w:cs="Arial"/>
          <w:sz w:val="24"/>
          <w:szCs w:val="24"/>
        </w:rPr>
        <w:t>p</w:t>
      </w:r>
      <w:r w:rsidRPr="004569C6">
        <w:rPr>
          <w:rFonts w:ascii="Arial" w:hAnsi="Arial" w:cs="Arial"/>
          <w:sz w:val="24"/>
          <w:szCs w:val="24"/>
        </w:rPr>
        <w:t>ravidel dotačního programu, odst.</w:t>
      </w:r>
      <w:r w:rsidR="003F1369" w:rsidRPr="004569C6">
        <w:rPr>
          <w:rFonts w:ascii="Arial" w:hAnsi="Arial" w:cs="Arial"/>
          <w:sz w:val="24"/>
          <w:szCs w:val="24"/>
        </w:rPr>
        <w:t xml:space="preserve"> 5</w:t>
      </w:r>
      <w:r w:rsidRPr="004569C6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</w:t>
      </w:r>
    </w:p>
    <w:p w14:paraId="389D866A" w14:textId="77777777" w:rsidR="006A310B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Dotační program</w:t>
      </w:r>
      <w:r w:rsidRPr="004569C6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Dotační titul</w:t>
      </w:r>
      <w:r w:rsidRPr="004569C6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4569C6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77777777" w:rsidR="007E1B04" w:rsidRPr="004569C6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4569C6">
        <w:rPr>
          <w:rFonts w:ascii="Arial" w:hAnsi="Arial" w:cs="Arial"/>
          <w:sz w:val="24"/>
          <w:szCs w:val="24"/>
        </w:rPr>
        <w:t xml:space="preserve">: </w:t>
      </w:r>
    </w:p>
    <w:p w14:paraId="3B71AF2B" w14:textId="32774FD9" w:rsidR="007E1B04" w:rsidRPr="004569C6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11.</w:t>
      </w:r>
      <w:r w:rsidR="00AE3CBE" w:rsidRPr="004569C6">
        <w:rPr>
          <w:rFonts w:ascii="Arial" w:hAnsi="Arial" w:cs="Arial"/>
          <w:sz w:val="24"/>
          <w:szCs w:val="24"/>
        </w:rPr>
        <w:t>7</w:t>
      </w:r>
      <w:r w:rsidRPr="004569C6">
        <w:rPr>
          <w:rFonts w:ascii="Arial" w:hAnsi="Arial" w:cs="Arial"/>
          <w:sz w:val="24"/>
          <w:szCs w:val="24"/>
        </w:rPr>
        <w:t xml:space="preserve">.1. </w:t>
      </w:r>
      <w:r w:rsidRPr="004569C6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4569C6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4569C6">
        <w:rPr>
          <w:rFonts w:ascii="Arial" w:hAnsi="Arial" w:cs="Arial"/>
          <w:b/>
          <w:sz w:val="24"/>
          <w:szCs w:val="24"/>
        </w:rPr>
        <w:t xml:space="preserve"> jestliže</w:t>
      </w:r>
      <w:r w:rsidRPr="004569C6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4569C6">
        <w:rPr>
          <w:rFonts w:ascii="Arial" w:hAnsi="Arial" w:cs="Arial"/>
          <w:sz w:val="24"/>
          <w:szCs w:val="24"/>
        </w:rPr>
        <w:t xml:space="preserve">, </w:t>
      </w:r>
      <w:r w:rsidRPr="004569C6">
        <w:rPr>
          <w:rFonts w:ascii="Arial" w:hAnsi="Arial" w:cs="Arial"/>
          <w:sz w:val="24"/>
          <w:szCs w:val="24"/>
        </w:rPr>
        <w:t xml:space="preserve">tj. </w:t>
      </w:r>
      <w:r w:rsidRPr="004569C6">
        <w:rPr>
          <w:rFonts w:ascii="Arial" w:hAnsi="Arial" w:cs="Arial"/>
          <w:b/>
          <w:sz w:val="24"/>
          <w:szCs w:val="24"/>
        </w:rPr>
        <w:t>veřejnoprávní podepisující</w:t>
      </w:r>
      <w:r w:rsidRPr="004569C6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6F348ADA" w14:textId="00A52F42" w:rsidR="006A310B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Konkrétní účel </w:t>
      </w:r>
      <w:r w:rsidRPr="004569C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569C6">
        <w:rPr>
          <w:rFonts w:ascii="Arial" w:hAnsi="Arial" w:cs="Arial"/>
          <w:sz w:val="24"/>
          <w:szCs w:val="24"/>
        </w:rPr>
        <w:t>akci</w:t>
      </w:r>
      <w:r w:rsidRPr="004569C6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569C6">
        <w:rPr>
          <w:rFonts w:ascii="Arial" w:hAnsi="Arial" w:cs="Arial"/>
          <w:sz w:val="24"/>
          <w:szCs w:val="24"/>
        </w:rPr>
        <w:t>akci</w:t>
      </w:r>
      <w:r w:rsidRPr="004569C6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4569C6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12FDAB30" w:rsidR="006A310B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Neuznatelné výdaje</w:t>
      </w:r>
      <w:r w:rsidRPr="004569C6">
        <w:rPr>
          <w:rFonts w:ascii="Arial" w:hAnsi="Arial" w:cs="Arial"/>
          <w:sz w:val="24"/>
          <w:szCs w:val="24"/>
        </w:rPr>
        <w:t xml:space="preserve"> jsou výdaje, které žadatel nemůže zahrnout </w:t>
      </w:r>
      <w:r w:rsidR="00810DC5" w:rsidRPr="004569C6">
        <w:rPr>
          <w:rFonts w:ascii="Arial" w:hAnsi="Arial" w:cs="Arial"/>
          <w:sz w:val="24"/>
          <w:szCs w:val="24"/>
        </w:rPr>
        <w:t xml:space="preserve">do </w:t>
      </w:r>
      <w:r w:rsidRPr="004569C6">
        <w:rPr>
          <w:rFonts w:ascii="Arial" w:hAnsi="Arial" w:cs="Arial"/>
          <w:sz w:val="24"/>
          <w:szCs w:val="24"/>
        </w:rPr>
        <w:t xml:space="preserve">celkových předpokládaných ani celkových skutečně vynaložených výdajů na realizaci své </w:t>
      </w:r>
      <w:r w:rsidR="0058171B" w:rsidRPr="004569C6">
        <w:rPr>
          <w:rFonts w:ascii="Arial" w:hAnsi="Arial" w:cs="Arial"/>
          <w:sz w:val="24"/>
          <w:szCs w:val="24"/>
        </w:rPr>
        <w:t>akce</w:t>
      </w:r>
      <w:r w:rsidR="00272D37" w:rsidRPr="004569C6">
        <w:rPr>
          <w:rFonts w:ascii="Arial" w:hAnsi="Arial" w:cs="Arial"/>
          <w:sz w:val="24"/>
          <w:szCs w:val="24"/>
        </w:rPr>
        <w:t xml:space="preserve">. </w:t>
      </w:r>
      <w:r w:rsidRPr="004569C6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569C6">
        <w:rPr>
          <w:rFonts w:ascii="Arial" w:hAnsi="Arial" w:cs="Arial"/>
          <w:sz w:val="24"/>
          <w:szCs w:val="24"/>
        </w:rPr>
        <w:t>p</w:t>
      </w:r>
      <w:r w:rsidRPr="004569C6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4569C6">
        <w:rPr>
          <w:rFonts w:ascii="Arial" w:hAnsi="Arial" w:cs="Arial"/>
          <w:sz w:val="24"/>
          <w:szCs w:val="24"/>
        </w:rPr>
        <w:t>7.4</w:t>
      </w:r>
      <w:r w:rsidRPr="004569C6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569C6">
        <w:rPr>
          <w:rFonts w:ascii="Arial" w:hAnsi="Arial" w:cs="Arial"/>
          <w:sz w:val="24"/>
          <w:szCs w:val="24"/>
        </w:rPr>
        <w:t>akce</w:t>
      </w:r>
      <w:r w:rsidRPr="004569C6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64F1586A" w:rsidR="008268F8" w:rsidRPr="004569C6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Obecný účel</w:t>
      </w:r>
      <w:r w:rsidRPr="004569C6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569C6">
        <w:rPr>
          <w:rFonts w:ascii="Arial" w:hAnsi="Arial" w:cs="Arial"/>
          <w:sz w:val="24"/>
          <w:szCs w:val="24"/>
        </w:rPr>
        <w:t>programu</w:t>
      </w:r>
      <w:r w:rsidRPr="004569C6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569C6">
        <w:rPr>
          <w:rFonts w:ascii="Arial" w:hAnsi="Arial" w:cs="Arial"/>
          <w:sz w:val="24"/>
          <w:szCs w:val="24"/>
        </w:rPr>
        <w:t xml:space="preserve">specifikace toho, jak mohou být finanční prostředky </w:t>
      </w:r>
      <w:r w:rsidR="00444BDB" w:rsidRPr="004569C6">
        <w:rPr>
          <w:rFonts w:ascii="Arial" w:hAnsi="Arial" w:cs="Arial"/>
          <w:sz w:val="24"/>
          <w:szCs w:val="24"/>
        </w:rPr>
        <w:lastRenderedPageBreak/>
        <w:t xml:space="preserve">obecně využity, </w:t>
      </w:r>
      <w:r w:rsidRPr="004569C6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569C6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4569C6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4569C6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4569C6">
        <w:rPr>
          <w:rFonts w:ascii="Arial" w:hAnsi="Arial" w:cs="Arial"/>
          <w:sz w:val="24"/>
          <w:szCs w:val="24"/>
        </w:rPr>
        <w:t xml:space="preserve"> v systému RAP</w:t>
      </w:r>
      <w:r w:rsidR="00C8104A" w:rsidRPr="004569C6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4569C6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4569C6">
        <w:rPr>
          <w:rFonts w:ascii="Arial" w:hAnsi="Arial" w:cs="Arial"/>
          <w:sz w:val="24"/>
          <w:szCs w:val="24"/>
        </w:rPr>
        <w:t xml:space="preserve"> </w:t>
      </w:r>
      <w:r w:rsidR="00C8104A" w:rsidRPr="004569C6">
        <w:rPr>
          <w:rFonts w:ascii="Arial" w:hAnsi="Arial" w:cs="Arial"/>
          <w:b/>
          <w:sz w:val="24"/>
          <w:szCs w:val="24"/>
        </w:rPr>
        <w:t>kód</w:t>
      </w:r>
      <w:r w:rsidR="00C8104A" w:rsidRPr="004569C6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4569C6">
        <w:rPr>
          <w:rFonts w:ascii="Arial" w:hAnsi="Arial" w:cs="Arial"/>
          <w:b/>
          <w:sz w:val="24"/>
          <w:szCs w:val="24"/>
        </w:rPr>
        <w:t>formu listinnou</w:t>
      </w:r>
      <w:r w:rsidR="00C8104A" w:rsidRPr="004569C6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4569C6">
        <w:rPr>
          <w:rFonts w:ascii="Arial" w:hAnsi="Arial" w:cs="Arial"/>
          <w:b/>
          <w:sz w:val="24"/>
          <w:szCs w:val="24"/>
        </w:rPr>
        <w:t>formu elektronickou</w:t>
      </w:r>
      <w:r w:rsidR="003A3C60" w:rsidRPr="004569C6">
        <w:rPr>
          <w:rFonts w:ascii="Arial" w:hAnsi="Arial" w:cs="Arial"/>
          <w:b/>
          <w:sz w:val="24"/>
          <w:szCs w:val="24"/>
        </w:rPr>
        <w:t>,</w:t>
      </w:r>
      <w:r w:rsidR="00C8104A" w:rsidRPr="004569C6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4569C6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4569C6">
        <w:rPr>
          <w:rFonts w:ascii="Arial" w:hAnsi="Arial" w:cs="Arial"/>
          <w:sz w:val="24"/>
          <w:szCs w:val="24"/>
        </w:rPr>
        <w:t>elektronickým podpisem</w:t>
      </w:r>
      <w:r w:rsidR="00AB6332" w:rsidRPr="004569C6">
        <w:rPr>
          <w:rFonts w:ascii="Arial" w:hAnsi="Arial" w:cs="Arial"/>
          <w:sz w:val="24"/>
          <w:szCs w:val="24"/>
        </w:rPr>
        <w:t>.</w:t>
      </w:r>
    </w:p>
    <w:p w14:paraId="7ADC2080" w14:textId="32EA2ADA" w:rsidR="00CD1DE7" w:rsidRPr="004569C6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11.1</w:t>
      </w:r>
      <w:r w:rsidR="00A41634" w:rsidRPr="004569C6">
        <w:rPr>
          <w:rFonts w:ascii="Arial" w:hAnsi="Arial" w:cs="Arial"/>
          <w:sz w:val="24"/>
          <w:szCs w:val="24"/>
        </w:rPr>
        <w:t>1</w:t>
      </w:r>
      <w:r w:rsidRPr="004569C6">
        <w:rPr>
          <w:rFonts w:ascii="Arial" w:hAnsi="Arial" w:cs="Arial"/>
          <w:sz w:val="24"/>
          <w:szCs w:val="24"/>
        </w:rPr>
        <w:t>.1.</w:t>
      </w:r>
      <w:r w:rsidRPr="004569C6">
        <w:rPr>
          <w:rFonts w:ascii="Arial" w:hAnsi="Arial" w:cs="Arial"/>
          <w:b/>
          <w:sz w:val="24"/>
          <w:szCs w:val="24"/>
        </w:rPr>
        <w:t xml:space="preserve"> </w:t>
      </w:r>
      <w:r w:rsidR="001F69D8" w:rsidRPr="004569C6">
        <w:rPr>
          <w:rFonts w:ascii="Arial" w:hAnsi="Arial" w:cs="Arial"/>
          <w:b/>
          <w:sz w:val="24"/>
          <w:szCs w:val="24"/>
        </w:rPr>
        <w:t>Listinná</w:t>
      </w:r>
      <w:r w:rsidR="00CD1DE7" w:rsidRPr="004569C6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4569C6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4569C6">
        <w:rPr>
          <w:rFonts w:ascii="Arial" w:hAnsi="Arial" w:cs="Arial"/>
          <w:sz w:val="24"/>
          <w:szCs w:val="24"/>
        </w:rPr>
        <w:t xml:space="preserve">a odeslaná </w:t>
      </w:r>
      <w:r w:rsidR="00CD1DE7" w:rsidRPr="004569C6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4569C6">
        <w:rPr>
          <w:rFonts w:ascii="Arial" w:hAnsi="Arial" w:cs="Arial"/>
          <w:sz w:val="24"/>
          <w:szCs w:val="24"/>
        </w:rPr>
        <w:t>,</w:t>
      </w:r>
      <w:r w:rsidR="00CD1DE7" w:rsidRPr="004569C6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569C6">
        <w:rPr>
          <w:rFonts w:ascii="Arial" w:hAnsi="Arial" w:cs="Arial"/>
          <w:sz w:val="24"/>
          <w:szCs w:val="24"/>
        </w:rPr>
        <w:t>,</w:t>
      </w:r>
      <w:r w:rsidR="00CD1DE7" w:rsidRPr="004569C6">
        <w:rPr>
          <w:rFonts w:ascii="Arial" w:hAnsi="Arial" w:cs="Arial"/>
          <w:sz w:val="24"/>
          <w:szCs w:val="24"/>
        </w:rPr>
        <w:t xml:space="preserve"> </w:t>
      </w:r>
      <w:r w:rsidR="006F548B" w:rsidRPr="004569C6">
        <w:rPr>
          <w:rFonts w:ascii="Arial" w:hAnsi="Arial" w:cs="Arial"/>
          <w:sz w:val="24"/>
          <w:szCs w:val="24"/>
        </w:rPr>
        <w:t>a následně</w:t>
      </w:r>
      <w:r w:rsidR="006F6255" w:rsidRPr="004569C6">
        <w:rPr>
          <w:rFonts w:ascii="Arial" w:hAnsi="Arial" w:cs="Arial"/>
          <w:sz w:val="24"/>
          <w:szCs w:val="24"/>
        </w:rPr>
        <w:t xml:space="preserve"> </w:t>
      </w:r>
      <w:r w:rsidR="00CD1DE7" w:rsidRPr="004569C6">
        <w:rPr>
          <w:rFonts w:ascii="Arial" w:hAnsi="Arial" w:cs="Arial"/>
          <w:b/>
          <w:sz w:val="24"/>
          <w:szCs w:val="24"/>
        </w:rPr>
        <w:t>vytištěn</w:t>
      </w:r>
      <w:r w:rsidR="008D2F0A" w:rsidRPr="004569C6">
        <w:rPr>
          <w:rFonts w:ascii="Arial" w:hAnsi="Arial" w:cs="Arial"/>
          <w:b/>
          <w:sz w:val="24"/>
          <w:szCs w:val="24"/>
        </w:rPr>
        <w:t>á</w:t>
      </w:r>
      <w:r w:rsidR="006F548B" w:rsidRPr="004569C6">
        <w:rPr>
          <w:rFonts w:ascii="Arial" w:hAnsi="Arial" w:cs="Arial"/>
          <w:sz w:val="24"/>
          <w:szCs w:val="24"/>
        </w:rPr>
        <w:t>,</w:t>
      </w:r>
      <w:r w:rsidR="008D2F0A" w:rsidRPr="004569C6">
        <w:rPr>
          <w:rFonts w:ascii="Arial" w:hAnsi="Arial" w:cs="Arial"/>
          <w:sz w:val="24"/>
          <w:szCs w:val="24"/>
        </w:rPr>
        <w:t xml:space="preserve"> opatřená</w:t>
      </w:r>
      <w:r w:rsidR="006F548B" w:rsidRPr="004569C6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4569C6">
        <w:rPr>
          <w:rFonts w:ascii="Arial" w:hAnsi="Arial" w:cs="Arial"/>
          <w:sz w:val="24"/>
          <w:szCs w:val="24"/>
        </w:rPr>
        <w:t> </w:t>
      </w:r>
      <w:r w:rsidR="001207B5" w:rsidRPr="004569C6">
        <w:rPr>
          <w:rFonts w:ascii="Arial" w:hAnsi="Arial" w:cs="Arial"/>
          <w:sz w:val="24"/>
          <w:szCs w:val="24"/>
        </w:rPr>
        <w:t>doručená</w:t>
      </w:r>
      <w:r w:rsidR="00CD1DE7" w:rsidRPr="004569C6">
        <w:rPr>
          <w:rFonts w:ascii="Arial" w:hAnsi="Arial" w:cs="Arial"/>
          <w:sz w:val="24"/>
          <w:szCs w:val="24"/>
        </w:rPr>
        <w:t xml:space="preserve"> </w:t>
      </w:r>
      <w:r w:rsidR="001F69D8" w:rsidRPr="004569C6">
        <w:rPr>
          <w:rFonts w:ascii="Arial" w:hAnsi="Arial" w:cs="Arial"/>
          <w:sz w:val="24"/>
          <w:szCs w:val="24"/>
        </w:rPr>
        <w:t xml:space="preserve">dle bodu 8.3.1 </w:t>
      </w:r>
      <w:r w:rsidR="007A1EF8" w:rsidRPr="004569C6">
        <w:rPr>
          <w:rFonts w:ascii="Arial" w:hAnsi="Arial" w:cs="Arial"/>
          <w:sz w:val="24"/>
          <w:szCs w:val="24"/>
        </w:rPr>
        <w:t>písm</w:t>
      </w:r>
      <w:r w:rsidR="001F69D8" w:rsidRPr="004569C6">
        <w:rPr>
          <w:rFonts w:ascii="Arial" w:hAnsi="Arial" w:cs="Arial"/>
          <w:sz w:val="24"/>
          <w:szCs w:val="24"/>
        </w:rPr>
        <w:t xml:space="preserve">. </w:t>
      </w:r>
      <w:r w:rsidR="00330088" w:rsidRPr="004569C6">
        <w:rPr>
          <w:rFonts w:ascii="Arial" w:hAnsi="Arial" w:cs="Arial"/>
          <w:sz w:val="24"/>
          <w:szCs w:val="24"/>
        </w:rPr>
        <w:t>c</w:t>
      </w:r>
      <w:r w:rsidR="007A1EF8" w:rsidRPr="004569C6">
        <w:rPr>
          <w:rFonts w:ascii="Arial" w:hAnsi="Arial" w:cs="Arial"/>
          <w:sz w:val="24"/>
          <w:szCs w:val="24"/>
        </w:rPr>
        <w:t>)</w:t>
      </w:r>
      <w:r w:rsidR="00BD1DEF" w:rsidRPr="004569C6">
        <w:rPr>
          <w:rFonts w:ascii="Arial" w:hAnsi="Arial" w:cs="Arial"/>
          <w:sz w:val="24"/>
          <w:szCs w:val="24"/>
        </w:rPr>
        <w:t xml:space="preserve"> </w:t>
      </w:r>
      <w:r w:rsidR="007A1EF8" w:rsidRPr="004569C6">
        <w:rPr>
          <w:rFonts w:ascii="Arial" w:hAnsi="Arial" w:cs="Arial"/>
          <w:sz w:val="24"/>
          <w:szCs w:val="24"/>
        </w:rPr>
        <w:t>nebo</w:t>
      </w:r>
      <w:r w:rsidR="00BD1DEF" w:rsidRPr="004569C6">
        <w:rPr>
          <w:rFonts w:ascii="Arial" w:hAnsi="Arial" w:cs="Arial"/>
          <w:sz w:val="24"/>
          <w:szCs w:val="24"/>
        </w:rPr>
        <w:t xml:space="preserve"> </w:t>
      </w:r>
      <w:r w:rsidR="00D9563E">
        <w:rPr>
          <w:rFonts w:ascii="Arial" w:hAnsi="Arial" w:cs="Arial"/>
          <w:sz w:val="24"/>
          <w:szCs w:val="24"/>
        </w:rPr>
        <w:t>e</w:t>
      </w:r>
      <w:r w:rsidR="007A1EF8" w:rsidRPr="004569C6">
        <w:rPr>
          <w:rFonts w:ascii="Arial" w:hAnsi="Arial" w:cs="Arial"/>
          <w:sz w:val="24"/>
          <w:szCs w:val="24"/>
        </w:rPr>
        <w:t>)</w:t>
      </w:r>
      <w:r w:rsidR="006F6255" w:rsidRPr="004569C6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4569C6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>11.1</w:t>
      </w:r>
      <w:r w:rsidR="00A41634" w:rsidRPr="004569C6">
        <w:rPr>
          <w:rFonts w:ascii="Arial" w:hAnsi="Arial" w:cs="Arial"/>
          <w:sz w:val="24"/>
          <w:szCs w:val="24"/>
        </w:rPr>
        <w:t>1</w:t>
      </w:r>
      <w:r w:rsidRPr="004569C6">
        <w:rPr>
          <w:rFonts w:ascii="Arial" w:hAnsi="Arial" w:cs="Arial"/>
          <w:sz w:val="24"/>
          <w:szCs w:val="24"/>
        </w:rPr>
        <w:t>.2.</w:t>
      </w:r>
      <w:r w:rsidRPr="004569C6">
        <w:rPr>
          <w:rFonts w:ascii="Arial" w:hAnsi="Arial" w:cs="Arial"/>
          <w:b/>
          <w:sz w:val="24"/>
          <w:szCs w:val="24"/>
        </w:rPr>
        <w:t xml:space="preserve"> </w:t>
      </w:r>
      <w:r w:rsidR="002919AB" w:rsidRPr="004569C6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4569C6">
        <w:rPr>
          <w:rFonts w:ascii="Arial" w:hAnsi="Arial" w:cs="Arial"/>
          <w:sz w:val="24"/>
          <w:szCs w:val="24"/>
        </w:rPr>
        <w:t>o poskytnutí dotace je žádost,</w:t>
      </w:r>
      <w:r w:rsidR="008D2F0A" w:rsidRPr="004569C6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4569C6">
        <w:rPr>
          <w:rFonts w:ascii="Arial" w:hAnsi="Arial" w:cs="Arial"/>
          <w:sz w:val="24"/>
          <w:szCs w:val="24"/>
        </w:rPr>
        <w:t>,</w:t>
      </w:r>
      <w:r w:rsidR="008D2F0A" w:rsidRPr="004569C6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569C6">
        <w:rPr>
          <w:rFonts w:ascii="Arial" w:hAnsi="Arial" w:cs="Arial"/>
          <w:sz w:val="24"/>
          <w:szCs w:val="24"/>
        </w:rPr>
        <w:t>,</w:t>
      </w:r>
      <w:r w:rsidR="008D2F0A" w:rsidRPr="004569C6">
        <w:rPr>
          <w:rFonts w:ascii="Arial" w:hAnsi="Arial" w:cs="Arial"/>
          <w:sz w:val="24"/>
          <w:szCs w:val="24"/>
        </w:rPr>
        <w:t xml:space="preserve"> a odeslaná </w:t>
      </w:r>
      <w:r w:rsidR="006F6255" w:rsidRPr="004569C6">
        <w:rPr>
          <w:rFonts w:ascii="Arial" w:hAnsi="Arial" w:cs="Arial"/>
          <w:sz w:val="24"/>
          <w:szCs w:val="24"/>
        </w:rPr>
        <w:t xml:space="preserve">elektronicky </w:t>
      </w:r>
      <w:r w:rsidR="008D2F0A" w:rsidRPr="004569C6">
        <w:rPr>
          <w:rFonts w:ascii="Arial" w:hAnsi="Arial" w:cs="Arial"/>
          <w:sz w:val="24"/>
          <w:szCs w:val="24"/>
        </w:rPr>
        <w:t xml:space="preserve">dle bodu </w:t>
      </w:r>
      <w:r w:rsidR="009F1160" w:rsidRPr="004569C6">
        <w:rPr>
          <w:rFonts w:ascii="Arial" w:hAnsi="Arial" w:cs="Arial"/>
          <w:sz w:val="24"/>
          <w:szCs w:val="24"/>
        </w:rPr>
        <w:t>8.3.1. písm.</w:t>
      </w:r>
      <w:r w:rsidR="00C71F67" w:rsidRPr="004569C6">
        <w:rPr>
          <w:rFonts w:ascii="Arial" w:hAnsi="Arial" w:cs="Arial"/>
          <w:sz w:val="24"/>
          <w:szCs w:val="24"/>
        </w:rPr>
        <w:t xml:space="preserve"> a</w:t>
      </w:r>
      <w:r w:rsidR="007A1EF8" w:rsidRPr="004569C6">
        <w:rPr>
          <w:rFonts w:ascii="Arial" w:hAnsi="Arial" w:cs="Arial"/>
          <w:sz w:val="24"/>
          <w:szCs w:val="24"/>
        </w:rPr>
        <w:t>)</w:t>
      </w:r>
      <w:r w:rsidR="009026A3" w:rsidRPr="004569C6">
        <w:rPr>
          <w:rFonts w:ascii="Arial" w:hAnsi="Arial" w:cs="Arial"/>
          <w:sz w:val="24"/>
          <w:szCs w:val="24"/>
        </w:rPr>
        <w:t>,</w:t>
      </w:r>
      <w:r w:rsidR="00C71F67" w:rsidRPr="004569C6">
        <w:rPr>
          <w:rFonts w:ascii="Arial" w:hAnsi="Arial" w:cs="Arial"/>
          <w:sz w:val="24"/>
          <w:szCs w:val="24"/>
        </w:rPr>
        <w:t xml:space="preserve"> b</w:t>
      </w:r>
      <w:r w:rsidR="007A1EF8" w:rsidRPr="004569C6">
        <w:rPr>
          <w:rFonts w:ascii="Arial" w:hAnsi="Arial" w:cs="Arial"/>
          <w:sz w:val="24"/>
          <w:szCs w:val="24"/>
        </w:rPr>
        <w:t>)</w:t>
      </w:r>
      <w:r w:rsidR="00786F00" w:rsidRPr="004569C6">
        <w:rPr>
          <w:rFonts w:ascii="Arial" w:hAnsi="Arial" w:cs="Arial"/>
          <w:sz w:val="24"/>
          <w:szCs w:val="24"/>
        </w:rPr>
        <w:t xml:space="preserve">, </w:t>
      </w:r>
      <w:r w:rsidR="009026A3" w:rsidRPr="004569C6">
        <w:rPr>
          <w:rFonts w:ascii="Arial" w:hAnsi="Arial" w:cs="Arial"/>
          <w:sz w:val="24"/>
          <w:szCs w:val="24"/>
        </w:rPr>
        <w:t xml:space="preserve">c) nebo </w:t>
      </w:r>
      <w:r w:rsidR="00F5523A" w:rsidRPr="004569C6">
        <w:rPr>
          <w:rFonts w:ascii="Arial" w:hAnsi="Arial" w:cs="Arial"/>
          <w:sz w:val="24"/>
          <w:szCs w:val="24"/>
        </w:rPr>
        <w:t>f</w:t>
      </w:r>
      <w:r w:rsidR="00786F00" w:rsidRPr="004569C6">
        <w:rPr>
          <w:rFonts w:ascii="Arial" w:hAnsi="Arial" w:cs="Arial"/>
          <w:sz w:val="24"/>
          <w:szCs w:val="24"/>
        </w:rPr>
        <w:t>)</w:t>
      </w:r>
      <w:r w:rsidR="006F6255" w:rsidRPr="004569C6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4569C6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4569C6">
        <w:rPr>
          <w:rFonts w:ascii="Arial" w:hAnsi="Arial" w:cs="Arial"/>
          <w:b/>
          <w:sz w:val="24"/>
          <w:szCs w:val="24"/>
        </w:rPr>
        <w:t>Poradní orgán</w:t>
      </w:r>
      <w:r w:rsidRPr="004569C6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Poskytovatel dotace</w:t>
      </w:r>
      <w:r w:rsidRPr="004569C6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69335CA6" w:rsidR="00724C93" w:rsidRPr="004569C6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Projekt</w:t>
      </w:r>
      <w:r w:rsidR="00AB6332" w:rsidRPr="004569C6">
        <w:rPr>
          <w:rFonts w:ascii="Arial" w:hAnsi="Arial" w:cs="Arial"/>
          <w:b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</w:t>
      </w:r>
      <w:r w:rsidR="00C12E6F" w:rsidRPr="004569C6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Příjemce</w:t>
      </w:r>
      <w:r w:rsidRPr="004569C6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22D37590" w:rsidR="00B07136" w:rsidRPr="004569C6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Řídící orgán </w:t>
      </w:r>
      <w:r w:rsidRPr="004569C6">
        <w:rPr>
          <w:rFonts w:ascii="Arial" w:hAnsi="Arial" w:cs="Arial"/>
          <w:sz w:val="24"/>
          <w:szCs w:val="24"/>
        </w:rPr>
        <w:t>u poskytovatele je</w:t>
      </w:r>
      <w:r w:rsidRPr="004569C6">
        <w:rPr>
          <w:rFonts w:ascii="Arial" w:hAnsi="Arial" w:cs="Arial"/>
          <w:b/>
          <w:sz w:val="24"/>
          <w:szCs w:val="24"/>
        </w:rPr>
        <w:t xml:space="preserve"> </w:t>
      </w:r>
      <w:r w:rsidRPr="004569C6">
        <w:rPr>
          <w:rFonts w:ascii="Arial" w:hAnsi="Arial" w:cs="Arial"/>
          <w:sz w:val="24"/>
          <w:szCs w:val="24"/>
        </w:rPr>
        <w:t>Rada Olomouckého kraje, případně Zastupitelstvo Olomouckého kraje, a to dle druhu žadatele</w:t>
      </w:r>
      <w:r w:rsidR="00C12E6F" w:rsidRPr="004569C6">
        <w:rPr>
          <w:rFonts w:ascii="Arial" w:hAnsi="Arial" w:cs="Arial"/>
          <w:sz w:val="24"/>
          <w:szCs w:val="24"/>
        </w:rPr>
        <w:t>)</w:t>
      </w:r>
      <w:r w:rsidRPr="004569C6">
        <w:rPr>
          <w:rFonts w:ascii="Arial" w:hAnsi="Arial" w:cs="Arial"/>
          <w:sz w:val="24"/>
          <w:szCs w:val="24"/>
        </w:rPr>
        <w:t xml:space="preserve">. Řídící orgán </w:t>
      </w:r>
      <w:r w:rsidR="005A7CE7" w:rsidRPr="004569C6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4569C6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Smlouva </w:t>
      </w:r>
      <w:r w:rsidRPr="004569C6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4569C6">
        <w:rPr>
          <w:rFonts w:ascii="Arial" w:hAnsi="Arial" w:cs="Arial"/>
          <w:sz w:val="24"/>
          <w:szCs w:val="24"/>
        </w:rPr>
        <w:t xml:space="preserve"> </w:t>
      </w:r>
      <w:r w:rsidR="00BA36B7" w:rsidRPr="004569C6">
        <w:rPr>
          <w:rFonts w:ascii="Arial" w:hAnsi="Arial" w:cs="Arial"/>
          <w:b/>
          <w:sz w:val="24"/>
          <w:szCs w:val="24"/>
        </w:rPr>
        <w:t>S </w:t>
      </w:r>
      <w:r w:rsidR="00DD1CAB" w:rsidRPr="004569C6">
        <w:rPr>
          <w:rFonts w:ascii="Arial" w:hAnsi="Arial" w:cs="Arial"/>
          <w:b/>
          <w:sz w:val="24"/>
          <w:szCs w:val="24"/>
        </w:rPr>
        <w:t>příjemci</w:t>
      </w:r>
      <w:r w:rsidR="00DD1CAB" w:rsidRPr="004569C6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4569C6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4569C6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4569C6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4569C6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4569C6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4569C6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4569C6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4569C6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4569C6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4569C6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4569C6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4569C6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4569C6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4569C6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4569C6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4569C6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4569C6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4569C6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4569C6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569C6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4569C6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4569C6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4569C6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569C6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4569C6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4569C6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4569C6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4569C6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4569C6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569C6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4569C6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569C6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4569C6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4569C6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4569C6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4569C6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4569C6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4569C6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4569C6">
        <w:rPr>
          <w:rFonts w:ascii="Arial" w:hAnsi="Arial" w:cs="Arial"/>
          <w:sz w:val="24"/>
          <w:szCs w:val="24"/>
          <w:lang w:val="sv-SE"/>
        </w:rPr>
        <w:t>,</w:t>
      </w:r>
      <w:r w:rsidR="00291D62" w:rsidRPr="004569C6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4569C6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4569C6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0E94DF31" w:rsidR="00C14143" w:rsidRPr="004569C6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Uznatelný výdaj</w:t>
      </w:r>
      <w:r w:rsidRPr="004569C6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4569C6">
        <w:rPr>
          <w:rFonts w:ascii="Arial" w:hAnsi="Arial" w:cs="Arial"/>
          <w:sz w:val="24"/>
          <w:szCs w:val="24"/>
        </w:rPr>
        <w:t>těchto p</w:t>
      </w:r>
      <w:r w:rsidRPr="004569C6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4569C6">
        <w:rPr>
          <w:rFonts w:ascii="Arial" w:hAnsi="Arial" w:cs="Arial"/>
          <w:sz w:val="24"/>
          <w:szCs w:val="24"/>
        </w:rPr>
        <w:t>5.4</w:t>
      </w:r>
      <w:r w:rsidRPr="004569C6">
        <w:rPr>
          <w:rFonts w:ascii="Arial" w:hAnsi="Arial" w:cs="Arial"/>
          <w:sz w:val="24"/>
          <w:szCs w:val="24"/>
          <w:u w:val="single"/>
        </w:rPr>
        <w:t>.</w:t>
      </w:r>
      <w:r w:rsidRPr="004569C6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4569C6">
        <w:rPr>
          <w:rFonts w:ascii="Arial" w:hAnsi="Arial" w:cs="Arial"/>
          <w:sz w:val="24"/>
          <w:szCs w:val="24"/>
        </w:rPr>
        <w:t xml:space="preserve"> c). </w:t>
      </w:r>
      <w:r w:rsidRPr="004569C6">
        <w:rPr>
          <w:rFonts w:ascii="Arial" w:hAnsi="Arial" w:cs="Arial"/>
          <w:sz w:val="24"/>
          <w:szCs w:val="24"/>
        </w:rPr>
        <w:lastRenderedPageBreak/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</w:t>
      </w:r>
    </w:p>
    <w:p w14:paraId="0CB024A6" w14:textId="3B766FC5" w:rsidR="006A310B" w:rsidRPr="004569C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569C6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569C6">
        <w:rPr>
          <w:rFonts w:ascii="Arial" w:hAnsi="Arial" w:cs="Arial"/>
          <w:sz w:val="24"/>
          <w:szCs w:val="24"/>
        </w:rPr>
        <w:t>akce</w:t>
      </w:r>
      <w:r w:rsidRPr="004569C6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4569C6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>Žadatel</w:t>
      </w:r>
      <w:r w:rsidRPr="004569C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4569C6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4569C6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473E7A0A" w14:textId="71BE015A" w:rsidR="00D21BD4" w:rsidRPr="004569C6" w:rsidRDefault="00B542A7" w:rsidP="00783BDD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569C6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569C6">
        <w:rPr>
          <w:rFonts w:ascii="Arial" w:hAnsi="Arial" w:cs="Arial"/>
          <w:sz w:val="24"/>
          <w:szCs w:val="24"/>
        </w:rPr>
        <w:t xml:space="preserve">jsou </w:t>
      </w:r>
      <w:r w:rsidR="005B4D66" w:rsidRPr="004569C6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zejména dotace od státu a jiných územních samosprávných celků (příspěvky, dary, </w:t>
      </w:r>
      <w:proofErr w:type="gramStart"/>
      <w:r w:rsidR="005B4D66" w:rsidRPr="004569C6">
        <w:rPr>
          <w:rFonts w:ascii="Arial" w:hAnsi="Arial" w:cs="Arial"/>
          <w:sz w:val="24"/>
          <w:szCs w:val="24"/>
        </w:rPr>
        <w:t>vstupné).</w:t>
      </w:r>
      <w:r w:rsidR="005B4D66" w:rsidRPr="004569C6">
        <w:rPr>
          <w:rFonts w:ascii="Arial" w:hAnsi="Arial" w:cs="Arial"/>
          <w:i/>
          <w:sz w:val="24"/>
          <w:szCs w:val="24"/>
        </w:rPr>
        <w:t>.</w:t>
      </w:r>
      <w:proofErr w:type="gramEnd"/>
    </w:p>
    <w:p w14:paraId="787526CF" w14:textId="77777777" w:rsidR="00691685" w:rsidRPr="004569C6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569C6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4569C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569C6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4569C6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4569C6">
        <w:rPr>
          <w:rFonts w:ascii="Arial" w:hAnsi="Arial" w:cs="Arial"/>
          <w:bCs/>
          <w:sz w:val="24"/>
          <w:szCs w:val="24"/>
        </w:rPr>
        <w:t>čuje lhůtu pro přijetí návrhu v </w:t>
      </w:r>
      <w:r w:rsidRPr="004569C6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4569C6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2F18D7D9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4569C6">
        <w:rPr>
          <w:rFonts w:ascii="Arial" w:hAnsi="Arial" w:cs="Arial"/>
          <w:bCs/>
          <w:sz w:val="24"/>
          <w:szCs w:val="24"/>
        </w:rPr>
        <w:t xml:space="preserve">ani její část </w:t>
      </w:r>
      <w:r w:rsidRPr="004569C6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4569C6">
        <w:rPr>
          <w:rFonts w:ascii="Arial" w:hAnsi="Arial" w:cs="Arial"/>
          <w:bCs/>
          <w:sz w:val="24"/>
          <w:szCs w:val="24"/>
        </w:rPr>
        <w:t>akce</w:t>
      </w:r>
      <w:r w:rsidR="00C90C2B" w:rsidRPr="004569C6">
        <w:rPr>
          <w:rFonts w:ascii="Arial" w:hAnsi="Arial" w:cs="Arial"/>
          <w:bCs/>
          <w:sz w:val="24"/>
          <w:szCs w:val="24"/>
        </w:rPr>
        <w:t xml:space="preserve"> nebo jinou osobu</w:t>
      </w:r>
      <w:r w:rsidRPr="004569C6">
        <w:rPr>
          <w:rFonts w:ascii="Arial" w:hAnsi="Arial" w:cs="Arial"/>
          <w:bCs/>
          <w:sz w:val="24"/>
          <w:szCs w:val="24"/>
        </w:rPr>
        <w:t>.</w:t>
      </w:r>
      <w:r w:rsidR="00C90C2B" w:rsidRPr="004569C6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566DEF12" w14:textId="77777777" w:rsidR="00445C16" w:rsidRPr="004569C6" w:rsidRDefault="00445C16" w:rsidP="00445C16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4569C6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4569C6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569C6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4569C6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4569C6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4569C6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4569C6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4569C6">
        <w:rPr>
          <w:rFonts w:ascii="Arial" w:hAnsi="Arial" w:cs="Arial"/>
          <w:sz w:val="24"/>
          <w:szCs w:val="24"/>
        </w:rPr>
        <w:t>minimis</w:t>
      </w:r>
      <w:proofErr w:type="spellEnd"/>
      <w:r w:rsidRPr="004569C6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4569C6">
        <w:rPr>
          <w:rFonts w:ascii="Arial" w:hAnsi="Arial" w:cs="Arial"/>
          <w:sz w:val="24"/>
          <w:szCs w:val="24"/>
        </w:rPr>
        <w:t xml:space="preserve">žadatele </w:t>
      </w:r>
      <w:r w:rsidRPr="004569C6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2" w:tgtFrame="_blank" w:tooltip=" odkaz do nového okna" w:history="1">
        <w:r w:rsidRPr="004569C6">
          <w:rPr>
            <w:rFonts w:ascii="Arial" w:hAnsi="Arial" w:cs="Arial"/>
            <w:sz w:val="24"/>
            <w:szCs w:val="24"/>
          </w:rPr>
          <w:t>Nařízení Komi</w:t>
        </w:r>
        <w:r w:rsidR="00BA36B7" w:rsidRPr="004569C6">
          <w:rPr>
            <w:rFonts w:ascii="Arial" w:hAnsi="Arial" w:cs="Arial"/>
            <w:sz w:val="24"/>
            <w:szCs w:val="24"/>
          </w:rPr>
          <w:t>se (EU) č. 1407/2013 ze dne 18. </w:t>
        </w:r>
        <w:r w:rsidRPr="004569C6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4569C6">
          <w:rPr>
            <w:rFonts w:ascii="Arial" w:hAnsi="Arial" w:cs="Arial"/>
            <w:sz w:val="24"/>
            <w:szCs w:val="24"/>
          </w:rPr>
          <w:t>ování Evropské unie na </w:t>
        </w:r>
        <w:r w:rsidRPr="004569C6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4569C6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4569C6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4569C6">
        <w:rPr>
          <w:rFonts w:ascii="Arial" w:hAnsi="Arial" w:cs="Arial"/>
          <w:i/>
          <w:sz w:val="24"/>
          <w:szCs w:val="24"/>
        </w:rPr>
        <w:t xml:space="preserve">. </w:t>
      </w:r>
      <w:r w:rsidRPr="004569C6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4569C6">
        <w:rPr>
          <w:rFonts w:ascii="Arial" w:hAnsi="Arial" w:cs="Arial"/>
          <w:iCs/>
          <w:sz w:val="24"/>
          <w:szCs w:val="24"/>
        </w:rPr>
        <w:t>l v období od podání žádosti do </w:t>
      </w:r>
      <w:r w:rsidRPr="004569C6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</w:t>
      </w:r>
      <w:r w:rsidRPr="004569C6">
        <w:rPr>
          <w:rFonts w:ascii="Arial" w:hAnsi="Arial" w:cs="Arial"/>
          <w:iCs/>
          <w:sz w:val="24"/>
          <w:szCs w:val="24"/>
        </w:rPr>
        <w:lastRenderedPageBreak/>
        <w:t xml:space="preserve">centrálním registru podpory de </w:t>
      </w:r>
      <w:proofErr w:type="spellStart"/>
      <w:r w:rsidRPr="004569C6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569C6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4569C6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569C6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4569C6">
        <w:rPr>
          <w:rFonts w:ascii="Arial" w:hAnsi="Arial" w:cs="Arial"/>
          <w:iCs/>
          <w:sz w:val="24"/>
          <w:szCs w:val="24"/>
        </w:rPr>
        <w:t>poskytovateli</w:t>
      </w:r>
      <w:r w:rsidRPr="004569C6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4569C6">
        <w:rPr>
          <w:rFonts w:ascii="Arial" w:hAnsi="Arial" w:cs="Arial"/>
          <w:iCs/>
          <w:sz w:val="24"/>
          <w:szCs w:val="24"/>
        </w:rPr>
        <w:t>poskytovatel</w:t>
      </w:r>
      <w:r w:rsidRPr="004569C6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4569C6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569C6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4569C6">
        <w:rPr>
          <w:rFonts w:ascii="Arial" w:hAnsi="Arial" w:cs="Arial"/>
          <w:iCs/>
          <w:sz w:val="24"/>
          <w:szCs w:val="24"/>
        </w:rPr>
        <w:t>imitu žadatele v </w:t>
      </w:r>
      <w:r w:rsidRPr="004569C6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4569C6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4569C6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4569C6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4569C6">
        <w:rPr>
          <w:rFonts w:ascii="Arial" w:hAnsi="Arial" w:cs="Arial"/>
          <w:i/>
          <w:sz w:val="24"/>
          <w:szCs w:val="24"/>
        </w:rPr>
        <w:t xml:space="preserve"> </w:t>
      </w:r>
    </w:p>
    <w:p w14:paraId="1697ECDE" w14:textId="77777777" w:rsidR="00691685" w:rsidRPr="004569C6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165ABA74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4569C6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7777777" w:rsidR="00691685" w:rsidRPr="004569C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4569C6" w:rsidRDefault="00691685" w:rsidP="00691685">
      <w:pPr>
        <w:rPr>
          <w:rFonts w:ascii="Arial" w:hAnsi="Arial" w:cs="Arial"/>
          <w:bCs/>
          <w:strike/>
          <w:sz w:val="24"/>
          <w:szCs w:val="24"/>
        </w:rPr>
      </w:pPr>
    </w:p>
    <w:p w14:paraId="2AC47434" w14:textId="77777777" w:rsidR="00330088" w:rsidRPr="004569C6" w:rsidRDefault="00330088" w:rsidP="0033008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4DAAB53F" w14:textId="06955D33" w:rsidR="00330088" w:rsidRPr="004569C6" w:rsidRDefault="00330088" w:rsidP="0033008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Vzorové smlouvy na akci, schválené na zasedání Zastupitelstva Olomouckého kraje dne 23. 9. 2019 usnesením č. UZ/17/6/2019:</w:t>
      </w:r>
    </w:p>
    <w:p w14:paraId="28F8213B" w14:textId="0FDA6D09" w:rsidR="00330088" w:rsidRPr="004569C6" w:rsidRDefault="00330088" w:rsidP="0033008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569C6">
        <w:rPr>
          <w:rFonts w:ascii="Arial" w:hAnsi="Arial" w:cs="Arial"/>
          <w:sz w:val="24"/>
          <w:szCs w:val="24"/>
        </w:rPr>
        <w:t xml:space="preserve">Vzorová veřejnoprávní smlouva o poskytnutí dotace na akci obcím, městysům, městům /Vzor 7/, </w:t>
      </w:r>
      <w:r w:rsidRPr="004569C6">
        <w:rPr>
          <w:rFonts w:ascii="Arial" w:eastAsia="Times New Roman" w:hAnsi="Arial" w:cs="Arial"/>
          <w:sz w:val="24"/>
          <w:szCs w:val="24"/>
          <w:lang w:eastAsia="cs-CZ"/>
        </w:rPr>
        <w:t>schválená na zasedání Zastupitelstva Olomouckého kraje dne 23. 9. 2019 usnesením č. UZ/17/6/2019.</w:t>
      </w:r>
    </w:p>
    <w:p w14:paraId="002654C1" w14:textId="349734EF" w:rsidR="00230169" w:rsidRPr="004569C6" w:rsidRDefault="00330088" w:rsidP="0033008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569C6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 akci příspěvkovým organizacím,</w:t>
      </w:r>
      <w:r w:rsidRPr="004569C6">
        <w:rPr>
          <w:rFonts w:ascii="Arial" w:hAnsi="Arial" w:cs="Arial"/>
          <w:sz w:val="24"/>
          <w:szCs w:val="24"/>
        </w:rPr>
        <w:t xml:space="preserve"> /Vzor 9/, </w:t>
      </w:r>
      <w:r w:rsidRPr="004569C6">
        <w:rPr>
          <w:rFonts w:ascii="Arial" w:eastAsia="Times New Roman" w:hAnsi="Arial" w:cs="Arial"/>
          <w:sz w:val="24"/>
          <w:szCs w:val="24"/>
          <w:lang w:eastAsia="cs-CZ"/>
        </w:rPr>
        <w:t>schválená na zasedání Zastupitelstva Olomouckého kraje dne 23. 9. 2019 usnesením č. UZ/17/6/2019.</w:t>
      </w:r>
    </w:p>
    <w:p w14:paraId="13DE2E20" w14:textId="77777777" w:rsidR="00691685" w:rsidRPr="004569C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4569C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00CF9D5C" w:rsidR="00691685" w:rsidRPr="004569C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Ten</w:t>
      </w:r>
      <w:r w:rsidR="00C12E6F" w:rsidRPr="004569C6">
        <w:rPr>
          <w:rFonts w:ascii="Arial" w:hAnsi="Arial" w:cs="Arial"/>
          <w:bCs/>
          <w:sz w:val="24"/>
          <w:szCs w:val="24"/>
        </w:rPr>
        <w:t xml:space="preserve">to dotační program byl schválen </w:t>
      </w:r>
      <w:r w:rsidRPr="004569C6">
        <w:rPr>
          <w:rFonts w:ascii="Arial" w:hAnsi="Arial" w:cs="Arial"/>
          <w:bCs/>
          <w:sz w:val="24"/>
          <w:szCs w:val="24"/>
        </w:rPr>
        <w:t>Zastupitelstvem</w:t>
      </w:r>
      <w:r w:rsidR="009D63E1" w:rsidRPr="004569C6">
        <w:rPr>
          <w:rFonts w:ascii="Arial" w:hAnsi="Arial" w:cs="Arial"/>
          <w:bCs/>
          <w:sz w:val="24"/>
          <w:szCs w:val="24"/>
        </w:rPr>
        <w:t xml:space="preserve"> </w:t>
      </w:r>
      <w:r w:rsidRPr="004569C6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4569C6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="00C12E6F" w:rsidRPr="004569C6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="00C12E6F" w:rsidRPr="004569C6">
        <w:rPr>
          <w:rFonts w:ascii="Arial" w:hAnsi="Arial" w:cs="Arial"/>
          <w:bCs/>
          <w:sz w:val="24"/>
          <w:szCs w:val="24"/>
        </w:rPr>
        <w:t xml:space="preserve"> č. </w:t>
      </w:r>
      <w:r w:rsidRPr="004569C6">
        <w:rPr>
          <w:rFonts w:ascii="Arial" w:hAnsi="Arial" w:cs="Arial"/>
          <w:bCs/>
          <w:i/>
          <w:sz w:val="24"/>
          <w:szCs w:val="24"/>
        </w:rPr>
        <w:t>UZ/</w:t>
      </w:r>
      <w:r w:rsidR="00B1030A" w:rsidRPr="004569C6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4569C6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4569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4569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4569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4569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4569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4569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4569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4569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  <w:t>jméno</w:t>
      </w:r>
    </w:p>
    <w:p w14:paraId="70F8C135" w14:textId="77777777" w:rsidR="004135CA" w:rsidRPr="004569C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</w:r>
      <w:r w:rsidRPr="004569C6">
        <w:rPr>
          <w:rFonts w:ascii="Arial" w:hAnsi="Arial" w:cs="Arial"/>
          <w:bCs/>
          <w:sz w:val="24"/>
          <w:szCs w:val="24"/>
        </w:rPr>
        <w:tab/>
        <w:t>funkce</w:t>
      </w:r>
    </w:p>
    <w:sectPr w:rsidR="004135CA" w:rsidRPr="004569C6" w:rsidSect="0020619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B48C" w14:textId="77777777" w:rsidR="00B76A9F" w:rsidRDefault="00B76A9F">
      <w:r>
        <w:separator/>
      </w:r>
    </w:p>
  </w:endnote>
  <w:endnote w:type="continuationSeparator" w:id="0">
    <w:p w14:paraId="2B0E56F0" w14:textId="77777777" w:rsidR="00B76A9F" w:rsidRDefault="00B7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1851" w14:textId="3E89FD87" w:rsidR="00B76A9F" w:rsidRPr="00256C15" w:rsidRDefault="00300956" w:rsidP="00BE012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17. 2. 2020</w:t>
    </w:r>
    <w:r w:rsidR="00B76A9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76A9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19</w:t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B76A9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14A05">
      <w:rPr>
        <w:rFonts w:ascii="Arial" w:eastAsia="Times New Roman" w:hAnsi="Arial" w:cs="Arial"/>
        <w:i/>
        <w:iCs/>
        <w:sz w:val="20"/>
        <w:szCs w:val="20"/>
        <w:lang w:eastAsia="cs-CZ"/>
      </w:rPr>
      <w:t>28</w:t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D40BD95" w14:textId="42A899FE" w:rsidR="00B76A9F" w:rsidRPr="007F3908" w:rsidRDefault="008348C0" w:rsidP="00002495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300956"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B76A9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B76A9F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B76A9F" w:rsidRPr="00002495">
      <w:rPr>
        <w:rFonts w:ascii="Arial" w:hAnsi="Arial" w:cs="Arial"/>
        <w:i/>
        <w:sz w:val="20"/>
      </w:rPr>
      <w:t>Program na podporu pořízení drobného majetku v oblasti kultury v Olomouckém kraji v roce 2020</w:t>
    </w:r>
    <w:r w:rsidR="00B76A9F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2C569679" w14:textId="2D70F1D4" w:rsidR="00B76A9F" w:rsidRPr="007D628A" w:rsidRDefault="00B76A9F" w:rsidP="00BE0122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01 – </w:t>
    </w:r>
    <w:r w:rsidRPr="006004C7">
      <w:rPr>
        <w:rFonts w:ascii="Arial" w:hAnsi="Arial" w:cs="Arial"/>
        <w:i/>
        <w:sz w:val="20"/>
        <w:szCs w:val="24"/>
      </w:rPr>
      <w:t xml:space="preserve">Pravidla poskytování dotací </w:t>
    </w:r>
    <w:r w:rsidRPr="006004C7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6004C7">
      <w:rPr>
        <w:rFonts w:ascii="Arial" w:hAnsi="Arial" w:cs="Arial"/>
        <w:i/>
        <w:sz w:val="20"/>
        <w:szCs w:val="24"/>
      </w:rPr>
      <w:t>v dotačním programu</w:t>
    </w:r>
    <w:r w:rsidRPr="006004C7">
      <w:rPr>
        <w:rFonts w:ascii="Arial" w:eastAsia="Times New Roman" w:hAnsi="Arial" w:cs="Arial"/>
        <w:i/>
        <w:szCs w:val="24"/>
        <w:lang w:eastAsia="cs-CZ"/>
      </w:rPr>
      <w:t xml:space="preserve"> </w:t>
    </w:r>
    <w:r w:rsidRPr="006004C7">
      <w:rPr>
        <w:rFonts w:ascii="Arial" w:eastAsia="Times New Roman" w:hAnsi="Arial" w:cs="Arial"/>
        <w:i/>
        <w:sz w:val="20"/>
        <w:szCs w:val="24"/>
        <w:lang w:eastAsia="cs-CZ"/>
      </w:rPr>
      <w:t>„</w:t>
    </w:r>
    <w:r w:rsidRPr="00002495">
      <w:rPr>
        <w:rFonts w:ascii="Arial" w:hAnsi="Arial" w:cs="Arial"/>
        <w:i/>
        <w:sz w:val="20"/>
      </w:rPr>
      <w:t>Program na podporu pořízení drobného majetku v oblasti kultury v Olomouckém kraji v roce 2020</w:t>
    </w:r>
    <w:r w:rsidRPr="006004C7">
      <w:rPr>
        <w:rFonts w:ascii="Arial" w:hAnsi="Arial" w:cs="Arial"/>
        <w:i/>
        <w:sz w:val="20"/>
        <w:szCs w:val="24"/>
      </w:rPr>
      <w:t>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FE2C" w14:textId="7CD0AB66" w:rsidR="00B76A9F" w:rsidRPr="00256C15" w:rsidRDefault="00300956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17. 2. 2020</w:t>
    </w:r>
    <w:r w:rsidR="00B76A9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76A9F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B76A9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14A05">
      <w:rPr>
        <w:rFonts w:ascii="Arial" w:eastAsia="Times New Roman" w:hAnsi="Arial" w:cs="Arial"/>
        <w:i/>
        <w:iCs/>
        <w:sz w:val="20"/>
        <w:szCs w:val="20"/>
        <w:lang w:eastAsia="cs-CZ"/>
      </w:rPr>
      <w:t>28</w:t>
    </w:r>
    <w:r w:rsidR="00B76A9F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76491E80" w:rsidR="00B76A9F" w:rsidRPr="007F3908" w:rsidRDefault="008348C0" w:rsidP="00002495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300956"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B76A9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B76A9F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B76A9F" w:rsidRPr="00002495">
      <w:rPr>
        <w:rFonts w:ascii="Arial" w:hAnsi="Arial" w:cs="Arial"/>
        <w:i/>
        <w:sz w:val="20"/>
      </w:rPr>
      <w:t>Program na podporu pořízení drobného majetku v oblasti kultury v Olomouckém kraji v roce 2020</w:t>
    </w:r>
    <w:r w:rsidR="00B76A9F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5B0652E6" w14:textId="6C008111" w:rsidR="00B76A9F" w:rsidRPr="00256C15" w:rsidRDefault="00B76A9F" w:rsidP="006004C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BF2C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01 – </w:t>
    </w:r>
    <w:r w:rsidRPr="006004C7">
      <w:rPr>
        <w:rFonts w:ascii="Arial" w:hAnsi="Arial" w:cs="Arial"/>
        <w:i/>
        <w:sz w:val="20"/>
        <w:szCs w:val="24"/>
      </w:rPr>
      <w:t xml:space="preserve">Pravidla poskytování dotací </w:t>
    </w:r>
    <w:r w:rsidRPr="006004C7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6004C7">
      <w:rPr>
        <w:rFonts w:ascii="Arial" w:hAnsi="Arial" w:cs="Arial"/>
        <w:i/>
        <w:sz w:val="20"/>
        <w:szCs w:val="24"/>
      </w:rPr>
      <w:t>v dotačním programu</w:t>
    </w:r>
    <w:r w:rsidRPr="006004C7">
      <w:rPr>
        <w:rFonts w:ascii="Arial" w:eastAsia="Times New Roman" w:hAnsi="Arial" w:cs="Arial"/>
        <w:i/>
        <w:szCs w:val="24"/>
        <w:lang w:eastAsia="cs-CZ"/>
      </w:rPr>
      <w:t xml:space="preserve"> </w:t>
    </w:r>
    <w:r w:rsidRPr="006004C7">
      <w:rPr>
        <w:rFonts w:ascii="Arial" w:eastAsia="Times New Roman" w:hAnsi="Arial" w:cs="Arial"/>
        <w:i/>
        <w:sz w:val="20"/>
        <w:szCs w:val="24"/>
        <w:lang w:eastAsia="cs-CZ"/>
      </w:rPr>
      <w:t>„</w:t>
    </w:r>
    <w:r w:rsidRPr="00002495">
      <w:rPr>
        <w:rFonts w:ascii="Arial" w:hAnsi="Arial" w:cs="Arial"/>
        <w:i/>
        <w:sz w:val="20"/>
      </w:rPr>
      <w:t>Program na podporu pořízení drobného majetku v oblasti kultury v Olomouckém kraji v roce 2020</w:t>
    </w:r>
    <w:r w:rsidRPr="006004C7">
      <w:rPr>
        <w:rFonts w:ascii="Arial" w:hAnsi="Arial" w:cs="Arial"/>
        <w:i/>
        <w:sz w:val="20"/>
        <w:szCs w:val="24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2DE6" w14:textId="77777777" w:rsidR="00B76A9F" w:rsidRDefault="00B76A9F">
      <w:r>
        <w:separator/>
      </w:r>
    </w:p>
  </w:footnote>
  <w:footnote w:type="continuationSeparator" w:id="0">
    <w:p w14:paraId="3EA236D3" w14:textId="77777777" w:rsidR="00B76A9F" w:rsidRDefault="00B7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119FF305" w:rsidR="00B76A9F" w:rsidRDefault="00B76A9F" w:rsidP="009F1FA7">
    <w:pPr>
      <w:pStyle w:val="Zhlav"/>
      <w:jc w:val="center"/>
    </w:pPr>
    <w:r w:rsidRPr="009F1FA7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F1FA7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F1FA7">
      <w:rPr>
        <w:rFonts w:ascii="Arial" w:hAnsi="Arial" w:cs="Arial"/>
        <w:i/>
        <w:sz w:val="20"/>
        <w:szCs w:val="24"/>
      </w:rPr>
      <w:t>v dotačním programu</w:t>
    </w:r>
    <w:r w:rsidRPr="009F1FA7">
      <w:rPr>
        <w:rFonts w:ascii="Arial" w:eastAsia="Times New Roman" w:hAnsi="Arial" w:cs="Arial"/>
        <w:i/>
        <w:szCs w:val="24"/>
        <w:lang w:eastAsia="cs-CZ"/>
      </w:rPr>
      <w:t xml:space="preserve"> </w:t>
    </w:r>
    <w:r w:rsidRPr="009F1FA7">
      <w:rPr>
        <w:rFonts w:ascii="Arial" w:eastAsia="Times New Roman" w:hAnsi="Arial" w:cs="Arial"/>
        <w:i/>
        <w:sz w:val="20"/>
        <w:szCs w:val="24"/>
        <w:lang w:eastAsia="cs-CZ"/>
      </w:rPr>
      <w:t>„</w:t>
    </w:r>
    <w:r w:rsidRPr="00002495">
      <w:rPr>
        <w:rFonts w:ascii="Arial" w:hAnsi="Arial" w:cs="Arial"/>
        <w:i/>
        <w:sz w:val="20"/>
      </w:rPr>
      <w:t>Program na podporu pořízení drobného majetku v oblasti kultury v Olomouckém kraji v roce 2020</w:t>
    </w:r>
    <w:r w:rsidRPr="009F1FA7">
      <w:rPr>
        <w:rFonts w:ascii="Arial" w:hAnsi="Arial" w:cs="Arial"/>
        <w:i/>
        <w:sz w:val="20"/>
        <w:szCs w:val="24"/>
      </w:rPr>
      <w:t>“</w:t>
    </w:r>
  </w:p>
  <w:p w14:paraId="5FA58F7C" w14:textId="77777777" w:rsidR="00B76A9F" w:rsidRDefault="00B76A9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B370B87" w:rsidR="00B76A9F" w:rsidRPr="009F1FA7" w:rsidRDefault="00B76A9F" w:rsidP="009F1FA7">
    <w:pPr>
      <w:pStyle w:val="Zhlav"/>
      <w:ind w:left="0" w:firstLine="0"/>
      <w:jc w:val="left"/>
      <w:rPr>
        <w:i/>
      </w:rPr>
    </w:pPr>
    <w:r w:rsidRPr="009F1FA7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F1FA7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F1FA7">
      <w:rPr>
        <w:rFonts w:ascii="Arial" w:hAnsi="Arial" w:cs="Arial"/>
        <w:i/>
        <w:sz w:val="20"/>
        <w:szCs w:val="24"/>
      </w:rPr>
      <w:t>v dotačním programu</w:t>
    </w:r>
    <w:r w:rsidRPr="009F1FA7">
      <w:rPr>
        <w:rFonts w:ascii="Arial" w:eastAsia="Times New Roman" w:hAnsi="Arial" w:cs="Arial"/>
        <w:i/>
        <w:szCs w:val="24"/>
        <w:lang w:eastAsia="cs-CZ"/>
      </w:rPr>
      <w:t xml:space="preserve"> </w:t>
    </w:r>
    <w:r w:rsidRPr="009F1FA7">
      <w:rPr>
        <w:rFonts w:ascii="Arial" w:eastAsia="Times New Roman" w:hAnsi="Arial" w:cs="Arial"/>
        <w:i/>
        <w:sz w:val="20"/>
        <w:szCs w:val="24"/>
        <w:lang w:eastAsia="cs-CZ"/>
      </w:rPr>
      <w:t>„</w:t>
    </w:r>
    <w:r w:rsidRPr="00002495">
      <w:rPr>
        <w:rFonts w:ascii="Arial" w:hAnsi="Arial" w:cs="Arial"/>
        <w:i/>
        <w:sz w:val="20"/>
      </w:rPr>
      <w:t>Program na podporu pořízení drobného majetku v oblasti kultury v Olomouckém kraji v roce 2020</w:t>
    </w:r>
    <w:r w:rsidRPr="009F1FA7">
      <w:rPr>
        <w:rFonts w:ascii="Arial" w:hAnsi="Arial" w:cs="Arial"/>
        <w:i/>
        <w:sz w:val="20"/>
        <w:szCs w:val="24"/>
      </w:rPr>
      <w:t>“</w:t>
    </w:r>
    <w:r w:rsidRPr="009F1FA7">
      <w:rPr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F00806AC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257"/>
    <w:multiLevelType w:val="hybridMultilevel"/>
    <w:tmpl w:val="C52EE82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5FA9"/>
    <w:multiLevelType w:val="multilevel"/>
    <w:tmpl w:val="5C245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723A0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4C7A746E"/>
    <w:lvl w:ilvl="0" w:tplc="322E5F8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2325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B3E5ACF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5613"/>
    <w:multiLevelType w:val="hybridMultilevel"/>
    <w:tmpl w:val="37E6CCA4"/>
    <w:lvl w:ilvl="0" w:tplc="52B0B48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566910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2"/>
  </w:num>
  <w:num w:numId="3">
    <w:abstractNumId w:val="19"/>
  </w:num>
  <w:num w:numId="4">
    <w:abstractNumId w:val="22"/>
  </w:num>
  <w:num w:numId="5">
    <w:abstractNumId w:val="3"/>
  </w:num>
  <w:num w:numId="6">
    <w:abstractNumId w:val="8"/>
  </w:num>
  <w:num w:numId="7">
    <w:abstractNumId w:val="12"/>
  </w:num>
  <w:num w:numId="8">
    <w:abstractNumId w:val="6"/>
  </w:num>
  <w:num w:numId="9">
    <w:abstractNumId w:val="36"/>
  </w:num>
  <w:num w:numId="10">
    <w:abstractNumId w:val="30"/>
  </w:num>
  <w:num w:numId="11">
    <w:abstractNumId w:val="20"/>
  </w:num>
  <w:num w:numId="12">
    <w:abstractNumId w:val="34"/>
  </w:num>
  <w:num w:numId="13">
    <w:abstractNumId w:val="35"/>
  </w:num>
  <w:num w:numId="14">
    <w:abstractNumId w:val="33"/>
  </w:num>
  <w:num w:numId="15">
    <w:abstractNumId w:val="40"/>
  </w:num>
  <w:num w:numId="16">
    <w:abstractNumId w:val="1"/>
  </w:num>
  <w:num w:numId="17">
    <w:abstractNumId w:val="24"/>
  </w:num>
  <w:num w:numId="18">
    <w:abstractNumId w:val="7"/>
  </w:num>
  <w:num w:numId="19">
    <w:abstractNumId w:val="13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5"/>
  </w:num>
  <w:num w:numId="27">
    <w:abstractNumId w:val="16"/>
  </w:num>
  <w:num w:numId="28">
    <w:abstractNumId w:val="14"/>
  </w:num>
  <w:num w:numId="29">
    <w:abstractNumId w:val="11"/>
  </w:num>
  <w:num w:numId="30">
    <w:abstractNumId w:val="5"/>
  </w:num>
  <w:num w:numId="31">
    <w:abstractNumId w:val="9"/>
  </w:num>
  <w:num w:numId="32">
    <w:abstractNumId w:val="23"/>
  </w:num>
  <w:num w:numId="33">
    <w:abstractNumId w:val="10"/>
  </w:num>
  <w:num w:numId="34">
    <w:abstractNumId w:val="18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7"/>
  </w:num>
  <w:num w:numId="42">
    <w:abstractNumId w:val="39"/>
  </w:num>
  <w:num w:numId="43">
    <w:abstractNumId w:val="0"/>
  </w:num>
  <w:num w:numId="44">
    <w:abstractNumId w:val="4"/>
  </w:num>
  <w:num w:numId="45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495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17D33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1D86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7AB"/>
    <w:rsid w:val="00060B89"/>
    <w:rsid w:val="000610C6"/>
    <w:rsid w:val="00062D5A"/>
    <w:rsid w:val="00063BEC"/>
    <w:rsid w:val="00064553"/>
    <w:rsid w:val="00064DB9"/>
    <w:rsid w:val="0006554A"/>
    <w:rsid w:val="00070B7B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0F3E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AAC"/>
    <w:rsid w:val="00087E74"/>
    <w:rsid w:val="00090417"/>
    <w:rsid w:val="000904F1"/>
    <w:rsid w:val="00090A59"/>
    <w:rsid w:val="00091B06"/>
    <w:rsid w:val="00091B65"/>
    <w:rsid w:val="00092318"/>
    <w:rsid w:val="000923FC"/>
    <w:rsid w:val="00092C6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0F46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7C5"/>
    <w:rsid w:val="000C0CA2"/>
    <w:rsid w:val="000C1DB4"/>
    <w:rsid w:val="000C2D68"/>
    <w:rsid w:val="000C348C"/>
    <w:rsid w:val="000C3A46"/>
    <w:rsid w:val="000C594B"/>
    <w:rsid w:val="000C5975"/>
    <w:rsid w:val="000C5F2E"/>
    <w:rsid w:val="000C6448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2F01"/>
    <w:rsid w:val="000E3D05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1BFE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5F29"/>
    <w:rsid w:val="001201C1"/>
    <w:rsid w:val="001207B5"/>
    <w:rsid w:val="00120BFD"/>
    <w:rsid w:val="001226EE"/>
    <w:rsid w:val="0012296B"/>
    <w:rsid w:val="00122C96"/>
    <w:rsid w:val="00122D3F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6B6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299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5BE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00C8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87037"/>
    <w:rsid w:val="001914A2"/>
    <w:rsid w:val="00191FA8"/>
    <w:rsid w:val="0019214B"/>
    <w:rsid w:val="00192392"/>
    <w:rsid w:val="00192CCC"/>
    <w:rsid w:val="00192DF6"/>
    <w:rsid w:val="00193356"/>
    <w:rsid w:val="001934DC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4A5"/>
    <w:rsid w:val="001B4547"/>
    <w:rsid w:val="001B46A9"/>
    <w:rsid w:val="001B55EF"/>
    <w:rsid w:val="001B56C1"/>
    <w:rsid w:val="001B59FB"/>
    <w:rsid w:val="001B65B6"/>
    <w:rsid w:val="001B6E6C"/>
    <w:rsid w:val="001B728F"/>
    <w:rsid w:val="001B7E48"/>
    <w:rsid w:val="001B7FEE"/>
    <w:rsid w:val="001C0335"/>
    <w:rsid w:val="001C1350"/>
    <w:rsid w:val="001C167D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7A38"/>
    <w:rsid w:val="001F02A9"/>
    <w:rsid w:val="001F0569"/>
    <w:rsid w:val="001F0871"/>
    <w:rsid w:val="001F0A05"/>
    <w:rsid w:val="001F2196"/>
    <w:rsid w:val="001F3E2D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19E"/>
    <w:rsid w:val="00206B14"/>
    <w:rsid w:val="00206EBF"/>
    <w:rsid w:val="00207108"/>
    <w:rsid w:val="002073D4"/>
    <w:rsid w:val="002104EC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2C2"/>
    <w:rsid w:val="002163F7"/>
    <w:rsid w:val="00216458"/>
    <w:rsid w:val="00216FA2"/>
    <w:rsid w:val="002172E1"/>
    <w:rsid w:val="002175C0"/>
    <w:rsid w:val="00217628"/>
    <w:rsid w:val="00217E78"/>
    <w:rsid w:val="002231B4"/>
    <w:rsid w:val="0022330C"/>
    <w:rsid w:val="0022412B"/>
    <w:rsid w:val="00224D46"/>
    <w:rsid w:val="0022507F"/>
    <w:rsid w:val="00226C68"/>
    <w:rsid w:val="0022703E"/>
    <w:rsid w:val="00230169"/>
    <w:rsid w:val="002314CE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F9F"/>
    <w:rsid w:val="002A0995"/>
    <w:rsid w:val="002A1B20"/>
    <w:rsid w:val="002A2C10"/>
    <w:rsid w:val="002A32FD"/>
    <w:rsid w:val="002A4605"/>
    <w:rsid w:val="002A64FB"/>
    <w:rsid w:val="002A6DB3"/>
    <w:rsid w:val="002A74A3"/>
    <w:rsid w:val="002B0226"/>
    <w:rsid w:val="002B0C33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4D0"/>
    <w:rsid w:val="002C45F1"/>
    <w:rsid w:val="002C5B81"/>
    <w:rsid w:val="002C659C"/>
    <w:rsid w:val="002C6C4F"/>
    <w:rsid w:val="002C6DF0"/>
    <w:rsid w:val="002C77EF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150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47B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956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876"/>
    <w:rsid w:val="003259D5"/>
    <w:rsid w:val="00326227"/>
    <w:rsid w:val="00326318"/>
    <w:rsid w:val="0032654D"/>
    <w:rsid w:val="00327383"/>
    <w:rsid w:val="00327BDB"/>
    <w:rsid w:val="00330088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D61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6A3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7F8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B1A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27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2342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1B1B"/>
    <w:rsid w:val="003C2229"/>
    <w:rsid w:val="003C37F2"/>
    <w:rsid w:val="003C3EFB"/>
    <w:rsid w:val="003C5103"/>
    <w:rsid w:val="003C544A"/>
    <w:rsid w:val="003C58D6"/>
    <w:rsid w:val="003C5957"/>
    <w:rsid w:val="003C6C9A"/>
    <w:rsid w:val="003C7052"/>
    <w:rsid w:val="003C78A2"/>
    <w:rsid w:val="003C7F65"/>
    <w:rsid w:val="003D0CEC"/>
    <w:rsid w:val="003D1429"/>
    <w:rsid w:val="003D2524"/>
    <w:rsid w:val="003D2797"/>
    <w:rsid w:val="003D2918"/>
    <w:rsid w:val="003D2FD7"/>
    <w:rsid w:val="003D39F9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136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0DBB"/>
    <w:rsid w:val="003F1369"/>
    <w:rsid w:val="003F1770"/>
    <w:rsid w:val="003F1978"/>
    <w:rsid w:val="003F1A6B"/>
    <w:rsid w:val="003F2F75"/>
    <w:rsid w:val="003F3B72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A05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5FC"/>
    <w:rsid w:val="00434635"/>
    <w:rsid w:val="00434A7B"/>
    <w:rsid w:val="00434EEB"/>
    <w:rsid w:val="0043508B"/>
    <w:rsid w:val="004354FF"/>
    <w:rsid w:val="0043555F"/>
    <w:rsid w:val="00436342"/>
    <w:rsid w:val="004365C7"/>
    <w:rsid w:val="00436932"/>
    <w:rsid w:val="00436AB3"/>
    <w:rsid w:val="00437B50"/>
    <w:rsid w:val="00437BB8"/>
    <w:rsid w:val="00437E2E"/>
    <w:rsid w:val="004424E6"/>
    <w:rsid w:val="004435F2"/>
    <w:rsid w:val="004442EF"/>
    <w:rsid w:val="00444BDB"/>
    <w:rsid w:val="004454EE"/>
    <w:rsid w:val="00445A19"/>
    <w:rsid w:val="00445ADC"/>
    <w:rsid w:val="00445AE7"/>
    <w:rsid w:val="00445C16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9C6"/>
    <w:rsid w:val="00456E37"/>
    <w:rsid w:val="00457228"/>
    <w:rsid w:val="00457723"/>
    <w:rsid w:val="00457C78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7AE"/>
    <w:rsid w:val="00473DA2"/>
    <w:rsid w:val="00474856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4E1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64A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5E4B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00D"/>
    <w:rsid w:val="00500B67"/>
    <w:rsid w:val="0050111E"/>
    <w:rsid w:val="00501912"/>
    <w:rsid w:val="0050246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6D8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2C7"/>
    <w:rsid w:val="0053648E"/>
    <w:rsid w:val="00536697"/>
    <w:rsid w:val="00536907"/>
    <w:rsid w:val="00536F5E"/>
    <w:rsid w:val="005377FA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3E25"/>
    <w:rsid w:val="00544459"/>
    <w:rsid w:val="00544799"/>
    <w:rsid w:val="00546569"/>
    <w:rsid w:val="005466EC"/>
    <w:rsid w:val="00547A6D"/>
    <w:rsid w:val="00547AF3"/>
    <w:rsid w:val="00550213"/>
    <w:rsid w:val="00550457"/>
    <w:rsid w:val="0055046D"/>
    <w:rsid w:val="0055116B"/>
    <w:rsid w:val="005518BD"/>
    <w:rsid w:val="005518DD"/>
    <w:rsid w:val="00551CF5"/>
    <w:rsid w:val="005531EF"/>
    <w:rsid w:val="00553A99"/>
    <w:rsid w:val="005549BF"/>
    <w:rsid w:val="00555630"/>
    <w:rsid w:val="005559DA"/>
    <w:rsid w:val="00555C6A"/>
    <w:rsid w:val="00555DA9"/>
    <w:rsid w:val="0056136F"/>
    <w:rsid w:val="00561591"/>
    <w:rsid w:val="0056229F"/>
    <w:rsid w:val="0056260D"/>
    <w:rsid w:val="00563290"/>
    <w:rsid w:val="0056342C"/>
    <w:rsid w:val="005636A0"/>
    <w:rsid w:val="00563FE3"/>
    <w:rsid w:val="0056435E"/>
    <w:rsid w:val="00564FA1"/>
    <w:rsid w:val="00565A18"/>
    <w:rsid w:val="00566D3C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4D4"/>
    <w:rsid w:val="0058770E"/>
    <w:rsid w:val="00587954"/>
    <w:rsid w:val="005901E3"/>
    <w:rsid w:val="005904A2"/>
    <w:rsid w:val="00590BC2"/>
    <w:rsid w:val="00591611"/>
    <w:rsid w:val="005917A6"/>
    <w:rsid w:val="005929A9"/>
    <w:rsid w:val="00593417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542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04C7"/>
    <w:rsid w:val="006028DC"/>
    <w:rsid w:val="00603FE1"/>
    <w:rsid w:val="0060478D"/>
    <w:rsid w:val="00605259"/>
    <w:rsid w:val="00605DFC"/>
    <w:rsid w:val="006116CD"/>
    <w:rsid w:val="00611758"/>
    <w:rsid w:val="006126C0"/>
    <w:rsid w:val="00614ACA"/>
    <w:rsid w:val="006152E3"/>
    <w:rsid w:val="006154E5"/>
    <w:rsid w:val="00615642"/>
    <w:rsid w:val="00615DC0"/>
    <w:rsid w:val="00616B65"/>
    <w:rsid w:val="00617129"/>
    <w:rsid w:val="006179DE"/>
    <w:rsid w:val="00617E58"/>
    <w:rsid w:val="006222EB"/>
    <w:rsid w:val="00622E63"/>
    <w:rsid w:val="00623ED7"/>
    <w:rsid w:val="00624C0A"/>
    <w:rsid w:val="00625F59"/>
    <w:rsid w:val="00625F7D"/>
    <w:rsid w:val="006263EF"/>
    <w:rsid w:val="006273F6"/>
    <w:rsid w:val="00627EC6"/>
    <w:rsid w:val="006307F2"/>
    <w:rsid w:val="0063197F"/>
    <w:rsid w:val="006319B6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5AF8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755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6F4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872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6F26"/>
    <w:rsid w:val="006C77B4"/>
    <w:rsid w:val="006C7C07"/>
    <w:rsid w:val="006D128E"/>
    <w:rsid w:val="006D186D"/>
    <w:rsid w:val="006D235B"/>
    <w:rsid w:val="006D2639"/>
    <w:rsid w:val="006D2BB5"/>
    <w:rsid w:val="006D3381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868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176"/>
    <w:rsid w:val="0072039D"/>
    <w:rsid w:val="00720A9D"/>
    <w:rsid w:val="00721FE4"/>
    <w:rsid w:val="00722004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065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0CD"/>
    <w:rsid w:val="0075116A"/>
    <w:rsid w:val="007514E2"/>
    <w:rsid w:val="00751688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57D86"/>
    <w:rsid w:val="00760AFD"/>
    <w:rsid w:val="0076106C"/>
    <w:rsid w:val="007619D7"/>
    <w:rsid w:val="0076253A"/>
    <w:rsid w:val="00763749"/>
    <w:rsid w:val="00764722"/>
    <w:rsid w:val="00765384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3BDD"/>
    <w:rsid w:val="00784083"/>
    <w:rsid w:val="00785360"/>
    <w:rsid w:val="00786F00"/>
    <w:rsid w:val="00787DEB"/>
    <w:rsid w:val="00790146"/>
    <w:rsid w:val="00790624"/>
    <w:rsid w:val="00790AD9"/>
    <w:rsid w:val="00790C54"/>
    <w:rsid w:val="0079219F"/>
    <w:rsid w:val="007926AD"/>
    <w:rsid w:val="0079271C"/>
    <w:rsid w:val="00793866"/>
    <w:rsid w:val="00797E8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5EE0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37E0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0DC5"/>
    <w:rsid w:val="00811341"/>
    <w:rsid w:val="008116A6"/>
    <w:rsid w:val="00812727"/>
    <w:rsid w:val="00814410"/>
    <w:rsid w:val="00814CB5"/>
    <w:rsid w:val="00814D22"/>
    <w:rsid w:val="00814E5A"/>
    <w:rsid w:val="00815214"/>
    <w:rsid w:val="00815D24"/>
    <w:rsid w:val="00816FC3"/>
    <w:rsid w:val="008202AD"/>
    <w:rsid w:val="008203D4"/>
    <w:rsid w:val="008216C1"/>
    <w:rsid w:val="00821B87"/>
    <w:rsid w:val="00821CA8"/>
    <w:rsid w:val="00822F9C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48C0"/>
    <w:rsid w:val="00836028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2BC2"/>
    <w:rsid w:val="008747A4"/>
    <w:rsid w:val="008749F7"/>
    <w:rsid w:val="00875260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3A1"/>
    <w:rsid w:val="008836A0"/>
    <w:rsid w:val="00883DD3"/>
    <w:rsid w:val="00884145"/>
    <w:rsid w:val="008846EB"/>
    <w:rsid w:val="00884BBD"/>
    <w:rsid w:val="00886083"/>
    <w:rsid w:val="0088612E"/>
    <w:rsid w:val="008861BA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1458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4B56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91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10B"/>
    <w:rsid w:val="008F6A37"/>
    <w:rsid w:val="008F7FDA"/>
    <w:rsid w:val="0090140D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9F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21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1AC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131"/>
    <w:rsid w:val="009B2960"/>
    <w:rsid w:val="009B2DC8"/>
    <w:rsid w:val="009B323B"/>
    <w:rsid w:val="009B4AE4"/>
    <w:rsid w:val="009B4CE1"/>
    <w:rsid w:val="009B4DAE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1FA7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DD6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36DC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0DD1"/>
    <w:rsid w:val="00A32138"/>
    <w:rsid w:val="00A32644"/>
    <w:rsid w:val="00A32FDA"/>
    <w:rsid w:val="00A33B0A"/>
    <w:rsid w:val="00A33C22"/>
    <w:rsid w:val="00A33F13"/>
    <w:rsid w:val="00A33F40"/>
    <w:rsid w:val="00A3462B"/>
    <w:rsid w:val="00A35485"/>
    <w:rsid w:val="00A354A8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409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06E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6AC9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0BE"/>
    <w:rsid w:val="00AD2C9C"/>
    <w:rsid w:val="00AD49A4"/>
    <w:rsid w:val="00AD590C"/>
    <w:rsid w:val="00AD6CCE"/>
    <w:rsid w:val="00AD6E69"/>
    <w:rsid w:val="00AD6FF3"/>
    <w:rsid w:val="00AD7214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477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391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274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193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01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024E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6A9F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139"/>
    <w:rsid w:val="00B923C5"/>
    <w:rsid w:val="00B92620"/>
    <w:rsid w:val="00B92BA0"/>
    <w:rsid w:val="00B938B7"/>
    <w:rsid w:val="00B93B26"/>
    <w:rsid w:val="00B93ECB"/>
    <w:rsid w:val="00B949E4"/>
    <w:rsid w:val="00B9522F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67D7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122"/>
    <w:rsid w:val="00BE0351"/>
    <w:rsid w:val="00BE05AD"/>
    <w:rsid w:val="00BE0E6B"/>
    <w:rsid w:val="00BE1527"/>
    <w:rsid w:val="00BE1692"/>
    <w:rsid w:val="00BE18CE"/>
    <w:rsid w:val="00BE1D81"/>
    <w:rsid w:val="00BE1F02"/>
    <w:rsid w:val="00BE211F"/>
    <w:rsid w:val="00BE29B6"/>
    <w:rsid w:val="00BE2FCA"/>
    <w:rsid w:val="00BE3B8F"/>
    <w:rsid w:val="00BE441F"/>
    <w:rsid w:val="00BE453A"/>
    <w:rsid w:val="00BE46BD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2E6F"/>
    <w:rsid w:val="00C14143"/>
    <w:rsid w:val="00C15920"/>
    <w:rsid w:val="00C15A3B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666F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0E9C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1D2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610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780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10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2D7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91F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670B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23"/>
    <w:rsid w:val="00D748FB"/>
    <w:rsid w:val="00D749AB"/>
    <w:rsid w:val="00D74A4F"/>
    <w:rsid w:val="00D74A7C"/>
    <w:rsid w:val="00D750DB"/>
    <w:rsid w:val="00D75FCA"/>
    <w:rsid w:val="00D760D0"/>
    <w:rsid w:val="00D778EA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3E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4C2A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3D8"/>
    <w:rsid w:val="00DD03DA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4BF8"/>
    <w:rsid w:val="00DD54CB"/>
    <w:rsid w:val="00DD5B59"/>
    <w:rsid w:val="00DE1230"/>
    <w:rsid w:val="00DE3C91"/>
    <w:rsid w:val="00DE3FC9"/>
    <w:rsid w:val="00DE6392"/>
    <w:rsid w:val="00DE717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0868"/>
    <w:rsid w:val="00E10B24"/>
    <w:rsid w:val="00E11843"/>
    <w:rsid w:val="00E12547"/>
    <w:rsid w:val="00E12A1C"/>
    <w:rsid w:val="00E12AA6"/>
    <w:rsid w:val="00E13D1B"/>
    <w:rsid w:val="00E1435D"/>
    <w:rsid w:val="00E14606"/>
    <w:rsid w:val="00E151BF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2F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E82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43"/>
    <w:rsid w:val="00E674D4"/>
    <w:rsid w:val="00E70718"/>
    <w:rsid w:val="00E711CE"/>
    <w:rsid w:val="00E715BC"/>
    <w:rsid w:val="00E723C6"/>
    <w:rsid w:val="00E728BF"/>
    <w:rsid w:val="00E72DF8"/>
    <w:rsid w:val="00E7317D"/>
    <w:rsid w:val="00E74484"/>
    <w:rsid w:val="00E745E7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53C2"/>
    <w:rsid w:val="00E971D7"/>
    <w:rsid w:val="00E9740A"/>
    <w:rsid w:val="00E9747B"/>
    <w:rsid w:val="00E97988"/>
    <w:rsid w:val="00E97C9C"/>
    <w:rsid w:val="00EA028F"/>
    <w:rsid w:val="00EA0B02"/>
    <w:rsid w:val="00EA14BA"/>
    <w:rsid w:val="00EA2235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1667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22F8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608"/>
    <w:rsid w:val="00ED78E3"/>
    <w:rsid w:val="00ED7FA7"/>
    <w:rsid w:val="00EE1096"/>
    <w:rsid w:val="00EE1380"/>
    <w:rsid w:val="00EE151D"/>
    <w:rsid w:val="00EE1C0C"/>
    <w:rsid w:val="00EE1CC5"/>
    <w:rsid w:val="00EE3C2E"/>
    <w:rsid w:val="00EE3E03"/>
    <w:rsid w:val="00EE4018"/>
    <w:rsid w:val="00EE401B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178F4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4CA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0C06"/>
    <w:rsid w:val="00F710C0"/>
    <w:rsid w:val="00F71BD3"/>
    <w:rsid w:val="00F71F86"/>
    <w:rsid w:val="00F71F9D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93F"/>
    <w:rsid w:val="00FC7FAF"/>
    <w:rsid w:val="00FD1121"/>
    <w:rsid w:val="00FD1246"/>
    <w:rsid w:val="00FD14AA"/>
    <w:rsid w:val="00FD15CF"/>
    <w:rsid w:val="00FD1A9E"/>
    <w:rsid w:val="00FD1ACA"/>
    <w:rsid w:val="00FD1B24"/>
    <w:rsid w:val="00FD25D5"/>
    <w:rsid w:val="00FD2B95"/>
    <w:rsid w:val="00FD2BBB"/>
    <w:rsid w:val="00FD35B2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1DC3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3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FD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75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ovotny@olkraj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6036-CD0F-4C99-9462-2A1CA67A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17</Pages>
  <Words>5461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169</cp:revision>
  <cp:lastPrinted>2019-11-04T09:40:00Z</cp:lastPrinted>
  <dcterms:created xsi:type="dcterms:W3CDTF">2019-10-15T11:25:00Z</dcterms:created>
  <dcterms:modified xsi:type="dcterms:W3CDTF">2020-02-07T07:39:00Z</dcterms:modified>
</cp:coreProperties>
</file>