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36" w:rsidRPr="00CD0F2C" w:rsidRDefault="008E0436" w:rsidP="00F870F9">
      <w:pPr>
        <w:pStyle w:val="odstavecRR"/>
        <w:spacing w:after="0"/>
        <w:ind w:firstLine="0"/>
        <w:outlineLvl w:val="0"/>
        <w:rPr>
          <w:rFonts w:cs="Arial"/>
          <w:b/>
          <w:sz w:val="24"/>
          <w:szCs w:val="24"/>
        </w:rPr>
      </w:pPr>
      <w:r w:rsidRPr="00CD0F2C">
        <w:rPr>
          <w:rFonts w:cs="Arial"/>
          <w:b/>
          <w:sz w:val="24"/>
          <w:szCs w:val="24"/>
        </w:rPr>
        <w:t>Důvodová zpráva:</w:t>
      </w:r>
    </w:p>
    <w:p w:rsidR="00A215CD" w:rsidRDefault="00A215CD" w:rsidP="003832D8">
      <w:pPr>
        <w:pStyle w:val="Zkladntextodsazen"/>
        <w:spacing w:before="120"/>
        <w:ind w:left="0"/>
        <w:jc w:val="both"/>
        <w:rPr>
          <w:rFonts w:ascii="Arial" w:hAnsi="Arial" w:cs="Arial"/>
          <w:bCs/>
          <w:lang w:val="cs-CZ"/>
        </w:rPr>
      </w:pPr>
    </w:p>
    <w:p w:rsidR="000E571C" w:rsidRDefault="000E571C" w:rsidP="000E571C">
      <w:pPr>
        <w:jc w:val="both"/>
        <w:rPr>
          <w:rFonts w:ascii="Arial" w:hAnsi="Arial" w:cs="Arial"/>
          <w:bCs/>
        </w:rPr>
      </w:pPr>
      <w:r w:rsidRPr="000E571C">
        <w:rPr>
          <w:rFonts w:ascii="Arial" w:hAnsi="Arial" w:cs="Arial"/>
        </w:rPr>
        <w:t>Rada Olomouckého kraje svým usnesením č.</w:t>
      </w:r>
      <w:r w:rsidR="002F4687">
        <w:rPr>
          <w:rFonts w:ascii="Arial" w:hAnsi="Arial" w:cs="Arial"/>
        </w:rPr>
        <w:t xml:space="preserve"> UR/81/15/2020 </w:t>
      </w:r>
      <w:r w:rsidRPr="000E571C">
        <w:rPr>
          <w:rFonts w:ascii="Arial" w:hAnsi="Arial" w:cs="Arial"/>
        </w:rPr>
        <w:t>ze dne 27. 1. 2020 souhlasila se seznamem investičních akcí financovaných z rozpočtu Státního fondu dopravní infrastruktury a nyní předkládá materiál ke schválení Zastupitelstvu Olomouckého kraje.</w:t>
      </w:r>
    </w:p>
    <w:p w:rsidR="00A215CD" w:rsidRDefault="00A215CD" w:rsidP="003832D8">
      <w:pPr>
        <w:pStyle w:val="Zkladntextodsazen"/>
        <w:spacing w:before="120"/>
        <w:ind w:left="0"/>
        <w:jc w:val="both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>Předkl</w:t>
      </w:r>
      <w:r w:rsidR="000E571C">
        <w:rPr>
          <w:rFonts w:ascii="Arial" w:hAnsi="Arial" w:cs="Arial"/>
          <w:bCs/>
          <w:lang w:val="cs-CZ"/>
        </w:rPr>
        <w:t>adatel a zpracovatel předložili</w:t>
      </w:r>
      <w:r>
        <w:rPr>
          <w:rFonts w:ascii="Arial" w:hAnsi="Arial" w:cs="Arial"/>
          <w:bCs/>
          <w:lang w:val="cs-CZ"/>
        </w:rPr>
        <w:t xml:space="preserve"> Radě Olomouckého kraje návrh investičních akcí financovaných ze Státního fondu dopravní infrastruktury (dále jen SFDI) v roce 2020.</w:t>
      </w:r>
    </w:p>
    <w:p w:rsidR="00A215CD" w:rsidRPr="009E6ED7" w:rsidRDefault="00A215CD" w:rsidP="003832D8">
      <w:pPr>
        <w:pStyle w:val="Zkladntextodsazen"/>
        <w:spacing w:before="120"/>
        <w:ind w:left="0"/>
        <w:jc w:val="both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Cs/>
          <w:lang w:val="cs-CZ"/>
        </w:rPr>
        <w:t>Olomoucký kraj dopisem hejt</w:t>
      </w:r>
      <w:r w:rsidR="00F54230">
        <w:rPr>
          <w:rFonts w:ascii="Arial" w:hAnsi="Arial" w:cs="Arial"/>
          <w:bCs/>
          <w:lang w:val="cs-CZ"/>
        </w:rPr>
        <w:t xml:space="preserve">mana Olomouckého kraje ze dne 16. 1. 2020 požádal </w:t>
      </w:r>
      <w:r>
        <w:rPr>
          <w:rFonts w:ascii="Arial" w:hAnsi="Arial" w:cs="Arial"/>
          <w:bCs/>
          <w:lang w:val="cs-CZ"/>
        </w:rPr>
        <w:t xml:space="preserve">o poskytnutí finančních prostředků z rozpočtu SFDI </w:t>
      </w:r>
      <w:r w:rsidRPr="004E1A9C">
        <w:rPr>
          <w:rFonts w:ascii="Arial" w:hAnsi="Arial" w:cs="Arial"/>
          <w:b/>
          <w:bCs/>
          <w:lang w:val="cs-CZ"/>
        </w:rPr>
        <w:t>ve výši 145 200 000 Kč</w:t>
      </w:r>
      <w:r>
        <w:rPr>
          <w:rFonts w:ascii="Arial" w:hAnsi="Arial" w:cs="Arial"/>
          <w:bCs/>
          <w:lang w:val="cs-CZ"/>
        </w:rPr>
        <w:t xml:space="preserve"> na opravy a rekonstrukce krajských komunikací a mostů.</w:t>
      </w:r>
      <w:r w:rsidR="00D45590">
        <w:rPr>
          <w:rFonts w:ascii="Arial" w:hAnsi="Arial" w:cs="Arial"/>
          <w:bCs/>
          <w:lang w:val="cs-CZ"/>
        </w:rPr>
        <w:t xml:space="preserve"> </w:t>
      </w:r>
      <w:r w:rsidR="00D45590" w:rsidRPr="009E6ED7">
        <w:rPr>
          <w:rFonts w:ascii="Arial" w:hAnsi="Arial" w:cs="Arial"/>
          <w:b/>
          <w:bCs/>
          <w:lang w:val="cs-CZ"/>
        </w:rPr>
        <w:t>Finanční prostředky budou poskytnuty bez podmínky kofinancování z rozpočtu kraje.</w:t>
      </w:r>
    </w:p>
    <w:p w:rsidR="00A215CD" w:rsidRDefault="00A215CD" w:rsidP="003627B8">
      <w:pPr>
        <w:pStyle w:val="Zkladntextodsazen"/>
        <w:spacing w:before="120" w:after="120"/>
        <w:ind w:left="0"/>
        <w:jc w:val="both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>Akce k financování ze SFDI jsou uvedeny níže v tabulce.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6"/>
        <w:gridCol w:w="5929"/>
        <w:gridCol w:w="2966"/>
      </w:tblGrid>
      <w:tr w:rsidR="00A215CD" w:rsidTr="00A215CD">
        <w:tc>
          <w:tcPr>
            <w:tcW w:w="456" w:type="dxa"/>
            <w:shd w:val="clear" w:color="auto" w:fill="E7E6E6" w:themeFill="background2"/>
            <w:vAlign w:val="center"/>
          </w:tcPr>
          <w:p w:rsidR="00A215CD" w:rsidRPr="003627B8" w:rsidRDefault="003627B8" w:rsidP="003627B8">
            <w:pPr>
              <w:pStyle w:val="Zkladntextodsazen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627B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č</w:t>
            </w:r>
            <w:r w:rsidR="00A215CD" w:rsidRPr="003627B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5929" w:type="dxa"/>
            <w:shd w:val="clear" w:color="auto" w:fill="E7E6E6" w:themeFill="background2"/>
            <w:vAlign w:val="center"/>
          </w:tcPr>
          <w:p w:rsidR="00A215CD" w:rsidRPr="003627B8" w:rsidRDefault="00A215CD" w:rsidP="00A215CD">
            <w:pPr>
              <w:pStyle w:val="Zkladntextodsazen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627B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Název akce</w:t>
            </w:r>
          </w:p>
        </w:tc>
        <w:tc>
          <w:tcPr>
            <w:tcW w:w="2966" w:type="dxa"/>
            <w:shd w:val="clear" w:color="auto" w:fill="E7E6E6" w:themeFill="background2"/>
            <w:vAlign w:val="center"/>
          </w:tcPr>
          <w:p w:rsidR="00A215CD" w:rsidRPr="003627B8" w:rsidRDefault="00A215CD" w:rsidP="00A215CD">
            <w:pPr>
              <w:pStyle w:val="Zkladntextodsazen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627B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Celkové náklady v Kč</w:t>
            </w:r>
          </w:p>
        </w:tc>
      </w:tr>
      <w:tr w:rsidR="00A215CD" w:rsidTr="00A215CD">
        <w:tc>
          <w:tcPr>
            <w:tcW w:w="456" w:type="dxa"/>
          </w:tcPr>
          <w:p w:rsidR="00A215CD" w:rsidRPr="00A215CD" w:rsidRDefault="00A215CD" w:rsidP="003832D8">
            <w:pPr>
              <w:pStyle w:val="Zkladntextodsazen"/>
              <w:spacing w:before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1.</w:t>
            </w:r>
          </w:p>
        </w:tc>
        <w:tc>
          <w:tcPr>
            <w:tcW w:w="5929" w:type="dxa"/>
          </w:tcPr>
          <w:p w:rsidR="00A215CD" w:rsidRPr="00A215CD" w:rsidRDefault="00A215CD" w:rsidP="003832D8">
            <w:pPr>
              <w:pStyle w:val="Zkladntextodsazen"/>
              <w:spacing w:before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III/4353 Kocanda – Blatec – hr.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okr.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PV, 1. etapa</w:t>
            </w:r>
          </w:p>
        </w:tc>
        <w:tc>
          <w:tcPr>
            <w:tcW w:w="2966" w:type="dxa"/>
            <w:vAlign w:val="center"/>
          </w:tcPr>
          <w:p w:rsidR="00A215CD" w:rsidRPr="00A215CD" w:rsidRDefault="00A215CD" w:rsidP="00A215CD">
            <w:pPr>
              <w:pStyle w:val="Zkladntextodsazen"/>
              <w:spacing w:before="120"/>
              <w:ind w:left="0"/>
              <w:jc w:val="right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25 991 000,00</w:t>
            </w:r>
          </w:p>
        </w:tc>
      </w:tr>
      <w:tr w:rsidR="00A215CD" w:rsidTr="00A215CD">
        <w:tc>
          <w:tcPr>
            <w:tcW w:w="456" w:type="dxa"/>
          </w:tcPr>
          <w:p w:rsidR="00A215CD" w:rsidRPr="00A215CD" w:rsidRDefault="00A215CD" w:rsidP="003832D8">
            <w:pPr>
              <w:pStyle w:val="Zkladntextodsazen"/>
              <w:spacing w:before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2.</w:t>
            </w:r>
          </w:p>
        </w:tc>
        <w:tc>
          <w:tcPr>
            <w:tcW w:w="5929" w:type="dxa"/>
          </w:tcPr>
          <w:p w:rsidR="00A215CD" w:rsidRPr="00A215CD" w:rsidRDefault="00A215CD" w:rsidP="003832D8">
            <w:pPr>
              <w:pStyle w:val="Zkladntextodsazen"/>
              <w:spacing w:before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III/44317 Hlubočky – Hrubá Voda</w:t>
            </w:r>
          </w:p>
        </w:tc>
        <w:tc>
          <w:tcPr>
            <w:tcW w:w="2966" w:type="dxa"/>
            <w:vAlign w:val="center"/>
          </w:tcPr>
          <w:p w:rsidR="00A215CD" w:rsidRPr="00A215CD" w:rsidRDefault="00A215CD" w:rsidP="00A215CD">
            <w:pPr>
              <w:pStyle w:val="Zkladntextodsazen"/>
              <w:spacing w:before="120"/>
              <w:ind w:left="0"/>
              <w:jc w:val="right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11 559 000,00</w:t>
            </w:r>
          </w:p>
        </w:tc>
      </w:tr>
      <w:tr w:rsidR="00A215CD" w:rsidTr="00A215CD">
        <w:tc>
          <w:tcPr>
            <w:tcW w:w="456" w:type="dxa"/>
          </w:tcPr>
          <w:p w:rsidR="00A215CD" w:rsidRPr="00A215CD" w:rsidRDefault="00A215CD" w:rsidP="003832D8">
            <w:pPr>
              <w:pStyle w:val="Zkladntextodsazen"/>
              <w:spacing w:before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3.</w:t>
            </w:r>
          </w:p>
        </w:tc>
        <w:tc>
          <w:tcPr>
            <w:tcW w:w="5929" w:type="dxa"/>
          </w:tcPr>
          <w:p w:rsidR="00A215CD" w:rsidRPr="00A215CD" w:rsidRDefault="00A215CD" w:rsidP="003832D8">
            <w:pPr>
              <w:pStyle w:val="Zkladntextodsazen"/>
              <w:spacing w:before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III/4384, </w:t>
            </w:r>
            <w:r w:rsidR="003627B8">
              <w:rPr>
                <w:rFonts w:ascii="Arial" w:hAnsi="Arial" w:cs="Arial"/>
                <w:bCs/>
                <w:sz w:val="20"/>
                <w:szCs w:val="20"/>
                <w:lang w:val="cs-CZ"/>
              </w:rPr>
              <w:t>III/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4387, </w:t>
            </w:r>
            <w:r w:rsidR="003627B8">
              <w:rPr>
                <w:rFonts w:ascii="Arial" w:hAnsi="Arial" w:cs="Arial"/>
                <w:bCs/>
                <w:sz w:val="20"/>
                <w:szCs w:val="20"/>
                <w:lang w:val="cs-CZ"/>
              </w:rPr>
              <w:t>III/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4389 Všechovice - průtah</w:t>
            </w:r>
          </w:p>
        </w:tc>
        <w:tc>
          <w:tcPr>
            <w:tcW w:w="2966" w:type="dxa"/>
            <w:vAlign w:val="center"/>
          </w:tcPr>
          <w:p w:rsidR="00A215CD" w:rsidRPr="00A215CD" w:rsidRDefault="00A215CD" w:rsidP="00A215CD">
            <w:pPr>
              <w:pStyle w:val="Zkladntextodsazen"/>
              <w:spacing w:before="120"/>
              <w:ind w:left="0"/>
              <w:jc w:val="right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20 169 000,00</w:t>
            </w:r>
          </w:p>
        </w:tc>
      </w:tr>
      <w:tr w:rsidR="00A215CD" w:rsidTr="00A215CD">
        <w:tc>
          <w:tcPr>
            <w:tcW w:w="456" w:type="dxa"/>
          </w:tcPr>
          <w:p w:rsidR="00A215CD" w:rsidRPr="00A215CD" w:rsidRDefault="00A215CD" w:rsidP="003832D8">
            <w:pPr>
              <w:pStyle w:val="Zkladntextodsazen"/>
              <w:spacing w:before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4.</w:t>
            </w:r>
          </w:p>
        </w:tc>
        <w:tc>
          <w:tcPr>
            <w:tcW w:w="5929" w:type="dxa"/>
          </w:tcPr>
          <w:p w:rsidR="00A215CD" w:rsidRPr="00A215CD" w:rsidRDefault="00A215CD" w:rsidP="003832D8">
            <w:pPr>
              <w:pStyle w:val="Zkladntextodsazen"/>
              <w:spacing w:before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III/37352 Ptení - Holubice</w:t>
            </w:r>
          </w:p>
        </w:tc>
        <w:tc>
          <w:tcPr>
            <w:tcW w:w="2966" w:type="dxa"/>
            <w:vAlign w:val="center"/>
          </w:tcPr>
          <w:p w:rsidR="00A215CD" w:rsidRPr="00A215CD" w:rsidRDefault="003627B8" w:rsidP="00A215CD">
            <w:pPr>
              <w:pStyle w:val="Zkladntextodsazen"/>
              <w:spacing w:before="120"/>
              <w:ind w:left="0"/>
              <w:jc w:val="right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16 883 000,00</w:t>
            </w:r>
          </w:p>
        </w:tc>
      </w:tr>
      <w:tr w:rsidR="00A215CD" w:rsidTr="00A215CD">
        <w:tc>
          <w:tcPr>
            <w:tcW w:w="456" w:type="dxa"/>
          </w:tcPr>
          <w:p w:rsidR="00A215CD" w:rsidRPr="00A215CD" w:rsidRDefault="00A215CD" w:rsidP="003832D8">
            <w:pPr>
              <w:pStyle w:val="Zkladntextodsazen"/>
              <w:spacing w:before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5.</w:t>
            </w:r>
          </w:p>
        </w:tc>
        <w:tc>
          <w:tcPr>
            <w:tcW w:w="5929" w:type="dxa"/>
          </w:tcPr>
          <w:p w:rsidR="00A215CD" w:rsidRPr="00A215CD" w:rsidRDefault="003627B8" w:rsidP="003832D8">
            <w:pPr>
              <w:pStyle w:val="Zkladntextodsazen"/>
              <w:spacing w:before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Most ev. č. 37356-3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Ptenský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Dvorek</w:t>
            </w:r>
          </w:p>
        </w:tc>
        <w:tc>
          <w:tcPr>
            <w:tcW w:w="2966" w:type="dxa"/>
            <w:vAlign w:val="center"/>
          </w:tcPr>
          <w:p w:rsidR="00A215CD" w:rsidRPr="00A215CD" w:rsidRDefault="003627B8" w:rsidP="00A215CD">
            <w:pPr>
              <w:pStyle w:val="Zkladntextodsazen"/>
              <w:spacing w:before="120"/>
              <w:ind w:left="0"/>
              <w:jc w:val="right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6 137 000,00</w:t>
            </w:r>
          </w:p>
        </w:tc>
      </w:tr>
      <w:tr w:rsidR="00A215CD" w:rsidTr="00A215CD">
        <w:tc>
          <w:tcPr>
            <w:tcW w:w="456" w:type="dxa"/>
          </w:tcPr>
          <w:p w:rsidR="00A215CD" w:rsidRPr="00A215CD" w:rsidRDefault="00A215CD" w:rsidP="003832D8">
            <w:pPr>
              <w:pStyle w:val="Zkladntextodsazen"/>
              <w:spacing w:before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6.</w:t>
            </w:r>
          </w:p>
        </w:tc>
        <w:tc>
          <w:tcPr>
            <w:tcW w:w="5929" w:type="dxa"/>
          </w:tcPr>
          <w:p w:rsidR="00A215CD" w:rsidRPr="00A215CD" w:rsidRDefault="003627B8" w:rsidP="003832D8">
            <w:pPr>
              <w:pStyle w:val="Zkladntextodsazen"/>
              <w:spacing w:before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III/43321 Hruška - Tvorovice</w:t>
            </w:r>
          </w:p>
        </w:tc>
        <w:tc>
          <w:tcPr>
            <w:tcW w:w="2966" w:type="dxa"/>
            <w:vAlign w:val="center"/>
          </w:tcPr>
          <w:p w:rsidR="00A215CD" w:rsidRPr="00A215CD" w:rsidRDefault="003627B8" w:rsidP="00A215CD">
            <w:pPr>
              <w:pStyle w:val="Zkladntextodsazen"/>
              <w:spacing w:before="120"/>
              <w:ind w:left="0"/>
              <w:jc w:val="right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23 100 000,00</w:t>
            </w:r>
          </w:p>
        </w:tc>
      </w:tr>
      <w:tr w:rsidR="00A215CD" w:rsidTr="00A215CD">
        <w:tc>
          <w:tcPr>
            <w:tcW w:w="456" w:type="dxa"/>
          </w:tcPr>
          <w:p w:rsidR="00A215CD" w:rsidRPr="00A215CD" w:rsidRDefault="00A215CD" w:rsidP="003832D8">
            <w:pPr>
              <w:pStyle w:val="Zkladntextodsazen"/>
              <w:spacing w:before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7.</w:t>
            </w:r>
          </w:p>
        </w:tc>
        <w:tc>
          <w:tcPr>
            <w:tcW w:w="5929" w:type="dxa"/>
          </w:tcPr>
          <w:p w:rsidR="00A215CD" w:rsidRPr="00A215CD" w:rsidRDefault="003627B8" w:rsidP="003832D8">
            <w:pPr>
              <w:pStyle w:val="Zkladntextodsazen"/>
              <w:spacing w:before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III/4466 Skrbeň - průtah</w:t>
            </w:r>
          </w:p>
        </w:tc>
        <w:tc>
          <w:tcPr>
            <w:tcW w:w="2966" w:type="dxa"/>
            <w:vAlign w:val="center"/>
          </w:tcPr>
          <w:p w:rsidR="00A215CD" w:rsidRPr="00A215CD" w:rsidRDefault="003627B8" w:rsidP="00A215CD">
            <w:pPr>
              <w:pStyle w:val="Zkladntextodsazen"/>
              <w:spacing w:before="120"/>
              <w:ind w:left="0"/>
              <w:jc w:val="right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33 376 000,00</w:t>
            </w:r>
          </w:p>
        </w:tc>
      </w:tr>
      <w:tr w:rsidR="00A215CD" w:rsidTr="00A215CD">
        <w:tc>
          <w:tcPr>
            <w:tcW w:w="456" w:type="dxa"/>
          </w:tcPr>
          <w:p w:rsidR="00A215CD" w:rsidRPr="00A215CD" w:rsidRDefault="00A215CD" w:rsidP="003832D8">
            <w:pPr>
              <w:pStyle w:val="Zkladntextodsazen"/>
              <w:spacing w:before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8.</w:t>
            </w:r>
          </w:p>
        </w:tc>
        <w:tc>
          <w:tcPr>
            <w:tcW w:w="5929" w:type="dxa"/>
          </w:tcPr>
          <w:p w:rsidR="00A215CD" w:rsidRPr="00A215CD" w:rsidRDefault="003627B8" w:rsidP="003832D8">
            <w:pPr>
              <w:pStyle w:val="Zkladntextodsazen"/>
              <w:spacing w:before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Most ev. č. 43716-1 Hradčany</w:t>
            </w:r>
          </w:p>
        </w:tc>
        <w:tc>
          <w:tcPr>
            <w:tcW w:w="2966" w:type="dxa"/>
            <w:vAlign w:val="center"/>
          </w:tcPr>
          <w:p w:rsidR="00A215CD" w:rsidRPr="00A215CD" w:rsidRDefault="003627B8" w:rsidP="00A215CD">
            <w:pPr>
              <w:pStyle w:val="Zkladntextodsazen"/>
              <w:spacing w:before="120"/>
              <w:ind w:left="0"/>
              <w:jc w:val="right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7 985 000,00</w:t>
            </w:r>
          </w:p>
        </w:tc>
      </w:tr>
      <w:tr w:rsidR="00A215CD" w:rsidTr="0025042C">
        <w:tc>
          <w:tcPr>
            <w:tcW w:w="6385" w:type="dxa"/>
            <w:gridSpan w:val="2"/>
            <w:shd w:val="clear" w:color="auto" w:fill="E7E6E6" w:themeFill="background2"/>
            <w:vAlign w:val="center"/>
          </w:tcPr>
          <w:p w:rsidR="00A215CD" w:rsidRPr="003627B8" w:rsidRDefault="00A215CD" w:rsidP="00A215CD">
            <w:pPr>
              <w:pStyle w:val="Zkladntextodsazen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627B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2966" w:type="dxa"/>
            <w:shd w:val="clear" w:color="auto" w:fill="E7E6E6" w:themeFill="background2"/>
            <w:vAlign w:val="center"/>
          </w:tcPr>
          <w:p w:rsidR="00A215CD" w:rsidRPr="003627B8" w:rsidRDefault="003627B8" w:rsidP="00A215CD">
            <w:pPr>
              <w:pStyle w:val="Zkladntextodsazen"/>
              <w:spacing w:before="120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627B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145 200 000,00</w:t>
            </w:r>
          </w:p>
        </w:tc>
      </w:tr>
    </w:tbl>
    <w:p w:rsidR="0030500A" w:rsidRDefault="003627B8" w:rsidP="003627B8">
      <w:pPr>
        <w:pStyle w:val="Zkladntextodsazen"/>
        <w:spacing w:before="240"/>
        <w:ind w:left="0"/>
        <w:jc w:val="both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>Poskytnutí finanč</w:t>
      </w:r>
      <w:r w:rsidR="002F4687">
        <w:rPr>
          <w:rFonts w:ascii="Arial" w:hAnsi="Arial" w:cs="Arial"/>
          <w:bCs/>
          <w:lang w:val="cs-CZ"/>
        </w:rPr>
        <w:t>ních prostředků projednal</w:t>
      </w:r>
      <w:r>
        <w:rPr>
          <w:rFonts w:ascii="Arial" w:hAnsi="Arial" w:cs="Arial"/>
          <w:bCs/>
          <w:lang w:val="cs-CZ"/>
        </w:rPr>
        <w:t xml:space="preserve"> Výbor SFDI dne 5. 2. 2020. Příjemce dotace ze SFDI bude Správa silnic Olomouckého kraje, p. o. (dále jen SSOK). Následně bude uzavřena smlouva mezi SFDI, Olomouckým krajem a SSOK. </w:t>
      </w:r>
      <w:r w:rsidR="0030500A">
        <w:rPr>
          <w:rFonts w:ascii="Arial" w:hAnsi="Arial" w:cs="Arial"/>
          <w:bCs/>
          <w:lang w:val="cs-CZ"/>
        </w:rPr>
        <w:t>Smlouva o poskytnutí finančních prostředků z rozpočtu S</w:t>
      </w:r>
      <w:r>
        <w:rPr>
          <w:rFonts w:ascii="Arial" w:hAnsi="Arial" w:cs="Arial"/>
          <w:bCs/>
          <w:lang w:val="cs-CZ"/>
        </w:rPr>
        <w:t>FDI</w:t>
      </w:r>
      <w:r w:rsidR="0030500A">
        <w:rPr>
          <w:rFonts w:ascii="Arial" w:hAnsi="Arial" w:cs="Arial"/>
          <w:bCs/>
          <w:lang w:val="cs-CZ"/>
        </w:rPr>
        <w:t xml:space="preserve"> bude orgánům kraje předložena po jejím obdržení ze SFDI.</w:t>
      </w:r>
      <w:r>
        <w:rPr>
          <w:rFonts w:ascii="Arial" w:hAnsi="Arial" w:cs="Arial"/>
          <w:bCs/>
          <w:lang w:val="cs-CZ"/>
        </w:rPr>
        <w:t xml:space="preserve"> Finanční prostředky budou SSOK poskytovány prostřednictvím rozpočtu Olomouckého kraje.</w:t>
      </w:r>
    </w:p>
    <w:p w:rsidR="003627B8" w:rsidRDefault="003627B8" w:rsidP="003832D8">
      <w:pPr>
        <w:pStyle w:val="Zkladntextodsazen"/>
        <w:spacing w:before="120"/>
        <w:ind w:left="0"/>
        <w:jc w:val="both"/>
        <w:rPr>
          <w:rFonts w:ascii="Arial" w:hAnsi="Arial" w:cs="Arial"/>
          <w:bCs/>
          <w:lang w:val="cs-CZ"/>
        </w:rPr>
      </w:pPr>
    </w:p>
    <w:p w:rsidR="00B740DC" w:rsidRDefault="000E571C" w:rsidP="00595C7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 doporučuje Zastupitelstvu Olomouckého kraje</w:t>
      </w:r>
      <w:r w:rsidR="00ED2D2A" w:rsidRPr="00CD0F2C">
        <w:rPr>
          <w:rFonts w:ascii="Arial" w:hAnsi="Arial" w:cs="Arial"/>
          <w:b/>
        </w:rPr>
        <w:t>:</w:t>
      </w:r>
    </w:p>
    <w:p w:rsidR="004C21EA" w:rsidRPr="00CD0F2C" w:rsidRDefault="004C21EA" w:rsidP="004C21EA">
      <w:pPr>
        <w:numPr>
          <w:ilvl w:val="0"/>
          <w:numId w:val="47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vzít na vědomí důvodovou zprávu,</w:t>
      </w:r>
    </w:p>
    <w:p w:rsidR="00B740DC" w:rsidRDefault="00B740DC" w:rsidP="0030500A">
      <w:pPr>
        <w:numPr>
          <w:ilvl w:val="0"/>
          <w:numId w:val="47"/>
        </w:numPr>
        <w:spacing w:before="120" w:after="240"/>
        <w:ind w:left="714" w:hanging="357"/>
        <w:jc w:val="both"/>
        <w:rPr>
          <w:rFonts w:ascii="Arial" w:hAnsi="Arial" w:cs="Arial"/>
        </w:rPr>
      </w:pPr>
      <w:r w:rsidRPr="00CD0F2C">
        <w:rPr>
          <w:rFonts w:ascii="Arial" w:hAnsi="Arial" w:cs="Arial"/>
        </w:rPr>
        <w:t>schválit seznam</w:t>
      </w:r>
      <w:r w:rsidR="003627B8">
        <w:rPr>
          <w:rFonts w:ascii="Arial" w:hAnsi="Arial" w:cs="Arial"/>
        </w:rPr>
        <w:t xml:space="preserve"> investičních</w:t>
      </w:r>
      <w:r w:rsidRPr="00CD0F2C">
        <w:rPr>
          <w:rFonts w:ascii="Arial" w:hAnsi="Arial" w:cs="Arial"/>
        </w:rPr>
        <w:t xml:space="preserve"> akcí </w:t>
      </w:r>
      <w:r w:rsidR="004C21EA">
        <w:rPr>
          <w:rFonts w:ascii="Arial" w:hAnsi="Arial" w:cs="Arial"/>
        </w:rPr>
        <w:t>financovaných</w:t>
      </w:r>
      <w:r w:rsidRPr="00CD0F2C">
        <w:rPr>
          <w:rFonts w:ascii="Arial" w:hAnsi="Arial" w:cs="Arial"/>
        </w:rPr>
        <w:t xml:space="preserve"> z</w:t>
      </w:r>
      <w:r w:rsidR="003627B8">
        <w:rPr>
          <w:rFonts w:ascii="Arial" w:hAnsi="Arial" w:cs="Arial"/>
        </w:rPr>
        <w:t xml:space="preserve"> rozpočtu</w:t>
      </w:r>
      <w:r w:rsidRPr="00CD0F2C">
        <w:rPr>
          <w:rFonts w:ascii="Arial" w:hAnsi="Arial" w:cs="Arial"/>
        </w:rPr>
        <w:t xml:space="preserve"> </w:t>
      </w:r>
      <w:r w:rsidR="003627B8">
        <w:rPr>
          <w:rFonts w:ascii="Arial" w:hAnsi="Arial" w:cs="Arial"/>
        </w:rPr>
        <w:t>Státního fondu doprav</w:t>
      </w:r>
      <w:bookmarkStart w:id="0" w:name="_GoBack"/>
      <w:bookmarkEnd w:id="0"/>
      <w:r w:rsidR="003627B8">
        <w:rPr>
          <w:rFonts w:ascii="Arial" w:hAnsi="Arial" w:cs="Arial"/>
        </w:rPr>
        <w:t>ní infrastruktury</w:t>
      </w:r>
      <w:r w:rsidR="004526A8" w:rsidRPr="00CD0F2C">
        <w:rPr>
          <w:rFonts w:ascii="Arial" w:hAnsi="Arial" w:cs="Arial"/>
        </w:rPr>
        <w:t>.</w:t>
      </w:r>
    </w:p>
    <w:p w:rsidR="003627B8" w:rsidRPr="00CD0F2C" w:rsidRDefault="003627B8" w:rsidP="003627B8">
      <w:pPr>
        <w:spacing w:before="120" w:after="240"/>
        <w:ind w:left="714"/>
        <w:jc w:val="both"/>
        <w:rPr>
          <w:rFonts w:ascii="Arial" w:hAnsi="Arial" w:cs="Arial"/>
        </w:rPr>
      </w:pPr>
    </w:p>
    <w:p w:rsidR="002B4682" w:rsidRPr="00CD0F2C" w:rsidRDefault="002B4682" w:rsidP="002B4682">
      <w:pPr>
        <w:rPr>
          <w:rFonts w:ascii="Arial" w:hAnsi="Arial" w:cs="Arial"/>
          <w:bCs/>
          <w:sz w:val="16"/>
          <w:szCs w:val="16"/>
          <w:u w:val="single"/>
          <w:lang w:eastAsia="en-US"/>
        </w:rPr>
      </w:pPr>
    </w:p>
    <w:sectPr w:rsidR="002B4682" w:rsidRPr="00CD0F2C" w:rsidSect="0030500A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6D" w:rsidRDefault="00CA306D">
      <w:r>
        <w:separator/>
      </w:r>
    </w:p>
  </w:endnote>
  <w:endnote w:type="continuationSeparator" w:id="0">
    <w:p w:rsidR="00CA306D" w:rsidRDefault="00CA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73" w:rsidRPr="00587254" w:rsidRDefault="00253452" w:rsidP="008E043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743273" w:rsidRPr="00587254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 xml:space="preserve">17. 2. </w:t>
    </w:r>
    <w:r w:rsidR="00743273">
      <w:rPr>
        <w:rFonts w:ascii="Arial" w:hAnsi="Arial" w:cs="Arial"/>
        <w:i/>
        <w:sz w:val="20"/>
        <w:szCs w:val="20"/>
      </w:rPr>
      <w:t>20</w:t>
    </w:r>
    <w:r w:rsidR="00A215CD">
      <w:rPr>
        <w:rFonts w:ascii="Arial" w:hAnsi="Arial" w:cs="Arial"/>
        <w:i/>
        <w:sz w:val="20"/>
        <w:szCs w:val="20"/>
      </w:rPr>
      <w:t>20</w:t>
    </w:r>
    <w:r w:rsidR="00743273" w:rsidRPr="00587254">
      <w:rPr>
        <w:rFonts w:ascii="Arial" w:hAnsi="Arial" w:cs="Arial"/>
        <w:i/>
        <w:sz w:val="20"/>
        <w:szCs w:val="20"/>
      </w:rPr>
      <w:t xml:space="preserve">       </w:t>
    </w:r>
    <w:r w:rsidR="00743273" w:rsidRPr="00587254">
      <w:rPr>
        <w:rFonts w:ascii="Arial" w:hAnsi="Arial" w:cs="Arial"/>
        <w:i/>
        <w:sz w:val="20"/>
        <w:szCs w:val="20"/>
      </w:rPr>
      <w:tab/>
    </w:r>
    <w:r w:rsidR="00743273" w:rsidRPr="00587254">
      <w:rPr>
        <w:rFonts w:ascii="Arial" w:hAnsi="Arial" w:cs="Arial"/>
        <w:i/>
        <w:sz w:val="20"/>
        <w:szCs w:val="20"/>
      </w:rPr>
      <w:tab/>
      <w:t xml:space="preserve">            </w:t>
    </w:r>
    <w:r w:rsidR="00743273">
      <w:rPr>
        <w:rFonts w:ascii="Arial" w:hAnsi="Arial" w:cs="Arial"/>
        <w:i/>
        <w:sz w:val="20"/>
        <w:szCs w:val="20"/>
      </w:rPr>
      <w:t xml:space="preserve">                             </w:t>
    </w:r>
    <w:r w:rsidR="00743273" w:rsidRPr="00587254">
      <w:rPr>
        <w:rFonts w:ascii="Arial" w:hAnsi="Arial" w:cs="Arial"/>
        <w:i/>
        <w:sz w:val="20"/>
        <w:szCs w:val="20"/>
      </w:rPr>
      <w:t xml:space="preserve">     Strana </w:t>
    </w:r>
    <w:r w:rsidR="00743273" w:rsidRPr="00587254">
      <w:rPr>
        <w:rFonts w:ascii="Arial" w:hAnsi="Arial" w:cs="Arial"/>
        <w:i/>
        <w:sz w:val="20"/>
        <w:szCs w:val="20"/>
      </w:rPr>
      <w:fldChar w:fldCharType="begin"/>
    </w:r>
    <w:r w:rsidR="00743273" w:rsidRPr="00587254">
      <w:rPr>
        <w:rFonts w:ascii="Arial" w:hAnsi="Arial" w:cs="Arial"/>
        <w:i/>
        <w:sz w:val="20"/>
        <w:szCs w:val="20"/>
      </w:rPr>
      <w:instrText xml:space="preserve"> PAGE </w:instrText>
    </w:r>
    <w:r w:rsidR="00743273" w:rsidRPr="00587254">
      <w:rPr>
        <w:rFonts w:ascii="Arial" w:hAnsi="Arial" w:cs="Arial"/>
        <w:i/>
        <w:sz w:val="20"/>
        <w:szCs w:val="20"/>
      </w:rPr>
      <w:fldChar w:fldCharType="separate"/>
    </w:r>
    <w:r w:rsidR="002B472D">
      <w:rPr>
        <w:rFonts w:ascii="Arial" w:hAnsi="Arial" w:cs="Arial"/>
        <w:i/>
        <w:noProof/>
        <w:sz w:val="20"/>
        <w:szCs w:val="20"/>
      </w:rPr>
      <w:t>1</w:t>
    </w:r>
    <w:r w:rsidR="00743273" w:rsidRPr="00587254">
      <w:rPr>
        <w:rFonts w:ascii="Arial" w:hAnsi="Arial" w:cs="Arial"/>
        <w:i/>
        <w:sz w:val="20"/>
        <w:szCs w:val="20"/>
      </w:rPr>
      <w:fldChar w:fldCharType="end"/>
    </w:r>
    <w:r w:rsidR="00743273" w:rsidRPr="00587254">
      <w:rPr>
        <w:rFonts w:ascii="Arial" w:hAnsi="Arial" w:cs="Arial"/>
        <w:i/>
        <w:sz w:val="20"/>
        <w:szCs w:val="20"/>
      </w:rPr>
      <w:t xml:space="preserve"> (celkem</w:t>
    </w:r>
    <w:r w:rsidR="00743273">
      <w:rPr>
        <w:rFonts w:ascii="Arial" w:hAnsi="Arial" w:cs="Arial"/>
        <w:i/>
        <w:sz w:val="20"/>
        <w:szCs w:val="20"/>
      </w:rPr>
      <w:t xml:space="preserve"> </w:t>
    </w:r>
    <w:r w:rsidR="004E1A9C">
      <w:rPr>
        <w:rFonts w:ascii="Arial" w:hAnsi="Arial" w:cs="Arial"/>
        <w:i/>
        <w:sz w:val="20"/>
        <w:szCs w:val="20"/>
      </w:rPr>
      <w:t>1</w:t>
    </w:r>
    <w:r w:rsidR="00743273" w:rsidRPr="00587254">
      <w:rPr>
        <w:rFonts w:ascii="Arial" w:hAnsi="Arial" w:cs="Arial"/>
        <w:i/>
        <w:sz w:val="20"/>
        <w:szCs w:val="20"/>
      </w:rPr>
      <w:t>)</w:t>
    </w:r>
  </w:p>
  <w:p w:rsidR="00743273" w:rsidRDefault="00253452" w:rsidP="00ED2D2A">
    <w:pPr>
      <w:pStyle w:val="Radabodschze"/>
      <w:spacing w:before="0" w:after="0"/>
    </w:pPr>
    <w:r>
      <w:rPr>
        <w:b w:val="0"/>
        <w:i/>
        <w:sz w:val="20"/>
        <w:szCs w:val="20"/>
      </w:rPr>
      <w:t>7</w:t>
    </w:r>
    <w:r w:rsidR="004526A8">
      <w:rPr>
        <w:b w:val="0"/>
        <w:i/>
        <w:sz w:val="20"/>
        <w:szCs w:val="20"/>
      </w:rPr>
      <w:t xml:space="preserve"> –</w:t>
    </w:r>
    <w:r w:rsidR="00743273" w:rsidRPr="00377105">
      <w:rPr>
        <w:b w:val="0"/>
        <w:i/>
        <w:sz w:val="20"/>
        <w:szCs w:val="20"/>
      </w:rPr>
      <w:t xml:space="preserve"> </w:t>
    </w:r>
    <w:r w:rsidR="00A215CD">
      <w:rPr>
        <w:b w:val="0"/>
        <w:i/>
        <w:sz w:val="20"/>
        <w:szCs w:val="20"/>
      </w:rPr>
      <w:t>Návrh</w:t>
    </w:r>
    <w:r w:rsidR="004526A8">
      <w:rPr>
        <w:b w:val="0"/>
        <w:i/>
        <w:sz w:val="20"/>
        <w:szCs w:val="20"/>
      </w:rPr>
      <w:t xml:space="preserve"> </w:t>
    </w:r>
    <w:r w:rsidR="0098076F">
      <w:rPr>
        <w:b w:val="0"/>
        <w:i/>
        <w:sz w:val="20"/>
        <w:szCs w:val="20"/>
      </w:rPr>
      <w:t>seznamu</w:t>
    </w:r>
    <w:r w:rsidR="00D81AB3">
      <w:rPr>
        <w:b w:val="0"/>
        <w:i/>
        <w:sz w:val="20"/>
        <w:szCs w:val="20"/>
      </w:rPr>
      <w:t xml:space="preserve"> investičních</w:t>
    </w:r>
    <w:r w:rsidR="0098076F">
      <w:rPr>
        <w:b w:val="0"/>
        <w:i/>
        <w:sz w:val="20"/>
        <w:szCs w:val="20"/>
      </w:rPr>
      <w:t xml:space="preserve"> </w:t>
    </w:r>
    <w:r w:rsidR="00726122" w:rsidRPr="00726122">
      <w:rPr>
        <w:b w:val="0"/>
        <w:i/>
        <w:sz w:val="20"/>
        <w:szCs w:val="20"/>
      </w:rPr>
      <w:t>akcí</w:t>
    </w:r>
    <w:r w:rsidR="004526A8">
      <w:rPr>
        <w:b w:val="0"/>
        <w:i/>
        <w:sz w:val="20"/>
        <w:szCs w:val="20"/>
      </w:rPr>
      <w:t xml:space="preserve"> </w:t>
    </w:r>
    <w:r w:rsidR="004C21EA">
      <w:rPr>
        <w:b w:val="0"/>
        <w:i/>
        <w:sz w:val="20"/>
        <w:szCs w:val="20"/>
      </w:rPr>
      <w:t>financovaných ze S</w:t>
    </w:r>
    <w:r w:rsidR="00C7065B">
      <w:rPr>
        <w:b w:val="0"/>
        <w:i/>
        <w:sz w:val="20"/>
        <w:szCs w:val="20"/>
      </w:rPr>
      <w:t>tátního fondu dopravní infrastruktury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6D" w:rsidRDefault="00CA306D">
      <w:r>
        <w:separator/>
      </w:r>
    </w:p>
  </w:footnote>
  <w:footnote w:type="continuationSeparator" w:id="0">
    <w:p w:rsidR="00CA306D" w:rsidRDefault="00CA3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C34"/>
    <w:multiLevelType w:val="hybridMultilevel"/>
    <w:tmpl w:val="E8F0CD2C"/>
    <w:lvl w:ilvl="0" w:tplc="04050019">
      <w:start w:val="1"/>
      <w:numFmt w:val="lowerLetter"/>
      <w:lvlText w:val="%1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4" w:tplc="9C38A48C">
      <w:start w:val="1"/>
      <w:numFmt w:val="lowerLetter"/>
      <w:lvlText w:val="%5."/>
      <w:lvlJc w:val="left"/>
      <w:pPr>
        <w:tabs>
          <w:tab w:val="num" w:pos="6828"/>
        </w:tabs>
        <w:ind w:left="6828" w:hanging="360"/>
      </w:pPr>
      <w:rPr>
        <w:rFonts w:ascii="Arial" w:eastAsia="Times New Roman" w:hAnsi="Arial" w:cs="Arial"/>
      </w:rPr>
    </w:lvl>
    <w:lvl w:ilvl="5" w:tplc="0405001B">
      <w:start w:val="1"/>
      <w:numFmt w:val="lowerRoman"/>
      <w:lvlText w:val="%6."/>
      <w:lvlJc w:val="right"/>
      <w:pPr>
        <w:tabs>
          <w:tab w:val="num" w:pos="7548"/>
        </w:tabs>
        <w:ind w:left="75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8268"/>
        </w:tabs>
        <w:ind w:left="82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988"/>
        </w:tabs>
        <w:ind w:left="89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9708"/>
        </w:tabs>
        <w:ind w:left="9708" w:hanging="180"/>
      </w:pPr>
      <w:rPr>
        <w:rFonts w:cs="Times New Roman"/>
      </w:rPr>
    </w:lvl>
  </w:abstractNum>
  <w:abstractNum w:abstractNumId="1" w15:restartNumberingAfterBreak="0">
    <w:nsid w:val="09163505"/>
    <w:multiLevelType w:val="hybridMultilevel"/>
    <w:tmpl w:val="B7A01BBC"/>
    <w:lvl w:ilvl="0" w:tplc="4C747C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5274B"/>
    <w:multiLevelType w:val="hybridMultilevel"/>
    <w:tmpl w:val="4F6C5DEE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" w15:restartNumberingAfterBreak="0">
    <w:nsid w:val="16945FA6"/>
    <w:multiLevelType w:val="hybridMultilevel"/>
    <w:tmpl w:val="8976EBE8"/>
    <w:lvl w:ilvl="0" w:tplc="3FCCBF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15"/>
        </w:tabs>
        <w:ind w:left="281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35"/>
        </w:tabs>
        <w:ind w:left="353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55"/>
        </w:tabs>
        <w:ind w:left="425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75"/>
        </w:tabs>
        <w:ind w:left="497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95"/>
        </w:tabs>
        <w:ind w:left="569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15"/>
        </w:tabs>
        <w:ind w:left="641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35"/>
        </w:tabs>
        <w:ind w:left="7135" w:hanging="180"/>
      </w:pPr>
      <w:rPr>
        <w:rFonts w:cs="Times New Roman"/>
      </w:rPr>
    </w:lvl>
  </w:abstractNum>
  <w:abstractNum w:abstractNumId="4" w15:restartNumberingAfterBreak="0">
    <w:nsid w:val="1B26399E"/>
    <w:multiLevelType w:val="hybridMultilevel"/>
    <w:tmpl w:val="3E7A5984"/>
    <w:lvl w:ilvl="0" w:tplc="27BA5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BA6ABB"/>
    <w:multiLevelType w:val="hybridMultilevel"/>
    <w:tmpl w:val="566025C2"/>
    <w:lvl w:ilvl="0" w:tplc="47AE3E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E62E1"/>
    <w:multiLevelType w:val="hybridMultilevel"/>
    <w:tmpl w:val="23E431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7265E"/>
    <w:multiLevelType w:val="hybridMultilevel"/>
    <w:tmpl w:val="1F78B6D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157D7"/>
    <w:multiLevelType w:val="hybridMultilevel"/>
    <w:tmpl w:val="38AA4D5C"/>
    <w:lvl w:ilvl="0" w:tplc="27BA5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7733C3"/>
    <w:multiLevelType w:val="hybridMultilevel"/>
    <w:tmpl w:val="05A02C2C"/>
    <w:lvl w:ilvl="0" w:tplc="0CF8FA7C">
      <w:start w:val="1"/>
      <w:numFmt w:val="decimal"/>
      <w:lvlText w:val="%1."/>
      <w:lvlJc w:val="left"/>
      <w:pPr>
        <w:ind w:left="48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2018D3"/>
    <w:multiLevelType w:val="hybridMultilevel"/>
    <w:tmpl w:val="38AA4D5C"/>
    <w:lvl w:ilvl="0" w:tplc="27BA5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533842"/>
    <w:multiLevelType w:val="hybridMultilevel"/>
    <w:tmpl w:val="0C6612E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04049B2"/>
    <w:multiLevelType w:val="hybridMultilevel"/>
    <w:tmpl w:val="9440D6EA"/>
    <w:lvl w:ilvl="0" w:tplc="9120F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86664"/>
    <w:multiLevelType w:val="hybridMultilevel"/>
    <w:tmpl w:val="9E9AE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A4586"/>
    <w:multiLevelType w:val="hybridMultilevel"/>
    <w:tmpl w:val="F286AB16"/>
    <w:lvl w:ilvl="0" w:tplc="BF3844D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7BC93B6">
      <w:start w:val="1"/>
      <w:numFmt w:val="lowerLetter"/>
      <w:lvlText w:val="%2)"/>
      <w:lvlJc w:val="left"/>
      <w:pPr>
        <w:ind w:left="1865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5" w15:restartNumberingAfterBreak="0">
    <w:nsid w:val="3190250D"/>
    <w:multiLevelType w:val="hybridMultilevel"/>
    <w:tmpl w:val="1A48B8D0"/>
    <w:lvl w:ilvl="0" w:tplc="16E2525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A7CA3"/>
    <w:multiLevelType w:val="hybridMultilevel"/>
    <w:tmpl w:val="A4AE2C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59272C"/>
    <w:multiLevelType w:val="hybridMultilevel"/>
    <w:tmpl w:val="8C449136"/>
    <w:lvl w:ilvl="0" w:tplc="8B909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E10AB5"/>
    <w:multiLevelType w:val="hybridMultilevel"/>
    <w:tmpl w:val="F1B2D5A4"/>
    <w:lvl w:ilvl="0" w:tplc="BF3844DA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B03A2440">
      <w:start w:val="3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9" w15:restartNumberingAfterBreak="0">
    <w:nsid w:val="37F02BCD"/>
    <w:multiLevelType w:val="hybridMultilevel"/>
    <w:tmpl w:val="32A428E8"/>
    <w:lvl w:ilvl="0" w:tplc="9744A0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812532A"/>
    <w:multiLevelType w:val="hybridMultilevel"/>
    <w:tmpl w:val="26EC87B2"/>
    <w:lvl w:ilvl="0" w:tplc="2E62B4B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DDF6C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228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EF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EDF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FE6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C8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AB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4C0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666BD"/>
    <w:multiLevelType w:val="hybridMultilevel"/>
    <w:tmpl w:val="9440D6EA"/>
    <w:lvl w:ilvl="0" w:tplc="9120F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D7D13"/>
    <w:multiLevelType w:val="hybridMultilevel"/>
    <w:tmpl w:val="48DEC284"/>
    <w:lvl w:ilvl="0" w:tplc="BF3844DA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3" w15:restartNumberingAfterBreak="0">
    <w:nsid w:val="453A09A2"/>
    <w:multiLevelType w:val="hybridMultilevel"/>
    <w:tmpl w:val="F1DC3398"/>
    <w:lvl w:ilvl="0" w:tplc="BF3844DA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AA7A9DF0">
      <w:start w:val="4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4" w15:restartNumberingAfterBreak="0">
    <w:nsid w:val="4B4562C1"/>
    <w:multiLevelType w:val="hybridMultilevel"/>
    <w:tmpl w:val="9ED84BD2"/>
    <w:lvl w:ilvl="0" w:tplc="BF3844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4A2323"/>
    <w:multiLevelType w:val="hybridMultilevel"/>
    <w:tmpl w:val="57F6E9A8"/>
    <w:lvl w:ilvl="0" w:tplc="040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78"/>
        </w:tabs>
        <w:ind w:left="7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798"/>
        </w:tabs>
        <w:ind w:left="79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518"/>
        </w:tabs>
        <w:ind w:left="151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238"/>
        </w:tabs>
        <w:ind w:left="223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2958"/>
        </w:tabs>
        <w:ind w:left="295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3678"/>
        </w:tabs>
        <w:ind w:left="367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4398"/>
        </w:tabs>
        <w:ind w:left="439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118"/>
        </w:tabs>
        <w:ind w:left="5118" w:hanging="180"/>
      </w:pPr>
      <w:rPr>
        <w:rFonts w:cs="Times New Roman"/>
      </w:rPr>
    </w:lvl>
  </w:abstractNum>
  <w:abstractNum w:abstractNumId="26" w15:restartNumberingAfterBreak="0">
    <w:nsid w:val="4D0D2A14"/>
    <w:multiLevelType w:val="hybridMultilevel"/>
    <w:tmpl w:val="ECF88AC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3" w:tplc="9E28CD20">
      <w:start w:val="1"/>
      <w:numFmt w:val="lowerLetter"/>
      <w:lvlText w:val="%4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7" w15:restartNumberingAfterBreak="0">
    <w:nsid w:val="4F386B0B"/>
    <w:multiLevelType w:val="hybridMultilevel"/>
    <w:tmpl w:val="A6905B60"/>
    <w:lvl w:ilvl="0" w:tplc="91F62B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84200"/>
    <w:multiLevelType w:val="hybridMultilevel"/>
    <w:tmpl w:val="CCDCC3FC"/>
    <w:lvl w:ilvl="0" w:tplc="BF3844DA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44F6F064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9" w15:restartNumberingAfterBreak="0">
    <w:nsid w:val="56AE2547"/>
    <w:multiLevelType w:val="hybridMultilevel"/>
    <w:tmpl w:val="BF4C4230"/>
    <w:lvl w:ilvl="0" w:tplc="83EEC918">
      <w:start w:val="1"/>
      <w:numFmt w:val="decimal"/>
      <w:lvlText w:val="%1."/>
      <w:lvlJc w:val="left"/>
      <w:pPr>
        <w:ind w:left="1145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0" w15:restartNumberingAfterBreak="0">
    <w:nsid w:val="57DA06B9"/>
    <w:multiLevelType w:val="hybridMultilevel"/>
    <w:tmpl w:val="0E76098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ind w:left="149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976D64"/>
    <w:multiLevelType w:val="hybridMultilevel"/>
    <w:tmpl w:val="87C620B4"/>
    <w:lvl w:ilvl="0" w:tplc="94C02C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84D01"/>
    <w:multiLevelType w:val="hybridMultilevel"/>
    <w:tmpl w:val="A3740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D2284"/>
    <w:multiLevelType w:val="hybridMultilevel"/>
    <w:tmpl w:val="DBEA4B36"/>
    <w:lvl w:ilvl="0" w:tplc="3C62C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4BE32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83C31"/>
    <w:multiLevelType w:val="hybridMultilevel"/>
    <w:tmpl w:val="C7D237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585EDE"/>
    <w:multiLevelType w:val="hybridMultilevel"/>
    <w:tmpl w:val="B9CC65E6"/>
    <w:lvl w:ilvl="0" w:tplc="8B909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6E0C53"/>
    <w:multiLevelType w:val="hybridMultilevel"/>
    <w:tmpl w:val="075A4770"/>
    <w:lvl w:ilvl="0" w:tplc="BF3844DA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7" w15:restartNumberingAfterBreak="0">
    <w:nsid w:val="661756E8"/>
    <w:multiLevelType w:val="hybridMultilevel"/>
    <w:tmpl w:val="B2FCF3D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6E2D65"/>
    <w:multiLevelType w:val="hybridMultilevel"/>
    <w:tmpl w:val="5BE03974"/>
    <w:lvl w:ilvl="0" w:tplc="F68E51FE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F82961"/>
    <w:multiLevelType w:val="hybridMultilevel"/>
    <w:tmpl w:val="419A07F2"/>
    <w:lvl w:ilvl="0" w:tplc="BF3844DA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B72727"/>
    <w:multiLevelType w:val="hybridMultilevel"/>
    <w:tmpl w:val="2E5CC6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C28D6"/>
    <w:multiLevelType w:val="hybridMultilevel"/>
    <w:tmpl w:val="9440D6EA"/>
    <w:lvl w:ilvl="0" w:tplc="9120F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E4CCB"/>
    <w:multiLevelType w:val="hybridMultilevel"/>
    <w:tmpl w:val="95EAC9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4BE32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C0A7E"/>
    <w:multiLevelType w:val="hybridMultilevel"/>
    <w:tmpl w:val="D070071A"/>
    <w:lvl w:ilvl="0" w:tplc="BF3844DA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CDB6442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4" w15:restartNumberingAfterBreak="0">
    <w:nsid w:val="7ED61A90"/>
    <w:multiLevelType w:val="hybridMultilevel"/>
    <w:tmpl w:val="9A424AFE"/>
    <w:lvl w:ilvl="0" w:tplc="7FAEC9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F7BC93B6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5" w15:restartNumberingAfterBreak="0">
    <w:nsid w:val="7FAB0F6A"/>
    <w:multiLevelType w:val="hybridMultilevel"/>
    <w:tmpl w:val="23387FC4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2"/>
  </w:num>
  <w:num w:numId="2">
    <w:abstractNumId w:val="32"/>
  </w:num>
  <w:num w:numId="3">
    <w:abstractNumId w:val="21"/>
  </w:num>
  <w:num w:numId="4">
    <w:abstractNumId w:val="12"/>
  </w:num>
  <w:num w:numId="5">
    <w:abstractNumId w:val="11"/>
  </w:num>
  <w:num w:numId="6">
    <w:abstractNumId w:val="19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0"/>
  </w:num>
  <w:num w:numId="39">
    <w:abstractNumId w:val="34"/>
  </w:num>
  <w:num w:numId="40">
    <w:abstractNumId w:val="1"/>
  </w:num>
  <w:num w:numId="41">
    <w:abstractNumId w:val="31"/>
  </w:num>
  <w:num w:numId="42">
    <w:abstractNumId w:val="5"/>
  </w:num>
  <w:num w:numId="43">
    <w:abstractNumId w:val="33"/>
  </w:num>
  <w:num w:numId="44">
    <w:abstractNumId w:val="7"/>
  </w:num>
  <w:num w:numId="45">
    <w:abstractNumId w:val="42"/>
  </w:num>
  <w:num w:numId="46">
    <w:abstractNumId w:val="6"/>
  </w:num>
  <w:num w:numId="47">
    <w:abstractNumId w:val="15"/>
  </w:num>
  <w:num w:numId="48">
    <w:abstractNumId w:val="13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83"/>
    <w:rsid w:val="000040F7"/>
    <w:rsid w:val="00006F2E"/>
    <w:rsid w:val="0001775B"/>
    <w:rsid w:val="00017835"/>
    <w:rsid w:val="00017BA6"/>
    <w:rsid w:val="00024545"/>
    <w:rsid w:val="00032290"/>
    <w:rsid w:val="000411D6"/>
    <w:rsid w:val="0004245F"/>
    <w:rsid w:val="000501D4"/>
    <w:rsid w:val="0005141E"/>
    <w:rsid w:val="00051989"/>
    <w:rsid w:val="000524FE"/>
    <w:rsid w:val="00053614"/>
    <w:rsid w:val="00053D2E"/>
    <w:rsid w:val="00056047"/>
    <w:rsid w:val="00060BCF"/>
    <w:rsid w:val="00063200"/>
    <w:rsid w:val="00063B2F"/>
    <w:rsid w:val="00065449"/>
    <w:rsid w:val="00066197"/>
    <w:rsid w:val="000777ED"/>
    <w:rsid w:val="00080B7F"/>
    <w:rsid w:val="00081E9B"/>
    <w:rsid w:val="000914B7"/>
    <w:rsid w:val="00092100"/>
    <w:rsid w:val="00094399"/>
    <w:rsid w:val="000A3FCC"/>
    <w:rsid w:val="000A579C"/>
    <w:rsid w:val="000A5C8E"/>
    <w:rsid w:val="000A76ED"/>
    <w:rsid w:val="000A7FA1"/>
    <w:rsid w:val="000B1A3C"/>
    <w:rsid w:val="000B4EE3"/>
    <w:rsid w:val="000C38C6"/>
    <w:rsid w:val="000C7D9B"/>
    <w:rsid w:val="000D4EC0"/>
    <w:rsid w:val="000E571C"/>
    <w:rsid w:val="000F5005"/>
    <w:rsid w:val="00102B1F"/>
    <w:rsid w:val="001048AD"/>
    <w:rsid w:val="001053BD"/>
    <w:rsid w:val="0010554D"/>
    <w:rsid w:val="00111B03"/>
    <w:rsid w:val="00111C2B"/>
    <w:rsid w:val="00112185"/>
    <w:rsid w:val="00113E82"/>
    <w:rsid w:val="001217D7"/>
    <w:rsid w:val="00124C1C"/>
    <w:rsid w:val="00125AFE"/>
    <w:rsid w:val="001422BA"/>
    <w:rsid w:val="00147CB3"/>
    <w:rsid w:val="00164F1A"/>
    <w:rsid w:val="00165942"/>
    <w:rsid w:val="00173855"/>
    <w:rsid w:val="00176E2F"/>
    <w:rsid w:val="001770C2"/>
    <w:rsid w:val="0017784C"/>
    <w:rsid w:val="0019129E"/>
    <w:rsid w:val="001A0260"/>
    <w:rsid w:val="001A15ED"/>
    <w:rsid w:val="001A22B4"/>
    <w:rsid w:val="001A4562"/>
    <w:rsid w:val="001C05DD"/>
    <w:rsid w:val="001C0B87"/>
    <w:rsid w:val="001C1762"/>
    <w:rsid w:val="001C1BDB"/>
    <w:rsid w:val="001C1CF7"/>
    <w:rsid w:val="001C4D16"/>
    <w:rsid w:val="001C70B8"/>
    <w:rsid w:val="001D09FA"/>
    <w:rsid w:val="001D18C3"/>
    <w:rsid w:val="001D20BF"/>
    <w:rsid w:val="001D601F"/>
    <w:rsid w:val="001D7568"/>
    <w:rsid w:val="001E2BD3"/>
    <w:rsid w:val="001E5E08"/>
    <w:rsid w:val="001F3899"/>
    <w:rsid w:val="001F77E0"/>
    <w:rsid w:val="002011A6"/>
    <w:rsid w:val="002025F0"/>
    <w:rsid w:val="00214C2F"/>
    <w:rsid w:val="00217692"/>
    <w:rsid w:val="002229F4"/>
    <w:rsid w:val="00223C43"/>
    <w:rsid w:val="00223DEF"/>
    <w:rsid w:val="0022454E"/>
    <w:rsid w:val="0022475B"/>
    <w:rsid w:val="00231D39"/>
    <w:rsid w:val="00233FAC"/>
    <w:rsid w:val="00234B73"/>
    <w:rsid w:val="00236D87"/>
    <w:rsid w:val="00245674"/>
    <w:rsid w:val="00247EF8"/>
    <w:rsid w:val="00250A91"/>
    <w:rsid w:val="00253452"/>
    <w:rsid w:val="002552BA"/>
    <w:rsid w:val="00255926"/>
    <w:rsid w:val="00263407"/>
    <w:rsid w:val="00266894"/>
    <w:rsid w:val="00270AB0"/>
    <w:rsid w:val="0027363A"/>
    <w:rsid w:val="002762AB"/>
    <w:rsid w:val="0029159F"/>
    <w:rsid w:val="00294BB3"/>
    <w:rsid w:val="00295FB9"/>
    <w:rsid w:val="002B3896"/>
    <w:rsid w:val="002B4682"/>
    <w:rsid w:val="002B472D"/>
    <w:rsid w:val="002B53A4"/>
    <w:rsid w:val="002C0D26"/>
    <w:rsid w:val="002C1ADA"/>
    <w:rsid w:val="002D304C"/>
    <w:rsid w:val="002E0913"/>
    <w:rsid w:val="002E2A45"/>
    <w:rsid w:val="002E4A7E"/>
    <w:rsid w:val="002E53A9"/>
    <w:rsid w:val="002E79F4"/>
    <w:rsid w:val="002E7E06"/>
    <w:rsid w:val="002F2B75"/>
    <w:rsid w:val="002F4687"/>
    <w:rsid w:val="002F70E4"/>
    <w:rsid w:val="0030500A"/>
    <w:rsid w:val="00314FAC"/>
    <w:rsid w:val="003218DD"/>
    <w:rsid w:val="0033371C"/>
    <w:rsid w:val="00333722"/>
    <w:rsid w:val="00333A51"/>
    <w:rsid w:val="0033447B"/>
    <w:rsid w:val="00335A03"/>
    <w:rsid w:val="00335CA1"/>
    <w:rsid w:val="00350308"/>
    <w:rsid w:val="00350E45"/>
    <w:rsid w:val="00352F8E"/>
    <w:rsid w:val="00356BAA"/>
    <w:rsid w:val="003627B8"/>
    <w:rsid w:val="00367691"/>
    <w:rsid w:val="00372A4E"/>
    <w:rsid w:val="00377105"/>
    <w:rsid w:val="00377835"/>
    <w:rsid w:val="00380097"/>
    <w:rsid w:val="003832D8"/>
    <w:rsid w:val="00384A90"/>
    <w:rsid w:val="0039108B"/>
    <w:rsid w:val="003954C5"/>
    <w:rsid w:val="00395AE3"/>
    <w:rsid w:val="00396856"/>
    <w:rsid w:val="003A40FE"/>
    <w:rsid w:val="003B004C"/>
    <w:rsid w:val="003B1720"/>
    <w:rsid w:val="003C2D48"/>
    <w:rsid w:val="003C4813"/>
    <w:rsid w:val="003D00F1"/>
    <w:rsid w:val="003D0B0F"/>
    <w:rsid w:val="003D651F"/>
    <w:rsid w:val="003D731A"/>
    <w:rsid w:val="003E138A"/>
    <w:rsid w:val="003F326B"/>
    <w:rsid w:val="00402B48"/>
    <w:rsid w:val="00404932"/>
    <w:rsid w:val="00412FF3"/>
    <w:rsid w:val="00413BA9"/>
    <w:rsid w:val="004152FC"/>
    <w:rsid w:val="004175E5"/>
    <w:rsid w:val="0042622F"/>
    <w:rsid w:val="00427830"/>
    <w:rsid w:val="00433F57"/>
    <w:rsid w:val="00436433"/>
    <w:rsid w:val="00436676"/>
    <w:rsid w:val="00444645"/>
    <w:rsid w:val="004448C9"/>
    <w:rsid w:val="00446D66"/>
    <w:rsid w:val="00450087"/>
    <w:rsid w:val="004526A8"/>
    <w:rsid w:val="00467156"/>
    <w:rsid w:val="004762C2"/>
    <w:rsid w:val="004834DA"/>
    <w:rsid w:val="004847FA"/>
    <w:rsid w:val="00487010"/>
    <w:rsid w:val="00487118"/>
    <w:rsid w:val="0049095D"/>
    <w:rsid w:val="0049173E"/>
    <w:rsid w:val="00492810"/>
    <w:rsid w:val="0049376C"/>
    <w:rsid w:val="004A7B14"/>
    <w:rsid w:val="004B0C43"/>
    <w:rsid w:val="004B4667"/>
    <w:rsid w:val="004C21EA"/>
    <w:rsid w:val="004C7C79"/>
    <w:rsid w:val="004D3DE8"/>
    <w:rsid w:val="004E09B9"/>
    <w:rsid w:val="004E10A6"/>
    <w:rsid w:val="004E1A9C"/>
    <w:rsid w:val="004E44F7"/>
    <w:rsid w:val="004F1156"/>
    <w:rsid w:val="004F2002"/>
    <w:rsid w:val="004F3DCA"/>
    <w:rsid w:val="004F4B3E"/>
    <w:rsid w:val="00504229"/>
    <w:rsid w:val="005137D8"/>
    <w:rsid w:val="00521296"/>
    <w:rsid w:val="00521862"/>
    <w:rsid w:val="0052308D"/>
    <w:rsid w:val="0052346C"/>
    <w:rsid w:val="0052626E"/>
    <w:rsid w:val="005331BD"/>
    <w:rsid w:val="005335D4"/>
    <w:rsid w:val="00540B21"/>
    <w:rsid w:val="00545284"/>
    <w:rsid w:val="00555B03"/>
    <w:rsid w:val="005600D4"/>
    <w:rsid w:val="005678AB"/>
    <w:rsid w:val="005703FF"/>
    <w:rsid w:val="00571289"/>
    <w:rsid w:val="00571C72"/>
    <w:rsid w:val="00572906"/>
    <w:rsid w:val="005820AB"/>
    <w:rsid w:val="00582BCC"/>
    <w:rsid w:val="00587254"/>
    <w:rsid w:val="00595C7F"/>
    <w:rsid w:val="00597884"/>
    <w:rsid w:val="005A270B"/>
    <w:rsid w:val="005B6C5A"/>
    <w:rsid w:val="005C04FB"/>
    <w:rsid w:val="005C194C"/>
    <w:rsid w:val="005C362E"/>
    <w:rsid w:val="005D2A3B"/>
    <w:rsid w:val="005E4BEC"/>
    <w:rsid w:val="005F006C"/>
    <w:rsid w:val="005F016F"/>
    <w:rsid w:val="005F0F06"/>
    <w:rsid w:val="005F5989"/>
    <w:rsid w:val="005F59E6"/>
    <w:rsid w:val="00605D5D"/>
    <w:rsid w:val="006076D0"/>
    <w:rsid w:val="00611659"/>
    <w:rsid w:val="006116D4"/>
    <w:rsid w:val="00614077"/>
    <w:rsid w:val="00616210"/>
    <w:rsid w:val="006217B1"/>
    <w:rsid w:val="006251E5"/>
    <w:rsid w:val="0063018A"/>
    <w:rsid w:val="00632BF3"/>
    <w:rsid w:val="00637B18"/>
    <w:rsid w:val="0064575E"/>
    <w:rsid w:val="006473BE"/>
    <w:rsid w:val="00650276"/>
    <w:rsid w:val="00653CE2"/>
    <w:rsid w:val="0065480E"/>
    <w:rsid w:val="00660018"/>
    <w:rsid w:val="006607C6"/>
    <w:rsid w:val="0066382A"/>
    <w:rsid w:val="006652C7"/>
    <w:rsid w:val="00667D0F"/>
    <w:rsid w:val="00675351"/>
    <w:rsid w:val="00682CDD"/>
    <w:rsid w:val="00690FB8"/>
    <w:rsid w:val="0069634E"/>
    <w:rsid w:val="006A115C"/>
    <w:rsid w:val="006A5865"/>
    <w:rsid w:val="006A62A8"/>
    <w:rsid w:val="006B108B"/>
    <w:rsid w:val="006B241A"/>
    <w:rsid w:val="006B601F"/>
    <w:rsid w:val="006C0408"/>
    <w:rsid w:val="006C3773"/>
    <w:rsid w:val="006C52DD"/>
    <w:rsid w:val="006C561D"/>
    <w:rsid w:val="006C7AC3"/>
    <w:rsid w:val="006D0019"/>
    <w:rsid w:val="006D0711"/>
    <w:rsid w:val="006D08C6"/>
    <w:rsid w:val="006D1B05"/>
    <w:rsid w:val="006D4E89"/>
    <w:rsid w:val="006D5219"/>
    <w:rsid w:val="006E0477"/>
    <w:rsid w:val="006E0AF3"/>
    <w:rsid w:val="006E1B3A"/>
    <w:rsid w:val="006E264B"/>
    <w:rsid w:val="006E5F4E"/>
    <w:rsid w:val="006F3232"/>
    <w:rsid w:val="006F4013"/>
    <w:rsid w:val="006F6019"/>
    <w:rsid w:val="007123F6"/>
    <w:rsid w:val="00712A63"/>
    <w:rsid w:val="00715DE6"/>
    <w:rsid w:val="00726122"/>
    <w:rsid w:val="007268FF"/>
    <w:rsid w:val="00732ED9"/>
    <w:rsid w:val="00737E48"/>
    <w:rsid w:val="00743273"/>
    <w:rsid w:val="00751779"/>
    <w:rsid w:val="00756225"/>
    <w:rsid w:val="00761F3B"/>
    <w:rsid w:val="00765366"/>
    <w:rsid w:val="00774D5E"/>
    <w:rsid w:val="00775D67"/>
    <w:rsid w:val="00777D25"/>
    <w:rsid w:val="00780A1F"/>
    <w:rsid w:val="00781101"/>
    <w:rsid w:val="00781CB2"/>
    <w:rsid w:val="0078251E"/>
    <w:rsid w:val="0078793F"/>
    <w:rsid w:val="0079316A"/>
    <w:rsid w:val="007935BA"/>
    <w:rsid w:val="00795CBD"/>
    <w:rsid w:val="007A049F"/>
    <w:rsid w:val="007A194E"/>
    <w:rsid w:val="007A7189"/>
    <w:rsid w:val="007B1871"/>
    <w:rsid w:val="007C753A"/>
    <w:rsid w:val="007C76D2"/>
    <w:rsid w:val="007C7988"/>
    <w:rsid w:val="007D0E9C"/>
    <w:rsid w:val="007D1144"/>
    <w:rsid w:val="007D3E5A"/>
    <w:rsid w:val="007D56AD"/>
    <w:rsid w:val="007E2270"/>
    <w:rsid w:val="007E3815"/>
    <w:rsid w:val="007E51F4"/>
    <w:rsid w:val="007F1AE1"/>
    <w:rsid w:val="008017B7"/>
    <w:rsid w:val="008039FF"/>
    <w:rsid w:val="00814BCD"/>
    <w:rsid w:val="008232E6"/>
    <w:rsid w:val="008248E6"/>
    <w:rsid w:val="00830BBC"/>
    <w:rsid w:val="008319C0"/>
    <w:rsid w:val="0083455F"/>
    <w:rsid w:val="00853609"/>
    <w:rsid w:val="00861C7A"/>
    <w:rsid w:val="00863809"/>
    <w:rsid w:val="00870374"/>
    <w:rsid w:val="00874B70"/>
    <w:rsid w:val="008771E1"/>
    <w:rsid w:val="00880792"/>
    <w:rsid w:val="008810E2"/>
    <w:rsid w:val="008870CA"/>
    <w:rsid w:val="00894D54"/>
    <w:rsid w:val="008B0ACD"/>
    <w:rsid w:val="008B13F5"/>
    <w:rsid w:val="008B2AD0"/>
    <w:rsid w:val="008B2EB5"/>
    <w:rsid w:val="008B566B"/>
    <w:rsid w:val="008B5A77"/>
    <w:rsid w:val="008C0770"/>
    <w:rsid w:val="008C22CD"/>
    <w:rsid w:val="008C284B"/>
    <w:rsid w:val="008C6DD7"/>
    <w:rsid w:val="008E0436"/>
    <w:rsid w:val="008E73D8"/>
    <w:rsid w:val="008E79B7"/>
    <w:rsid w:val="008F1476"/>
    <w:rsid w:val="008F33C2"/>
    <w:rsid w:val="009031AD"/>
    <w:rsid w:val="009042E5"/>
    <w:rsid w:val="00904501"/>
    <w:rsid w:val="0090622B"/>
    <w:rsid w:val="009105AD"/>
    <w:rsid w:val="00915126"/>
    <w:rsid w:val="0091571B"/>
    <w:rsid w:val="00916431"/>
    <w:rsid w:val="00920069"/>
    <w:rsid w:val="009211D6"/>
    <w:rsid w:val="00930987"/>
    <w:rsid w:val="009326CC"/>
    <w:rsid w:val="00933FD7"/>
    <w:rsid w:val="00945A83"/>
    <w:rsid w:val="00952FB0"/>
    <w:rsid w:val="009635F0"/>
    <w:rsid w:val="009665D3"/>
    <w:rsid w:val="00966BB1"/>
    <w:rsid w:val="0097325E"/>
    <w:rsid w:val="00975BBB"/>
    <w:rsid w:val="0098076F"/>
    <w:rsid w:val="00985C61"/>
    <w:rsid w:val="0099621D"/>
    <w:rsid w:val="00996C5C"/>
    <w:rsid w:val="009A6D98"/>
    <w:rsid w:val="009B3DA9"/>
    <w:rsid w:val="009B6B98"/>
    <w:rsid w:val="009B6D4D"/>
    <w:rsid w:val="009C18CA"/>
    <w:rsid w:val="009C6E33"/>
    <w:rsid w:val="009E1A7D"/>
    <w:rsid w:val="009E469F"/>
    <w:rsid w:val="009E6ED7"/>
    <w:rsid w:val="009F0891"/>
    <w:rsid w:val="009F2076"/>
    <w:rsid w:val="009F581B"/>
    <w:rsid w:val="009F7B09"/>
    <w:rsid w:val="009F7CBB"/>
    <w:rsid w:val="00A018E0"/>
    <w:rsid w:val="00A06285"/>
    <w:rsid w:val="00A10209"/>
    <w:rsid w:val="00A136BA"/>
    <w:rsid w:val="00A20BBE"/>
    <w:rsid w:val="00A215CD"/>
    <w:rsid w:val="00A275E9"/>
    <w:rsid w:val="00A3221C"/>
    <w:rsid w:val="00A476C9"/>
    <w:rsid w:val="00A613D2"/>
    <w:rsid w:val="00A650B6"/>
    <w:rsid w:val="00A7112D"/>
    <w:rsid w:val="00A75488"/>
    <w:rsid w:val="00A822AC"/>
    <w:rsid w:val="00A848C5"/>
    <w:rsid w:val="00A913EE"/>
    <w:rsid w:val="00A95A07"/>
    <w:rsid w:val="00A96B46"/>
    <w:rsid w:val="00AA17CC"/>
    <w:rsid w:val="00AA5679"/>
    <w:rsid w:val="00AA593E"/>
    <w:rsid w:val="00AB0E1A"/>
    <w:rsid w:val="00AB1597"/>
    <w:rsid w:val="00AB26ED"/>
    <w:rsid w:val="00AC0910"/>
    <w:rsid w:val="00AC2E64"/>
    <w:rsid w:val="00AC3F7A"/>
    <w:rsid w:val="00AD4C68"/>
    <w:rsid w:val="00AD6741"/>
    <w:rsid w:val="00AE240D"/>
    <w:rsid w:val="00AE27C4"/>
    <w:rsid w:val="00AE6A94"/>
    <w:rsid w:val="00AF04EB"/>
    <w:rsid w:val="00AF46E4"/>
    <w:rsid w:val="00B01A36"/>
    <w:rsid w:val="00B04D43"/>
    <w:rsid w:val="00B111B3"/>
    <w:rsid w:val="00B12EA9"/>
    <w:rsid w:val="00B148D9"/>
    <w:rsid w:val="00B21AB6"/>
    <w:rsid w:val="00B22D8E"/>
    <w:rsid w:val="00B40258"/>
    <w:rsid w:val="00B42A3A"/>
    <w:rsid w:val="00B54560"/>
    <w:rsid w:val="00B54CCA"/>
    <w:rsid w:val="00B62E43"/>
    <w:rsid w:val="00B721E4"/>
    <w:rsid w:val="00B73D63"/>
    <w:rsid w:val="00B740DC"/>
    <w:rsid w:val="00B76366"/>
    <w:rsid w:val="00B812E3"/>
    <w:rsid w:val="00B820D6"/>
    <w:rsid w:val="00B83141"/>
    <w:rsid w:val="00B9253E"/>
    <w:rsid w:val="00B93F1C"/>
    <w:rsid w:val="00B94F85"/>
    <w:rsid w:val="00BA40A6"/>
    <w:rsid w:val="00BA46DD"/>
    <w:rsid w:val="00BA7C72"/>
    <w:rsid w:val="00BB2230"/>
    <w:rsid w:val="00BB7528"/>
    <w:rsid w:val="00BE1614"/>
    <w:rsid w:val="00BE206F"/>
    <w:rsid w:val="00BE3B24"/>
    <w:rsid w:val="00BE67F3"/>
    <w:rsid w:val="00BF26F1"/>
    <w:rsid w:val="00BF77D9"/>
    <w:rsid w:val="00C005B0"/>
    <w:rsid w:val="00C07EC0"/>
    <w:rsid w:val="00C10B91"/>
    <w:rsid w:val="00C10F49"/>
    <w:rsid w:val="00C14E24"/>
    <w:rsid w:val="00C2360B"/>
    <w:rsid w:val="00C26BAF"/>
    <w:rsid w:val="00C327D5"/>
    <w:rsid w:val="00C33878"/>
    <w:rsid w:val="00C403D3"/>
    <w:rsid w:val="00C56184"/>
    <w:rsid w:val="00C56989"/>
    <w:rsid w:val="00C57806"/>
    <w:rsid w:val="00C7065B"/>
    <w:rsid w:val="00C70FB3"/>
    <w:rsid w:val="00C72459"/>
    <w:rsid w:val="00C72C2C"/>
    <w:rsid w:val="00C83896"/>
    <w:rsid w:val="00C84874"/>
    <w:rsid w:val="00C8501A"/>
    <w:rsid w:val="00C86F33"/>
    <w:rsid w:val="00C90E04"/>
    <w:rsid w:val="00C923E4"/>
    <w:rsid w:val="00C92557"/>
    <w:rsid w:val="00C928C8"/>
    <w:rsid w:val="00C93691"/>
    <w:rsid w:val="00CA2DC3"/>
    <w:rsid w:val="00CA306D"/>
    <w:rsid w:val="00CB45DF"/>
    <w:rsid w:val="00CB4FD0"/>
    <w:rsid w:val="00CC2FCD"/>
    <w:rsid w:val="00CD0DFA"/>
    <w:rsid w:val="00CD0F2C"/>
    <w:rsid w:val="00CD2155"/>
    <w:rsid w:val="00CE46E8"/>
    <w:rsid w:val="00CE509B"/>
    <w:rsid w:val="00CF3D04"/>
    <w:rsid w:val="00CF62AF"/>
    <w:rsid w:val="00D066E7"/>
    <w:rsid w:val="00D06F4F"/>
    <w:rsid w:val="00D07B4F"/>
    <w:rsid w:val="00D12EB1"/>
    <w:rsid w:val="00D14C8A"/>
    <w:rsid w:val="00D15E15"/>
    <w:rsid w:val="00D17216"/>
    <w:rsid w:val="00D3122E"/>
    <w:rsid w:val="00D37A4E"/>
    <w:rsid w:val="00D425CE"/>
    <w:rsid w:val="00D449A8"/>
    <w:rsid w:val="00D45590"/>
    <w:rsid w:val="00D4730F"/>
    <w:rsid w:val="00D53B3D"/>
    <w:rsid w:val="00D57D58"/>
    <w:rsid w:val="00D7009C"/>
    <w:rsid w:val="00D73499"/>
    <w:rsid w:val="00D81AB3"/>
    <w:rsid w:val="00DA0590"/>
    <w:rsid w:val="00DA1672"/>
    <w:rsid w:val="00DA2A3B"/>
    <w:rsid w:val="00DB094D"/>
    <w:rsid w:val="00DB2580"/>
    <w:rsid w:val="00DB2EED"/>
    <w:rsid w:val="00DB3708"/>
    <w:rsid w:val="00DB5955"/>
    <w:rsid w:val="00DC5109"/>
    <w:rsid w:val="00DC5B31"/>
    <w:rsid w:val="00DC5E18"/>
    <w:rsid w:val="00DC7458"/>
    <w:rsid w:val="00DD1A08"/>
    <w:rsid w:val="00DD2094"/>
    <w:rsid w:val="00DE1123"/>
    <w:rsid w:val="00DE34B3"/>
    <w:rsid w:val="00DE7F97"/>
    <w:rsid w:val="00DF08B4"/>
    <w:rsid w:val="00DF2EF8"/>
    <w:rsid w:val="00E013AE"/>
    <w:rsid w:val="00E01918"/>
    <w:rsid w:val="00E05FCC"/>
    <w:rsid w:val="00E06F0A"/>
    <w:rsid w:val="00E1073B"/>
    <w:rsid w:val="00E14882"/>
    <w:rsid w:val="00E20433"/>
    <w:rsid w:val="00E20A36"/>
    <w:rsid w:val="00E225B7"/>
    <w:rsid w:val="00E24F04"/>
    <w:rsid w:val="00E25E25"/>
    <w:rsid w:val="00E26230"/>
    <w:rsid w:val="00E36DBA"/>
    <w:rsid w:val="00E4407B"/>
    <w:rsid w:val="00E444BC"/>
    <w:rsid w:val="00E4600B"/>
    <w:rsid w:val="00E5149A"/>
    <w:rsid w:val="00E60DEC"/>
    <w:rsid w:val="00E634B2"/>
    <w:rsid w:val="00E661FA"/>
    <w:rsid w:val="00E8433C"/>
    <w:rsid w:val="00E87873"/>
    <w:rsid w:val="00E971A0"/>
    <w:rsid w:val="00E9775F"/>
    <w:rsid w:val="00EA77BE"/>
    <w:rsid w:val="00EC39CE"/>
    <w:rsid w:val="00EC5852"/>
    <w:rsid w:val="00EC7FC3"/>
    <w:rsid w:val="00ED00B7"/>
    <w:rsid w:val="00ED0EDF"/>
    <w:rsid w:val="00ED2D2A"/>
    <w:rsid w:val="00ED36BB"/>
    <w:rsid w:val="00ED65EC"/>
    <w:rsid w:val="00EF2136"/>
    <w:rsid w:val="00F04FD8"/>
    <w:rsid w:val="00F10ABF"/>
    <w:rsid w:val="00F23C92"/>
    <w:rsid w:val="00F24D6D"/>
    <w:rsid w:val="00F27DDD"/>
    <w:rsid w:val="00F35F97"/>
    <w:rsid w:val="00F4348E"/>
    <w:rsid w:val="00F43D3D"/>
    <w:rsid w:val="00F47B0F"/>
    <w:rsid w:val="00F512E1"/>
    <w:rsid w:val="00F51AD1"/>
    <w:rsid w:val="00F54230"/>
    <w:rsid w:val="00F60504"/>
    <w:rsid w:val="00F6066D"/>
    <w:rsid w:val="00F65A9D"/>
    <w:rsid w:val="00F7043F"/>
    <w:rsid w:val="00F75C47"/>
    <w:rsid w:val="00F80816"/>
    <w:rsid w:val="00F80B06"/>
    <w:rsid w:val="00F8409D"/>
    <w:rsid w:val="00F840AA"/>
    <w:rsid w:val="00F870F9"/>
    <w:rsid w:val="00F87405"/>
    <w:rsid w:val="00FA2BDA"/>
    <w:rsid w:val="00FA38D4"/>
    <w:rsid w:val="00FA5222"/>
    <w:rsid w:val="00FB0017"/>
    <w:rsid w:val="00FB482C"/>
    <w:rsid w:val="00FB50F9"/>
    <w:rsid w:val="00FC33F9"/>
    <w:rsid w:val="00FD0971"/>
    <w:rsid w:val="00FE4073"/>
    <w:rsid w:val="00FE55BA"/>
    <w:rsid w:val="00FF1443"/>
    <w:rsid w:val="00FF3E0D"/>
    <w:rsid w:val="00FF3E34"/>
    <w:rsid w:val="00FF3E66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2385A4"/>
  <w15:chartTrackingRefBased/>
  <w15:docId w15:val="{C2D917B3-40D9-4501-8954-0620E77E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RR">
    <w:name w:val="odstavec ÚRR"/>
    <w:basedOn w:val="Normln"/>
    <w:link w:val="odstavecRRChar"/>
    <w:rsid w:val="00945A83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styleId="Zhlav">
    <w:name w:val="header"/>
    <w:basedOn w:val="Normln"/>
    <w:rsid w:val="008E04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E0436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148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dstavecRRChar">
    <w:name w:val="odstavec ÚRR Char"/>
    <w:link w:val="odstavecRR"/>
    <w:rsid w:val="00B148D9"/>
    <w:rPr>
      <w:rFonts w:ascii="Arial" w:hAnsi="Arial"/>
      <w:sz w:val="22"/>
      <w:lang w:val="cs-CZ" w:eastAsia="en-US" w:bidi="ar-SA"/>
    </w:rPr>
  </w:style>
  <w:style w:type="paragraph" w:customStyle="1" w:styleId="Zkladntextodsazendek">
    <w:name w:val="Základní text odsazený řádek"/>
    <w:basedOn w:val="Normln"/>
    <w:rsid w:val="00350E45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350E45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350E45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350E45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350E45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rsid w:val="00350E45"/>
    <w:rPr>
      <w:rFonts w:ascii="Arial" w:hAnsi="Arial" w:cs="Arial"/>
      <w:noProof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048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048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36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adabodschze">
    <w:name w:val="Rada bod schůze"/>
    <w:basedOn w:val="Normln"/>
    <w:rsid w:val="00377105"/>
    <w:pPr>
      <w:spacing w:before="480" w:after="480"/>
      <w:jc w:val="both"/>
    </w:pPr>
    <w:rPr>
      <w:rFonts w:ascii="Arial" w:eastAsia="Calibri" w:hAnsi="Arial" w:cs="Arial"/>
      <w:b/>
      <w:bCs/>
      <w:sz w:val="28"/>
      <w:szCs w:val="28"/>
    </w:rPr>
  </w:style>
  <w:style w:type="character" w:styleId="Odkaznakoment">
    <w:name w:val="annotation reference"/>
    <w:rsid w:val="003D0B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0B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0B0F"/>
  </w:style>
  <w:style w:type="paragraph" w:styleId="Pedmtkomente">
    <w:name w:val="annotation subject"/>
    <w:basedOn w:val="Textkomente"/>
    <w:next w:val="Textkomente"/>
    <w:link w:val="PedmtkomenteChar"/>
    <w:rsid w:val="003D0B0F"/>
    <w:rPr>
      <w:b/>
      <w:bCs/>
    </w:rPr>
  </w:style>
  <w:style w:type="character" w:customStyle="1" w:styleId="PedmtkomenteChar">
    <w:name w:val="Předmět komentáře Char"/>
    <w:link w:val="Pedmtkomente"/>
    <w:rsid w:val="003D0B0F"/>
    <w:rPr>
      <w:b/>
      <w:bCs/>
    </w:rPr>
  </w:style>
  <w:style w:type="paragraph" w:styleId="Normlnweb">
    <w:name w:val="Normal (Web)"/>
    <w:basedOn w:val="Normln"/>
    <w:uiPriority w:val="99"/>
    <w:unhideWhenUsed/>
    <w:rsid w:val="00173855"/>
    <w:rPr>
      <w:rFonts w:ascii="Arial" w:hAnsi="Arial" w:cs="Arial"/>
      <w:color w:val="00000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uiPriority w:val="99"/>
    <w:locked/>
    <w:rsid w:val="00743273"/>
    <w:rPr>
      <w:rFonts w:ascii="Calibri" w:hAnsi="Calibri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743273"/>
    <w:rPr>
      <w:rFonts w:ascii="Calibri" w:hAnsi="Calibri"/>
      <w:sz w:val="20"/>
      <w:szCs w:val="20"/>
    </w:rPr>
  </w:style>
  <w:style w:type="character" w:customStyle="1" w:styleId="TextpoznpodarouChar1">
    <w:name w:val="Text pozn. pod čarou Char1"/>
    <w:basedOn w:val="Standardnpsmoodstavce"/>
    <w:rsid w:val="00743273"/>
  </w:style>
  <w:style w:type="character" w:styleId="Znakapoznpodarou">
    <w:name w:val="footnote reference"/>
    <w:uiPriority w:val="99"/>
    <w:unhideWhenUsed/>
    <w:rsid w:val="00743273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rsid w:val="0019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7268FF"/>
    <w:pPr>
      <w:autoSpaceDE w:val="0"/>
      <w:autoSpaceDN w:val="0"/>
      <w:adjustRightInd w:val="0"/>
      <w:ind w:left="360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268FF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1D97-8354-46BE-B540-074B9360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Zastupitelstvo Olomouckého kraje usnesením č</vt:lpstr>
    </vt:vector>
  </TitlesOfParts>
  <Company>KÚOK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Zastupitelstvo Olomouckého kraje usnesením č</dc:title>
  <dc:subject/>
  <dc:creator>spirutova</dc:creator>
  <cp:keywords/>
  <cp:lastModifiedBy>Přecechtělová Lenka</cp:lastModifiedBy>
  <cp:revision>10</cp:revision>
  <cp:lastPrinted>2020-01-16T06:18:00Z</cp:lastPrinted>
  <dcterms:created xsi:type="dcterms:W3CDTF">2020-01-16T09:34:00Z</dcterms:created>
  <dcterms:modified xsi:type="dcterms:W3CDTF">2020-01-28T14:10:00Z</dcterms:modified>
</cp:coreProperties>
</file>