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FB" w:rsidRPr="00957345" w:rsidRDefault="003F4FFB" w:rsidP="003F4FF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3F4FFB" w:rsidRPr="00957345" w:rsidRDefault="003F4FFB" w:rsidP="003F4FF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3F4FFB" w:rsidRPr="00957345" w:rsidRDefault="003F4FFB" w:rsidP="003F4FF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3F4FFB" w:rsidRPr="00957345" w:rsidRDefault="003F4FFB" w:rsidP="003F4F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F4FFB" w:rsidRPr="00957345" w:rsidRDefault="003F4FFB" w:rsidP="003F4F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F4FFB" w:rsidRPr="00957345" w:rsidRDefault="003F4FFB" w:rsidP="003F4FF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3F4FFB" w:rsidRPr="00957345" w:rsidRDefault="003F4FFB" w:rsidP="003F4FF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3F4FFB" w:rsidRPr="00957345" w:rsidRDefault="00C063D5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3F4FFB" w:rsidRPr="00957345" w:rsidRDefault="003F4FFB" w:rsidP="003F4F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3F4FFB" w:rsidRPr="00957345" w:rsidRDefault="003F4FFB" w:rsidP="003F4F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F4FFB" w:rsidRPr="00957345" w:rsidRDefault="003F4FFB" w:rsidP="003F4FF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F4FFB" w:rsidRPr="00C063D5" w:rsidRDefault="003F4FFB" w:rsidP="003F4FF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C063D5">
        <w:rPr>
          <w:rFonts w:ascii="Arial" w:hAnsi="Arial" w:cs="Arial"/>
          <w:sz w:val="24"/>
          <w:szCs w:val="24"/>
        </w:rPr>
        <w:t xml:space="preserve"> za účelem </w:t>
      </w:r>
      <w:r w:rsidR="00F73775" w:rsidRPr="00C063D5">
        <w:rPr>
          <w:rFonts w:ascii="Arial" w:hAnsi="Arial" w:cs="Arial"/>
          <w:sz w:val="24"/>
          <w:szCs w:val="24"/>
        </w:rPr>
        <w:t>obnovy </w:t>
      </w:r>
      <w:r w:rsidR="00C35EC6" w:rsidRPr="00C063D5">
        <w:rPr>
          <w:rFonts w:ascii="Arial" w:hAnsi="Arial" w:cs="Arial"/>
          <w:sz w:val="24"/>
          <w:szCs w:val="24"/>
        </w:rPr>
        <w:t>staveb drobné architektury místního významu</w:t>
      </w:r>
      <w:r w:rsidR="00F73775" w:rsidRPr="00C063D5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F73775" w:rsidRPr="00C063D5">
        <w:rPr>
          <w:rFonts w:cs="Arial"/>
          <w:sz w:val="24"/>
          <w:szCs w:val="24"/>
        </w:rPr>
        <w:t xml:space="preserve"> </w:t>
      </w:r>
      <w:r w:rsidR="00F73775" w:rsidRPr="00C063D5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C35EC6" w:rsidRPr="00C063D5">
        <w:rPr>
          <w:rFonts w:ascii="Arial" w:hAnsi="Arial" w:cs="Arial"/>
          <w:sz w:val="24"/>
          <w:szCs w:val="24"/>
        </w:rPr>
        <w:t>staveb drobné architektury místního významu</w:t>
      </w:r>
      <w:r w:rsidR="00F73775" w:rsidRPr="00C063D5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C35EC6" w:rsidRPr="00C063D5">
        <w:rPr>
          <w:rFonts w:ascii="Arial" w:hAnsi="Arial" w:cs="Arial"/>
          <w:sz w:val="24"/>
          <w:szCs w:val="24"/>
        </w:rPr>
        <w:t>stavby drobné architektury místního významu</w:t>
      </w:r>
      <w:r w:rsidR="00F73775" w:rsidRPr="00C063D5">
        <w:rPr>
          <w:rFonts w:ascii="Arial" w:hAnsi="Arial" w:cs="Arial"/>
          <w:sz w:val="24"/>
          <w:szCs w:val="24"/>
        </w:rPr>
        <w:t xml:space="preserve"> s charakterem jejích kulturně historických hodnot. </w:t>
      </w:r>
    </w:p>
    <w:p w:rsidR="003F4FFB" w:rsidRPr="00957345" w:rsidRDefault="003F4FFB" w:rsidP="003F4FF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………......... (dále také „akce“).</w:t>
      </w:r>
    </w:p>
    <w:p w:rsidR="00F73775" w:rsidRPr="00C063D5" w:rsidRDefault="003F4FFB" w:rsidP="0073432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482BC1" w:rsidRPr="00C063D5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F73775" w:rsidRPr="00C063D5">
        <w:rPr>
          <w:rStyle w:val="Tunznak"/>
          <w:b w:val="0"/>
          <w:szCs w:val="24"/>
        </w:rPr>
        <w:t>zák. č. 20/1987 Sb., o státní památkové péči</w:t>
      </w:r>
      <w:r w:rsidR="00482BC1" w:rsidRPr="00C063D5">
        <w:rPr>
          <w:rStyle w:val="Tunznak"/>
          <w:b w:val="0"/>
          <w:szCs w:val="24"/>
        </w:rPr>
        <w:t xml:space="preserve"> (je-li kulturní památkou či stavbou v památkové rezervaci či zóně)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9D3F13" w:rsidRPr="00C063D5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A23C8A"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A23C8A"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A23C8A"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:rsidR="003F4FFB" w:rsidRPr="00C063D5" w:rsidRDefault="003F4FFB" w:rsidP="00C063D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7377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737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3F4FFB" w:rsidRPr="00957345" w:rsidRDefault="003F4FFB" w:rsidP="003F4FFB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3F4FFB" w:rsidRPr="00957345" w:rsidRDefault="003F4FFB" w:rsidP="003F4FFB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73775" w:rsidRPr="00C063D5" w:rsidRDefault="003F4FFB" w:rsidP="00C063D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F4FFB" w:rsidRPr="00957345" w:rsidRDefault="003F4FFB" w:rsidP="003F4FFB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souladu s prav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idly dotačního programu Památkové péče v Olomouckém kraji v roce 2020 pro dotační titul Obnova </w:t>
      </w:r>
      <w:r w:rsidR="009D3F13" w:rsidRPr="00C063D5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jen „Pravidla“).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</w:t>
      </w:r>
      <w:r w:rsidR="00C063D5">
        <w:rPr>
          <w:rFonts w:ascii="Arial" w:eastAsia="Times New Roman" w:hAnsi="Arial" w:cs="Arial"/>
          <w:sz w:val="24"/>
          <w:szCs w:val="24"/>
          <w:lang w:eastAsia="cs-CZ"/>
        </w:rPr>
        <w:t>oužít pouze na ..........…………….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A23C8A" w:rsidRPr="00C063D5" w:rsidRDefault="003F4FFB" w:rsidP="00C063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3F4FFB" w:rsidRPr="00C063D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povinen použít poskytnutou dotaci nejpozději do 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F7377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. 2020. </w:t>
      </w:r>
    </w:p>
    <w:p w:rsidR="003F4FFB" w:rsidRPr="00C063D5" w:rsidRDefault="003F4FFB" w:rsidP="003F4F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73775"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C063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3F4FFB" w:rsidRPr="00C063D5" w:rsidRDefault="003F4FFB" w:rsidP="003F4FFB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…. % z vlastních a jiných zdrojů. </w:t>
      </w:r>
      <w:r w:rsidR="00FA1E01" w:rsidRPr="00C063D5">
        <w:rPr>
          <w:rFonts w:ascii="Arial" w:hAnsi="Arial" w:cs="Arial"/>
          <w:bCs/>
          <w:sz w:val="24"/>
          <w:szCs w:val="24"/>
        </w:rPr>
        <w:t xml:space="preserve">Minimální podíl spoluúčasti </w:t>
      </w:r>
      <w:r w:rsidR="00523989">
        <w:rPr>
          <w:rFonts w:ascii="Arial" w:hAnsi="Arial" w:cs="Arial"/>
          <w:bCs/>
          <w:sz w:val="24"/>
          <w:szCs w:val="24"/>
        </w:rPr>
        <w:t>příjemce</w:t>
      </w:r>
      <w:r w:rsidR="00FA1E01" w:rsidRPr="00C063D5">
        <w:rPr>
          <w:rFonts w:ascii="Arial" w:hAnsi="Arial" w:cs="Arial"/>
          <w:bCs/>
          <w:sz w:val="24"/>
          <w:szCs w:val="24"/>
        </w:rPr>
        <w:t xml:space="preserve"> z vlastních a jiných zdrojů vychází z celkových předpokládaných uznatelných výdajů uvedených v žádosti </w:t>
      </w:r>
      <w:r w:rsidR="00523989">
        <w:rPr>
          <w:rFonts w:ascii="Arial" w:hAnsi="Arial" w:cs="Arial"/>
          <w:bCs/>
          <w:sz w:val="24"/>
          <w:szCs w:val="24"/>
        </w:rPr>
        <w:t>příjemce</w:t>
      </w:r>
      <w:r w:rsidR="00FA1E01" w:rsidRPr="00C063D5">
        <w:rPr>
          <w:rFonts w:ascii="Arial" w:hAnsi="Arial" w:cs="Arial"/>
          <w:bCs/>
          <w:sz w:val="24"/>
          <w:szCs w:val="24"/>
        </w:rPr>
        <w:t xml:space="preserve">, a činí 50 % celkových předpokládaných uznatelných výdajů. V případě, že celkové skutečně vynaložené uznatelné výdaje budou nižší než celkové předpokládané uznatelné výdaje uvedené v žádosti </w:t>
      </w:r>
      <w:r w:rsidR="00523989">
        <w:rPr>
          <w:rFonts w:ascii="Arial" w:hAnsi="Arial" w:cs="Arial"/>
          <w:bCs/>
          <w:sz w:val="24"/>
          <w:szCs w:val="24"/>
        </w:rPr>
        <w:t>příjemce, bude příjemci</w:t>
      </w:r>
      <w:bookmarkStart w:id="0" w:name="_GoBack"/>
      <w:bookmarkEnd w:id="0"/>
      <w:r w:rsidR="00FA1E01" w:rsidRPr="00C063D5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z </w:t>
      </w:r>
      <w:r w:rsidRPr="00C063D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FA1E01" w:rsidRPr="00C063D5" w:rsidRDefault="003F4FFB" w:rsidP="00FA1E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3F4FFB" w:rsidRPr="00C063D5" w:rsidRDefault="003F4FFB" w:rsidP="00FA1E0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3F4FFB" w:rsidRPr="00C063D5" w:rsidRDefault="003F4FFB" w:rsidP="003F4FFB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C762C0" w:rsidRPr="00C063D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>. 11. 2020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:rsidR="003F4FFB" w:rsidRPr="00957345" w:rsidRDefault="003F4FFB" w:rsidP="003F4FF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3F4FFB" w:rsidRPr="00C063D5" w:rsidRDefault="003F4FFB" w:rsidP="00C063D5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="00C063D5" w:rsidRPr="00C063D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Pr="00C063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Soupis příjmů dle tohoto ustano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vení doloží příjemce čestným prohlášením, že všechny příjmy uvedené </w:t>
      </w:r>
      <w:r w:rsidR="00C063D5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a úplné.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="00C063D5">
        <w:rPr>
          <w:rFonts w:ascii="Arial" w:hAnsi="Arial" w:cs="Arial"/>
          <w:sz w:val="24"/>
          <w:szCs w:val="24"/>
        </w:rPr>
        <w:t xml:space="preserve"> Pravidel</w:t>
      </w:r>
      <w:r w:rsidRPr="00C063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</w:t>
      </w:r>
      <w:r w:rsidR="00C063D5">
        <w:rPr>
          <w:rFonts w:ascii="Arial" w:eastAsia="Times New Roman" w:hAnsi="Arial" w:cs="Arial"/>
          <w:sz w:val="24"/>
          <w:szCs w:val="24"/>
          <w:lang w:eastAsia="cs-CZ"/>
        </w:rPr>
        <w:t xml:space="preserve">uvedeném v příloze č. 1.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:rsidR="003F4FFB" w:rsidRPr="00957345" w:rsidRDefault="003F4FFB" w:rsidP="003F4FF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3F4FFB" w:rsidRPr="00957345" w:rsidRDefault="003F4FFB" w:rsidP="003F4FF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3F4FFB" w:rsidRPr="00957345" w:rsidRDefault="003F4FFB" w:rsidP="003F4FF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3F4FFB" w:rsidRPr="00C063D5" w:rsidRDefault="003F4FFB" w:rsidP="003F4FF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fotokopie předaných dokladů jsou shodné s originály a výdaje uvedené v soupisu jsou shodné s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:rsidR="003F4FFB" w:rsidRPr="00C063D5" w:rsidRDefault="003F4FFB" w:rsidP="003F4F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3F4FFB" w:rsidRPr="00A9730D" w:rsidRDefault="00FA1E01" w:rsidP="00C063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063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akce. V příloze závěrečné zprávy je příjemce povinen předložit poskytovateli fotodokumentaci provedené obnovy </w:t>
      </w:r>
      <w:r w:rsidR="009D3F13" w:rsidRPr="00C063D5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(min. 2 kusy)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, včetně doložení propagace poskytovatele dle čl. II. odst. 10 této smlouvy.</w:t>
      </w:r>
    </w:p>
    <w:p w:rsidR="003F4FFB" w:rsidRPr="00C063D5" w:rsidRDefault="00FA1E01" w:rsidP="00C063D5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063D5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C063D5" w:rsidRPr="00C063D5">
        <w:rPr>
          <w:rFonts w:ascii="Arial" w:hAnsi="Arial" w:cs="Arial"/>
          <w:bCs/>
          <w:sz w:val="24"/>
          <w:szCs w:val="24"/>
        </w:rPr>
        <w:t>příjemce</w:t>
      </w:r>
      <w:r w:rsidRPr="00C063D5">
        <w:rPr>
          <w:rFonts w:ascii="Arial" w:hAnsi="Arial" w:cs="Arial"/>
          <w:bCs/>
          <w:sz w:val="24"/>
          <w:szCs w:val="24"/>
        </w:rPr>
        <w:t xml:space="preserve">, bude </w:t>
      </w:r>
      <w:r w:rsidR="00C063D5" w:rsidRPr="00C063D5">
        <w:rPr>
          <w:rFonts w:ascii="Arial" w:hAnsi="Arial" w:cs="Arial"/>
          <w:bCs/>
          <w:sz w:val="24"/>
          <w:szCs w:val="24"/>
        </w:rPr>
        <w:t>příjemci</w:t>
      </w:r>
      <w:r w:rsidRPr="00C063D5">
        <w:rPr>
          <w:rFonts w:ascii="Arial" w:hAnsi="Arial" w:cs="Arial"/>
          <w:bCs/>
          <w:sz w:val="24"/>
          <w:szCs w:val="24"/>
        </w:rPr>
        <w:t xml:space="preserve"> po předložení vyúčtování dotace poskytnuta v souladu se Smlouvou tak, aby výše dotace odpovídala nejvýše 50% z celkových skutečně vynaložených uznatelných výdajů.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9D3F13" w:rsidRPr="00C063D5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</w:t>
      </w:r>
      <w:r w:rsidR="004E32B9" w:rsidRPr="00C063D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3., 4., 9., 10., 12., nebo 13. této smlouvy nebo pokud nebude obnova </w:t>
      </w:r>
      <w:r w:rsidR="00481C2F" w:rsidRPr="00C063D5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C063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063D5">
        <w:rPr>
          <w:rStyle w:val="Tunznak"/>
          <w:b w:val="0"/>
          <w:szCs w:val="24"/>
        </w:rPr>
        <w:t>zák. č. 20/1987 Sb., o státní památkové péči, ve znění pozdějších předpisů</w:t>
      </w:r>
      <w:r w:rsidR="009D3F13" w:rsidRPr="00C063D5">
        <w:rPr>
          <w:rStyle w:val="Tunznak"/>
          <w:b w:val="0"/>
          <w:szCs w:val="24"/>
        </w:rPr>
        <w:t xml:space="preserve"> (je-li kulturní památkou či se nachází v památkově chráněném území)</w:t>
      </w:r>
      <w:r w:rsidRPr="00C063D5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</w:t>
      </w:r>
      <w:r w:rsidR="00C063D5"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neposkytnout.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4FFB" w:rsidRPr="00957345" w:rsidTr="004C08E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3F4FFB" w:rsidRPr="00957345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FB" w:rsidRPr="003E0167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dle této smlouvy povinen vrátit dotaci nebo její část, vrátí příjemce dotaci nebo její část na účet poskytovatele č. 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C063D5">
        <w:rPr>
          <w:rFonts w:ascii="Arial" w:hAnsi="Arial" w:cs="Arial"/>
          <w:sz w:val="24"/>
          <w:szCs w:val="24"/>
        </w:rPr>
        <w:t xml:space="preserve">. </w:t>
      </w:r>
    </w:p>
    <w:p w:rsidR="003F4FFB" w:rsidRPr="00957345" w:rsidRDefault="003F4FFB" w:rsidP="003F4FFB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přeměny příjemce, který je právnickou osobou, nebo jeho zrušení s likvidací, je příjemce povinen o této skutečnosti poskytovatele předem informovat.</w:t>
      </w:r>
    </w:p>
    <w:p w:rsidR="003F4FFB" w:rsidRPr="00C063D5" w:rsidRDefault="003F4FFB" w:rsidP="003F4FFB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>h (jsou-li zřízeny) po dobu realizace akce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</w:t>
      </w:r>
      <w:r w:rsidR="00FA1E01" w:rsidRPr="00C063D5">
        <w:rPr>
          <w:rFonts w:ascii="Arial" w:eastAsia="Times New Roman" w:hAnsi="Arial" w:cs="Arial"/>
          <w:sz w:val="24"/>
          <w:szCs w:val="24"/>
          <w:lang w:eastAsia="cs-CZ"/>
        </w:rPr>
        <w:t>ána podpořená akce, po dobu realizace akce.</w:t>
      </w:r>
      <w:r w:rsidRPr="00C063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063D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3F4FFB" w:rsidRPr="00C063D5" w:rsidRDefault="003F4FFB" w:rsidP="00C063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63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poskytovatele na viditelném veřejně přístupném místě) musí být poskytovateli příjemcem předložena společně se závěrečnou zprávou.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020C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nebo odst. 12.5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4020C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3F4FFB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52B21" w:rsidRPr="008F0080" w:rsidRDefault="00452B21" w:rsidP="00452B2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452B21" w:rsidRPr="008F0080" w:rsidRDefault="00452B21" w:rsidP="00452B2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452B21" w:rsidRPr="008F0080" w:rsidRDefault="00452B21" w:rsidP="00452B2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452B21" w:rsidRPr="00452B21" w:rsidRDefault="00452B21" w:rsidP="00452B2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3F4FFB" w:rsidRPr="006F6DD2" w:rsidRDefault="003F4FFB" w:rsidP="006F6DD2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F6DD2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9D3F13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Pr="006F6DD2">
        <w:rPr>
          <w:rFonts w:ascii="Arial" w:hAnsi="Arial" w:cs="Arial"/>
          <w:sz w:val="24"/>
          <w:szCs w:val="24"/>
          <w:lang w:eastAsia="cs-CZ"/>
        </w:rPr>
        <w:t xml:space="preserve">účinnosti dnem jejího </w:t>
      </w:r>
      <w:r w:rsidR="009D3F13">
        <w:rPr>
          <w:rFonts w:ascii="Arial" w:hAnsi="Arial" w:cs="Arial"/>
          <w:sz w:val="24"/>
          <w:szCs w:val="24"/>
          <w:lang w:eastAsia="cs-CZ"/>
        </w:rPr>
        <w:t>uzavření</w:t>
      </w:r>
      <w:r w:rsidRPr="006F6DD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AD231C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:rsidR="003F4FFB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047" w:rsidRPr="001530DE" w:rsidRDefault="00907047" w:rsidP="0090704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F4FFB" w:rsidRPr="00957345" w:rsidRDefault="003F4FFB" w:rsidP="003F4FF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F4FFB" w:rsidRPr="00957345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4FFB" w:rsidRPr="00957345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FFB" w:rsidRPr="00957345" w:rsidRDefault="003F4FFB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3F4FFB" w:rsidRPr="00957345" w:rsidRDefault="003F4FFB" w:rsidP="004C08E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FFB" w:rsidRPr="00957345" w:rsidRDefault="003F4FFB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907047" w:rsidRDefault="00907047" w:rsidP="00907047">
      <w:pPr>
        <w:ind w:left="0" w:firstLine="0"/>
        <w:rPr>
          <w:rFonts w:ascii="Arial" w:hAnsi="Arial" w:cs="Arial"/>
          <w:bCs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Pr="00907047" w:rsidRDefault="00907047" w:rsidP="00907047">
      <w:pPr>
        <w:rPr>
          <w:rFonts w:ascii="Arial" w:hAnsi="Arial" w:cs="Arial"/>
        </w:rPr>
      </w:pPr>
    </w:p>
    <w:p w:rsidR="00907047" w:rsidRDefault="00907047" w:rsidP="00907047">
      <w:pPr>
        <w:rPr>
          <w:rFonts w:ascii="Arial" w:hAnsi="Arial" w:cs="Arial"/>
        </w:rPr>
      </w:pPr>
    </w:p>
    <w:p w:rsidR="003F4FFB" w:rsidRPr="00907047" w:rsidRDefault="003F4FFB" w:rsidP="00907047">
      <w:pPr>
        <w:jc w:val="center"/>
        <w:rPr>
          <w:rFonts w:ascii="Arial" w:hAnsi="Arial" w:cs="Arial"/>
        </w:rPr>
      </w:pPr>
    </w:p>
    <w:sectPr w:rsidR="003F4FFB" w:rsidRPr="00907047" w:rsidSect="0090704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F7" w:rsidRDefault="00ED4EF7">
      <w:r>
        <w:separator/>
      </w:r>
    </w:p>
  </w:endnote>
  <w:endnote w:type="continuationSeparator" w:id="0">
    <w:p w:rsidR="00ED4EF7" w:rsidRDefault="00E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16005"/>
      <w:docPartObj>
        <w:docPartGallery w:val="Page Numbers (Bottom of Page)"/>
        <w:docPartUnique/>
      </w:docPartObj>
    </w:sdtPr>
    <w:sdtEndPr/>
    <w:sdtContent>
      <w:sdt>
        <w:sdtPr>
          <w:id w:val="407438003"/>
          <w:docPartObj>
            <w:docPartGallery w:val="Page Numbers (Bottom of Page)"/>
            <w:docPartUnique/>
          </w:docPartObj>
        </w:sdtPr>
        <w:sdtEndP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sdtEndPr>
        <w:sdtContent>
          <w:p w:rsidR="00EA457A" w:rsidRDefault="00EA39F6" w:rsidP="00EA457A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Zastupitelstvo </w:t>
            </w:r>
            <w:r w:rsidR="00EA457A" w:rsidRPr="00E46A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Olomouckého kraje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16. 12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2019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EA457A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Strana 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523989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101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3066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="00727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23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  <w:r w:rsidR="00EA457A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:rsidR="00EA457A" w:rsidRDefault="00EA39F6" w:rsidP="00EA457A">
            <w:pPr>
              <w:pStyle w:val="Zpat"/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</w:t>
            </w:r>
            <w:r w:rsidR="002851F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</w:t>
            </w:r>
            <w:r w:rsidR="00EA457A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Program památkové péče v Olomouckém kraji </w:t>
            </w:r>
            <w:r w:rsidR="00EA45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 roce </w:t>
            </w:r>
            <w:r w:rsidR="00EA457A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2019 – vyhlášení</w:t>
            </w:r>
          </w:p>
          <w:p w:rsidR="00471FA4" w:rsidRDefault="00EA457A" w:rsidP="00EA457A">
            <w:pPr>
              <w:pStyle w:val="Zpat"/>
              <w:ind w:left="0" w:firstLine="0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09 – </w:t>
            </w:r>
            <w:r w:rsidRPr="005200C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Pr="00567A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Vzor veřejnoprávní smlouvy pro obce a města na akci se spoluúčastí z DT 2 Obnova staveb drobné architektury místního významu</w:t>
            </w:r>
          </w:p>
        </w:sdtContent>
      </w:sdt>
    </w:sdtContent>
  </w:sdt>
  <w:p w:rsidR="00D20B9A" w:rsidRPr="00471FA4" w:rsidRDefault="00ED4EF7" w:rsidP="00471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3F4F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ED4EF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F7" w:rsidRDefault="00ED4EF7">
      <w:r>
        <w:separator/>
      </w:r>
    </w:p>
  </w:footnote>
  <w:footnote w:type="continuationSeparator" w:id="0">
    <w:p w:rsidR="00ED4EF7" w:rsidRDefault="00ED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09"/>
    <w:rsid w:val="00067FE2"/>
    <w:rsid w:val="000B0D09"/>
    <w:rsid w:val="001F6012"/>
    <w:rsid w:val="00206472"/>
    <w:rsid w:val="0026470E"/>
    <w:rsid w:val="002851FA"/>
    <w:rsid w:val="0030665D"/>
    <w:rsid w:val="003F4FFB"/>
    <w:rsid w:val="004020CB"/>
    <w:rsid w:val="0043040F"/>
    <w:rsid w:val="00452B21"/>
    <w:rsid w:val="00474B2C"/>
    <w:rsid w:val="00481C2F"/>
    <w:rsid w:val="00482BC1"/>
    <w:rsid w:val="004E32B9"/>
    <w:rsid w:val="00523989"/>
    <w:rsid w:val="00606259"/>
    <w:rsid w:val="00614EFA"/>
    <w:rsid w:val="00617ADE"/>
    <w:rsid w:val="00670A59"/>
    <w:rsid w:val="006F6DD2"/>
    <w:rsid w:val="00727693"/>
    <w:rsid w:val="007601D3"/>
    <w:rsid w:val="007D6A5C"/>
    <w:rsid w:val="008A3C76"/>
    <w:rsid w:val="00907047"/>
    <w:rsid w:val="00960F98"/>
    <w:rsid w:val="009A05B9"/>
    <w:rsid w:val="009B451C"/>
    <w:rsid w:val="009D3F13"/>
    <w:rsid w:val="00A1414D"/>
    <w:rsid w:val="00A23C8A"/>
    <w:rsid w:val="00A52E23"/>
    <w:rsid w:val="00AC021E"/>
    <w:rsid w:val="00AD231C"/>
    <w:rsid w:val="00B41BF0"/>
    <w:rsid w:val="00BD08A1"/>
    <w:rsid w:val="00C063D5"/>
    <w:rsid w:val="00C35EC6"/>
    <w:rsid w:val="00C65ED4"/>
    <w:rsid w:val="00C762C0"/>
    <w:rsid w:val="00D75B53"/>
    <w:rsid w:val="00EA39F6"/>
    <w:rsid w:val="00EA457A"/>
    <w:rsid w:val="00ED4EF7"/>
    <w:rsid w:val="00F402A9"/>
    <w:rsid w:val="00F73775"/>
    <w:rsid w:val="00F95B24"/>
    <w:rsid w:val="00FA1E01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5F8F"/>
  <w15:chartTrackingRefBased/>
  <w15:docId w15:val="{75D44AEC-BAE4-4834-B80F-C6FEF8B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FF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F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4FF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F4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FFB"/>
  </w:style>
  <w:style w:type="character" w:customStyle="1" w:styleId="Tunznak">
    <w:name w:val="Tučný znak"/>
    <w:rsid w:val="00F7377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EA4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2507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27</cp:revision>
  <dcterms:created xsi:type="dcterms:W3CDTF">2019-10-17T11:52:00Z</dcterms:created>
  <dcterms:modified xsi:type="dcterms:W3CDTF">2019-11-27T09:32:00Z</dcterms:modified>
</cp:coreProperties>
</file>