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B4" w:rsidRDefault="004320B4" w:rsidP="004320B4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4320B4" w:rsidRDefault="004320B4" w:rsidP="004320B4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4320B4" w:rsidRPr="00E62519" w:rsidRDefault="004320B4" w:rsidP="004320B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4320B4" w:rsidRPr="00E62519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4320B4" w:rsidRPr="00E62519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4320B4" w:rsidRPr="00E62519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4320B4" w:rsidRPr="00E62519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4320B4" w:rsidRPr="00E62519" w:rsidRDefault="004320B4" w:rsidP="004320B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4320B4" w:rsidRPr="00E62519" w:rsidRDefault="004320B4" w:rsidP="004320B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320B4" w:rsidRPr="00E62519" w:rsidRDefault="004320B4" w:rsidP="004320B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4320B4" w:rsidRPr="008F0080" w:rsidRDefault="004320B4" w:rsidP="004320B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:rsidR="004320B4" w:rsidRPr="008F0080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4320B4" w:rsidRPr="008F0080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4320B4" w:rsidRPr="008F0080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6342A6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:rsidR="004320B4" w:rsidRPr="008F0080" w:rsidRDefault="004320B4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:rsidR="004320B4" w:rsidRPr="008F0080" w:rsidRDefault="006342A6" w:rsidP="004320B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:rsidR="004320B4" w:rsidRPr="008F0080" w:rsidRDefault="004320B4" w:rsidP="004320B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:rsidR="004320B4" w:rsidRPr="008F0080" w:rsidRDefault="004320B4" w:rsidP="004320B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320B4" w:rsidRPr="008F0080" w:rsidRDefault="004320B4" w:rsidP="004320B4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4320B4" w:rsidRPr="008F0080" w:rsidRDefault="004320B4" w:rsidP="004320B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703580" w:rsidRPr="006342A6" w:rsidRDefault="004320B4" w:rsidP="007035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</w:t>
      </w:r>
      <w:r w:rsidRPr="006342A6">
        <w:rPr>
          <w:rFonts w:ascii="Arial" w:eastAsia="Times New Roman" w:hAnsi="Arial" w:cs="Arial"/>
          <w:sz w:val="24"/>
          <w:szCs w:val="24"/>
          <w:lang w:eastAsia="cs-CZ"/>
        </w:rPr>
        <w:t>na základě této smlouvy zavazuje poskytnout příjemci dotaci ve výši ......... Kč, slovy: ......... korun českých (dále jen „dotace“)</w:t>
      </w:r>
      <w:r w:rsidRPr="006342A6">
        <w:rPr>
          <w:rFonts w:ascii="Arial" w:hAnsi="Arial" w:cs="Arial"/>
          <w:sz w:val="24"/>
          <w:szCs w:val="24"/>
        </w:rPr>
        <w:t xml:space="preserve"> za účelem </w:t>
      </w:r>
      <w:r w:rsidR="00703580" w:rsidRPr="006342A6">
        <w:rPr>
          <w:rFonts w:ascii="Arial" w:hAnsi="Arial" w:cs="Arial"/>
          <w:sz w:val="24"/>
          <w:szCs w:val="24"/>
        </w:rPr>
        <w:t>obnovy kulturních památek v Olomouckém kraji ve veřejném zájmu a v souladu s cíli Olomouckého kraje a to zejména</w:t>
      </w:r>
      <w:r w:rsidR="00703580" w:rsidRPr="006342A6">
        <w:rPr>
          <w:rFonts w:cs="Arial"/>
          <w:sz w:val="24"/>
          <w:szCs w:val="24"/>
        </w:rPr>
        <w:t xml:space="preserve"> </w:t>
      </w:r>
      <w:r w:rsidR="00703580" w:rsidRPr="006342A6">
        <w:rPr>
          <w:rFonts w:ascii="Arial" w:hAnsi="Arial" w:cs="Arial"/>
          <w:sz w:val="24"/>
          <w:szCs w:val="24"/>
        </w:rPr>
        <w:t>záchrana a oprava objektů památkové a historické hodnoty nacházejících se ve špatném technickém stavu, zachování kulturně historického charakteru a výpovědní hodnoty kulturních památek, zvýšení prezentace památkového fondu v krajském i celostátním měřítku, soulad způsobu využití památky s charakterem jejích kulturně historických hodnot.</w:t>
      </w:r>
    </w:p>
    <w:p w:rsidR="004320B4" w:rsidRPr="008F0080" w:rsidRDefault="004320B4" w:rsidP="004320B4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………......... (dále také „akce“).</w:t>
      </w:r>
    </w:p>
    <w:p w:rsidR="004320B4" w:rsidRPr="00DB2281" w:rsidRDefault="004320B4" w:rsidP="00DB2281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6342A6">
        <w:rPr>
          <w:rFonts w:ascii="Arial" w:eastAsia="Times New Roman" w:hAnsi="Arial" w:cs="Arial"/>
          <w:sz w:val="24"/>
          <w:szCs w:val="24"/>
          <w:lang w:eastAsia="cs-CZ"/>
        </w:rPr>
        <w:t xml:space="preserve">poskytnuta </w:t>
      </w:r>
      <w:r w:rsidR="00703580" w:rsidRPr="006342A6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kulturní památky, kdy obnova bude provedena dle </w:t>
      </w:r>
      <w:r w:rsidR="00703580" w:rsidRPr="006342A6">
        <w:rPr>
          <w:rStyle w:val="Tunznak"/>
          <w:b w:val="0"/>
          <w:szCs w:val="24"/>
        </w:rPr>
        <w:t>zák. č. 20/1987 Sb., o státní památkové péči</w:t>
      </w:r>
      <w:r w:rsidR="00703580" w:rsidRPr="006342A6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památky příjemcem v souladu s účelem dotace dle čl. I odst. 2 této smlouvy a po předložení úplného vyúčtování dle čl. II odst. 4 </w:t>
      </w:r>
      <w:proofErr w:type="gramStart"/>
      <w:r w:rsidR="00703580" w:rsidRPr="006342A6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703580" w:rsidRPr="006342A6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703580" w:rsidRPr="006342A6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703580" w:rsidRPr="006342A6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fyzické kontroly provedených prací, a to pouze v případě, že ve vyúčtování nebudou zjištěny nedostatky, nebo nebude postupováno dle čl. II odst. 5 této smlouvy nebo nebudou zjištěna porušení vyjmenována v čl. II odst. 7. této smlouvy. </w:t>
      </w:r>
      <w:r w:rsidRPr="006342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03580" w:rsidRPr="006342A6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="00DB2281" w:rsidRPr="006342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DB2281" w:rsidRPr="006342A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DB2281" w:rsidRPr="006342A6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:rsidR="004320B4" w:rsidRPr="008F0080" w:rsidRDefault="004320B4" w:rsidP="004320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:rsidR="004320B4" w:rsidRPr="006342A6" w:rsidRDefault="004320B4" w:rsidP="006342A6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4320B4" w:rsidRPr="008F0080" w:rsidRDefault="004320B4" w:rsidP="004320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4320B4" w:rsidRPr="008F0080" w:rsidRDefault="004320B4" w:rsidP="004320B4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4320B4" w:rsidRPr="008F0080" w:rsidRDefault="004320B4" w:rsidP="004320B4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4320B4" w:rsidRPr="008F0080" w:rsidRDefault="004320B4" w:rsidP="004320B4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320B4" w:rsidRPr="008F0080" w:rsidRDefault="004320B4" w:rsidP="004320B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4320B4" w:rsidRPr="006342A6" w:rsidRDefault="004320B4" w:rsidP="004320B4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</w:t>
      </w:r>
      <w:r w:rsidRPr="006342A6">
        <w:rPr>
          <w:rFonts w:ascii="Arial" w:eastAsia="Times New Roman" w:hAnsi="Arial" w:cs="Arial"/>
          <w:sz w:val="24"/>
          <w:szCs w:val="24"/>
          <w:lang w:eastAsia="cs-CZ"/>
        </w:rPr>
        <w:t xml:space="preserve">v této smlouvě a v souladu s pravidly dotačního programu </w:t>
      </w:r>
      <w:r w:rsidR="00703580" w:rsidRPr="006342A6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2020 pro dotační titul Obnova kulturních památek</w:t>
      </w:r>
      <w:r w:rsidRPr="006342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:rsidR="004320B4" w:rsidRPr="008F0080" w:rsidRDefault="004320B4" w:rsidP="004320B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4320B4" w:rsidRPr="008F0080" w:rsidRDefault="004320B4" w:rsidP="004320B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</w:t>
      </w:r>
      <w:r w:rsidR="006342A6">
        <w:rPr>
          <w:rFonts w:ascii="Arial" w:eastAsia="Times New Roman" w:hAnsi="Arial" w:cs="Arial"/>
          <w:sz w:val="24"/>
          <w:szCs w:val="24"/>
          <w:lang w:eastAsia="cs-CZ"/>
        </w:rPr>
        <w:t>oužít pouze na ..........…………….</w:t>
      </w:r>
    </w:p>
    <w:p w:rsidR="004320B4" w:rsidRPr="008F0080" w:rsidRDefault="004320B4" w:rsidP="004320B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DB2281" w:rsidRPr="006342A6" w:rsidRDefault="004320B4" w:rsidP="006342A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FC08AE" w:rsidRPr="008F0080" w:rsidRDefault="00FC08AE" w:rsidP="004320B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  <w:lang w:eastAsia="cs-CZ"/>
        </w:rPr>
        <w:t>Dotaci nelze rovněž použít na úhradu ostatních daní.</w:t>
      </w:r>
    </w:p>
    <w:p w:rsidR="004320B4" w:rsidRPr="006342A6" w:rsidRDefault="004320B4" w:rsidP="004320B4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6342A6">
        <w:rPr>
          <w:rFonts w:ascii="Arial" w:eastAsia="Times New Roman" w:hAnsi="Arial" w:cs="Arial"/>
          <w:sz w:val="24"/>
          <w:szCs w:val="24"/>
          <w:lang w:eastAsia="cs-CZ"/>
        </w:rPr>
        <w:t>povinen vést dotaci ve svém účetnictví odděleně.</w:t>
      </w:r>
    </w:p>
    <w:p w:rsidR="004320B4" w:rsidRPr="006342A6" w:rsidRDefault="004320B4" w:rsidP="004320B4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42A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6342A6" w:rsidRPr="006342A6">
        <w:rPr>
          <w:rFonts w:ascii="Arial" w:eastAsia="Times New Roman" w:hAnsi="Arial" w:cs="Arial"/>
          <w:sz w:val="24"/>
          <w:szCs w:val="24"/>
          <w:lang w:eastAsia="cs-CZ"/>
        </w:rPr>
        <w:t>31. 10</w:t>
      </w:r>
      <w:r w:rsidR="00703580" w:rsidRPr="006342A6">
        <w:rPr>
          <w:rFonts w:ascii="Arial" w:eastAsia="Times New Roman" w:hAnsi="Arial" w:cs="Arial"/>
          <w:sz w:val="24"/>
          <w:szCs w:val="24"/>
          <w:lang w:eastAsia="cs-CZ"/>
        </w:rPr>
        <w:t>. 2020.</w:t>
      </w:r>
    </w:p>
    <w:p w:rsidR="004320B4" w:rsidRPr="006342A6" w:rsidRDefault="004320B4" w:rsidP="004320B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42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</w:t>
      </w:r>
      <w:r w:rsidR="00703580" w:rsidRPr="006342A6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2020</w:t>
      </w:r>
      <w:r w:rsidRPr="006342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CB2D81" w:rsidRDefault="00CB2D81" w:rsidP="00CB2D81">
      <w:pPr>
        <w:spacing w:after="120"/>
        <w:ind w:left="567" w:firstLine="0"/>
        <w:rPr>
          <w:rFonts w:ascii="Arial" w:hAnsi="Arial" w:cs="Arial"/>
          <w:bCs/>
          <w:sz w:val="24"/>
          <w:szCs w:val="24"/>
        </w:rPr>
      </w:pPr>
      <w:r w:rsidRPr="006342A6">
        <w:rPr>
          <w:rFonts w:ascii="Arial" w:hAnsi="Arial" w:cs="Arial"/>
          <w:sz w:val="24"/>
          <w:szCs w:val="24"/>
        </w:rPr>
        <w:t xml:space="preserve">Celkové předpokládané uznatelné výdaje na účel uvedený ve čl. I. odst. </w:t>
      </w:r>
      <w:smartTag w:uri="urn:schemas-microsoft-com:office:smarttags" w:element="metricconverter">
        <w:smartTagPr>
          <w:attr w:name="ProductID" w:val="2. a"/>
        </w:smartTagPr>
        <w:r w:rsidRPr="006342A6">
          <w:rPr>
            <w:rFonts w:ascii="Arial" w:hAnsi="Arial" w:cs="Arial"/>
            <w:sz w:val="24"/>
            <w:szCs w:val="24"/>
          </w:rPr>
          <w:t>2. a</w:t>
        </w:r>
      </w:smartTag>
      <w:r w:rsidRPr="006342A6">
        <w:rPr>
          <w:rFonts w:ascii="Arial" w:hAnsi="Arial" w:cs="Arial"/>
          <w:sz w:val="24"/>
          <w:szCs w:val="24"/>
        </w:rPr>
        <w:t xml:space="preserve"> 4. této smlouvy činí ……………Kč, (slovy korun českých).</w:t>
      </w:r>
      <w:r w:rsidRPr="006342A6">
        <w:rPr>
          <w:rFonts w:ascii="Arial" w:hAnsi="Arial" w:cs="Arial"/>
          <w:i/>
          <w:sz w:val="24"/>
          <w:szCs w:val="24"/>
        </w:rPr>
        <w:t xml:space="preserve"> </w:t>
      </w:r>
      <w:r w:rsidRPr="006342A6">
        <w:rPr>
          <w:rFonts w:ascii="Arial" w:hAnsi="Arial" w:cs="Arial"/>
          <w:sz w:val="24"/>
          <w:szCs w:val="24"/>
        </w:rPr>
        <w:t>Příjemce je povinen na tento účel vynaložit nejméně 50 % z vlastních a jiných zdrojů.</w:t>
      </w:r>
      <w:r w:rsidRPr="006342A6">
        <w:rPr>
          <w:rFonts w:ascii="Arial" w:hAnsi="Arial" w:cs="Arial"/>
          <w:bCs/>
          <w:sz w:val="24"/>
          <w:szCs w:val="24"/>
        </w:rPr>
        <w:t xml:space="preserve"> Minimální podíl spoluúčasti </w:t>
      </w:r>
      <w:r w:rsidR="006342A6">
        <w:rPr>
          <w:rFonts w:ascii="Arial" w:hAnsi="Arial" w:cs="Arial"/>
          <w:bCs/>
          <w:sz w:val="24"/>
          <w:szCs w:val="24"/>
        </w:rPr>
        <w:t>příjemce</w:t>
      </w:r>
      <w:r w:rsidRPr="006342A6">
        <w:rPr>
          <w:rFonts w:ascii="Arial" w:hAnsi="Arial" w:cs="Arial"/>
          <w:bCs/>
          <w:sz w:val="24"/>
          <w:szCs w:val="24"/>
        </w:rPr>
        <w:t xml:space="preserve"> z vlastních a jiných zdrojů vychází z celkových předpokládaných uznatelných výdajů uvedených v žádosti </w:t>
      </w:r>
      <w:r w:rsidR="00056D45">
        <w:rPr>
          <w:rFonts w:ascii="Arial" w:hAnsi="Arial" w:cs="Arial"/>
          <w:bCs/>
          <w:sz w:val="24"/>
          <w:szCs w:val="24"/>
        </w:rPr>
        <w:t>příjemce</w:t>
      </w:r>
      <w:r w:rsidRPr="006342A6">
        <w:rPr>
          <w:rFonts w:ascii="Arial" w:hAnsi="Arial" w:cs="Arial"/>
          <w:bCs/>
          <w:sz w:val="24"/>
          <w:szCs w:val="24"/>
        </w:rPr>
        <w:t>, a činí 50 % celkových předpokládaných uznatelných výdajů. V případě, že celkové skutečně vynaložené uznatelné výdaje budou nižší než celkové předpokládané uznatelné v</w:t>
      </w:r>
      <w:r w:rsidR="00056D45">
        <w:rPr>
          <w:rFonts w:ascii="Arial" w:hAnsi="Arial" w:cs="Arial"/>
          <w:bCs/>
          <w:sz w:val="24"/>
          <w:szCs w:val="24"/>
        </w:rPr>
        <w:t>ýdaje uvedené v žádosti příjemce</w:t>
      </w:r>
      <w:r w:rsidRPr="006342A6">
        <w:rPr>
          <w:rFonts w:ascii="Arial" w:hAnsi="Arial" w:cs="Arial"/>
          <w:bCs/>
          <w:sz w:val="24"/>
          <w:szCs w:val="24"/>
        </w:rPr>
        <w:t xml:space="preserve">, bude </w:t>
      </w:r>
      <w:r w:rsidR="00056D45">
        <w:rPr>
          <w:rFonts w:ascii="Arial" w:hAnsi="Arial" w:cs="Arial"/>
          <w:bCs/>
          <w:sz w:val="24"/>
          <w:szCs w:val="24"/>
        </w:rPr>
        <w:t>příjemci</w:t>
      </w:r>
      <w:bookmarkStart w:id="0" w:name="_GoBack"/>
      <w:bookmarkEnd w:id="0"/>
      <w:r w:rsidRPr="006342A6">
        <w:rPr>
          <w:rFonts w:ascii="Arial" w:hAnsi="Arial" w:cs="Arial"/>
          <w:bCs/>
          <w:sz w:val="24"/>
          <w:szCs w:val="24"/>
        </w:rPr>
        <w:t xml:space="preserve"> po předložení vyúčtování dotace poskytnuta dotace v souladu se Smlouvou tak, aby výše dotace odpovídala nejvýše 50% z celkových </w:t>
      </w:r>
      <w:r>
        <w:rPr>
          <w:rFonts w:ascii="Arial" w:hAnsi="Arial" w:cs="Arial"/>
          <w:bCs/>
          <w:sz w:val="24"/>
          <w:szCs w:val="24"/>
        </w:rPr>
        <w:t>skutečně vynaložených uznatelných výdajů na účel dle článku I. odst. 2 a 4 této smlouvy.</w:t>
      </w:r>
    </w:p>
    <w:p w:rsidR="00CB2D81" w:rsidRPr="00CB2D81" w:rsidRDefault="004320B4" w:rsidP="00CB2D81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</w:t>
      </w:r>
      <w:r w:rsidR="006342A6">
        <w:rPr>
          <w:rFonts w:ascii="Arial" w:eastAsia="Times New Roman" w:hAnsi="Arial" w:cs="Arial"/>
          <w:sz w:val="24"/>
          <w:szCs w:val="24"/>
          <w:lang w:eastAsia="cs-CZ"/>
        </w:rPr>
        <w:t>. 2 stanoven pro použití dotace.</w:t>
      </w:r>
      <w:r w:rsidRPr="00CB2D8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</w:p>
    <w:p w:rsidR="004320B4" w:rsidRPr="00FC1DB8" w:rsidRDefault="004320B4" w:rsidP="00CB2D81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2D8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podmínek použití poskytnuté dotace. 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>Při této kontrole je příjemce povinen vyvíjet veškerou poskytovatelem požadovanou součinnost.</w:t>
      </w:r>
    </w:p>
    <w:p w:rsidR="004320B4" w:rsidRPr="00FC1DB8" w:rsidRDefault="004320B4" w:rsidP="00CB2D81">
      <w:pPr>
        <w:pStyle w:val="Odstavecseseznamem"/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C1DB8"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CB2D81"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 povinen nejpozději do </w:t>
      </w:r>
      <w:r w:rsidR="004A4B3E" w:rsidRPr="00FC1DB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C1DB8" w:rsidRPr="00FC1DB8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CB2D81" w:rsidRPr="00FC1DB8">
        <w:rPr>
          <w:rFonts w:ascii="Arial" w:eastAsia="Times New Roman" w:hAnsi="Arial" w:cs="Arial"/>
          <w:sz w:val="24"/>
          <w:szCs w:val="24"/>
          <w:lang w:eastAsia="cs-CZ"/>
        </w:rPr>
        <w:t>. 11. 2020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 </w:t>
      </w:r>
    </w:p>
    <w:p w:rsidR="004320B4" w:rsidRPr="008F0080" w:rsidRDefault="004320B4" w:rsidP="004320B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4320B4" w:rsidRPr="008F0080" w:rsidRDefault="004320B4" w:rsidP="004320B4">
      <w:pPr>
        <w:pStyle w:val="Odstavecseseznamem"/>
        <w:numPr>
          <w:ilvl w:val="1"/>
          <w:numId w:val="5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příloze č. 1 </w:t>
      </w:r>
      <w:r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</w:t>
      </w:r>
      <w:r w:rsidRPr="00FC1DB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dispozici v elektronické formě na webu poskytovatele </w:t>
      </w:r>
      <w:hyperlink r:id="rId7" w:history="1">
        <w:r w:rsidR="00FC1DB8" w:rsidRPr="00FC1DB8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lang w:eastAsia="cs-CZ"/>
          </w:rPr>
          <w:t>https://www.olkraj.cz/vyuctovani-dotace-cl-4659.html</w:t>
        </w:r>
      </w:hyperlink>
      <w:r w:rsidRPr="00444D4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C1D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FC1DB8">
        <w:rPr>
          <w:rFonts w:ascii="Arial" w:eastAsia="Times New Roman" w:hAnsi="Arial" w:cs="Arial"/>
          <w:sz w:val="24"/>
          <w:szCs w:val="24"/>
          <w:lang w:eastAsia="cs-CZ"/>
        </w:rPr>
        <w:t xml:space="preserve">v soupisu jsou pravdivé a úplné.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8F0080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8F0080">
        <w:rPr>
          <w:rFonts w:ascii="Arial" w:hAnsi="Arial" w:cs="Arial"/>
          <w:sz w:val="24"/>
          <w:szCs w:val="24"/>
        </w:rPr>
        <w:t xml:space="preserve"> Pravidel.</w:t>
      </w:r>
    </w:p>
    <w:p w:rsidR="004320B4" w:rsidRPr="008F0080" w:rsidRDefault="004320B4" w:rsidP="004320B4">
      <w:pPr>
        <w:pStyle w:val="Odstavecseseznamem"/>
        <w:numPr>
          <w:ilvl w:val="1"/>
          <w:numId w:val="5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="00FC1DB8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 příloze č. 1.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320B4" w:rsidRPr="008F0080" w:rsidRDefault="004320B4" w:rsidP="004320B4">
      <w:pPr>
        <w:pStyle w:val="Odstavecseseznamem"/>
        <w:numPr>
          <w:ilvl w:val="1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:rsidR="004320B4" w:rsidRPr="008F0080" w:rsidRDefault="004320B4" w:rsidP="004320B4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4320B4" w:rsidRPr="008F0080" w:rsidRDefault="004320B4" w:rsidP="004320B4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4320B4" w:rsidRPr="00FC1DB8" w:rsidRDefault="004320B4" w:rsidP="004320B4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předložených 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>faktur, s vyznačením dotčených plateb,</w:t>
      </w:r>
    </w:p>
    <w:p w:rsidR="004320B4" w:rsidRPr="00FC1DB8" w:rsidRDefault="004320B4" w:rsidP="004320B4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C1DB8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4320B4" w:rsidRPr="008F0080" w:rsidRDefault="004320B4" w:rsidP="004320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0B4E61" w:rsidRPr="00FC1DB8" w:rsidRDefault="004320B4" w:rsidP="000B4E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CB2D81"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akce. 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0B4E61" w:rsidRPr="00FC1DB8">
        <w:rPr>
          <w:rFonts w:ascii="Arial" w:eastAsia="Times New Roman" w:hAnsi="Arial" w:cs="Arial"/>
          <w:sz w:val="24"/>
          <w:szCs w:val="24"/>
          <w:lang w:eastAsia="cs-CZ"/>
        </w:rPr>
        <w:t>předložit poskytovateli fotodokumentaci provedené obnovy kulturní památky</w:t>
      </w:r>
      <w:r w:rsidR="00FC1DB8"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 (min. 2 kusy)</w:t>
      </w:r>
      <w:r w:rsidR="000B4E61"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, včetně doložení propagace poskytovatele dle čl. II. odst. 10 této smlouvy. </w:t>
      </w:r>
    </w:p>
    <w:p w:rsidR="000B4E61" w:rsidRPr="00FC1DB8" w:rsidRDefault="000B4E61" w:rsidP="00FC1DB8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bCs/>
          <w:sz w:val="24"/>
          <w:szCs w:val="24"/>
        </w:rPr>
      </w:pPr>
      <w:r w:rsidRPr="00FC1DB8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</w:t>
      </w:r>
      <w:r w:rsidR="00FC1DB8" w:rsidRPr="00FC1DB8">
        <w:rPr>
          <w:rFonts w:ascii="Arial" w:hAnsi="Arial" w:cs="Arial"/>
          <w:bCs/>
          <w:sz w:val="24"/>
          <w:szCs w:val="24"/>
        </w:rPr>
        <w:t>příjemce</w:t>
      </w:r>
      <w:r w:rsidRPr="00FC1DB8">
        <w:rPr>
          <w:rFonts w:ascii="Arial" w:hAnsi="Arial" w:cs="Arial"/>
          <w:bCs/>
          <w:sz w:val="24"/>
          <w:szCs w:val="24"/>
        </w:rPr>
        <w:t xml:space="preserve">, bude </w:t>
      </w:r>
      <w:r w:rsidR="00FC1DB8" w:rsidRPr="00FC1DB8">
        <w:rPr>
          <w:rFonts w:ascii="Arial" w:hAnsi="Arial" w:cs="Arial"/>
          <w:bCs/>
          <w:sz w:val="24"/>
          <w:szCs w:val="24"/>
        </w:rPr>
        <w:t>příjemci</w:t>
      </w:r>
      <w:r w:rsidRPr="00FC1DB8">
        <w:rPr>
          <w:rFonts w:ascii="Arial" w:hAnsi="Arial" w:cs="Arial"/>
          <w:bCs/>
          <w:sz w:val="24"/>
          <w:szCs w:val="24"/>
        </w:rPr>
        <w:t xml:space="preserve"> po předložení vyúčtování dotace poskytnuta v souladu se Smlouvou tak, aby výše dotace odpovídala nejvýše 50% z celkových skutečně vynaložených uznatelných výdajů. 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povinností uvedených v ustanovení čl. I. odst. 2. nebo 4. čl. II. odst. 1., 2.</w:t>
      </w:r>
      <w:r w:rsidR="000768BE" w:rsidRPr="00FC1DB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 3., 4., 9., 10., 12., nebo 13. této smlouvy nebo pokud nebude obnova památky provedena dle</w:t>
      </w:r>
      <w:r w:rsidRPr="00FC1DB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FC1DB8">
        <w:rPr>
          <w:rStyle w:val="Tunznak"/>
          <w:b w:val="0"/>
          <w:szCs w:val="24"/>
        </w:rPr>
        <w:t>zák. č. 20/1987 Sb., o státní památkové péči, ve znění pozdějších předpisů</w:t>
      </w:r>
      <w:r w:rsidRPr="00FC1DB8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</w:t>
      </w:r>
      <w:r w:rsidR="00FC1DB8"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 neposkytnout. </w:t>
      </w:r>
    </w:p>
    <w:p w:rsidR="004320B4" w:rsidRPr="000B4E61" w:rsidRDefault="004320B4" w:rsidP="0026035E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4E6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 w:rsidRPr="000B4E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 w:rsidRPr="000B4E6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B4E61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4320B4" w:rsidRPr="008F0080" w:rsidRDefault="004320B4" w:rsidP="004320B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320B4" w:rsidRPr="008F0080" w:rsidTr="004C08E4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Default="004320B4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4320B4" w:rsidRPr="008F0080" w:rsidRDefault="004320B4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4320B4" w:rsidRPr="008F0080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320B4" w:rsidRPr="003E0167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3E0167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3E0167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320B4" w:rsidRPr="008F0080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4320B4" w:rsidRPr="008F0080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320B4" w:rsidRPr="008F0080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320B4" w:rsidRPr="008F0080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B4" w:rsidRPr="008F0080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8F0080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320B4" w:rsidRPr="003E0167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B4" w:rsidRPr="003E0167" w:rsidRDefault="004320B4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B4" w:rsidRPr="003E0167" w:rsidRDefault="004320B4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4320B4" w:rsidRPr="008F0080" w:rsidRDefault="004320B4" w:rsidP="004320B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4320B4" w:rsidRPr="008F0080" w:rsidRDefault="004320B4" w:rsidP="004320B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příjemce dle této smlouvy povinen vrátit dotaci nebo její část, vrátí příjemce dotaci nebo její část na účet poskytovatele č. </w:t>
      </w:r>
      <w:r w:rsidR="000B4E61" w:rsidRPr="00FC1DB8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FC1DB8" w:rsidRPr="00FC1DB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B4E61" w:rsidRPr="00FC1DB8">
        <w:rPr>
          <w:rFonts w:ascii="Arial" w:hAnsi="Arial" w:cs="Arial"/>
          <w:sz w:val="24"/>
          <w:szCs w:val="24"/>
        </w:rPr>
        <w:t xml:space="preserve"> </w:t>
      </w:r>
    </w:p>
    <w:p w:rsidR="004320B4" w:rsidRPr="008F0080" w:rsidRDefault="004320B4" w:rsidP="004320B4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jinými změnami, které mohou podstatně ovlivnit způsob jeho finančního hospodaření a náplň jeho aktivit ve vztahu k poskytnuté dotaci.</w:t>
      </w:r>
    </w:p>
    <w:p w:rsidR="004320B4" w:rsidRPr="00FC1DB8" w:rsidRDefault="004320B4" w:rsidP="004320B4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(jsou-li zřízeny) po dobu </w:t>
      </w:r>
      <w:r w:rsidR="00E977D6" w:rsidRPr="00FC1DB8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do místa, ve kterém je realizována podpořená akce, po dobu </w:t>
      </w:r>
      <w:r w:rsidR="00E977D6" w:rsidRPr="00FC1DB8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zde bude vždy uvedena informace, že poskytovatel akci finančně podpořil.</w:t>
      </w:r>
    </w:p>
    <w:p w:rsidR="004320B4" w:rsidRPr="008F0080" w:rsidRDefault="004320B4" w:rsidP="004320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pořízená fotodokumentace (minimálně dvě fotografie dokladující propagaci poskytovatele na viditelném veřejně přístupném místě) musí být poskytovateli příjemcem předložena společně se závěrečnou zprávou.</w:t>
      </w:r>
    </w:p>
    <w:p w:rsidR="004320B4" w:rsidRPr="008F0080" w:rsidRDefault="004320B4" w:rsidP="004320B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4320B4" w:rsidRPr="008F0080" w:rsidRDefault="004320B4" w:rsidP="004320B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4320B4" w:rsidRPr="008F0080" w:rsidRDefault="004320B4" w:rsidP="004320B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E977D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10.1 nebo odst. 12.5.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:rsidR="004320B4" w:rsidRPr="008F0080" w:rsidRDefault="004320B4" w:rsidP="004320B4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E977D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C65525" w:rsidRPr="00FC1DB8" w:rsidRDefault="004320B4" w:rsidP="00FC1DB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4320B4" w:rsidRPr="008F0080" w:rsidRDefault="004320B4" w:rsidP="004320B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4320B4" w:rsidRDefault="004320B4" w:rsidP="004320B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1D216A" w:rsidRPr="008F0080" w:rsidRDefault="001D216A" w:rsidP="001D216A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1D216A" w:rsidRPr="008F0080" w:rsidRDefault="001D216A" w:rsidP="001D216A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:rsidR="001D216A" w:rsidRPr="008F0080" w:rsidRDefault="001D216A" w:rsidP="001D216A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1D216A" w:rsidRPr="001D216A" w:rsidRDefault="001D216A" w:rsidP="001D216A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4320B4" w:rsidRPr="008F0080" w:rsidRDefault="004320B4" w:rsidP="004320B4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4320B4" w:rsidRPr="008F0080" w:rsidRDefault="004320B4" w:rsidP="004320B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4320B4" w:rsidRPr="00E977D6" w:rsidRDefault="004320B4" w:rsidP="00E977D6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77D6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E977D6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4320B4" w:rsidRDefault="004320B4" w:rsidP="004320B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320B4" w:rsidRPr="008F0080" w:rsidRDefault="004320B4" w:rsidP="004320B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4320B4" w:rsidRPr="008F0080" w:rsidRDefault="004320B4" w:rsidP="004320B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4320B4" w:rsidRPr="008F0080" w:rsidRDefault="004320B4" w:rsidP="004320B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320B4" w:rsidRPr="00FC1DB8" w:rsidRDefault="004320B4" w:rsidP="004320B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:rsidR="004320B4" w:rsidRPr="00FC1DB8" w:rsidRDefault="004320B4" w:rsidP="004320B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77D6"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smlouva je sepsána ve dvou 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</w:t>
      </w:r>
      <w:r w:rsidR="00E977D6" w:rsidRPr="00FC1DB8">
        <w:rPr>
          <w:rFonts w:ascii="Arial" w:eastAsia="Times New Roman" w:hAnsi="Arial" w:cs="Arial"/>
          <w:sz w:val="24"/>
          <w:szCs w:val="24"/>
          <w:lang w:eastAsia="cs-CZ"/>
        </w:rPr>
        <w:t xml:space="preserve">smluvní strana obdrží jedno </w:t>
      </w:r>
      <w:r w:rsidRPr="00FC1DB8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Pr="00FC1D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4320B4" w:rsidRPr="008F0080" w:rsidRDefault="004320B4" w:rsidP="004320B4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320B4" w:rsidRPr="008F0080" w:rsidTr="004C08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20B4" w:rsidRPr="008F0080" w:rsidRDefault="004320B4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4320B4" w:rsidRPr="008F0080" w:rsidRDefault="004320B4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0B4" w:rsidRPr="008F0080" w:rsidRDefault="004320B4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Příjemce:</w:t>
            </w:r>
          </w:p>
        </w:tc>
      </w:tr>
      <w:tr w:rsidR="004320B4" w:rsidRPr="008F0080" w:rsidTr="004C08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20B4" w:rsidRPr="008F0080" w:rsidRDefault="004320B4" w:rsidP="004C08E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4320B4" w:rsidRPr="008F0080" w:rsidRDefault="004320B4" w:rsidP="004C08E4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4320B4" w:rsidRPr="008F0080" w:rsidRDefault="004320B4" w:rsidP="004C08E4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0B4" w:rsidRPr="008F0080" w:rsidRDefault="004320B4" w:rsidP="004C08E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4320B4" w:rsidRPr="008F0080" w:rsidRDefault="004320B4" w:rsidP="00E977D6">
      <w:pPr>
        <w:ind w:left="0" w:firstLine="0"/>
        <w:rPr>
          <w:rFonts w:ascii="Arial" w:hAnsi="Arial" w:cs="Arial"/>
          <w:bCs/>
        </w:rPr>
      </w:pPr>
    </w:p>
    <w:sectPr w:rsidR="004320B4" w:rsidRPr="008F0080" w:rsidSect="00002ACB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E3" w:rsidRDefault="007548E3">
      <w:r>
        <w:separator/>
      </w:r>
    </w:p>
  </w:endnote>
  <w:endnote w:type="continuationSeparator" w:id="0">
    <w:p w:rsidR="007548E3" w:rsidRDefault="0075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903222"/>
      <w:docPartObj>
        <w:docPartGallery w:val="Page Numbers (Bottom of Page)"/>
        <w:docPartUnique/>
      </w:docPartObj>
    </w:sdtPr>
    <w:sdtEndPr/>
    <w:sdtContent>
      <w:p w:rsidR="0019143F" w:rsidRDefault="00356120" w:rsidP="0019143F">
        <w:pPr>
          <w:pStyle w:val="Zpat"/>
          <w:pBdr>
            <w:top w:val="single" w:sz="4" w:space="1" w:color="auto"/>
          </w:pBdr>
          <w:tabs>
            <w:tab w:val="clear" w:pos="9072"/>
            <w:tab w:val="right" w:pos="9070"/>
          </w:tabs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Zastupitelstvo </w:t>
        </w:r>
        <w:r w:rsidR="0019143F" w:rsidRPr="00FD40E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Olomouckého kraje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16. 12</w:t>
        </w:r>
        <w:r w:rsidR="0019143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2019</w:t>
        </w:r>
        <w:r w:rsidR="0019143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19143F" w:rsidRPr="007D628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>Strana </w:t>
        </w:r>
        <w:r w:rsidR="0019143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19143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  \* MERGEFORMAT </w:instrText>
        </w:r>
        <w:r w:rsidR="0019143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056D45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45</w:t>
        </w:r>
        <w:r w:rsidR="0019143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19143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E5543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223</w:t>
        </w:r>
        <w:r w:rsidR="0019143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  <w:r w:rsidR="0019143F" w:rsidRPr="007D628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</w:p>
      <w:p w:rsidR="0019143F" w:rsidRDefault="00356120" w:rsidP="0019143F">
        <w:pPr>
          <w:pStyle w:val="Zpat"/>
          <w:tabs>
            <w:tab w:val="clear" w:pos="9072"/>
            <w:tab w:val="right" w:pos="9070"/>
          </w:tabs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40</w:t>
        </w:r>
        <w:r w:rsidR="0019143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– </w:t>
        </w:r>
        <w:r w:rsidR="0019143F" w:rsidRPr="007065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Program památkové péče v Olomouckém kraji</w:t>
        </w:r>
        <w:r w:rsidR="0019143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v roce</w:t>
        </w:r>
        <w:r w:rsidR="0019143F" w:rsidRPr="007065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20</w:t>
        </w:r>
        <w:r w:rsidR="0019143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20</w:t>
        </w:r>
        <w:r w:rsidR="0019143F" w:rsidRPr="007065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 vyhlášení</w:t>
        </w:r>
      </w:p>
      <w:p w:rsidR="00FE7F98" w:rsidRPr="0019143F" w:rsidRDefault="0019143F" w:rsidP="0019143F">
        <w:pPr>
          <w:pStyle w:val="Zpat"/>
          <w:ind w:left="0" w:firstLine="0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Příloha č. 04 – </w:t>
        </w:r>
        <w:r w:rsidRPr="00E30B2E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Vzor veřejnoprávní smlouvy pro podnikající fyzické osoby na akci z DT 1 Obnova kulturních památek</w:t>
        </w:r>
      </w:p>
    </w:sdtContent>
  </w:sdt>
  <w:p w:rsidR="00D20B9A" w:rsidRPr="00FE7F98" w:rsidRDefault="007548E3" w:rsidP="00FE7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:rsidR="001763FE" w:rsidRDefault="004320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7548E3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E3" w:rsidRDefault="007548E3">
      <w:r>
        <w:separator/>
      </w:r>
    </w:p>
  </w:footnote>
  <w:footnote w:type="continuationSeparator" w:id="0">
    <w:p w:rsidR="007548E3" w:rsidRDefault="0075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35"/>
    <w:rsid w:val="00002ACB"/>
    <w:rsid w:val="00014A4F"/>
    <w:rsid w:val="00056D45"/>
    <w:rsid w:val="000768BE"/>
    <w:rsid w:val="000B4E61"/>
    <w:rsid w:val="000B7452"/>
    <w:rsid w:val="0019143F"/>
    <w:rsid w:val="001D216A"/>
    <w:rsid w:val="00356120"/>
    <w:rsid w:val="00425126"/>
    <w:rsid w:val="004320B4"/>
    <w:rsid w:val="00460E35"/>
    <w:rsid w:val="004A4B3E"/>
    <w:rsid w:val="004F11FA"/>
    <w:rsid w:val="004F643B"/>
    <w:rsid w:val="00522F23"/>
    <w:rsid w:val="00525874"/>
    <w:rsid w:val="005D4BDD"/>
    <w:rsid w:val="005D4DBD"/>
    <w:rsid w:val="006342A6"/>
    <w:rsid w:val="00671691"/>
    <w:rsid w:val="00703580"/>
    <w:rsid w:val="007548E3"/>
    <w:rsid w:val="007A3717"/>
    <w:rsid w:val="007C03E3"/>
    <w:rsid w:val="007D4C32"/>
    <w:rsid w:val="007F2B8F"/>
    <w:rsid w:val="00831305"/>
    <w:rsid w:val="00863F84"/>
    <w:rsid w:val="00905269"/>
    <w:rsid w:val="009E3845"/>
    <w:rsid w:val="00A1456C"/>
    <w:rsid w:val="00A41004"/>
    <w:rsid w:val="00B075F7"/>
    <w:rsid w:val="00B32ABC"/>
    <w:rsid w:val="00C65525"/>
    <w:rsid w:val="00C8590F"/>
    <w:rsid w:val="00CB2D81"/>
    <w:rsid w:val="00CB4B19"/>
    <w:rsid w:val="00D7137F"/>
    <w:rsid w:val="00DB2281"/>
    <w:rsid w:val="00E5543F"/>
    <w:rsid w:val="00E977D6"/>
    <w:rsid w:val="00EA43E4"/>
    <w:rsid w:val="00EF2569"/>
    <w:rsid w:val="00F402A9"/>
    <w:rsid w:val="00FC08AE"/>
    <w:rsid w:val="00FC1DB8"/>
    <w:rsid w:val="00F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48D18"/>
  <w15:chartTrackingRefBased/>
  <w15:docId w15:val="{C8CEA53A-3232-4914-AC84-18E38FE0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0B4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0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20B4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320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0B4"/>
  </w:style>
  <w:style w:type="character" w:customStyle="1" w:styleId="Tunznak">
    <w:name w:val="Tučný znak"/>
    <w:rsid w:val="00703580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1914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kraj.cz/vyuctovani-dotace-cl-465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2624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23</cp:revision>
  <dcterms:created xsi:type="dcterms:W3CDTF">2019-10-17T11:48:00Z</dcterms:created>
  <dcterms:modified xsi:type="dcterms:W3CDTF">2019-11-27T09:02:00Z</dcterms:modified>
</cp:coreProperties>
</file>