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D92A50E" w:rsidR="00543137" w:rsidRPr="00344E20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357F431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40BB6" w:rsidRPr="003661AB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0FA2A3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140BB6" w:rsidRPr="003661AB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3C9258CF" w14:textId="5F1ADBCD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02C1A3F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140BB6" w:rsidRPr="003661A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140BB6" w:rsidRPr="003661A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140BB6" w:rsidRPr="003661A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140BB6" w:rsidRPr="003661AB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140BB6"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140BB6" w:rsidRPr="003661AB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140BB6" w:rsidRPr="003661AB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140BB6" w:rsidRPr="003661AB">
        <w:rPr>
          <w:rFonts w:ascii="Arial" w:hAnsi="Arial" w:cs="Arial"/>
          <w:i/>
          <w:color w:val="0000FF"/>
          <w:sz w:val="24"/>
          <w:szCs w:val="24"/>
        </w:rPr>
        <w:t>.</w:t>
      </w:r>
      <w:r w:rsidR="00140BB6"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3A0957D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650623" w14:textId="77777777" w:rsidR="003661AB" w:rsidRDefault="003661AB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11F6213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E65D80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140BB6" w:rsidRPr="003661AB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140BB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0BB6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316270D9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20DFC7C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4FAB7B1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55C33E5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CA64F00" w14:textId="77777777" w:rsidR="00140BB6" w:rsidRPr="00957345" w:rsidRDefault="005A477A" w:rsidP="00140BB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140BB6" w:rsidRPr="003661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="00140BB6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F791FD4" w14:textId="77777777" w:rsidR="00140BB6" w:rsidRDefault="00140BB6" w:rsidP="00140BB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3661AB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proofErr w:type="gramStart"/>
      <w:r w:rsidRPr="003661A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661A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3661AB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</w:t>
      </w:r>
      <w:r w:rsidRPr="003661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3661AB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</w:t>
      </w:r>
      <w:r w:rsidRPr="00957345">
        <w:rPr>
          <w:rFonts w:ascii="Arial" w:hAnsi="Arial" w:cs="Arial"/>
          <w:sz w:val="24"/>
          <w:szCs w:val="24"/>
        </w:rPr>
        <w:t>2 a 4 této smlouvy.</w:t>
      </w:r>
    </w:p>
    <w:p w14:paraId="0B7CE2B9" w14:textId="1EA4E406" w:rsidR="00BF3D05" w:rsidRPr="001530DE" w:rsidRDefault="00140BB6" w:rsidP="00140B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61AB">
        <w:rPr>
          <w:rFonts w:ascii="Arial" w:hAnsi="Arial" w:cs="Arial"/>
          <w:sz w:val="24"/>
          <w:szCs w:val="24"/>
          <w:highlight w:val="green"/>
        </w:rPr>
        <w:lastRenderedPageBreak/>
        <w:t xml:space="preserve">Příjemce bere na vědomí, že celková výše podpor ze všech veřejných zdrojů, včetně podpor </w:t>
      </w:r>
      <w:r w:rsidRPr="003661AB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3661AB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416714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3661AB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3661AB">
        <w:rPr>
          <w:rFonts w:ascii="Arial" w:hAnsi="Arial" w:cs="Arial"/>
          <w:sz w:val="24"/>
          <w:szCs w:val="24"/>
          <w:highlight w:val="green"/>
        </w:rPr>
        <w:t>(</w:t>
      </w:r>
      <w:r w:rsidRPr="003661A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3661A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05B0703" w14:textId="3E0E97CC" w:rsidR="00BF3D05" w:rsidRPr="001530DE" w:rsidRDefault="003661AB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3008535B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1406D2EE" w14:textId="77777777" w:rsidR="003661AB" w:rsidRDefault="003661AB" w:rsidP="003661A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4D69E32" w14:textId="77777777" w:rsidR="003661AB" w:rsidRPr="00520771" w:rsidRDefault="003661AB" w:rsidP="003661A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187FC4AD" w14:textId="77777777" w:rsidR="003661AB" w:rsidRPr="00520771" w:rsidRDefault="003661AB" w:rsidP="003661A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8A8D286" w14:textId="77777777" w:rsidR="003661AB" w:rsidRPr="00520771" w:rsidRDefault="003661AB" w:rsidP="003661A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7FA148ED" w14:textId="77777777" w:rsidR="003661AB" w:rsidRPr="00520771" w:rsidRDefault="003661AB" w:rsidP="003661A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1. Tento soupis bude doložen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779BD0" w14:textId="2D16D2C6" w:rsidR="003661AB" w:rsidRPr="00520771" w:rsidRDefault="003661AB" w:rsidP="003661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0F0CE7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2CA1742C" w:rsidR="006A1189" w:rsidRDefault="003661AB" w:rsidP="003661A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77B2CD5" w:rsidR="009A3DA5" w:rsidRPr="00140BB6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5199E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3661A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661A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661AB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7F11AA" w14:textId="1AE63B18" w:rsidR="00140BB6" w:rsidRPr="0058756D" w:rsidRDefault="00140BB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V případě, že veřejná podpora dle této smlouvy v souběhu s případnými dalšími veřejnými podporami, včetně podpor </w:t>
      </w:r>
      <w:r w:rsidRPr="003661A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3661A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661AB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661AB">
        <w:rPr>
          <w:rFonts w:ascii="Arial" w:hAnsi="Arial" w:cs="Arial"/>
          <w:sz w:val="24"/>
          <w:szCs w:val="24"/>
          <w:highlight w:val="green"/>
        </w:rPr>
        <w:t>(</w:t>
      </w:r>
      <w:r w:rsidRPr="003661A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416714">
        <w:rPr>
          <w:rFonts w:ascii="Arial" w:hAnsi="Arial" w:cs="Arial"/>
          <w:sz w:val="24"/>
          <w:szCs w:val="24"/>
          <w:highlight w:val="green"/>
        </w:rPr>
        <w:t>činnost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3661AB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</w:t>
      </w:r>
      <w:r w:rsidR="0041671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661AB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3661AB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3661AB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661AB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661AB">
        <w:rPr>
          <w:rFonts w:ascii="Arial" w:hAnsi="Arial" w:cs="Arial"/>
          <w:sz w:val="24"/>
          <w:szCs w:val="24"/>
          <w:highlight w:val="green"/>
        </w:rPr>
        <w:t>(</w:t>
      </w:r>
      <w:r w:rsidRPr="003661A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416714">
        <w:rPr>
          <w:rFonts w:ascii="Arial" w:hAnsi="Arial" w:cs="Arial"/>
          <w:sz w:val="24"/>
          <w:szCs w:val="24"/>
          <w:highlight w:val="green"/>
        </w:rPr>
        <w:t>činnost</w:t>
      </w:r>
      <w:r w:rsidRPr="003661AB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</w:t>
      </w:r>
      <w:r w:rsidR="0041671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činnost</w:t>
      </w: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3661AB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5BD5FA0B" w:rsidR="0065199E" w:rsidRDefault="0065199E" w:rsidP="00365F3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9F4B3F8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0966EEE" w:rsidR="009A3DA5" w:rsidRPr="008B0B51" w:rsidRDefault="00140BB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661A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3661AB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3A19E8A" w14:textId="1D139AFA" w:rsidR="003661AB" w:rsidRPr="00520771" w:rsidRDefault="003661AB" w:rsidP="003661A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</w:t>
      </w:r>
      <w:r w:rsidR="004D069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</w:t>
      </w:r>
      <w:r w:rsidR="002E2FDD">
        <w:rPr>
          <w:rFonts w:ascii="Arial" w:eastAsia="Times New Roman" w:hAnsi="Arial" w:cs="Arial"/>
          <w:sz w:val="24"/>
          <w:szCs w:val="24"/>
          <w:lang w:eastAsia="cs-CZ"/>
        </w:rPr>
        <w:t xml:space="preserve"> informace, že 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0A912230" w14:textId="73808736" w:rsidR="003661AB" w:rsidRDefault="000F0CE7" w:rsidP="003661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činnosti podporované dle této smlouvy. Povinně pořízená fotodokumentace </w:t>
      </w:r>
      <w:r>
        <w:rPr>
          <w:rFonts w:ascii="Arial" w:eastAsia="Times New Roman" w:hAnsi="Arial" w:cs="Arial"/>
          <w:sz w:val="24"/>
          <w:szCs w:val="24"/>
          <w:lang w:eastAsia="cs-CZ"/>
        </w:rPr>
        <w:t>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7CD94F65" w14:textId="77777777" w:rsidR="003661AB" w:rsidRDefault="003661AB" w:rsidP="003661AB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37C7CC3B" w14:textId="77777777" w:rsidR="003661AB" w:rsidRPr="003556D7" w:rsidRDefault="003661AB" w:rsidP="003661A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06F2B4B3" w:rsidR="00836AA2" w:rsidRPr="001530DE" w:rsidRDefault="003661AB" w:rsidP="003661A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76CD928E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3661A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140BB6" w:rsidRPr="003661A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661AB">
        <w:rPr>
          <w:rFonts w:ascii="Arial" w:eastAsia="Times New Roman" w:hAnsi="Arial" w:cs="Arial"/>
          <w:sz w:val="24"/>
          <w:szCs w:val="24"/>
          <w:lang w:eastAsia="cs-CZ"/>
        </w:rPr>
        <w:t xml:space="preserve"> této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98D8C8B" w14:textId="77777777" w:rsidR="003661AB" w:rsidRPr="003E0167" w:rsidRDefault="003661AB" w:rsidP="003661A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1655682C" w14:textId="77777777" w:rsidR="003661AB" w:rsidRPr="003E0167" w:rsidRDefault="003661AB" w:rsidP="003661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658A11E2" w:rsidR="006C7815" w:rsidRPr="001530DE" w:rsidRDefault="003661AB" w:rsidP="003661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7925CB6" w14:textId="77777777" w:rsidR="003661AB" w:rsidRDefault="003661AB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628DDE34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F176503" w14:textId="77777777" w:rsidR="00140BB6" w:rsidRDefault="00140BB6" w:rsidP="00140BB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F8AD5C4" w14:textId="77777777" w:rsidR="00140BB6" w:rsidRPr="002825A5" w:rsidRDefault="00140BB6" w:rsidP="00140BB6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6C37AA73" w14:textId="77777777" w:rsidR="00140BB6" w:rsidRPr="003661AB" w:rsidRDefault="00140BB6" w:rsidP="00140BB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661AB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3661AB">
        <w:rPr>
          <w:rFonts w:ascii="Arial" w:hAnsi="Arial" w:cs="Arial"/>
          <w:sz w:val="24"/>
          <w:szCs w:val="24"/>
          <w:highlight w:val="green"/>
        </w:rPr>
        <w:t>GBER“)</w:t>
      </w:r>
      <w:r w:rsidRPr="003661AB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3661AB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3661AB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2E92ED59" w14:textId="77777777" w:rsidR="00140BB6" w:rsidRPr="003661AB" w:rsidRDefault="00140BB6" w:rsidP="00140BB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3661AB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55A834A4" w14:textId="77777777" w:rsidR="00140BB6" w:rsidRPr="003661AB" w:rsidRDefault="00140BB6" w:rsidP="00140BB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3661AB">
        <w:rPr>
          <w:rFonts w:ascii="Arial" w:hAnsi="Arial" w:cs="Arial"/>
          <w:sz w:val="24"/>
          <w:szCs w:val="24"/>
          <w:highlight w:val="green"/>
        </w:rPr>
        <w:t>GBER.</w:t>
      </w:r>
    </w:p>
    <w:p w14:paraId="30F85218" w14:textId="77777777" w:rsidR="00140BB6" w:rsidRPr="003661AB" w:rsidRDefault="00140BB6" w:rsidP="00140BB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3661A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41722661" w14:textId="77777777" w:rsidR="00140BB6" w:rsidRPr="003E0167" w:rsidRDefault="00140BB6" w:rsidP="00140BB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</w:t>
      </w:r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vzhledem k účelu dotace vyloučit veřejnou podporu </w:t>
      </w:r>
      <w:proofErr w:type="spellStart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661AB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661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533731E7" w14:textId="77777777" w:rsidR="00140BB6" w:rsidRPr="002825A5" w:rsidRDefault="00140BB6" w:rsidP="00140BB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07823C85" w14:textId="77777777" w:rsidR="00140BB6" w:rsidRPr="002825A5" w:rsidRDefault="00140BB6" w:rsidP="00140BB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prohlašuje, že před uzavřením této smlouvy sdělil poskytovateli pravdivé a úplné informace o tom, zda v příjemcem užívaném účetním období, 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A586660" w14:textId="77777777" w:rsidR="00140BB6" w:rsidRPr="002825A5" w:rsidRDefault="00140BB6" w:rsidP="00140BB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C5C4339" w:rsidR="00170EC7" w:rsidRPr="001530DE" w:rsidRDefault="00140BB6" w:rsidP="00140BB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C60F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AD5D888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3661AB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9CCF937" w14:textId="4B79F6A3" w:rsidR="00850E29" w:rsidRPr="001530DE" w:rsidRDefault="003661AB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obce/městyse/města ………… č. ………… ze dne …………</w:t>
      </w:r>
      <w:r w:rsidRPr="002463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</w:p>
    <w:p w14:paraId="5DBEF4A7" w14:textId="77777777" w:rsidR="003661AB" w:rsidRDefault="003661AB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58089EBF" w:rsidR="009A3DA5" w:rsidRPr="001530DE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1530D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530DE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530DE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1530DE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1530DE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089255" w14:textId="77777777" w:rsidR="003661AB" w:rsidRPr="00520771" w:rsidRDefault="003661AB" w:rsidP="003661AB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vé ustanovení čl. II odst. 2 – </w:t>
      </w:r>
      <w:r w:rsidRPr="005A3611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74E2989F" w14:textId="77777777" w:rsidR="003661AB" w:rsidRPr="003E0167" w:rsidRDefault="003661AB" w:rsidP="003661AB">
      <w:pPr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406127C" w14:textId="77777777" w:rsidR="003661AB" w:rsidRPr="00892D67" w:rsidRDefault="003661AB" w:rsidP="003661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67FFE94C" w14:textId="1FD6727B" w:rsidR="003661AB" w:rsidRPr="00520771" w:rsidRDefault="003661AB" w:rsidP="003661A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</w:t>
      </w:r>
      <w:r w:rsidR="00416714">
        <w:rPr>
          <w:rFonts w:ascii="Arial" w:hAnsi="Arial" w:cs="Arial"/>
          <w:sz w:val="24"/>
          <w:szCs w:val="24"/>
          <w:highlight w:val="green"/>
        </w:rPr>
        <w:t>činnosti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FA60909" w14:textId="77777777" w:rsidR="003661AB" w:rsidRPr="00520771" w:rsidRDefault="003661AB" w:rsidP="003661A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FB584D8" w14:textId="77777777" w:rsidR="003661AB" w:rsidRPr="00520771" w:rsidRDefault="003661AB" w:rsidP="003661A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71B645DB" w14:textId="77777777" w:rsidR="003661AB" w:rsidRPr="00520771" w:rsidRDefault="003661AB" w:rsidP="003661A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8A2D845" w14:textId="77777777" w:rsidR="003661AB" w:rsidRPr="00520771" w:rsidRDefault="003661AB" w:rsidP="003661A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1A4FB6B2" w14:textId="3DF59A8E" w:rsidR="003661AB" w:rsidRPr="00520771" w:rsidRDefault="003661AB" w:rsidP="003661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0F0CE7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20863B" w14:textId="5931DB2E" w:rsidR="003661AB" w:rsidRPr="00520771" w:rsidRDefault="00901387" w:rsidP="003661A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CA6EC9" w14:textId="77777777" w:rsidR="003661AB" w:rsidRPr="00F2620D" w:rsidRDefault="003661AB" w:rsidP="003661A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20DC5D7B" w14:textId="6885F0BF" w:rsidR="00140BB6" w:rsidRPr="00C862B3" w:rsidRDefault="003661AB" w:rsidP="003661A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A361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416714">
        <w:rPr>
          <w:rFonts w:ascii="Arial" w:hAnsi="Arial" w:cs="Arial"/>
          <w:sz w:val="24"/>
          <w:szCs w:val="24"/>
          <w:highlight w:val="green"/>
        </w:rPr>
        <w:t>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5A3611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</w:t>
      </w:r>
      <w:r w:rsidR="0041671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A361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5A3611">
        <w:rPr>
          <w:rFonts w:ascii="Arial" w:hAnsi="Arial" w:cs="Arial"/>
          <w:sz w:val="24"/>
          <w:szCs w:val="24"/>
          <w:highlight w:val="green"/>
        </w:rPr>
        <w:t xml:space="preserve">, v jakékoli formě </w:t>
      </w:r>
      <w:r w:rsidRPr="005A3611">
        <w:rPr>
          <w:rFonts w:ascii="Arial" w:hAnsi="Arial" w:cs="Arial"/>
          <w:sz w:val="24"/>
          <w:szCs w:val="24"/>
          <w:highlight w:val="green"/>
        </w:rPr>
        <w:lastRenderedPageBreak/>
        <w:t xml:space="preserve">poskytnutých ze všech veřejných zdrojů nepřesáhl 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416714">
        <w:rPr>
          <w:rFonts w:ascii="Arial" w:hAnsi="Arial" w:cs="Arial"/>
          <w:sz w:val="24"/>
          <w:szCs w:val="24"/>
          <w:highlight w:val="green"/>
        </w:rPr>
        <w:t>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výdajů na </w:t>
      </w:r>
      <w:r w:rsidR="0041671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5A3611">
        <w:rPr>
          <w:rFonts w:ascii="Arial" w:hAnsi="Arial" w:cs="Arial"/>
          <w:i/>
          <w:sz w:val="24"/>
        </w:rPr>
        <w:t xml:space="preserve"> </w:t>
      </w:r>
      <w:r w:rsidRPr="00CD480C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CD480C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CD480C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140BB6" w:rsidRPr="00C862B3" w:rsidSect="00C06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1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5260" w14:textId="77777777" w:rsidR="00D424AC" w:rsidRDefault="00D424AC" w:rsidP="00D40C40">
      <w:r>
        <w:separator/>
      </w:r>
    </w:p>
  </w:endnote>
  <w:endnote w:type="continuationSeparator" w:id="0">
    <w:p w14:paraId="6CFE4C05" w14:textId="77777777" w:rsidR="00D424AC" w:rsidRDefault="00D424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1210D" w14:textId="77777777" w:rsidR="00DA74D8" w:rsidRDefault="00DA74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F890" w14:textId="2D154490" w:rsidR="00ED1857" w:rsidRPr="00FC1D34" w:rsidRDefault="00DA74D8" w:rsidP="00ED1857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ED1857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</w:t>
    </w:r>
    <w:r w:rsidR="00ED1857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ED1857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ED1857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ED1857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ED1857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ED1857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132</w:t>
    </w:r>
    <w:r w:rsidR="00ED1857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ED1857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ED1857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74ADD">
      <w:rPr>
        <w:rFonts w:ascii="Arial" w:eastAsia="Times New Roman" w:hAnsi="Arial"/>
        <w:i/>
        <w:sz w:val="20"/>
        <w:szCs w:val="20"/>
        <w:lang w:eastAsia="cs-CZ"/>
      </w:rPr>
      <w:t>152</w:t>
    </w:r>
    <w:r w:rsidR="00ED1857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5D9AD90" w14:textId="636C85D3" w:rsidR="00ED1857" w:rsidRPr="00C76CEA" w:rsidRDefault="00DA74D8" w:rsidP="00ED185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bookmarkStart w:id="0" w:name="_GoBack"/>
    <w:bookmarkEnd w:id="0"/>
    <w:r w:rsidR="00ED185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D1857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ED1857" w:rsidRPr="00CF61C5">
      <w:rPr>
        <w:rFonts w:ascii="Arial" w:hAnsi="Arial" w:cs="Arial"/>
        <w:bCs/>
        <w:i/>
        <w:sz w:val="20"/>
        <w:szCs w:val="20"/>
      </w:rPr>
      <w:t>Program</w:t>
    </w:r>
    <w:r w:rsidR="00ED1857">
      <w:rPr>
        <w:rFonts w:ascii="Arial" w:hAnsi="Arial" w:cs="Arial"/>
        <w:bCs/>
        <w:i/>
        <w:sz w:val="20"/>
        <w:szCs w:val="20"/>
      </w:rPr>
      <w:t xml:space="preserve"> </w:t>
    </w:r>
    <w:r w:rsidR="00ED1857" w:rsidRPr="00CF61C5">
      <w:rPr>
        <w:rFonts w:ascii="Arial" w:hAnsi="Arial" w:cs="Arial"/>
        <w:bCs/>
        <w:i/>
        <w:sz w:val="20"/>
        <w:szCs w:val="20"/>
      </w:rPr>
      <w:t>podpor</w:t>
    </w:r>
    <w:r w:rsidR="00ED1857">
      <w:rPr>
        <w:rFonts w:ascii="Arial" w:hAnsi="Arial" w:cs="Arial"/>
        <w:bCs/>
        <w:i/>
        <w:sz w:val="20"/>
        <w:szCs w:val="20"/>
      </w:rPr>
      <w:t>y</w:t>
    </w:r>
    <w:r w:rsidR="00ED1857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ED1857">
      <w:rPr>
        <w:rFonts w:ascii="Arial" w:hAnsi="Arial" w:cs="Arial"/>
        <w:bCs/>
        <w:i/>
        <w:sz w:val="20"/>
        <w:szCs w:val="20"/>
      </w:rPr>
      <w:t>20</w:t>
    </w:r>
    <w:r w:rsidR="00ED1857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A6F19C7" w14:textId="3AE453E4" w:rsidR="005B6E80" w:rsidRPr="004375DE" w:rsidRDefault="00ED1857" w:rsidP="00ED1857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4375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1 – </w:t>
    </w:r>
    <w:r w:rsidRPr="00ED1857">
      <w:rPr>
        <w:rFonts w:ascii="Arial" w:hAnsi="Arial" w:cs="Arial"/>
        <w:i/>
        <w:sz w:val="20"/>
        <w:szCs w:val="24"/>
      </w:rPr>
      <w:t>Vzorová veřejnoprávní smlouva o poskytnutí dotace na celoroční činnost obcím, městysům, městům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E936" w14:textId="7598AA76" w:rsidR="009D18A9" w:rsidRPr="00FC1D34" w:rsidRDefault="00DA74D8" w:rsidP="009D18A9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9D18A9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9D18A9"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9D18A9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9D18A9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9D18A9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9D18A9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9D18A9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131</w:t>
    </w:r>
    <w:r w:rsidR="009D18A9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9D18A9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9D18A9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74ADD">
      <w:rPr>
        <w:rFonts w:ascii="Arial" w:eastAsia="Times New Roman" w:hAnsi="Arial"/>
        <w:i/>
        <w:sz w:val="20"/>
        <w:szCs w:val="20"/>
        <w:lang w:eastAsia="cs-CZ"/>
      </w:rPr>
      <w:t>152</w:t>
    </w:r>
    <w:r w:rsidR="009D18A9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26AAB1B" w14:textId="5BEE0EDF" w:rsidR="00C76CEA" w:rsidRPr="00C76CEA" w:rsidRDefault="00DA74D8" w:rsidP="009D18A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9D18A9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9D18A9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9D18A9" w:rsidRPr="00CF61C5">
      <w:rPr>
        <w:rFonts w:ascii="Arial" w:hAnsi="Arial" w:cs="Arial"/>
        <w:bCs/>
        <w:i/>
        <w:sz w:val="20"/>
        <w:szCs w:val="20"/>
      </w:rPr>
      <w:t>Program</w:t>
    </w:r>
    <w:r w:rsidR="009D18A9">
      <w:rPr>
        <w:rFonts w:ascii="Arial" w:hAnsi="Arial" w:cs="Arial"/>
        <w:bCs/>
        <w:i/>
        <w:sz w:val="20"/>
        <w:szCs w:val="20"/>
      </w:rPr>
      <w:t xml:space="preserve"> </w:t>
    </w:r>
    <w:r w:rsidR="009D18A9" w:rsidRPr="00CF61C5">
      <w:rPr>
        <w:rFonts w:ascii="Arial" w:hAnsi="Arial" w:cs="Arial"/>
        <w:bCs/>
        <w:i/>
        <w:sz w:val="20"/>
        <w:szCs w:val="20"/>
      </w:rPr>
      <w:t>podpor</w:t>
    </w:r>
    <w:r w:rsidR="009D18A9">
      <w:rPr>
        <w:rFonts w:ascii="Arial" w:hAnsi="Arial" w:cs="Arial"/>
        <w:bCs/>
        <w:i/>
        <w:sz w:val="20"/>
        <w:szCs w:val="20"/>
      </w:rPr>
      <w:t>y</w:t>
    </w:r>
    <w:r w:rsidR="009D18A9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9D18A9">
      <w:rPr>
        <w:rFonts w:ascii="Arial" w:hAnsi="Arial" w:cs="Arial"/>
        <w:bCs/>
        <w:i/>
        <w:sz w:val="20"/>
        <w:szCs w:val="20"/>
      </w:rPr>
      <w:t>20</w:t>
    </w:r>
    <w:r w:rsidR="009D18A9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91B58AA" w14:textId="4F453CF0" w:rsidR="00A375C6" w:rsidRPr="004375DE" w:rsidRDefault="004375DE" w:rsidP="004375DE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4375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ED185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1 – </w:t>
    </w:r>
    <w:r w:rsidR="00ED1857" w:rsidRPr="00ED1857">
      <w:rPr>
        <w:rFonts w:ascii="Arial" w:hAnsi="Arial" w:cs="Arial"/>
        <w:i/>
        <w:sz w:val="20"/>
        <w:szCs w:val="24"/>
      </w:rPr>
      <w:t>Vzorová veřejnoprávní smlouva o poskytnutí dotace na celoroční činnost obcím, městysům, městům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7A59C" w14:textId="77777777" w:rsidR="00D424AC" w:rsidRDefault="00D424AC" w:rsidP="00D40C40">
      <w:r>
        <w:separator/>
      </w:r>
    </w:p>
  </w:footnote>
  <w:footnote w:type="continuationSeparator" w:id="0">
    <w:p w14:paraId="4EE88D8D" w14:textId="77777777" w:rsidR="00D424AC" w:rsidRDefault="00D424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7DFA" w14:textId="77777777" w:rsidR="00DA74D8" w:rsidRDefault="00DA74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D911" w14:textId="5754C8E5" w:rsidR="00C76CEA" w:rsidRDefault="00ED1857" w:rsidP="00ED1857">
    <w:pPr>
      <w:pStyle w:val="Zhlav"/>
      <w:ind w:left="0" w:firstLine="0"/>
    </w:pPr>
    <w:r w:rsidRPr="004375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1 – </w:t>
    </w:r>
    <w:r w:rsidRPr="00ED1857">
      <w:rPr>
        <w:rFonts w:ascii="Arial" w:hAnsi="Arial" w:cs="Arial"/>
        <w:i/>
        <w:sz w:val="20"/>
        <w:szCs w:val="24"/>
      </w:rPr>
      <w:t>Vzorová veřejnoprávní smlouva o poskytnutí dotace na celoroční činnost obcím, městysům, městům</w:t>
    </w:r>
  </w:p>
  <w:p w14:paraId="706A681F" w14:textId="77777777" w:rsidR="00C76CEA" w:rsidRDefault="00C76C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FB06" w14:textId="2B28C1B8" w:rsidR="00C76CEA" w:rsidRPr="00ED1857" w:rsidRDefault="00ED1857" w:rsidP="00ED1857">
    <w:pPr>
      <w:pStyle w:val="Zhlav"/>
      <w:ind w:left="0" w:firstLine="0"/>
    </w:pPr>
    <w:r w:rsidRPr="004375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1 – </w:t>
    </w:r>
    <w:r w:rsidRPr="00ED1857">
      <w:rPr>
        <w:rFonts w:ascii="Arial" w:hAnsi="Arial" w:cs="Arial"/>
        <w:i/>
        <w:sz w:val="20"/>
        <w:szCs w:val="24"/>
      </w:rPr>
      <w:t>Vzorová veřejnoprávní smlouva o poskytnutí dotace na celoroční činnost obcím, městysům,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CE7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0BB6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093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AB3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C99"/>
    <w:rsid w:val="002D5445"/>
    <w:rsid w:val="002E0852"/>
    <w:rsid w:val="002E127B"/>
    <w:rsid w:val="002E1589"/>
    <w:rsid w:val="002E2FDD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61AB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FDE"/>
    <w:rsid w:val="00394585"/>
    <w:rsid w:val="00396D23"/>
    <w:rsid w:val="003A040E"/>
    <w:rsid w:val="003A2E56"/>
    <w:rsid w:val="003A3B7A"/>
    <w:rsid w:val="003A406B"/>
    <w:rsid w:val="003A4A87"/>
    <w:rsid w:val="003A4AA2"/>
    <w:rsid w:val="003A5060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6714"/>
    <w:rsid w:val="0042012D"/>
    <w:rsid w:val="00421422"/>
    <w:rsid w:val="00421617"/>
    <w:rsid w:val="004222F5"/>
    <w:rsid w:val="004224D5"/>
    <w:rsid w:val="004226BA"/>
    <w:rsid w:val="00422A0D"/>
    <w:rsid w:val="00426D57"/>
    <w:rsid w:val="004309C0"/>
    <w:rsid w:val="00431784"/>
    <w:rsid w:val="00432F4F"/>
    <w:rsid w:val="00435D85"/>
    <w:rsid w:val="004375DE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B5F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697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0395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1A4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A11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1432A"/>
    <w:rsid w:val="00820B4D"/>
    <w:rsid w:val="00821F04"/>
    <w:rsid w:val="008234FC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1387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4ADD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18A9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5D28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93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6CEA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A4B4C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4AC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6ECB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74D8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0DD6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857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vyuctovani-dotace-cl-46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C8E4-2CE4-4406-B877-BACA3C97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3540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19</cp:revision>
  <cp:lastPrinted>2018-08-24T12:56:00Z</cp:lastPrinted>
  <dcterms:created xsi:type="dcterms:W3CDTF">2019-10-15T11:28:00Z</dcterms:created>
  <dcterms:modified xsi:type="dcterms:W3CDTF">2019-12-06T09:15:00Z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