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644A5B">
      <w:pPr>
        <w:pStyle w:val="slo11text"/>
        <w:numPr>
          <w:ilvl w:val="0"/>
          <w:numId w:val="0"/>
        </w:numPr>
        <w:tabs>
          <w:tab w:val="left" w:pos="708"/>
        </w:tabs>
        <w:rPr>
          <w:b/>
        </w:rPr>
      </w:pPr>
      <w:bookmarkStart w:id="0" w:name="_GoBack"/>
      <w:bookmarkEnd w:id="0"/>
      <w:r>
        <w:rPr>
          <w:b/>
        </w:rPr>
        <w:t>Důvodová zpráva:</w:t>
      </w:r>
    </w:p>
    <w:p w:rsidR="00257FDE" w:rsidRDefault="00257FDE" w:rsidP="00644A5B">
      <w:pPr>
        <w:pStyle w:val="slo1text"/>
        <w:numPr>
          <w:ilvl w:val="0"/>
          <w:numId w:val="0"/>
        </w:numPr>
        <w:rPr>
          <w:b/>
        </w:rPr>
      </w:pPr>
    </w:p>
    <w:p w:rsidR="009B1D87" w:rsidRDefault="009B1D87" w:rsidP="00644A5B">
      <w:pPr>
        <w:pStyle w:val="slo1text"/>
        <w:numPr>
          <w:ilvl w:val="0"/>
          <w:numId w:val="0"/>
        </w:numPr>
        <w:rPr>
          <w:rFonts w:cs="Arial"/>
          <w:b/>
          <w:szCs w:val="24"/>
        </w:rPr>
      </w:pPr>
      <w:r w:rsidRPr="002F1F06">
        <w:rPr>
          <w:rFonts w:cs="Arial"/>
          <w:b/>
          <w:szCs w:val="24"/>
        </w:rPr>
        <w:t xml:space="preserve">k návrhu usnesení bod </w:t>
      </w:r>
      <w:r>
        <w:rPr>
          <w:rFonts w:cs="Arial"/>
          <w:b/>
          <w:szCs w:val="24"/>
        </w:rPr>
        <w:t>2</w:t>
      </w:r>
      <w:r w:rsidRPr="002F1F06">
        <w:rPr>
          <w:rFonts w:cs="Arial"/>
          <w:b/>
          <w:szCs w:val="24"/>
        </w:rPr>
        <w:t>.</w:t>
      </w:r>
      <w:r>
        <w:rPr>
          <w:rFonts w:cs="Arial"/>
          <w:b/>
          <w:szCs w:val="24"/>
        </w:rPr>
        <w:t> </w:t>
      </w:r>
      <w:r w:rsidRPr="002F1F06">
        <w:rPr>
          <w:rFonts w:cs="Arial"/>
          <w:b/>
          <w:szCs w:val="24"/>
        </w:rPr>
        <w:t>1.</w:t>
      </w:r>
      <w:r>
        <w:rPr>
          <w:rFonts w:cs="Arial"/>
          <w:b/>
          <w:szCs w:val="24"/>
        </w:rPr>
        <w:t xml:space="preserve">, 2. 2. </w:t>
      </w:r>
      <w:r w:rsidRPr="002F1F06">
        <w:rPr>
          <w:rFonts w:cs="Arial"/>
          <w:b/>
          <w:szCs w:val="24"/>
        </w:rPr>
        <w:t xml:space="preserve">  </w:t>
      </w:r>
    </w:p>
    <w:p w:rsidR="009B1D87" w:rsidRPr="00D56310" w:rsidRDefault="009B1D87" w:rsidP="00644A5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56310">
        <w:rPr>
          <w:rFonts w:cs="Arial"/>
          <w:b/>
          <w:szCs w:val="24"/>
        </w:rPr>
        <w:t>Majetkoprávní vypořádání pozemků v souvislosti se stavbou města Zábřeh „Bezbariérové město Zábřeh“ mezi městem Zábřeh a Olomouckým krajem.</w:t>
      </w:r>
    </w:p>
    <w:p w:rsidR="009B1D87" w:rsidRPr="00D56310" w:rsidRDefault="009B1D87" w:rsidP="00644A5B">
      <w:pPr>
        <w:spacing w:after="120" w:line="240" w:lineRule="auto"/>
        <w:jc w:val="both"/>
        <w:rPr>
          <w:rFonts w:ascii="Arial" w:hAnsi="Arial" w:cs="Arial"/>
          <w:sz w:val="24"/>
          <w:szCs w:val="24"/>
        </w:rPr>
      </w:pPr>
      <w:r w:rsidRPr="00D56310">
        <w:rPr>
          <w:rFonts w:ascii="Arial" w:hAnsi="Arial" w:cs="Arial"/>
          <w:sz w:val="24"/>
          <w:szCs w:val="24"/>
        </w:rPr>
        <w:t>Město Zábřeh bylo investorem stavby „Bezbariérové město Zábřeh. Kolaudační souhlas ke stavbě byl vydán dne 8. 3. 2019. Stavba byla po jejím dokončení zaměřena</w:t>
      </w:r>
      <w:r>
        <w:rPr>
          <w:rFonts w:ascii="Arial" w:hAnsi="Arial" w:cs="Arial"/>
          <w:sz w:val="24"/>
          <w:szCs w:val="24"/>
        </w:rPr>
        <w:t>;</w:t>
      </w:r>
      <w:r w:rsidRPr="00D56310">
        <w:rPr>
          <w:rFonts w:ascii="Arial" w:hAnsi="Arial" w:cs="Arial"/>
          <w:sz w:val="24"/>
          <w:szCs w:val="24"/>
        </w:rPr>
        <w:t xml:space="preserve"> geometrický plán je již zapsán v katastru nemovitostí. Stavbou byly dotčeny pozemky ve vlastnictví Olomouckého kraje a města Zábřeh. Město Zábřeh požádalo o majetkoprávní vypořádání stavbou dotčených pozemků.</w:t>
      </w:r>
    </w:p>
    <w:p w:rsidR="009B1D87" w:rsidRPr="00D56310" w:rsidRDefault="009B1D87" w:rsidP="00644A5B">
      <w:pPr>
        <w:spacing w:after="120" w:line="240" w:lineRule="auto"/>
        <w:jc w:val="both"/>
        <w:rPr>
          <w:rFonts w:ascii="Arial" w:hAnsi="Arial" w:cs="Arial"/>
          <w:sz w:val="24"/>
          <w:szCs w:val="24"/>
        </w:rPr>
      </w:pPr>
      <w:r w:rsidRPr="00D56310">
        <w:rPr>
          <w:rFonts w:ascii="Arial" w:hAnsi="Arial" w:cs="Arial"/>
          <w:sz w:val="24"/>
          <w:szCs w:val="24"/>
        </w:rPr>
        <w:t>Na pozemku ve vlastnictví Olomouckého kraje,</w:t>
      </w:r>
      <w:r w:rsidRPr="00D56310">
        <w:rPr>
          <w:rStyle w:val="Tunznak"/>
          <w:rFonts w:cs="Arial"/>
          <w:szCs w:val="24"/>
        </w:rPr>
        <w:t xml:space="preserve"> </w:t>
      </w:r>
      <w:r w:rsidRPr="00644A5B">
        <w:rPr>
          <w:rStyle w:val="Tunznak"/>
          <w:rFonts w:cs="Arial"/>
          <w:b w:val="0"/>
          <w:szCs w:val="24"/>
        </w:rPr>
        <w:t>v hospodaření Správy silnic Olomouckého kraje, příspěvkové organizace</w:t>
      </w:r>
      <w:r w:rsidRPr="00644A5B">
        <w:rPr>
          <w:rFonts w:ascii="Arial" w:hAnsi="Arial" w:cs="Arial"/>
          <w:sz w:val="24"/>
          <w:szCs w:val="24"/>
        </w:rPr>
        <w:t>,</w:t>
      </w:r>
      <w:r w:rsidRPr="009E2705">
        <w:rPr>
          <w:rFonts w:ascii="Arial" w:hAnsi="Arial" w:cs="Arial"/>
          <w:sz w:val="24"/>
          <w:szCs w:val="24"/>
        </w:rPr>
        <w:t xml:space="preserve"> </w:t>
      </w:r>
      <w:r w:rsidRPr="00D56310">
        <w:rPr>
          <w:rFonts w:ascii="Arial" w:hAnsi="Arial" w:cs="Arial"/>
          <w:sz w:val="24"/>
          <w:szCs w:val="24"/>
        </w:rPr>
        <w:t>o výměře 14 m2 je umístěn přechodový ostrůvek.</w:t>
      </w:r>
    </w:p>
    <w:p w:rsidR="009B1D87" w:rsidRPr="00644A5B" w:rsidRDefault="009B1D87" w:rsidP="00644A5B">
      <w:pPr>
        <w:pStyle w:val="Zkladntext"/>
        <w:rPr>
          <w:rStyle w:val="Tunznak"/>
          <w:rFonts w:cs="Arial"/>
          <w:b w:val="0"/>
          <w:bCs w:val="0"/>
          <w:szCs w:val="24"/>
        </w:rPr>
      </w:pPr>
      <w:r w:rsidRPr="00644A5B">
        <w:rPr>
          <w:rStyle w:val="Tunznak"/>
          <w:rFonts w:cs="Arial"/>
          <w:b w:val="0"/>
          <w:bCs w:val="0"/>
          <w:szCs w:val="24"/>
        </w:rPr>
        <w:t xml:space="preserve">Pozemek ve vlastnictví města Zábřeh o výměře 66 m2 je zastavěn krajskou silnicí II/315. </w:t>
      </w:r>
    </w:p>
    <w:p w:rsidR="009B1D87" w:rsidRPr="00D56310" w:rsidRDefault="009B1D87" w:rsidP="00644A5B">
      <w:pPr>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19. 11. 2019:</w:t>
      </w:r>
    </w:p>
    <w:p w:rsidR="009B1D87" w:rsidRPr="00D56310" w:rsidRDefault="009B1D87" w:rsidP="00644A5B">
      <w:pPr>
        <w:spacing w:after="120" w:line="240" w:lineRule="auto"/>
        <w:jc w:val="both"/>
        <w:rPr>
          <w:rFonts w:ascii="Arial" w:hAnsi="Arial" w:cs="Arial"/>
          <w:sz w:val="24"/>
          <w:szCs w:val="24"/>
        </w:rPr>
      </w:pPr>
      <w:r w:rsidRPr="00D56310">
        <w:rPr>
          <w:rFonts w:ascii="Arial" w:hAnsi="Arial" w:cs="Arial"/>
          <w:sz w:val="24"/>
          <w:szCs w:val="24"/>
        </w:rPr>
        <w:t>Odbor dopravy a silničního hospodářství na základě stanoviska Správa silnic Olomouckého kraje, příspěvkové organizace souhlasí s:</w:t>
      </w:r>
    </w:p>
    <w:p w:rsidR="009B1D87" w:rsidRPr="00D56310" w:rsidRDefault="009B1D87" w:rsidP="00644A5B">
      <w:pPr>
        <w:pStyle w:val="Odstavecseseznamem"/>
        <w:numPr>
          <w:ilvl w:val="0"/>
          <w:numId w:val="47"/>
        </w:numPr>
        <w:spacing w:after="120" w:line="240" w:lineRule="auto"/>
        <w:ind w:left="714" w:hanging="357"/>
        <w:contextualSpacing/>
        <w:jc w:val="both"/>
        <w:rPr>
          <w:rFonts w:ascii="Arial" w:hAnsi="Arial" w:cs="Arial"/>
          <w:b/>
          <w:sz w:val="24"/>
          <w:szCs w:val="24"/>
        </w:rPr>
      </w:pPr>
      <w:r w:rsidRPr="00D56310">
        <w:rPr>
          <w:rFonts w:ascii="Arial" w:hAnsi="Arial" w:cs="Arial"/>
          <w:sz w:val="24"/>
          <w:szCs w:val="24"/>
        </w:rPr>
        <w:t>bezúplatným převodem</w:t>
      </w:r>
      <w:r w:rsidRPr="00D56310">
        <w:rPr>
          <w:rFonts w:ascii="Arial" w:hAnsi="Arial" w:cs="Arial"/>
          <w:b/>
          <w:sz w:val="24"/>
          <w:szCs w:val="24"/>
        </w:rPr>
        <w:t xml:space="preserve"> </w:t>
      </w:r>
      <w:r w:rsidRPr="00D56310">
        <w:rPr>
          <w:rFonts w:ascii="Arial" w:hAnsi="Arial" w:cs="Arial"/>
          <w:sz w:val="24"/>
          <w:szCs w:val="24"/>
        </w:rPr>
        <w:t>pozemku parc. č. 5457/81 ost. pl. – ost. komunikace o výměře 14 m2 v k.ú. Zábřeh na Moravě, obec Zábřeh, z vlastnictví Olomouckého kraje, z hospodaření Správy silnic Olomouckého kraje, příspěvkové organizace do vlastnictví města Zábřeh (přechodový ostrůvek),</w:t>
      </w:r>
    </w:p>
    <w:p w:rsidR="009B1D87" w:rsidRPr="00D56310" w:rsidRDefault="009B1D87" w:rsidP="00644A5B">
      <w:pPr>
        <w:pStyle w:val="Odstavecseseznamem"/>
        <w:numPr>
          <w:ilvl w:val="0"/>
          <w:numId w:val="47"/>
        </w:numPr>
        <w:spacing w:after="120" w:line="240" w:lineRule="auto"/>
        <w:ind w:left="714" w:hanging="357"/>
        <w:contextualSpacing/>
        <w:jc w:val="both"/>
        <w:rPr>
          <w:rFonts w:ascii="Arial" w:hAnsi="Arial" w:cs="Arial"/>
          <w:b/>
          <w:sz w:val="24"/>
          <w:szCs w:val="24"/>
        </w:rPr>
      </w:pPr>
      <w:r w:rsidRPr="00D56310">
        <w:rPr>
          <w:rFonts w:ascii="Arial" w:hAnsi="Arial" w:cs="Arial"/>
          <w:sz w:val="24"/>
          <w:szCs w:val="24"/>
        </w:rPr>
        <w:t>bezúplatným převodem</w:t>
      </w:r>
      <w:r w:rsidRPr="00D56310">
        <w:rPr>
          <w:rFonts w:ascii="Arial" w:hAnsi="Arial" w:cs="Arial"/>
          <w:b/>
          <w:sz w:val="24"/>
          <w:szCs w:val="24"/>
        </w:rPr>
        <w:t xml:space="preserve"> </w:t>
      </w:r>
      <w:r w:rsidRPr="00D56310">
        <w:rPr>
          <w:rFonts w:ascii="Arial" w:hAnsi="Arial" w:cs="Arial"/>
          <w:sz w:val="24"/>
          <w:szCs w:val="24"/>
        </w:rPr>
        <w:t>pozemku parc. č. 5457/80 ost. pl. – silnice o výměře 66 m2 v k.ú. Zábřeh na Moravě, obec Zábřeh, z vlastnictví města Zábřeh do vlastnictví Olomouckého kraje, do hospodaření Správy silnic Olomouckého kraje, příspěvkové organizace (silnice II/315).</w:t>
      </w:r>
    </w:p>
    <w:p w:rsidR="009B1D87" w:rsidRPr="00D56310" w:rsidRDefault="009B1D87" w:rsidP="00644A5B">
      <w:pPr>
        <w:widowControl w:val="0"/>
        <w:spacing w:after="120" w:line="240" w:lineRule="auto"/>
        <w:jc w:val="both"/>
        <w:rPr>
          <w:rFonts w:ascii="Arial" w:hAnsi="Arial" w:cs="Arial"/>
          <w:sz w:val="24"/>
          <w:szCs w:val="24"/>
        </w:rPr>
      </w:pPr>
      <w:r w:rsidRPr="00D56310">
        <w:rPr>
          <w:rFonts w:ascii="Arial" w:hAnsi="Arial" w:cs="Arial"/>
          <w:sz w:val="24"/>
          <w:szCs w:val="24"/>
        </w:rPr>
        <w:t xml:space="preserve">Pozemek parc. č. 5457/81 ve vlastnictví Olomouckého kraje byl geometrickým plánem oddělen od pozemku parc. č. 5457/26, oba v k.ú. Zábřeh na Moravě. </w:t>
      </w:r>
    </w:p>
    <w:p w:rsidR="009B1D87" w:rsidRPr="00D56310" w:rsidRDefault="009B1D87" w:rsidP="00644A5B">
      <w:pPr>
        <w:widowControl w:val="0"/>
        <w:spacing w:after="120" w:line="240" w:lineRule="auto"/>
        <w:jc w:val="both"/>
        <w:rPr>
          <w:rFonts w:ascii="Arial" w:hAnsi="Arial" w:cs="Arial"/>
          <w:sz w:val="24"/>
          <w:szCs w:val="24"/>
        </w:rPr>
      </w:pPr>
      <w:r w:rsidRPr="00D56310">
        <w:rPr>
          <w:rFonts w:ascii="Arial" w:hAnsi="Arial" w:cs="Arial"/>
          <w:sz w:val="24"/>
          <w:szCs w:val="24"/>
        </w:rPr>
        <w:t>Záměr Olomouckého kraje bezúplatně převést část pozemku parc. č. 5457/26 v k.ú. Zábřeh na Moravě byl zveřejněn na úřední desce Krajského úřadu Olomouckého kraje a webových stránkách Olomouckého kraje v termínu od 29. 10. 2012 do 30. 11. 2012. V průběhu zveřejnění se jiný zájemce o část předmětné nemovitosti nepřihlásil, nebyly vzneseny žádné podněty a připomínky.</w:t>
      </w:r>
    </w:p>
    <w:p w:rsidR="009B1D87" w:rsidRPr="00D56310" w:rsidRDefault="009B1D87" w:rsidP="00644A5B">
      <w:pPr>
        <w:autoSpaceDE w:val="0"/>
        <w:autoSpaceDN w:val="0"/>
        <w:adjustRightInd w:val="0"/>
        <w:spacing w:line="240" w:lineRule="auto"/>
        <w:jc w:val="both"/>
        <w:rPr>
          <w:rFonts w:ascii="Arial" w:hAnsi="Arial" w:cs="Arial"/>
          <w:b/>
          <w:sz w:val="24"/>
          <w:szCs w:val="24"/>
        </w:rPr>
      </w:pPr>
      <w:r w:rsidRPr="00D56310">
        <w:rPr>
          <w:rFonts w:ascii="Arial" w:hAnsi="Arial" w:cs="Arial"/>
          <w:b/>
          <w:sz w:val="24"/>
          <w:szCs w:val="24"/>
        </w:rPr>
        <w:t>Zastupitelstvo Olomouckého kraje svým usnesením č. UZ/2/21/2012 ze dne  21. 12. 2012 schválilo uzavření smlouvy o budoucí darovací smlouvě na budoucí bezúplatný převod části pozemku parc. č. 5457/26 ost. pl. o výměře cca 40 m2 v k.ú. Zábřeh na Moravě, obec Zábřeh, z vlastnictví Olomouckého kraje, z hospodaření Správy silnic Olomouckého kraje, příspěvkové organizace, do vlastnictví města Zábřeh, IČO: 00303640 s tím, že řádná darovací smlouva bude uzavřena nejpozději do jednoho roku ode dne vydání kolaudačního souhlasu, kterým bude stavba „Bezbariérové město Zábřeh“ kolaudována.</w:t>
      </w:r>
    </w:p>
    <w:p w:rsidR="009B1D87" w:rsidRPr="00D56310" w:rsidRDefault="009B1D87" w:rsidP="00644A5B">
      <w:pPr>
        <w:pStyle w:val="Tuntext"/>
        <w:rPr>
          <w:rStyle w:val="Standardnpsmo"/>
          <w:rFonts w:cs="Arial"/>
          <w:szCs w:val="24"/>
          <w:u w:val="single"/>
        </w:rPr>
      </w:pPr>
      <w:r w:rsidRPr="00D56310">
        <w:rPr>
          <w:rStyle w:val="Standardnpsmo"/>
          <w:rFonts w:cs="Arial"/>
          <w:b w:val="0"/>
          <w:szCs w:val="24"/>
          <w:u w:val="single"/>
        </w:rPr>
        <w:t>Smlouva o budoucí darovací smlouvě na budoucí darování části pozemku byla uzavřena dne 7. 3. 2013.</w:t>
      </w:r>
    </w:p>
    <w:p w:rsidR="009B1D87" w:rsidRPr="00D56310" w:rsidRDefault="009B1D87" w:rsidP="00644A5B">
      <w:pPr>
        <w:pStyle w:val="Tuntext"/>
        <w:rPr>
          <w:rStyle w:val="Standardnpsmo"/>
          <w:rFonts w:cs="Arial"/>
          <w:b w:val="0"/>
          <w:szCs w:val="24"/>
        </w:rPr>
      </w:pPr>
      <w:r>
        <w:rPr>
          <w:rStyle w:val="Standardnpsmo"/>
          <w:rFonts w:cs="Arial"/>
          <w:b w:val="0"/>
          <w:szCs w:val="24"/>
        </w:rPr>
        <w:t xml:space="preserve">Nyní po dokončení stavby </w:t>
      </w:r>
      <w:r w:rsidRPr="00D56310">
        <w:rPr>
          <w:rStyle w:val="Standardnpsmo"/>
          <w:rFonts w:cs="Arial"/>
          <w:b w:val="0"/>
          <w:szCs w:val="24"/>
        </w:rPr>
        <w:t xml:space="preserve">požádalo </w:t>
      </w:r>
      <w:r w:rsidRPr="00D56310">
        <w:rPr>
          <w:rFonts w:cs="Arial"/>
          <w:b w:val="0"/>
          <w:szCs w:val="24"/>
        </w:rPr>
        <w:t xml:space="preserve">město Zábřeh </w:t>
      </w:r>
      <w:r w:rsidRPr="00D56310">
        <w:rPr>
          <w:rStyle w:val="Standardnpsmo"/>
          <w:rFonts w:cs="Arial"/>
          <w:b w:val="0"/>
          <w:szCs w:val="24"/>
        </w:rPr>
        <w:t>o uzavření řádné darovací smlouvy.</w:t>
      </w:r>
    </w:p>
    <w:p w:rsidR="009B1D87" w:rsidRPr="009B1D87" w:rsidRDefault="009B1D87" w:rsidP="00644A5B">
      <w:pPr>
        <w:pStyle w:val="slo1text"/>
        <w:numPr>
          <w:ilvl w:val="0"/>
          <w:numId w:val="0"/>
        </w:numPr>
        <w:rPr>
          <w:rStyle w:val="Char0"/>
          <w:rFonts w:eastAsia="Calibri"/>
          <w:b/>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 </w:t>
      </w:r>
      <w:r w:rsidRPr="009B1D87">
        <w:rPr>
          <w:rFonts w:cs="Arial"/>
          <w:b/>
          <w:bCs/>
          <w:szCs w:val="24"/>
        </w:rPr>
        <w:t>Zastupitelstvu Olomouckého kraje schválit</w:t>
      </w:r>
      <w:r w:rsidRPr="009B1D87">
        <w:rPr>
          <w:rFonts w:cs="Arial"/>
          <w:b/>
          <w:szCs w:val="24"/>
        </w:rPr>
        <w:t xml:space="preserve"> </w:t>
      </w:r>
      <w:r w:rsidRPr="009B1D87">
        <w:rPr>
          <w:rStyle w:val="Char0"/>
          <w:rFonts w:eastAsia="Calibri"/>
          <w:b/>
        </w:rPr>
        <w:t xml:space="preserve">bezúplatný převod pozemku parc. č. 5457/81 ost. pl. o výměře 14 m2 v k.ú. </w:t>
      </w:r>
      <w:r w:rsidRPr="009B1D87">
        <w:rPr>
          <w:rStyle w:val="Char0"/>
          <w:rFonts w:eastAsia="Calibri"/>
          <w:b/>
        </w:rPr>
        <w:lastRenderedPageBreak/>
        <w:t xml:space="preserve">Zábřeh na Moravě, obec Zábřeh z vlastnictví Olomouckého kraje, z hospodaření Správy silnic Olomouckého kraje, příspěvkové organizace, do vlastnictví města Zábřeh, IČO: 00303640. Nabyvatel uhradí správní poplatek k návrhu na vklad vlastnického práva do katastru nemovitostí. </w:t>
      </w:r>
    </w:p>
    <w:p w:rsidR="009B1D87" w:rsidRDefault="009B1D87" w:rsidP="00644A5B">
      <w:pPr>
        <w:pStyle w:val="Tuntext"/>
        <w:rPr>
          <w:rStyle w:val="Char0"/>
          <w:rFonts w:eastAsia="Calibri"/>
        </w:rPr>
      </w:pPr>
      <w:r w:rsidRPr="009B1D87">
        <w:rPr>
          <w:rStyle w:val="Tunznak"/>
          <w:b/>
          <w:szCs w:val="24"/>
        </w:rPr>
        <w:t>Rada Olomouckého kraje</w:t>
      </w:r>
      <w:r>
        <w:rPr>
          <w:rStyle w:val="Tunznak"/>
          <w:szCs w:val="24"/>
        </w:rPr>
        <w:t xml:space="preserve"> </w:t>
      </w:r>
      <w:r w:rsidRPr="00E20DB6">
        <w:rPr>
          <w:rStyle w:val="Tunznak"/>
          <w:szCs w:val="24"/>
        </w:rPr>
        <w:t>na základě návrhu K – MP a odboru majetkového, právního a správních činností</w:t>
      </w:r>
      <w:r>
        <w:rPr>
          <w:rStyle w:val="Tunznak"/>
          <w:szCs w:val="24"/>
        </w:rPr>
        <w:t xml:space="preserve"> </w:t>
      </w:r>
      <w:r w:rsidRPr="00E20DB6">
        <w:rPr>
          <w:rStyle w:val="Tunznak"/>
          <w:szCs w:val="24"/>
        </w:rPr>
        <w:t>svým usnesením</w:t>
      </w:r>
      <w:r>
        <w:rPr>
          <w:rStyle w:val="Tunznak"/>
          <w:szCs w:val="24"/>
        </w:rPr>
        <w:t xml:space="preserve"> </w:t>
      </w:r>
      <w:r w:rsidRPr="009B1D87">
        <w:rPr>
          <w:rStyle w:val="Tunznak"/>
          <w:b/>
          <w:szCs w:val="24"/>
        </w:rPr>
        <w:t>doporučuje</w:t>
      </w:r>
      <w:r>
        <w:rPr>
          <w:rStyle w:val="Tunznak"/>
          <w:szCs w:val="24"/>
        </w:rPr>
        <w:t xml:space="preserve"> </w:t>
      </w:r>
      <w:r w:rsidRPr="00D56310">
        <w:rPr>
          <w:rFonts w:cs="Arial"/>
          <w:bCs/>
          <w:szCs w:val="24"/>
        </w:rPr>
        <w:t>Zastupitelstvu Olomouckého kraje schválit</w:t>
      </w:r>
      <w:r w:rsidRPr="00D56310">
        <w:rPr>
          <w:rFonts w:cs="Arial"/>
          <w:szCs w:val="24"/>
        </w:rPr>
        <w:t xml:space="preserve"> </w:t>
      </w:r>
      <w:r w:rsidRPr="00D56310">
        <w:rPr>
          <w:rStyle w:val="Char0"/>
          <w:rFonts w:eastAsia="Calibri"/>
        </w:rPr>
        <w:t xml:space="preserve">bezúplatné nabytí pozemku parc. č. 5457/80 ost. pl. o výměře 66 m2 v k.ú. Zábřeh na Moravě, obec Zábřeh z vlastnictví města Zábřeh, IČO: 00303640, do vlastnictví Olomouckého kraje, do hospodaření Správy silnic Olomouckého kraje, příspěvkové organizace. Nabyvatel uhradí správní poplatek k návrhu na vklad vlastnického práva do katastru nemovitostí. </w:t>
      </w:r>
    </w:p>
    <w:p w:rsidR="009B1D87" w:rsidRPr="00D56310" w:rsidRDefault="009B1D87" w:rsidP="00644A5B">
      <w:pPr>
        <w:pStyle w:val="Tuntext"/>
        <w:rPr>
          <w:rStyle w:val="Char0"/>
          <w:rFonts w:eastAsia="Calibri"/>
        </w:rPr>
      </w:pPr>
    </w:p>
    <w:p w:rsidR="009B1D87" w:rsidRDefault="009B1D87" w:rsidP="00644A5B">
      <w:pPr>
        <w:pStyle w:val="slo1text"/>
        <w:numPr>
          <w:ilvl w:val="0"/>
          <w:numId w:val="0"/>
        </w:numPr>
        <w:tabs>
          <w:tab w:val="left" w:pos="708"/>
        </w:tabs>
        <w:rPr>
          <w:rFonts w:cs="Arial"/>
          <w:b/>
          <w:szCs w:val="24"/>
        </w:rPr>
      </w:pPr>
      <w:r>
        <w:rPr>
          <w:rFonts w:cs="Arial"/>
          <w:b/>
          <w:szCs w:val="24"/>
        </w:rPr>
        <w:t xml:space="preserve">k návrhu usnesení body 2. 3., 2. 4.  </w:t>
      </w:r>
    </w:p>
    <w:p w:rsidR="009B1D87" w:rsidRDefault="009B1D87" w:rsidP="00644A5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 xml:space="preserve">Majetkoprávní vypořádání pozemků po realizaci stavby Olomouckého kraje </w:t>
      </w:r>
      <w:r>
        <w:rPr>
          <w:rStyle w:val="Standardntunpsmo"/>
          <w:bCs w:val="0"/>
          <w:szCs w:val="24"/>
        </w:rPr>
        <w:t>„III/44029 Drahotuše – průtah“ mezi Olomouckým krajem a městem Hranice.</w:t>
      </w:r>
    </w:p>
    <w:p w:rsidR="009B1D87" w:rsidRPr="00644A5B" w:rsidRDefault="009B1D87" w:rsidP="00644A5B">
      <w:pPr>
        <w:pStyle w:val="slo11text"/>
        <w:numPr>
          <w:ilvl w:val="0"/>
          <w:numId w:val="0"/>
        </w:numPr>
        <w:tabs>
          <w:tab w:val="left" w:pos="708"/>
        </w:tabs>
        <w:rPr>
          <w:rStyle w:val="Standardntunpsmo"/>
          <w:b w:val="0"/>
          <w:bCs/>
        </w:rPr>
      </w:pPr>
      <w:r w:rsidRPr="00644A5B">
        <w:rPr>
          <w:rStyle w:val="Standardntunpsmo"/>
          <w:b w:val="0"/>
          <w:bCs/>
          <w:szCs w:val="24"/>
        </w:rPr>
        <w:t>Olomoucký kraj byl investorem stavby „III/44029 Drahotuše – průtah“. Stavba řešila rekonstrukci silnice v průtahu obcí Drahotuše. Výše uvedenou stavbou byla mimo jiné dotčena část pozemku o výměře 7 m2 v k.ú. Drahotuše, obec Hranice ve vlastnictví města Hranice. Část předmětného pozemku je zastavěna krajskou silnicí č. III/44029.</w:t>
      </w:r>
    </w:p>
    <w:p w:rsidR="009B1D87" w:rsidRDefault="009B1D87" w:rsidP="00644A5B">
      <w:pPr>
        <w:pStyle w:val="slo11text"/>
        <w:numPr>
          <w:ilvl w:val="0"/>
          <w:numId w:val="0"/>
        </w:numPr>
        <w:tabs>
          <w:tab w:val="left" w:pos="708"/>
        </w:tabs>
        <w:rPr>
          <w:rStyle w:val="zkladnznak0"/>
        </w:rPr>
      </w:pPr>
      <w:r>
        <w:rPr>
          <w:rStyle w:val="zkladnznak0"/>
          <w:szCs w:val="24"/>
        </w:rPr>
        <w:t>Dále v rámci majetkoprávního vypořádání stavby je navrženo převést části pozemků ve vlastnictví Olomouckého kraje o celkové výměře 14 224 m2. Předmětné části pozemků jsou zastavěny chodníky, autobusovou zastávkou, nástupištěm u autobusové zastávky, sjezdy, odstavnými plochami či se na nich nachází veřejná zeleň.</w:t>
      </w:r>
    </w:p>
    <w:p w:rsidR="009B1D87" w:rsidRDefault="009B1D87" w:rsidP="00644A5B">
      <w:pPr>
        <w:pStyle w:val="slo11text"/>
        <w:numPr>
          <w:ilvl w:val="0"/>
          <w:numId w:val="0"/>
        </w:numPr>
        <w:tabs>
          <w:tab w:val="left" w:pos="708"/>
        </w:tabs>
        <w:rPr>
          <w:rStyle w:val="zkladnznak0"/>
          <w:szCs w:val="24"/>
        </w:rPr>
      </w:pPr>
      <w:r>
        <w:rPr>
          <w:rStyle w:val="zkladnznak0"/>
          <w:szCs w:val="24"/>
        </w:rPr>
        <w:t>Město Hranice souhlasí se vzájemnými bezúplatnými převody pozemků.</w:t>
      </w:r>
    </w:p>
    <w:p w:rsidR="009B1D87" w:rsidRDefault="009B1D87" w:rsidP="00644A5B">
      <w:pPr>
        <w:pStyle w:val="Zkladntext"/>
      </w:pPr>
      <w:r>
        <w:rPr>
          <w:rFonts w:cs="Arial"/>
          <w:szCs w:val="24"/>
        </w:rPr>
        <w:t>Majetkoprávní vypořádání silničních pozemků mezi městem a Olomouckým krajem je řešeno průběžně.</w:t>
      </w:r>
    </w:p>
    <w:p w:rsidR="009B1D87" w:rsidRDefault="009B1D87" w:rsidP="00644A5B">
      <w:pPr>
        <w:pStyle w:val="Odstavecseseznamem"/>
        <w:spacing w:after="120" w:line="240" w:lineRule="auto"/>
        <w:ind w:left="0"/>
        <w:jc w:val="both"/>
        <w:rPr>
          <w:rFonts w:ascii="Arial" w:hAnsi="Arial" w:cs="Arial"/>
          <w:b/>
          <w:sz w:val="24"/>
          <w:szCs w:val="24"/>
        </w:rPr>
      </w:pPr>
      <w:r>
        <w:rPr>
          <w:rFonts w:ascii="Arial" w:hAnsi="Arial" w:cs="Arial"/>
          <w:b/>
          <w:sz w:val="24"/>
          <w:szCs w:val="24"/>
        </w:rPr>
        <w:t>Vyjádření odboru majetkového, právního a správních činností ze dne 7. 10. 2019:</w:t>
      </w:r>
    </w:p>
    <w:p w:rsidR="009B1D87" w:rsidRDefault="009B1D87" w:rsidP="00644A5B">
      <w:pPr>
        <w:pStyle w:val="Odstavecseseznamem"/>
        <w:spacing w:after="120" w:line="240" w:lineRule="auto"/>
        <w:ind w:left="0"/>
        <w:jc w:val="both"/>
        <w:rPr>
          <w:rFonts w:ascii="Arial" w:hAnsi="Arial" w:cs="Arial"/>
          <w:sz w:val="24"/>
          <w:szCs w:val="24"/>
        </w:rPr>
      </w:pPr>
      <w:r>
        <w:rPr>
          <w:rFonts w:ascii="Arial" w:hAnsi="Arial" w:cs="Arial"/>
          <w:sz w:val="24"/>
          <w:szCs w:val="24"/>
        </w:rPr>
        <w:t xml:space="preserve">Za účelem realizace stavby byla dne 3. 7. 2014 uzavřena mezi Olomouckým krajem jako budoucím obdarovaným a městem Hranice jako budoucím dárcem smlouva o budoucí darovací smlouvě na budoucí bezúplatný převod části předmětného pozemku dotčeného stavbou. </w:t>
      </w:r>
    </w:p>
    <w:p w:rsidR="009B1D87" w:rsidRDefault="009B1D87" w:rsidP="00644A5B">
      <w:pPr>
        <w:tabs>
          <w:tab w:val="left" w:pos="2700"/>
        </w:tabs>
        <w:spacing w:before="120" w:line="240" w:lineRule="auto"/>
        <w:jc w:val="both"/>
        <w:rPr>
          <w:rFonts w:ascii="Arial" w:hAnsi="Arial" w:cs="Arial"/>
          <w:b/>
          <w:sz w:val="24"/>
          <w:szCs w:val="24"/>
        </w:rPr>
      </w:pPr>
      <w:r>
        <w:rPr>
          <w:rFonts w:ascii="Arial" w:hAnsi="Arial" w:cs="Arial"/>
          <w:b/>
          <w:sz w:val="24"/>
          <w:szCs w:val="24"/>
        </w:rPr>
        <w:t>Vyjádření odboru dopravy a silničního hospodářství ze dne 20. 5. 2019:</w:t>
      </w:r>
    </w:p>
    <w:p w:rsidR="009B1D87" w:rsidRDefault="009B1D87" w:rsidP="00644A5B">
      <w:pPr>
        <w:spacing w:before="120" w:after="120" w:line="240" w:lineRule="auto"/>
        <w:jc w:val="both"/>
        <w:rPr>
          <w:rFonts w:ascii="Arial" w:hAnsi="Arial" w:cs="Arial"/>
          <w:sz w:val="24"/>
          <w:szCs w:val="24"/>
        </w:rPr>
      </w:pPr>
      <w:r>
        <w:rPr>
          <w:rFonts w:ascii="Arial" w:hAnsi="Arial" w:cs="Arial"/>
          <w:sz w:val="24"/>
          <w:szCs w:val="24"/>
        </w:rPr>
        <w:t>Odbor dopravy a silničního hospodářství na základě stanoviska Správa silnic Olomouckého kraje, příspěvkové organizace souhlasí s</w:t>
      </w:r>
      <w:r>
        <w:rPr>
          <w:rFonts w:ascii="Arial" w:hAnsi="Arial" w:cs="Arial"/>
          <w:b/>
          <w:sz w:val="24"/>
          <w:szCs w:val="24"/>
        </w:rPr>
        <w:t> </w:t>
      </w:r>
      <w:r>
        <w:rPr>
          <w:rFonts w:ascii="Arial" w:hAnsi="Arial" w:cs="Arial"/>
          <w:sz w:val="24"/>
          <w:szCs w:val="24"/>
        </w:rPr>
        <w:t>navrhovaným majetkoprávním vypořádání dle geometrických plánů č. 955-7106c/2016, č. 952-7103b/2016 a č. 948-7107/2016.</w:t>
      </w:r>
    </w:p>
    <w:p w:rsidR="009B1D87" w:rsidRDefault="009B1D87" w:rsidP="00644A5B">
      <w:pPr>
        <w:pStyle w:val="Normal"/>
        <w:spacing w:after="119"/>
        <w:jc w:val="both"/>
        <w:rPr>
          <w:rStyle w:val="Zkladnznak"/>
          <w:b/>
          <w:bCs/>
        </w:rPr>
      </w:pPr>
      <w:r>
        <w:rPr>
          <w:rStyle w:val="Tunznak"/>
        </w:rPr>
        <w:t xml:space="preserve">Rada Olomouckého kraje svým usnesením schválila </w:t>
      </w:r>
      <w:r>
        <w:rPr>
          <w:rStyle w:val="Zkladnznak"/>
          <w:b/>
        </w:rPr>
        <w:t xml:space="preserve">záměr Olomouckého kraje bezúplatně převést nemovitý majetek v </w:t>
      </w:r>
      <w:r>
        <w:rPr>
          <w:b/>
        </w:rPr>
        <w:t xml:space="preserve">k.ú. Drahotuše, obec Hranice z vlastnictví Olomouckého kraje, z hospodaření Správy silnic Olomouckého kraje, příspěvkové organizace, do vlastnictví města Hranice, IČO: 00301311. </w:t>
      </w:r>
      <w:r>
        <w:rPr>
          <w:rStyle w:val="Zkladnznak"/>
        </w:rPr>
        <w:t>Záměr Olomouckého kraje bezúplatně převést předmětný nemovitý majetek byl zveřejněn na úřední desce Krajského úřadu Olomouckého kraje a webových stránkách Olomouckého kraje v termínu od 29. 10. 2019 do 29. 11. 2019. V průběhu zveřejnění se jiný zájemce o předmětné nemovitosti nepřihlásil, nebyly vzneseny žádné podněty a připomínky.</w:t>
      </w:r>
    </w:p>
    <w:p w:rsidR="009B1D87" w:rsidRDefault="009B1D87" w:rsidP="00644A5B">
      <w:pPr>
        <w:spacing w:before="120" w:after="120" w:line="240" w:lineRule="auto"/>
        <w:jc w:val="both"/>
        <w:rPr>
          <w:rStyle w:val="TuntextChar5"/>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 Zastupitelstvu Olomouckého kraje </w:t>
      </w:r>
      <w:r>
        <w:rPr>
          <w:rStyle w:val="Tunznak"/>
          <w:szCs w:val="24"/>
        </w:rPr>
        <w:lastRenderedPageBreak/>
        <w:t xml:space="preserve">schválit bezúplatný převod části pozemku </w:t>
      </w:r>
      <w:r>
        <w:rPr>
          <w:rFonts w:ascii="Arial" w:hAnsi="Arial" w:cs="Arial"/>
          <w:b/>
          <w:sz w:val="24"/>
          <w:szCs w:val="24"/>
        </w:rPr>
        <w:t>parc. č. 2781/1 ost. pl. o celkové výměře 5</w:t>
      </w:r>
      <w:r w:rsidR="00644A5B">
        <w:rPr>
          <w:rFonts w:ascii="Arial" w:hAnsi="Arial" w:cs="Arial"/>
          <w:b/>
          <w:sz w:val="24"/>
          <w:szCs w:val="24"/>
        </w:rPr>
        <w:t> </w:t>
      </w:r>
      <w:r>
        <w:rPr>
          <w:rFonts w:ascii="Arial" w:hAnsi="Arial" w:cs="Arial"/>
          <w:b/>
          <w:sz w:val="24"/>
          <w:szCs w:val="24"/>
        </w:rPr>
        <w:t>779 m2, dle geometrického plánu č. 955-7106c/2016 ze dne 18. 4. 2016 pozemky parc. č. 2781/26 ost. pl. o výměře 2 471 m2 a parc. č. 2781/27 ost. pl. o výměře 3</w:t>
      </w:r>
      <w:r w:rsidR="00644A5B">
        <w:rPr>
          <w:rFonts w:ascii="Arial" w:hAnsi="Arial" w:cs="Arial"/>
          <w:b/>
          <w:sz w:val="24"/>
          <w:szCs w:val="24"/>
        </w:rPr>
        <w:t> </w:t>
      </w:r>
      <w:r>
        <w:rPr>
          <w:rFonts w:ascii="Arial" w:hAnsi="Arial" w:cs="Arial"/>
          <w:b/>
          <w:sz w:val="24"/>
          <w:szCs w:val="24"/>
        </w:rPr>
        <w:t>308</w:t>
      </w:r>
      <w:r w:rsidR="00644A5B">
        <w:rPr>
          <w:rFonts w:ascii="Arial" w:hAnsi="Arial" w:cs="Arial"/>
          <w:b/>
          <w:sz w:val="24"/>
          <w:szCs w:val="24"/>
        </w:rPr>
        <w:t> </w:t>
      </w:r>
      <w:r>
        <w:rPr>
          <w:rFonts w:ascii="Arial" w:hAnsi="Arial" w:cs="Arial"/>
          <w:b/>
          <w:sz w:val="24"/>
          <w:szCs w:val="24"/>
        </w:rPr>
        <w:t>m2, části pozemku parc. č. 2808/1 ost. pl. o celkové výměře 3 141 m2, dle geometrického plánu č. 952-7103b/2016 ze dne 18. 4. 2016 pozemky parc. č. 2808/10 ost. pl. o výměře 1 529 m2</w:t>
      </w:r>
      <w:r>
        <w:rPr>
          <w:rFonts w:ascii="Arial" w:hAnsi="Arial" w:cs="Arial"/>
          <w:b/>
          <w:sz w:val="24"/>
          <w:szCs w:val="24"/>
          <w:vertAlign w:val="superscript"/>
        </w:rPr>
        <w:t xml:space="preserve"> </w:t>
      </w:r>
      <w:r>
        <w:rPr>
          <w:rFonts w:ascii="Arial" w:hAnsi="Arial" w:cs="Arial"/>
          <w:b/>
          <w:sz w:val="24"/>
          <w:szCs w:val="24"/>
        </w:rPr>
        <w:t xml:space="preserve"> a parc. č. 2808/11 ost. pl. o výměře 1 612 m2, části pozemků parc. č. 2807 ost. pl. o celkové výměře 5 300 m2, parc. č. 2844/3 o celkové výměře 4 m2, dle geometrického plánu č. 948-7107/2016 ze dne 20. 4. 2016 pozemky parc. č. 2807/2 ost. pl. o výměře 202 m2, parc. č. 2807/3 ost. pl. o výměře 230 m2</w:t>
      </w:r>
      <w:r>
        <w:rPr>
          <w:rFonts w:ascii="Arial" w:hAnsi="Arial" w:cs="Arial"/>
          <w:b/>
          <w:sz w:val="24"/>
          <w:szCs w:val="24"/>
          <w:vertAlign w:val="superscript"/>
        </w:rPr>
        <w:t xml:space="preserve"> </w:t>
      </w:r>
      <w:r>
        <w:rPr>
          <w:rFonts w:ascii="Arial" w:hAnsi="Arial" w:cs="Arial"/>
          <w:b/>
          <w:sz w:val="24"/>
          <w:szCs w:val="24"/>
        </w:rPr>
        <w:t>, parc. č. 2807/4 ost. pl. o výměře 2 991 m2, parc. č. 2807/5 ost. pl. o výměře 1 729 m2, parc. č. 2807/6 ost. pl. o výměře 148 m2</w:t>
      </w:r>
      <w:r>
        <w:rPr>
          <w:rFonts w:ascii="Arial" w:hAnsi="Arial" w:cs="Arial"/>
          <w:b/>
          <w:sz w:val="24"/>
          <w:szCs w:val="24"/>
          <w:vertAlign w:val="superscript"/>
        </w:rPr>
        <w:t xml:space="preserve"> </w:t>
      </w:r>
      <w:r>
        <w:rPr>
          <w:rFonts w:ascii="Arial" w:hAnsi="Arial" w:cs="Arial"/>
          <w:b/>
          <w:sz w:val="24"/>
          <w:szCs w:val="24"/>
        </w:rPr>
        <w:t xml:space="preserve">, parc. č. 2844/12 ost. pl. o výměře 2 m2 a parc. č. 2844/14 ost. pl. o výměře 2 m2, vše v katastrálním území Drahotuše, obec Hranice, vše </w:t>
      </w:r>
      <w:r>
        <w:rPr>
          <w:rStyle w:val="Tunznak"/>
          <w:szCs w:val="24"/>
        </w:rPr>
        <w:t>z vlastnictví Olomouckého kraje, z hospodaření Správy silnic Olomouckého kraje, příspěvkové organizace, do vlastnictví města Hranice, IČO: 00301311.</w:t>
      </w:r>
      <w:r>
        <w:rPr>
          <w:rStyle w:val="TuntextChar5"/>
          <w:bCs/>
        </w:rPr>
        <w:t xml:space="preserve"> M</w:t>
      </w:r>
      <w:r>
        <w:rPr>
          <w:rFonts w:ascii="Arial" w:hAnsi="Arial" w:cs="Arial"/>
          <w:b/>
          <w:sz w:val="24"/>
          <w:szCs w:val="24"/>
        </w:rPr>
        <w:t xml:space="preserve">ěsto Hranice uhradí správní poplatek k návrhu na vklad vlastnického práva do katastru nemovitostí. </w:t>
      </w:r>
    </w:p>
    <w:p w:rsidR="009B1D87" w:rsidRDefault="009B1D87" w:rsidP="00644A5B">
      <w:pPr>
        <w:spacing w:after="120" w:line="240" w:lineRule="auto"/>
        <w:jc w:val="both"/>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 Zastupitelstvu Olomouckého kraje schválit bezúplatné nabytí</w:t>
      </w:r>
      <w:r>
        <w:rPr>
          <w:rFonts w:ascii="Arial" w:hAnsi="Arial" w:cs="Arial"/>
          <w:sz w:val="24"/>
          <w:szCs w:val="24"/>
        </w:rPr>
        <w:t xml:space="preserve"> </w:t>
      </w:r>
      <w:r>
        <w:rPr>
          <w:rFonts w:ascii="Arial" w:hAnsi="Arial" w:cs="Arial"/>
          <w:b/>
          <w:sz w:val="24"/>
          <w:szCs w:val="24"/>
        </w:rPr>
        <w:t>části pozemku parc. č. 2844/2 ost. pl. o výměře 7 m2, dle geometrického plánu č. 948-7107/2016 ze dne 20. 4. 2016 pozemek parc. č. 2844/13 ost. pl. o výměře 7 m2, v k.ú. Drahotuše, obec Hranice z vlastnictví</w:t>
      </w:r>
      <w:r>
        <w:rPr>
          <w:rFonts w:ascii="Arial" w:hAnsi="Arial" w:cs="Arial"/>
          <w:sz w:val="24"/>
          <w:szCs w:val="24"/>
        </w:rPr>
        <w:t xml:space="preserve"> </w:t>
      </w:r>
      <w:r>
        <w:rPr>
          <w:rStyle w:val="Tunznak"/>
          <w:szCs w:val="24"/>
        </w:rPr>
        <w:t>města Hranice, IČO: 00301311, do vlastnictví Olomouckého kraje, do hospodaření Správy silnic Olomouckého kraje, příspěvkové organizace. Nabyvatel uhradí správní poplatek k návrhu na vklad vlastnického práva do katastru nemovitostí.</w:t>
      </w:r>
    </w:p>
    <w:p w:rsidR="009B1D87" w:rsidRDefault="009B1D87" w:rsidP="00644A5B">
      <w:pPr>
        <w:spacing w:line="240" w:lineRule="auto"/>
      </w:pPr>
    </w:p>
    <w:p w:rsidR="00D26175" w:rsidRDefault="00D26175" w:rsidP="00644A5B">
      <w:pPr>
        <w:pStyle w:val="slo1text"/>
        <w:numPr>
          <w:ilvl w:val="0"/>
          <w:numId w:val="0"/>
        </w:numPr>
        <w:rPr>
          <w:rFonts w:cs="Arial"/>
          <w:b/>
          <w:szCs w:val="24"/>
        </w:rPr>
      </w:pPr>
    </w:p>
    <w:p w:rsidR="00E20DB6" w:rsidRDefault="00E20DB6" w:rsidP="00644A5B">
      <w:pPr>
        <w:pStyle w:val="slo1text"/>
        <w:numPr>
          <w:ilvl w:val="0"/>
          <w:numId w:val="0"/>
        </w:numPr>
        <w:rPr>
          <w:rFonts w:cs="Arial"/>
          <w:b/>
          <w:szCs w:val="24"/>
        </w:rPr>
      </w:pPr>
    </w:p>
    <w:sectPr w:rsidR="00E20DB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38" w:rsidRDefault="00AB1C38">
      <w:r>
        <w:separator/>
      </w:r>
    </w:p>
  </w:endnote>
  <w:endnote w:type="continuationSeparator" w:id="0">
    <w:p w:rsidR="00AB1C38" w:rsidRDefault="00AB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84EB8">
      <w:rPr>
        <w:rFonts w:ascii="Arial" w:hAnsi="Arial" w:cs="Arial"/>
      </w:rPr>
      <w:t>16</w:t>
    </w:r>
    <w:r w:rsidRPr="00B64EEC">
      <w:rPr>
        <w:rFonts w:ascii="Arial" w:hAnsi="Arial" w:cs="Arial"/>
      </w:rPr>
      <w:t>.</w:t>
    </w:r>
    <w:r w:rsidR="00617425" w:rsidRPr="00B64EEC">
      <w:rPr>
        <w:rFonts w:ascii="Arial" w:hAnsi="Arial" w:cs="Arial"/>
      </w:rPr>
      <w:t xml:space="preserve"> </w:t>
    </w:r>
    <w:r w:rsidR="00684EB8">
      <w:rPr>
        <w:rFonts w:ascii="Arial" w:hAnsi="Arial" w:cs="Arial"/>
      </w:rPr>
      <w:t>12</w:t>
    </w:r>
    <w:r w:rsidR="00F46BFB" w:rsidRPr="00B64EEC">
      <w:rPr>
        <w:rFonts w:ascii="Arial" w:hAnsi="Arial" w:cs="Arial"/>
      </w:rPr>
      <w:t xml:space="preserve">. </w:t>
    </w:r>
    <w:r w:rsidRPr="00B64EEC">
      <w:rPr>
        <w:rFonts w:ascii="Arial" w:hAnsi="Arial" w:cs="Arial"/>
      </w:rPr>
      <w:t>201</w:t>
    </w:r>
    <w:r w:rsidR="00E47DB5">
      <w:rPr>
        <w:rFonts w:ascii="Arial" w:hAnsi="Arial" w:cs="Arial"/>
      </w:rPr>
      <w:t>9</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815DD0">
      <w:rPr>
        <w:rStyle w:val="slostrnky"/>
        <w:rFonts w:cs="Arial"/>
        <w:noProof/>
      </w:rPr>
      <w:t>3</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815DD0">
      <w:rPr>
        <w:rStyle w:val="slostrnky"/>
        <w:rFonts w:cs="Arial"/>
        <w:noProof/>
      </w:rPr>
      <w:t>3</w:t>
    </w:r>
    <w:r w:rsidRPr="00B64EEC">
      <w:rPr>
        <w:rStyle w:val="slostrnky"/>
        <w:rFonts w:cs="Arial"/>
      </w:rPr>
      <w:fldChar w:fldCharType="end"/>
    </w:r>
    <w:r w:rsidRPr="00B64EEC">
      <w:rPr>
        <w:rFonts w:ascii="Arial" w:hAnsi="Arial" w:cs="Arial"/>
      </w:rPr>
      <w:t>)</w:t>
    </w:r>
  </w:p>
  <w:p w:rsidR="00FF7F5B" w:rsidRPr="00041FA0" w:rsidRDefault="003574E2" w:rsidP="006A4403">
    <w:pPr>
      <w:pStyle w:val="Zpat"/>
      <w:pBdr>
        <w:top w:val="single" w:sz="4" w:space="1" w:color="auto"/>
      </w:pBdr>
      <w:tabs>
        <w:tab w:val="left" w:pos="6840"/>
        <w:tab w:val="left" w:pos="8100"/>
      </w:tabs>
      <w:spacing w:after="0"/>
    </w:pPr>
    <w:r>
      <w:rPr>
        <w:rFonts w:ascii="Arial" w:hAnsi="Arial" w:cs="Arial"/>
      </w:rPr>
      <w:t>29</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w:t>
    </w:r>
    <w:r w:rsidR="00D26175">
      <w:rPr>
        <w:rFonts w:ascii="Arial" w:hAnsi="Arial" w:cs="Arial"/>
      </w:rPr>
      <w:t>1.</w:t>
    </w:r>
    <w:r w:rsidR="00FF7F5B" w:rsidRPr="00B64EEC">
      <w:rPr>
        <w:rFonts w:ascii="Arial" w:hAnsi="Arial" w:cs="Arial"/>
      </w:rPr>
      <w:t xml:space="preserve"> – Majetkoprávní záležitosti – vzájemné bezúplatné převody nemovitého majetku</w:t>
    </w:r>
    <w:r w:rsidR="00D26175">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38" w:rsidRDefault="00AB1C38">
      <w:r>
        <w:separator/>
      </w:r>
    </w:p>
  </w:footnote>
  <w:footnote w:type="continuationSeparator" w:id="0">
    <w:p w:rsidR="00AB1C38" w:rsidRDefault="00AB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1C93"/>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B7DEC"/>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821"/>
    <w:rsid w:val="006416AA"/>
    <w:rsid w:val="00643E26"/>
    <w:rsid w:val="00643F35"/>
    <w:rsid w:val="00644829"/>
    <w:rsid w:val="00644A5B"/>
    <w:rsid w:val="0064693F"/>
    <w:rsid w:val="00646DE5"/>
    <w:rsid w:val="00647804"/>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3FA"/>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5DD0"/>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D87"/>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1C38"/>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175"/>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DD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815DD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15DD0"/>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8F75-FBE3-480B-A4CA-7DF3A05F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7002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2019-12-10T06:46:00Z</cp:lastPrinted>
  <dcterms:created xsi:type="dcterms:W3CDTF">2019-12-10T06:47:00Z</dcterms:created>
  <dcterms:modified xsi:type="dcterms:W3CDTF">2019-12-10T06:47:00Z</dcterms:modified>
</cp:coreProperties>
</file>