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945" w:rsidRDefault="00D25945" w:rsidP="00D25945">
      <w:pPr>
        <w:pStyle w:val="Nzev"/>
        <w:spacing w:after="120"/>
        <w:rPr>
          <w:rFonts w:ascii="Arial" w:hAnsi="Arial" w:cs="Arial"/>
          <w:spacing w:val="20"/>
          <w:sz w:val="24"/>
          <w:szCs w:val="24"/>
        </w:rPr>
      </w:pPr>
    </w:p>
    <w:p w:rsidR="00C069E3" w:rsidRDefault="00C069E3" w:rsidP="00C069E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2</w:t>
      </w:r>
    </w:p>
    <w:p w:rsidR="00C069E3" w:rsidRDefault="00C069E3" w:rsidP="00C069E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Smlouvě o úhradě kompenzace na zajištění dopravní </w:t>
      </w:r>
    </w:p>
    <w:p w:rsidR="00C069E3" w:rsidRDefault="00C069E3" w:rsidP="00C069E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obslužnosti území města Zábřeh</w:t>
      </w:r>
    </w:p>
    <w:p w:rsidR="00C069E3" w:rsidRDefault="00C069E3" w:rsidP="00C069E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C069E3" w:rsidRDefault="00C069E3" w:rsidP="00C069E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uzavřený níže uvedeného dne, měsíce a roku v souladu s ustanoveními § 24 zákona č. 129/2000 Sb., o krajích (krajské zřízení), ve znění pozdějších předpisů (dále jen „</w:t>
      </w:r>
      <w:r w:rsidR="001F19EE">
        <w:rPr>
          <w:rFonts w:ascii="Arial" w:hAnsi="Arial" w:cs="Arial"/>
          <w:color w:val="000000" w:themeColor="text1"/>
          <w:sz w:val="24"/>
          <w:szCs w:val="24"/>
        </w:rPr>
        <w:t>zákon o krajích</w:t>
      </w:r>
      <w:r>
        <w:rPr>
          <w:rFonts w:ascii="Arial" w:hAnsi="Arial" w:cs="Arial"/>
          <w:sz w:val="24"/>
          <w:szCs w:val="24"/>
        </w:rPr>
        <w:t>“) a v souladu s ustanovením § 3 zákona 194/2010 Sb., o veřejných službách v přepravě cestujících a o změně dalších zákonů.</w:t>
      </w:r>
    </w:p>
    <w:p w:rsidR="00C069E3" w:rsidRDefault="00C069E3" w:rsidP="00C069E3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069E3" w:rsidRDefault="00C069E3" w:rsidP="00C069E3">
      <w:pPr>
        <w:pStyle w:val="Odstavecseseznamem"/>
        <w:numPr>
          <w:ilvl w:val="0"/>
          <w:numId w:val="12"/>
        </w:numPr>
        <w:spacing w:after="12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Olomoucký kraj</w:t>
      </w:r>
    </w:p>
    <w:p w:rsidR="00C069E3" w:rsidRDefault="00C069E3" w:rsidP="00C069E3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Jeremenkova 1191/40a, 779 00 Olomouc</w:t>
      </w:r>
    </w:p>
    <w:p w:rsidR="00C069E3" w:rsidRDefault="00C069E3" w:rsidP="00C069E3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60609460</w:t>
      </w:r>
    </w:p>
    <w:p w:rsidR="00C069E3" w:rsidRDefault="00C069E3" w:rsidP="00C069E3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Koordinátorem Integrovaného dopravního systému</w:t>
      </w:r>
    </w:p>
    <w:p w:rsidR="00C069E3" w:rsidRDefault="00C069E3" w:rsidP="00C069E3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Olomouckého kraje, příspěvková organizace</w:t>
      </w:r>
    </w:p>
    <w:p w:rsidR="00C069E3" w:rsidRDefault="00C069E3" w:rsidP="00C069E3">
      <w:pPr>
        <w:pStyle w:val="Smlouvanadpis1"/>
        <w:tabs>
          <w:tab w:val="left" w:pos="1843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>(dále jen „KIDSOK“)</w:t>
      </w:r>
    </w:p>
    <w:p w:rsidR="00C069E3" w:rsidRDefault="00C069E3" w:rsidP="00C069E3">
      <w:pPr>
        <w:pStyle w:val="Smlouvanadpis1"/>
        <w:tabs>
          <w:tab w:val="left" w:pos="540"/>
        </w:tabs>
        <w:spacing w:line="276" w:lineRule="auto"/>
        <w:ind w:left="2124" w:hanging="2124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Ing. Kateřinou Suchánkovou, MBA,</w:t>
      </w:r>
      <w:r>
        <w:rPr>
          <w:rFonts w:cs="Arial"/>
          <w:b w:val="0"/>
          <w:sz w:val="24"/>
          <w:szCs w:val="24"/>
        </w:rPr>
        <w:t xml:space="preserve"> ředitelkou KIDSOK, </w:t>
      </w:r>
    </w:p>
    <w:p w:rsidR="00C069E3" w:rsidRDefault="00C069E3" w:rsidP="00C069E3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Jeremenkova 1211/40b, Hodolany, 779 00 Olomouc</w:t>
      </w:r>
    </w:p>
    <w:p w:rsidR="00C069E3" w:rsidRDefault="00C069E3" w:rsidP="00C069E3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72556064</w:t>
      </w:r>
    </w:p>
    <w:p w:rsidR="00C069E3" w:rsidRDefault="00C069E3" w:rsidP="00C069E3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DIČ: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CZ72556064</w:t>
      </w:r>
    </w:p>
    <w:p w:rsidR="00C069E3" w:rsidRDefault="00C069E3" w:rsidP="00C069E3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Bankovní spojení: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Komerční banka, a.s.</w:t>
      </w:r>
    </w:p>
    <w:p w:rsidR="00C069E3" w:rsidRDefault="00C069E3" w:rsidP="00C069E3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Číslo účtu: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107-8577310237/0100</w:t>
      </w:r>
    </w:p>
    <w:p w:rsidR="00C069E3" w:rsidRDefault="00C069E3" w:rsidP="00C069E3">
      <w:pPr>
        <w:spacing w:line="276" w:lineRule="auto"/>
        <w:rPr>
          <w:rFonts w:ascii="Arial" w:hAnsi="Arial" w:cs="Arial"/>
          <w:sz w:val="24"/>
          <w:szCs w:val="24"/>
        </w:rPr>
      </w:pPr>
    </w:p>
    <w:p w:rsidR="00C069E3" w:rsidRDefault="00C069E3" w:rsidP="00C069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C069E3" w:rsidRDefault="00C069E3" w:rsidP="00C069E3">
      <w:pPr>
        <w:spacing w:line="276" w:lineRule="auto"/>
        <w:rPr>
          <w:rFonts w:ascii="Arial" w:hAnsi="Arial" w:cs="Arial"/>
          <w:sz w:val="24"/>
          <w:szCs w:val="24"/>
        </w:rPr>
      </w:pPr>
    </w:p>
    <w:p w:rsidR="00C069E3" w:rsidRDefault="00C069E3" w:rsidP="00C069E3">
      <w:pPr>
        <w:pStyle w:val="Odstavecseseznamem"/>
        <w:numPr>
          <w:ilvl w:val="0"/>
          <w:numId w:val="12"/>
        </w:numPr>
        <w:spacing w:after="12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Zábřeh</w:t>
      </w:r>
    </w:p>
    <w:p w:rsidR="00C069E3" w:rsidRDefault="00C069E3" w:rsidP="00C069E3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Masarykovo náměstí 510/6, 789 01 Zábřeh</w:t>
      </w:r>
    </w:p>
    <w:p w:rsidR="00C069E3" w:rsidRDefault="00C069E3" w:rsidP="00C069E3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Zastoupený: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RNDr. Mgr. Františkem Johnem, Ph.D., starostou města</w:t>
      </w:r>
    </w:p>
    <w:p w:rsidR="00C069E3" w:rsidRDefault="00C069E3" w:rsidP="00C069E3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</w:t>
      </w:r>
      <w:r w:rsidRPr="00B43AE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00303640</w:t>
      </w:r>
    </w:p>
    <w:p w:rsidR="00C069E3" w:rsidRDefault="00C069E3" w:rsidP="00C069E3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CZ00303640</w:t>
      </w:r>
    </w:p>
    <w:p w:rsidR="00C069E3" w:rsidRDefault="00C069E3" w:rsidP="00C069E3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ČSOB a.s., pobočka Zábřeh</w:t>
      </w:r>
    </w:p>
    <w:p w:rsidR="00C069E3" w:rsidRDefault="00C069E3" w:rsidP="00C069E3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188491461/0300</w:t>
      </w:r>
    </w:p>
    <w:p w:rsidR="00C069E3" w:rsidRDefault="00C069E3" w:rsidP="00C069E3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město Zábřeh je dále oprávněn jednat:</w:t>
      </w:r>
    </w:p>
    <w:p w:rsidR="00C069E3" w:rsidRDefault="00C069E3" w:rsidP="00C069E3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věcech smluvních:</w:t>
      </w:r>
      <w:r>
        <w:rPr>
          <w:rFonts w:ascii="Arial" w:hAnsi="Arial" w:cs="Arial"/>
          <w:sz w:val="24"/>
          <w:szCs w:val="24"/>
        </w:rPr>
        <w:tab/>
        <w:t>RNDr. Mgr. František John, Ph.D.</w:t>
      </w:r>
    </w:p>
    <w:p w:rsidR="00C069E3" w:rsidRDefault="00C069E3" w:rsidP="00C069E3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věcech technických:</w:t>
      </w:r>
      <w:r>
        <w:rPr>
          <w:rFonts w:ascii="Arial" w:hAnsi="Arial" w:cs="Arial"/>
          <w:sz w:val="24"/>
          <w:szCs w:val="24"/>
        </w:rPr>
        <w:tab/>
        <w:t>Ing. arch. Václav Doležal</w:t>
      </w:r>
    </w:p>
    <w:p w:rsidR="009223F7" w:rsidRDefault="009223F7" w:rsidP="00C069E3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p w:rsidR="00C069E3" w:rsidRDefault="00C069E3" w:rsidP="00C069E3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dohodly takto:</w:t>
      </w:r>
    </w:p>
    <w:p w:rsidR="00C069E3" w:rsidRDefault="00C069E3" w:rsidP="00C069E3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:rsidR="00C069E3" w:rsidRDefault="00C069E3" w:rsidP="00C069E3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</w:p>
    <w:p w:rsidR="00C069E3" w:rsidRDefault="00C069E3" w:rsidP="00C069E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069E3" w:rsidRDefault="00C069E3" w:rsidP="00C069E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Účel a předmět</w:t>
      </w:r>
      <w:r w:rsidRPr="00007DB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dodatku </w:t>
      </w:r>
    </w:p>
    <w:p w:rsidR="00C069E3" w:rsidRDefault="00C069E3" w:rsidP="00C069E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069E3" w:rsidRPr="006B69ED" w:rsidRDefault="00C069E3" w:rsidP="00C069E3">
      <w:pPr>
        <w:pStyle w:val="Odstavecseseznamem1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Předmětem tohoto dodatku je změna ve výši zálohy roční kompenzace, která je specifikována v </w:t>
      </w:r>
      <w:r w:rsidRPr="000D3B41">
        <w:rPr>
          <w:rFonts w:ascii="Arial" w:hAnsi="Arial" w:cs="Arial"/>
          <w:sz w:val="24"/>
          <w:szCs w:val="24"/>
        </w:rPr>
        <w:t>Přílo</w:t>
      </w:r>
      <w:r>
        <w:rPr>
          <w:rFonts w:ascii="Arial" w:hAnsi="Arial" w:cs="Arial"/>
          <w:sz w:val="24"/>
          <w:szCs w:val="24"/>
        </w:rPr>
        <w:t>ze</w:t>
      </w:r>
      <w:r w:rsidRPr="000D3B41">
        <w:rPr>
          <w:rFonts w:ascii="Arial" w:hAnsi="Arial" w:cs="Arial"/>
          <w:sz w:val="24"/>
          <w:szCs w:val="24"/>
        </w:rPr>
        <w:t xml:space="preserve"> č. 1</w:t>
      </w:r>
      <w:r>
        <w:rPr>
          <w:rFonts w:ascii="Arial" w:hAnsi="Arial" w:cs="Arial"/>
          <w:sz w:val="24"/>
          <w:szCs w:val="24"/>
        </w:rPr>
        <w:t xml:space="preserve"> smlouvy, a změna Přílohy č. 1 smlouvy, jejíž nové znění tvoří nedílnou součást tohoto dodatku.</w:t>
      </w:r>
      <w:r w:rsidRPr="000D3B41">
        <w:rPr>
          <w:rFonts w:ascii="Arial" w:hAnsi="Arial" w:cs="Arial"/>
          <w:sz w:val="24"/>
          <w:szCs w:val="24"/>
        </w:rPr>
        <w:t xml:space="preserve"> </w:t>
      </w:r>
    </w:p>
    <w:p w:rsidR="00C069E3" w:rsidRDefault="00C069E3" w:rsidP="00C069E3">
      <w:pPr>
        <w:pStyle w:val="Odstavecseseznamem1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C069E3" w:rsidRDefault="00C069E3" w:rsidP="00C069E3">
      <w:pPr>
        <w:pStyle w:val="Odstavecseseznamem1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Tímto dodatkem se od 1. 1. 2020 mění výše roční zálohy na úhradu kompenzace uvedená v článku III. odst. 2 smlouvy. Město Zábřeh zaplatí Olomouckému kraji na úhradu kompenzace za každý jednotlivý kalendářní rok trvání této smlouvy </w:t>
      </w:r>
      <w:r w:rsidRPr="006B69ED">
        <w:rPr>
          <w:rFonts w:ascii="Arial" w:hAnsi="Arial" w:cs="Arial"/>
          <w:sz w:val="24"/>
          <w:szCs w:val="24"/>
        </w:rPr>
        <w:t xml:space="preserve">dle článku III. odst. 1 smlouvy zálohu </w:t>
      </w:r>
      <w:r>
        <w:rPr>
          <w:rFonts w:ascii="Arial" w:hAnsi="Arial" w:cs="Arial"/>
          <w:sz w:val="24"/>
          <w:szCs w:val="24"/>
        </w:rPr>
        <w:t xml:space="preserve">ve výši </w:t>
      </w:r>
      <w:r w:rsidR="00F1483A">
        <w:rPr>
          <w:rFonts w:ascii="Arial" w:hAnsi="Arial" w:cs="Arial"/>
          <w:sz w:val="24"/>
          <w:szCs w:val="24"/>
        </w:rPr>
        <w:t>3 881 948,92 Kč</w:t>
      </w:r>
      <w:r>
        <w:rPr>
          <w:rFonts w:ascii="Arial" w:hAnsi="Arial" w:cs="Arial"/>
          <w:sz w:val="24"/>
          <w:szCs w:val="24"/>
        </w:rPr>
        <w:t>, a to vždy do 31. 3. příslušného kalendářního roku, pokud nedojde ke změně ceny dopravního výkonu nebo ke změně rozsahu spojů linek dle Přílohy č. 1</w:t>
      </w:r>
      <w:r w:rsidR="0072474B">
        <w:rPr>
          <w:rFonts w:ascii="Arial" w:hAnsi="Arial" w:cs="Arial"/>
          <w:sz w:val="24"/>
          <w:szCs w:val="24"/>
        </w:rPr>
        <w:t>, která je nedílnou součástí tohoto dodatku</w:t>
      </w:r>
      <w:r>
        <w:rPr>
          <w:rFonts w:ascii="Arial" w:hAnsi="Arial" w:cs="Arial"/>
          <w:sz w:val="24"/>
          <w:szCs w:val="24"/>
        </w:rPr>
        <w:t>.</w:t>
      </w:r>
    </w:p>
    <w:p w:rsidR="00C069E3" w:rsidRDefault="00C069E3" w:rsidP="00C069E3">
      <w:pPr>
        <w:pStyle w:val="Odstavecseseznamem1"/>
        <w:spacing w:after="0"/>
        <w:jc w:val="both"/>
        <w:rPr>
          <w:rFonts w:ascii="Arial" w:hAnsi="Arial" w:cs="Arial"/>
          <w:sz w:val="24"/>
          <w:szCs w:val="24"/>
        </w:rPr>
      </w:pPr>
    </w:p>
    <w:p w:rsidR="00C069E3" w:rsidRDefault="00C069E3" w:rsidP="00C069E3">
      <w:pPr>
        <w:pStyle w:val="Odstavecseseznamem1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Rozdíl mezi uhrazenou zálohou </w:t>
      </w:r>
      <w:r w:rsidRPr="006B69ED">
        <w:rPr>
          <w:rFonts w:ascii="Arial" w:hAnsi="Arial" w:cs="Arial"/>
          <w:sz w:val="24"/>
          <w:szCs w:val="24"/>
        </w:rPr>
        <w:t>a skutečn</w:t>
      </w:r>
      <w:r>
        <w:rPr>
          <w:rFonts w:ascii="Arial" w:hAnsi="Arial" w:cs="Arial"/>
          <w:sz w:val="24"/>
          <w:szCs w:val="24"/>
        </w:rPr>
        <w:t>ou</w:t>
      </w:r>
      <w:r w:rsidRPr="006B69ED">
        <w:rPr>
          <w:rFonts w:ascii="Arial" w:hAnsi="Arial" w:cs="Arial"/>
          <w:sz w:val="24"/>
          <w:szCs w:val="24"/>
        </w:rPr>
        <w:t xml:space="preserve"> výš</w:t>
      </w:r>
      <w:r>
        <w:rPr>
          <w:rFonts w:ascii="Arial" w:hAnsi="Arial" w:cs="Arial"/>
          <w:sz w:val="24"/>
          <w:szCs w:val="24"/>
        </w:rPr>
        <w:t>í</w:t>
      </w:r>
      <w:r w:rsidRPr="006B69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kompenzace bude řešen v rámci ročního vyúčtování v souladu se smlouvou.</w:t>
      </w:r>
    </w:p>
    <w:p w:rsidR="00C069E3" w:rsidRDefault="00C069E3" w:rsidP="00C069E3">
      <w:pPr>
        <w:pStyle w:val="Odstavecseseznamem1"/>
        <w:spacing w:after="0"/>
        <w:ind w:left="66"/>
        <w:jc w:val="both"/>
        <w:rPr>
          <w:rFonts w:ascii="Arial" w:hAnsi="Arial" w:cs="Arial"/>
          <w:sz w:val="24"/>
          <w:szCs w:val="24"/>
        </w:rPr>
      </w:pPr>
    </w:p>
    <w:p w:rsidR="00C069E3" w:rsidRDefault="00C069E3" w:rsidP="00C069E3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</w:p>
    <w:p w:rsidR="00C069E3" w:rsidRDefault="00C069E3" w:rsidP="00C069E3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069E3" w:rsidRDefault="00C069E3" w:rsidP="00C069E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Závěrečná ustanovení</w:t>
      </w:r>
    </w:p>
    <w:p w:rsidR="00C069E3" w:rsidRDefault="00C069E3" w:rsidP="00C069E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069E3" w:rsidRDefault="00C069E3" w:rsidP="00C069E3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Ostatní ustanovení smlouvy zůstávají beze změn.</w:t>
      </w:r>
    </w:p>
    <w:p w:rsidR="00C069E3" w:rsidRDefault="00C069E3" w:rsidP="00C069E3">
      <w:pPr>
        <w:pStyle w:val="Odstavecseseznamem"/>
        <w:spacing w:after="0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C069E3" w:rsidRDefault="00C069E3" w:rsidP="00C069E3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se dohodly, že tímto dodatkem se řídí jejich práva a povinnosti, které vznikly při plnění smlouvy o úhradě kompenzace od 1. 1. 2020. </w:t>
      </w:r>
    </w:p>
    <w:p w:rsidR="00C069E3" w:rsidRDefault="00C069E3" w:rsidP="00C069E3">
      <w:pPr>
        <w:rPr>
          <w:rFonts w:ascii="Arial" w:hAnsi="Arial" w:cs="Arial"/>
          <w:sz w:val="24"/>
          <w:szCs w:val="24"/>
        </w:rPr>
      </w:pPr>
    </w:p>
    <w:p w:rsidR="00C069E3" w:rsidRDefault="00C069E3" w:rsidP="00C069E3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je sepsán ve čtyřech vyhotoveních, z nichž dvě vyhotovení obdrží město Zábřeh a dvě vyhotovení obdrží Olomoucký kraj.</w:t>
      </w:r>
    </w:p>
    <w:p w:rsidR="00C069E3" w:rsidRDefault="00C069E3" w:rsidP="00C069E3">
      <w:p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</w:p>
    <w:p w:rsidR="00C069E3" w:rsidRDefault="00C069E3" w:rsidP="00C069E3">
      <w:pPr>
        <w:pStyle w:val="Odstavecseseznamem"/>
        <w:numPr>
          <w:ilvl w:val="0"/>
          <w:numId w:val="13"/>
        </w:numPr>
        <w:spacing w:after="120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Nedílnou součástí tohoto dodatku je:</w:t>
      </w:r>
    </w:p>
    <w:p w:rsidR="00C069E3" w:rsidRDefault="00C069E3" w:rsidP="00C069E3">
      <w:pPr>
        <w:pStyle w:val="Odstavecseseznamem"/>
        <w:ind w:left="1786" w:hanging="136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Příloha č. 1 Přehled spojů linek provozovaných na území města Zábřeh </w:t>
      </w:r>
      <w:r>
        <w:rPr>
          <w:rFonts w:ascii="Arial" w:hAnsi="Arial" w:cs="Arial"/>
          <w:i/>
          <w:sz w:val="24"/>
          <w:szCs w:val="24"/>
        </w:rPr>
        <w:br/>
        <w:t>a kilometrické délky spojů</w:t>
      </w:r>
    </w:p>
    <w:p w:rsidR="00C069E3" w:rsidRDefault="00C069E3" w:rsidP="00C069E3">
      <w:pPr>
        <w:pStyle w:val="Odstavecseseznamem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prohlašují, že obsah tohoto dodatku nepovažují za obchodní tajemství ve smyslu § 504 občanského zákoníku č 89/2012 Sb. </w:t>
      </w:r>
      <w:r>
        <w:rPr>
          <w:rFonts w:ascii="Arial" w:hAnsi="Arial" w:cs="Arial"/>
          <w:sz w:val="24"/>
          <w:szCs w:val="24"/>
        </w:rPr>
        <w:br/>
        <w:t>a souhlasí s případným zveřejněním jejího textu v souladu s ustanovením zákona č. 106/1999 Sb., o svobodném přístupu k informacím, ve znění pozdějších předpisů.</w:t>
      </w:r>
    </w:p>
    <w:p w:rsidR="00C069E3" w:rsidRDefault="00C069E3" w:rsidP="00C069E3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Olomoucký kraj a město Zábřeh jsou povinnými subjekty nejen k poskytování informací dle zákona č. 106/1999 Sb., o svobodném přístupu k informacím, v platném znění a současně i dle zákona č. 340/2015 Sb., o zvláštních podmínkách účinnosti některých smluv, uveřejňování těchto smluv a o registru smluv, v platném znění. Smluvní strany se dohodly, že uveřejnění tohoto dodatku v registru smluv provede KIDSOK.</w:t>
      </w:r>
    </w:p>
    <w:p w:rsidR="00C069E3" w:rsidRDefault="00C069E3" w:rsidP="00C069E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C069E3" w:rsidRDefault="00C069E3" w:rsidP="00C069E3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dodatek byl schválen Zastupitelstvem města Zábřeh </w:t>
      </w:r>
      <w:r>
        <w:rPr>
          <w:rFonts w:ascii="Arial" w:hAnsi="Arial" w:cs="Arial"/>
          <w:sz w:val="24"/>
          <w:szCs w:val="24"/>
        </w:rPr>
        <w:br/>
        <w:t>na 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…………............zasedání, konaném dne ………….…………............, usnesením č  ………….………….............</w:t>
      </w:r>
    </w:p>
    <w:p w:rsidR="00C069E3" w:rsidRDefault="00C069E3" w:rsidP="00C069E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069E3" w:rsidRDefault="00C069E3" w:rsidP="00C069E3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dodatek byl schválen Zastupitelstvem Olomouckého kraje </w:t>
      </w:r>
      <w:r>
        <w:rPr>
          <w:rFonts w:ascii="Arial" w:hAnsi="Arial" w:cs="Arial"/>
          <w:sz w:val="24"/>
          <w:szCs w:val="24"/>
        </w:rPr>
        <w:br/>
        <w:t xml:space="preserve">na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xx</w:t>
      </w:r>
      <w:proofErr w:type="spellEnd"/>
      <w:r w:rsidRPr="00B91F25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zasedání, konaném dne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>. 2019, usnesením č. UZ/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>/2019.</w:t>
      </w:r>
    </w:p>
    <w:p w:rsidR="00C069E3" w:rsidRDefault="00C069E3" w:rsidP="00C069E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069E3" w:rsidRDefault="00C069E3" w:rsidP="00C069E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069E3" w:rsidRDefault="00C069E3" w:rsidP="00C069E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069E3" w:rsidRDefault="00C069E3" w:rsidP="00C069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Zábřehu dne: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 Olomouci dne:</w:t>
      </w:r>
    </w:p>
    <w:p w:rsidR="00C069E3" w:rsidRDefault="00C069E3" w:rsidP="00C069E3">
      <w:pPr>
        <w:spacing w:line="276" w:lineRule="auto"/>
        <w:rPr>
          <w:rFonts w:ascii="Arial" w:hAnsi="Arial" w:cs="Arial"/>
          <w:sz w:val="24"/>
          <w:szCs w:val="24"/>
        </w:rPr>
      </w:pPr>
    </w:p>
    <w:p w:rsidR="00C069E3" w:rsidRDefault="00C069E3" w:rsidP="00C069E3">
      <w:pPr>
        <w:tabs>
          <w:tab w:val="center" w:pos="4535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...................................................</w:t>
      </w:r>
    </w:p>
    <w:p w:rsidR="00C069E3" w:rsidRDefault="00C069E3" w:rsidP="00C069E3">
      <w:pPr>
        <w:spacing w:line="276" w:lineRule="auto"/>
        <w:rPr>
          <w:rFonts w:ascii="Arial" w:hAnsi="Arial" w:cs="Arial"/>
          <w:sz w:val="24"/>
          <w:szCs w:val="24"/>
        </w:rPr>
      </w:pPr>
    </w:p>
    <w:p w:rsidR="00C069E3" w:rsidRDefault="00C069E3" w:rsidP="00C069E3">
      <w:pPr>
        <w:spacing w:line="276" w:lineRule="auto"/>
        <w:rPr>
          <w:rFonts w:ascii="Arial" w:hAnsi="Arial" w:cs="Arial"/>
          <w:sz w:val="24"/>
          <w:szCs w:val="24"/>
        </w:rPr>
      </w:pPr>
    </w:p>
    <w:p w:rsidR="00C069E3" w:rsidRDefault="00C069E3" w:rsidP="00C069E3">
      <w:pPr>
        <w:spacing w:line="276" w:lineRule="auto"/>
        <w:rPr>
          <w:rFonts w:ascii="Arial" w:hAnsi="Arial" w:cs="Arial"/>
          <w:sz w:val="24"/>
          <w:szCs w:val="24"/>
        </w:rPr>
      </w:pPr>
    </w:p>
    <w:p w:rsidR="00C069E3" w:rsidRDefault="00C069E3" w:rsidP="00C069E3">
      <w:pPr>
        <w:spacing w:line="276" w:lineRule="auto"/>
        <w:rPr>
          <w:rFonts w:ascii="Arial" w:hAnsi="Arial" w:cs="Arial"/>
          <w:sz w:val="24"/>
          <w:szCs w:val="24"/>
        </w:rPr>
      </w:pPr>
    </w:p>
    <w:p w:rsidR="00C069E3" w:rsidRDefault="00C069E3" w:rsidP="00C069E3">
      <w:pPr>
        <w:spacing w:line="276" w:lineRule="auto"/>
        <w:rPr>
          <w:rFonts w:ascii="Arial" w:hAnsi="Arial" w:cs="Arial"/>
          <w:sz w:val="24"/>
          <w:szCs w:val="24"/>
        </w:rPr>
      </w:pPr>
    </w:p>
    <w:p w:rsidR="00C069E3" w:rsidRDefault="00C069E3" w:rsidP="00C069E3">
      <w:pPr>
        <w:spacing w:line="276" w:lineRule="auto"/>
        <w:rPr>
          <w:rFonts w:ascii="Arial" w:hAnsi="Arial" w:cs="Arial"/>
          <w:sz w:val="24"/>
          <w:szCs w:val="24"/>
        </w:rPr>
      </w:pPr>
    </w:p>
    <w:p w:rsidR="00C069E3" w:rsidRDefault="00C069E3" w:rsidP="00C069E3">
      <w:pPr>
        <w:spacing w:line="276" w:lineRule="auto"/>
        <w:rPr>
          <w:rFonts w:ascii="Arial" w:hAnsi="Arial" w:cs="Arial"/>
          <w:sz w:val="24"/>
          <w:szCs w:val="24"/>
        </w:rPr>
      </w:pPr>
    </w:p>
    <w:p w:rsidR="00C069E3" w:rsidRDefault="00C069E3" w:rsidP="00C069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                                  ......................................................</w:t>
      </w:r>
    </w:p>
    <w:p w:rsidR="00C069E3" w:rsidRPr="0025265A" w:rsidRDefault="00C069E3" w:rsidP="00C069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25265A">
        <w:rPr>
          <w:rFonts w:ascii="Arial" w:hAnsi="Arial" w:cs="Arial"/>
          <w:sz w:val="24"/>
          <w:szCs w:val="24"/>
        </w:rPr>
        <w:t>Město Zábřeh</w:t>
      </w:r>
      <w:r w:rsidRPr="0025265A">
        <w:rPr>
          <w:rFonts w:ascii="Arial" w:hAnsi="Arial" w:cs="Arial"/>
          <w:sz w:val="24"/>
          <w:szCs w:val="24"/>
        </w:rPr>
        <w:tab/>
      </w:r>
      <w:r w:rsidRPr="0025265A">
        <w:rPr>
          <w:rFonts w:ascii="Arial" w:hAnsi="Arial" w:cs="Arial"/>
          <w:sz w:val="24"/>
          <w:szCs w:val="24"/>
        </w:rPr>
        <w:tab/>
      </w:r>
      <w:r w:rsidRPr="0025265A">
        <w:rPr>
          <w:rFonts w:ascii="Arial" w:hAnsi="Arial" w:cs="Arial"/>
          <w:sz w:val="24"/>
          <w:szCs w:val="24"/>
        </w:rPr>
        <w:tab/>
      </w:r>
      <w:r w:rsidRPr="0025265A">
        <w:rPr>
          <w:rFonts w:ascii="Arial" w:hAnsi="Arial" w:cs="Arial"/>
          <w:sz w:val="24"/>
          <w:szCs w:val="24"/>
        </w:rPr>
        <w:tab/>
      </w:r>
      <w:r w:rsidRPr="0025265A">
        <w:rPr>
          <w:rFonts w:ascii="Arial" w:hAnsi="Arial" w:cs="Arial"/>
          <w:sz w:val="24"/>
          <w:szCs w:val="24"/>
        </w:rPr>
        <w:tab/>
      </w:r>
      <w:r w:rsidRPr="0025265A">
        <w:rPr>
          <w:rFonts w:ascii="Arial" w:hAnsi="Arial" w:cs="Arial"/>
          <w:sz w:val="24"/>
          <w:szCs w:val="24"/>
        </w:rPr>
        <w:tab/>
        <w:t>Olomoucký kraj</w:t>
      </w:r>
    </w:p>
    <w:p w:rsidR="00C069E3" w:rsidRPr="0025265A" w:rsidRDefault="00C069E3" w:rsidP="00C069E3">
      <w:pPr>
        <w:rPr>
          <w:rFonts w:ascii="Arial" w:hAnsi="Arial" w:cs="Arial"/>
          <w:b/>
          <w:sz w:val="24"/>
          <w:szCs w:val="24"/>
        </w:rPr>
      </w:pPr>
      <w:r w:rsidRPr="0025265A">
        <w:rPr>
          <w:rFonts w:ascii="Arial" w:hAnsi="Arial" w:cs="Arial"/>
          <w:sz w:val="24"/>
          <w:szCs w:val="24"/>
        </w:rPr>
        <w:t>RNDr. Mgr. František John, Ph.D.</w:t>
      </w:r>
      <w:r w:rsidRPr="0025265A">
        <w:rPr>
          <w:rFonts w:ascii="Arial" w:hAnsi="Arial" w:cs="Arial"/>
          <w:b/>
          <w:sz w:val="24"/>
          <w:szCs w:val="24"/>
        </w:rPr>
        <w:tab/>
      </w:r>
      <w:r w:rsidRPr="0025265A">
        <w:rPr>
          <w:rFonts w:ascii="Arial" w:hAnsi="Arial" w:cs="Arial"/>
          <w:b/>
          <w:sz w:val="24"/>
          <w:szCs w:val="24"/>
        </w:rPr>
        <w:tab/>
      </w:r>
      <w:r w:rsidRPr="0025265A">
        <w:rPr>
          <w:rFonts w:ascii="Arial" w:hAnsi="Arial" w:cs="Arial"/>
          <w:b/>
          <w:sz w:val="24"/>
          <w:szCs w:val="24"/>
        </w:rPr>
        <w:tab/>
      </w:r>
      <w:r w:rsidRPr="0025265A">
        <w:rPr>
          <w:rFonts w:ascii="Arial" w:hAnsi="Arial" w:cs="Arial"/>
          <w:sz w:val="24"/>
          <w:szCs w:val="24"/>
        </w:rPr>
        <w:t>Ing. Kateřina Suchánková, MBA</w:t>
      </w:r>
    </w:p>
    <w:p w:rsidR="00C069E3" w:rsidRDefault="00C069E3" w:rsidP="00C069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25265A">
        <w:rPr>
          <w:rFonts w:ascii="Arial" w:hAnsi="Arial" w:cs="Arial"/>
          <w:sz w:val="24"/>
          <w:szCs w:val="24"/>
        </w:rPr>
        <w:t>starosta</w:t>
      </w:r>
      <w:r w:rsidRPr="0025265A">
        <w:rPr>
          <w:rFonts w:ascii="Arial" w:hAnsi="Arial" w:cs="Arial"/>
          <w:sz w:val="24"/>
          <w:szCs w:val="24"/>
        </w:rPr>
        <w:tab/>
      </w:r>
      <w:r w:rsidRPr="0025265A">
        <w:rPr>
          <w:rFonts w:ascii="Arial" w:hAnsi="Arial" w:cs="Arial"/>
          <w:sz w:val="24"/>
          <w:szCs w:val="24"/>
        </w:rPr>
        <w:tab/>
      </w:r>
      <w:r w:rsidRPr="0025265A">
        <w:rPr>
          <w:rFonts w:ascii="Arial" w:hAnsi="Arial" w:cs="Arial"/>
          <w:sz w:val="24"/>
          <w:szCs w:val="24"/>
        </w:rPr>
        <w:tab/>
      </w:r>
      <w:r w:rsidRPr="0025265A">
        <w:rPr>
          <w:rFonts w:ascii="Arial" w:hAnsi="Arial" w:cs="Arial"/>
          <w:sz w:val="24"/>
          <w:szCs w:val="24"/>
        </w:rPr>
        <w:tab/>
      </w:r>
      <w:r w:rsidRPr="0025265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25265A">
        <w:rPr>
          <w:rFonts w:ascii="Arial" w:hAnsi="Arial" w:cs="Arial"/>
          <w:sz w:val="24"/>
          <w:szCs w:val="24"/>
        </w:rPr>
        <w:t xml:space="preserve"> ředitelka KIDSOK</w:t>
      </w:r>
    </w:p>
    <w:p w:rsidR="00075853" w:rsidRDefault="00075853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7F373B" w:rsidRDefault="007F373B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7F373B" w:rsidRDefault="007F373B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7F373B" w:rsidRDefault="007F373B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7F373B" w:rsidRDefault="007F373B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686495" w:rsidRDefault="00686495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686495" w:rsidRDefault="00686495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5C3F5F" w:rsidRDefault="005C3F5F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5C3F5F" w:rsidRDefault="005C3F5F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5C3F5F" w:rsidRDefault="005C3F5F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7F373B" w:rsidRDefault="00E100A7" w:rsidP="0077668A">
      <w:pPr>
        <w:spacing w:after="1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</w:t>
      </w:r>
      <w:r w:rsidR="007F373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373B" w:rsidRPr="007F373B" w:rsidRDefault="0043771D" w:rsidP="00837B78">
      <w:pPr>
        <w:spacing w:after="18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7863792" cy="1799299"/>
            <wp:effectExtent l="3175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83059" cy="182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73B" w:rsidRPr="007F373B" w:rsidSect="00BB1C0B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EFD" w:rsidRDefault="00BB2EFD" w:rsidP="00DC33F2">
      <w:r>
        <w:separator/>
      </w:r>
    </w:p>
  </w:endnote>
  <w:endnote w:type="continuationSeparator" w:id="0">
    <w:p w:rsidR="00BB2EFD" w:rsidRDefault="00BB2EFD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:rsidR="002151C7" w:rsidRPr="00291787" w:rsidRDefault="00221809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E96AF8">
      <w:rPr>
        <w:rFonts w:ascii="Arial" w:hAnsi="Arial" w:cs="Arial"/>
        <w:i/>
      </w:rPr>
      <w:t xml:space="preserve"> </w:t>
    </w:r>
    <w:r w:rsidR="00E84792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16</w:t>
    </w:r>
    <w:r w:rsidR="00E84792">
      <w:rPr>
        <w:rFonts w:ascii="Arial" w:hAnsi="Arial" w:cs="Arial"/>
        <w:i/>
      </w:rPr>
      <w:t>.</w:t>
    </w:r>
    <w:r w:rsidR="002B560E">
      <w:rPr>
        <w:rFonts w:ascii="Arial" w:hAnsi="Arial" w:cs="Arial"/>
        <w:i/>
      </w:rPr>
      <w:t>1</w:t>
    </w:r>
    <w:r>
      <w:rPr>
        <w:rFonts w:ascii="Arial" w:hAnsi="Arial" w:cs="Arial"/>
        <w:i/>
      </w:rPr>
      <w:t>2</w:t>
    </w:r>
    <w:r w:rsidR="00E84792" w:rsidRPr="00291787">
      <w:rPr>
        <w:rFonts w:ascii="Arial" w:hAnsi="Arial" w:cs="Arial"/>
        <w:i/>
      </w:rPr>
      <w:t>. 201</w:t>
    </w:r>
    <w:r w:rsidR="00E84792">
      <w:rPr>
        <w:rFonts w:ascii="Arial" w:hAnsi="Arial" w:cs="Arial"/>
        <w:i/>
      </w:rPr>
      <w:t>9</w:t>
    </w:r>
    <w:r w:rsidR="00E84792" w:rsidRPr="00291787">
      <w:rPr>
        <w:rFonts w:ascii="Arial" w:hAnsi="Arial" w:cs="Arial"/>
        <w:i/>
      </w:rPr>
      <w:t xml:space="preserve">                                      </w:t>
    </w:r>
    <w:r w:rsidR="00E84792">
      <w:rPr>
        <w:rFonts w:ascii="Arial" w:hAnsi="Arial" w:cs="Arial"/>
        <w:i/>
      </w:rPr>
      <w:t xml:space="preserve">    </w:t>
    </w:r>
    <w:r w:rsidR="00E96AF8">
      <w:rPr>
        <w:rFonts w:ascii="Arial" w:hAnsi="Arial" w:cs="Arial"/>
        <w:i/>
      </w:rPr>
      <w:t xml:space="preserve">          </w:t>
    </w:r>
    <w:r w:rsidR="00E4399A">
      <w:rPr>
        <w:rFonts w:ascii="Arial" w:hAnsi="Arial" w:cs="Arial"/>
        <w:i/>
      </w:rPr>
      <w:t xml:space="preserve">   </w:t>
    </w:r>
    <w:r w:rsidR="00E96AF8">
      <w:rPr>
        <w:rFonts w:ascii="Arial" w:hAnsi="Arial" w:cs="Arial"/>
        <w:i/>
      </w:rPr>
      <w:t xml:space="preserve"> </w:t>
    </w:r>
    <w:r w:rsidR="00E84792" w:rsidRPr="00291787">
      <w:rPr>
        <w:rFonts w:ascii="Arial" w:hAnsi="Arial" w:cs="Arial"/>
        <w:i/>
      </w:rPr>
      <w:t xml:space="preserve">Strana </w:t>
    </w:r>
    <w:r w:rsidR="00E84792" w:rsidRPr="00291787">
      <w:rPr>
        <w:rFonts w:ascii="Arial" w:hAnsi="Arial" w:cs="Arial"/>
        <w:i/>
      </w:rPr>
      <w:fldChar w:fldCharType="begin"/>
    </w:r>
    <w:r w:rsidR="00E84792" w:rsidRPr="00291787">
      <w:rPr>
        <w:rFonts w:ascii="Arial" w:hAnsi="Arial" w:cs="Arial"/>
        <w:i/>
      </w:rPr>
      <w:instrText xml:space="preserve"> PAGE </w:instrText>
    </w:r>
    <w:r w:rsidR="00E84792" w:rsidRPr="00291787">
      <w:rPr>
        <w:rFonts w:ascii="Arial" w:hAnsi="Arial" w:cs="Arial"/>
        <w:i/>
      </w:rPr>
      <w:fldChar w:fldCharType="separate"/>
    </w:r>
    <w:r w:rsidR="00BC166F">
      <w:rPr>
        <w:rFonts w:ascii="Arial" w:hAnsi="Arial" w:cs="Arial"/>
        <w:i/>
        <w:noProof/>
      </w:rPr>
      <w:t>6</w:t>
    </w:r>
    <w:r w:rsidR="00E84792" w:rsidRPr="00291787">
      <w:rPr>
        <w:rFonts w:ascii="Arial" w:hAnsi="Arial" w:cs="Arial"/>
        <w:i/>
      </w:rPr>
      <w:fldChar w:fldCharType="end"/>
    </w:r>
    <w:r w:rsidR="00E84792" w:rsidRPr="00291787">
      <w:rPr>
        <w:rFonts w:ascii="Arial" w:hAnsi="Arial" w:cs="Arial"/>
        <w:i/>
      </w:rPr>
      <w:t xml:space="preserve"> (celkem </w:t>
    </w:r>
    <w:r w:rsidR="007F373B">
      <w:rPr>
        <w:rFonts w:ascii="Arial" w:hAnsi="Arial" w:cs="Arial"/>
        <w:i/>
      </w:rPr>
      <w:t>6</w:t>
    </w:r>
    <w:r w:rsidR="00E84792" w:rsidRPr="00291787">
      <w:rPr>
        <w:rFonts w:ascii="Arial" w:hAnsi="Arial" w:cs="Arial"/>
        <w:i/>
      </w:rPr>
      <w:t>)</w:t>
    </w:r>
  </w:p>
  <w:p w:rsidR="006C6CBE" w:rsidRDefault="00221809" w:rsidP="006C6CBE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18</w:t>
    </w:r>
    <w:r w:rsidR="00E84792">
      <w:rPr>
        <w:rFonts w:cs="Arial"/>
        <w:b w:val="0"/>
        <w:i/>
        <w:sz w:val="20"/>
      </w:rPr>
      <w:t xml:space="preserve">. </w:t>
    </w:r>
    <w:r w:rsidR="00E84792" w:rsidRPr="00291787">
      <w:rPr>
        <w:rFonts w:cs="Arial"/>
        <w:b w:val="0"/>
        <w:i/>
        <w:sz w:val="20"/>
      </w:rPr>
      <w:t xml:space="preserve">– </w:t>
    </w:r>
    <w:r w:rsidR="006C6CBE">
      <w:rPr>
        <w:rFonts w:cs="Arial"/>
        <w:b w:val="0"/>
        <w:i/>
        <w:sz w:val="20"/>
      </w:rPr>
      <w:t xml:space="preserve">Dodatek č. </w:t>
    </w:r>
    <w:r w:rsidR="002B560E">
      <w:rPr>
        <w:rFonts w:cs="Arial"/>
        <w:b w:val="0"/>
        <w:i/>
        <w:sz w:val="20"/>
      </w:rPr>
      <w:t>2</w:t>
    </w:r>
    <w:r w:rsidR="006C6CBE">
      <w:rPr>
        <w:rFonts w:cs="Arial"/>
        <w:b w:val="0"/>
        <w:i/>
        <w:sz w:val="20"/>
      </w:rPr>
      <w:t xml:space="preserve"> ke Smlouvě o </w:t>
    </w:r>
    <w:r w:rsidR="00124496">
      <w:rPr>
        <w:rFonts w:cs="Arial"/>
        <w:b w:val="0"/>
        <w:i/>
        <w:sz w:val="20"/>
      </w:rPr>
      <w:t xml:space="preserve">úhradě kompenzace </w:t>
    </w:r>
    <w:r w:rsidR="00172D55">
      <w:rPr>
        <w:rFonts w:cs="Arial"/>
        <w:b w:val="0"/>
        <w:i/>
        <w:sz w:val="20"/>
      </w:rPr>
      <w:t>s</w:t>
    </w:r>
    <w:r w:rsidR="00124496">
      <w:rPr>
        <w:rFonts w:cs="Arial"/>
        <w:b w:val="0"/>
        <w:i/>
        <w:sz w:val="20"/>
      </w:rPr>
      <w:t xml:space="preserve"> městem </w:t>
    </w:r>
    <w:r w:rsidR="00172D55">
      <w:rPr>
        <w:rFonts w:cs="Arial"/>
        <w:b w:val="0"/>
        <w:i/>
        <w:sz w:val="20"/>
      </w:rPr>
      <w:t>Zábřeh</w:t>
    </w:r>
  </w:p>
  <w:p w:rsidR="002151C7" w:rsidRPr="00291787" w:rsidRDefault="006C6CBE" w:rsidP="006C6CBE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 xml:space="preserve">Příloha č. 1: Dodatek č. </w:t>
    </w:r>
    <w:r w:rsidR="002B560E">
      <w:rPr>
        <w:rFonts w:cs="Arial"/>
        <w:b w:val="0"/>
        <w:i/>
        <w:sz w:val="20"/>
      </w:rPr>
      <w:t>2</w:t>
    </w:r>
    <w:r>
      <w:rPr>
        <w:rFonts w:cs="Arial"/>
        <w:b w:val="0"/>
        <w:i/>
        <w:sz w:val="20"/>
      </w:rPr>
      <w:t xml:space="preserve"> ke Smlouvě o </w:t>
    </w:r>
    <w:r w:rsidR="006B4338">
      <w:rPr>
        <w:rFonts w:cs="Arial"/>
        <w:b w:val="0"/>
        <w:i/>
        <w:sz w:val="20"/>
      </w:rPr>
      <w:t xml:space="preserve">úhradě kompenzace na zajištění dopravní obslužnosti </w:t>
    </w:r>
    <w:r w:rsidR="00172D55">
      <w:rPr>
        <w:rFonts w:cs="Arial"/>
        <w:b w:val="0"/>
        <w:i/>
        <w:sz w:val="20"/>
      </w:rPr>
      <w:t>území města Zábřeh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EFD" w:rsidRDefault="00BB2EFD" w:rsidP="00DC33F2">
      <w:r>
        <w:separator/>
      </w:r>
    </w:p>
  </w:footnote>
  <w:footnote w:type="continuationSeparator" w:id="0">
    <w:p w:rsidR="00BB2EFD" w:rsidRDefault="00BB2EFD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0D" w:rsidRPr="00D1620D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Pr="00D1620D">
      <w:rPr>
        <w:rFonts w:ascii="Arial" w:hAnsi="Arial" w:cs="Arial"/>
        <w:i/>
      </w:rPr>
      <w:t>Příloha č. 1</w:t>
    </w:r>
  </w:p>
  <w:p w:rsidR="00A97363" w:rsidRPr="00D1620D" w:rsidRDefault="00306449" w:rsidP="00A97363">
    <w:pPr>
      <w:pBdr>
        <w:bottom w:val="single" w:sz="4" w:space="1" w:color="auto"/>
      </w:pBdr>
      <w:jc w:val="center"/>
      <w:outlineLvl w:val="0"/>
      <w:rPr>
        <w:rFonts w:ascii="Arial" w:hAnsi="Arial" w:cs="Arial"/>
        <w:i/>
      </w:rPr>
    </w:pPr>
    <w:r w:rsidRPr="009B76F5">
      <w:rPr>
        <w:rFonts w:ascii="Arial" w:hAnsi="Arial" w:cs="Arial"/>
        <w:i/>
      </w:rPr>
      <w:t xml:space="preserve">Dodatek č. </w:t>
    </w:r>
    <w:r w:rsidR="002B560E">
      <w:rPr>
        <w:rFonts w:ascii="Arial" w:hAnsi="Arial" w:cs="Arial"/>
        <w:i/>
      </w:rPr>
      <w:t>2</w:t>
    </w:r>
    <w:r w:rsidRPr="009B76F5">
      <w:rPr>
        <w:rFonts w:ascii="Arial" w:hAnsi="Arial" w:cs="Arial"/>
        <w:i/>
      </w:rPr>
      <w:t xml:space="preserve"> ke Smlouvě o</w:t>
    </w:r>
    <w:r w:rsidR="00623A70">
      <w:rPr>
        <w:rFonts w:ascii="Arial" w:hAnsi="Arial" w:cs="Arial"/>
        <w:i/>
      </w:rPr>
      <w:t xml:space="preserve"> úhradě kompenzace na zajištění dopravní obslužnosti </w:t>
    </w:r>
    <w:r w:rsidR="00EF3776">
      <w:rPr>
        <w:rFonts w:ascii="Arial" w:hAnsi="Arial" w:cs="Arial"/>
        <w:i/>
      </w:rPr>
      <w:br/>
      <w:t>území města Zábřeh</w:t>
    </w:r>
    <w:r w:rsidR="006D7500">
      <w:rPr>
        <w:rFonts w:ascii="Arial" w:hAnsi="Arial" w:cs="Arial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C3D"/>
    <w:multiLevelType w:val="hybridMultilevel"/>
    <w:tmpl w:val="F4841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65D2"/>
    <w:multiLevelType w:val="hybridMultilevel"/>
    <w:tmpl w:val="A4B66E1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ADF58E0"/>
    <w:multiLevelType w:val="hybridMultilevel"/>
    <w:tmpl w:val="2CB8E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854E23"/>
    <w:multiLevelType w:val="hybridMultilevel"/>
    <w:tmpl w:val="DFF08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829A2"/>
    <w:multiLevelType w:val="hybridMultilevel"/>
    <w:tmpl w:val="F2FA0318"/>
    <w:lvl w:ilvl="0" w:tplc="5F64DB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8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8CB"/>
    <w:rsid w:val="00022C24"/>
    <w:rsid w:val="00026757"/>
    <w:rsid w:val="000316C6"/>
    <w:rsid w:val="00060B26"/>
    <w:rsid w:val="000617FD"/>
    <w:rsid w:val="00075853"/>
    <w:rsid w:val="00076410"/>
    <w:rsid w:val="00095775"/>
    <w:rsid w:val="000B2376"/>
    <w:rsid w:val="000C14A9"/>
    <w:rsid w:val="000D3CD3"/>
    <w:rsid w:val="000D6A8A"/>
    <w:rsid w:val="001040D6"/>
    <w:rsid w:val="00107140"/>
    <w:rsid w:val="00114046"/>
    <w:rsid w:val="00124496"/>
    <w:rsid w:val="00164CD9"/>
    <w:rsid w:val="00172D55"/>
    <w:rsid w:val="0017618C"/>
    <w:rsid w:val="001842B6"/>
    <w:rsid w:val="001A40E1"/>
    <w:rsid w:val="001C7EE8"/>
    <w:rsid w:val="001F19EE"/>
    <w:rsid w:val="00211A01"/>
    <w:rsid w:val="00221809"/>
    <w:rsid w:val="00230E7F"/>
    <w:rsid w:val="00241BB6"/>
    <w:rsid w:val="00282D88"/>
    <w:rsid w:val="002B560E"/>
    <w:rsid w:val="002F1D43"/>
    <w:rsid w:val="002F5094"/>
    <w:rsid w:val="00302B7D"/>
    <w:rsid w:val="00306449"/>
    <w:rsid w:val="00315CA4"/>
    <w:rsid w:val="0031794B"/>
    <w:rsid w:val="00326C32"/>
    <w:rsid w:val="00334112"/>
    <w:rsid w:val="00357979"/>
    <w:rsid w:val="003955F8"/>
    <w:rsid w:val="003A2C1A"/>
    <w:rsid w:val="003C0005"/>
    <w:rsid w:val="003D3D98"/>
    <w:rsid w:val="003D41D3"/>
    <w:rsid w:val="003E1343"/>
    <w:rsid w:val="004158AB"/>
    <w:rsid w:val="00433926"/>
    <w:rsid w:val="0043771D"/>
    <w:rsid w:val="00473965"/>
    <w:rsid w:val="004744C4"/>
    <w:rsid w:val="00477B16"/>
    <w:rsid w:val="00482547"/>
    <w:rsid w:val="00490EB8"/>
    <w:rsid w:val="0049137D"/>
    <w:rsid w:val="004A03BF"/>
    <w:rsid w:val="004A09F1"/>
    <w:rsid w:val="004B580E"/>
    <w:rsid w:val="004C1E55"/>
    <w:rsid w:val="004C7D6F"/>
    <w:rsid w:val="004E7D51"/>
    <w:rsid w:val="004F1375"/>
    <w:rsid w:val="004F43F8"/>
    <w:rsid w:val="004F6EE8"/>
    <w:rsid w:val="004F7464"/>
    <w:rsid w:val="00504809"/>
    <w:rsid w:val="00517BEF"/>
    <w:rsid w:val="0052192E"/>
    <w:rsid w:val="00554BB1"/>
    <w:rsid w:val="00567722"/>
    <w:rsid w:val="0057724E"/>
    <w:rsid w:val="00583307"/>
    <w:rsid w:val="005C3F5F"/>
    <w:rsid w:val="005C50AA"/>
    <w:rsid w:val="005F3B42"/>
    <w:rsid w:val="00623A70"/>
    <w:rsid w:val="0063475A"/>
    <w:rsid w:val="00634A7A"/>
    <w:rsid w:val="00646727"/>
    <w:rsid w:val="00655C9E"/>
    <w:rsid w:val="0066641B"/>
    <w:rsid w:val="00671871"/>
    <w:rsid w:val="00680EFF"/>
    <w:rsid w:val="00686495"/>
    <w:rsid w:val="00692955"/>
    <w:rsid w:val="006B4338"/>
    <w:rsid w:val="006C0A82"/>
    <w:rsid w:val="006C5C19"/>
    <w:rsid w:val="006C6CBE"/>
    <w:rsid w:val="006D0A32"/>
    <w:rsid w:val="006D5382"/>
    <w:rsid w:val="006D7500"/>
    <w:rsid w:val="00714AB1"/>
    <w:rsid w:val="0072474B"/>
    <w:rsid w:val="00725598"/>
    <w:rsid w:val="007270EB"/>
    <w:rsid w:val="0077278C"/>
    <w:rsid w:val="0077668A"/>
    <w:rsid w:val="00782BA3"/>
    <w:rsid w:val="007B44C8"/>
    <w:rsid w:val="007C1782"/>
    <w:rsid w:val="007C40D9"/>
    <w:rsid w:val="007C7E32"/>
    <w:rsid w:val="007F373B"/>
    <w:rsid w:val="007F58CB"/>
    <w:rsid w:val="007F7FB9"/>
    <w:rsid w:val="00805BB6"/>
    <w:rsid w:val="00812BB9"/>
    <w:rsid w:val="00837B78"/>
    <w:rsid w:val="00865C85"/>
    <w:rsid w:val="008B57E8"/>
    <w:rsid w:val="008C1953"/>
    <w:rsid w:val="008E31AE"/>
    <w:rsid w:val="008E327D"/>
    <w:rsid w:val="008F4851"/>
    <w:rsid w:val="008F6E2B"/>
    <w:rsid w:val="009223F7"/>
    <w:rsid w:val="00945B82"/>
    <w:rsid w:val="009B3B96"/>
    <w:rsid w:val="009B57DD"/>
    <w:rsid w:val="009B76F5"/>
    <w:rsid w:val="009E67A1"/>
    <w:rsid w:val="009F5E57"/>
    <w:rsid w:val="00A151B3"/>
    <w:rsid w:val="00A52DDC"/>
    <w:rsid w:val="00A941F0"/>
    <w:rsid w:val="00A97363"/>
    <w:rsid w:val="00AC2052"/>
    <w:rsid w:val="00AD5469"/>
    <w:rsid w:val="00B21B4A"/>
    <w:rsid w:val="00B2490B"/>
    <w:rsid w:val="00B33E30"/>
    <w:rsid w:val="00B43AEB"/>
    <w:rsid w:val="00BA6C90"/>
    <w:rsid w:val="00BB1C0B"/>
    <w:rsid w:val="00BB2EFD"/>
    <w:rsid w:val="00BB5B17"/>
    <w:rsid w:val="00BC166F"/>
    <w:rsid w:val="00C069E3"/>
    <w:rsid w:val="00C20F3E"/>
    <w:rsid w:val="00C22D1C"/>
    <w:rsid w:val="00C35600"/>
    <w:rsid w:val="00C5168C"/>
    <w:rsid w:val="00C613D9"/>
    <w:rsid w:val="00C80D4A"/>
    <w:rsid w:val="00C87BCF"/>
    <w:rsid w:val="00C92C05"/>
    <w:rsid w:val="00CC2208"/>
    <w:rsid w:val="00CC6921"/>
    <w:rsid w:val="00CF756F"/>
    <w:rsid w:val="00D0544E"/>
    <w:rsid w:val="00D12C77"/>
    <w:rsid w:val="00D13BAE"/>
    <w:rsid w:val="00D25945"/>
    <w:rsid w:val="00D26E02"/>
    <w:rsid w:val="00D4745E"/>
    <w:rsid w:val="00D5069E"/>
    <w:rsid w:val="00D75420"/>
    <w:rsid w:val="00DA0C6B"/>
    <w:rsid w:val="00DB2090"/>
    <w:rsid w:val="00DB409E"/>
    <w:rsid w:val="00DC1BF5"/>
    <w:rsid w:val="00DC33F2"/>
    <w:rsid w:val="00DE7106"/>
    <w:rsid w:val="00E016BC"/>
    <w:rsid w:val="00E100A7"/>
    <w:rsid w:val="00E200D7"/>
    <w:rsid w:val="00E4399A"/>
    <w:rsid w:val="00E45E2B"/>
    <w:rsid w:val="00E748AA"/>
    <w:rsid w:val="00E84792"/>
    <w:rsid w:val="00E946EB"/>
    <w:rsid w:val="00E96AF8"/>
    <w:rsid w:val="00EA1FED"/>
    <w:rsid w:val="00EA6105"/>
    <w:rsid w:val="00ED0A87"/>
    <w:rsid w:val="00ED26C9"/>
    <w:rsid w:val="00EE0119"/>
    <w:rsid w:val="00EF3776"/>
    <w:rsid w:val="00F1483A"/>
    <w:rsid w:val="00F16A1B"/>
    <w:rsid w:val="00F20D66"/>
    <w:rsid w:val="00F27B7D"/>
    <w:rsid w:val="00F429A1"/>
    <w:rsid w:val="00F87A3B"/>
    <w:rsid w:val="00F97CD0"/>
    <w:rsid w:val="00FD2A94"/>
    <w:rsid w:val="00FD4B1E"/>
    <w:rsid w:val="00FD5B78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86C33"/>
  <w15:docId w15:val="{46480F85-3406-4AE5-BF2B-8755B0AF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58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99"/>
    <w:locked/>
    <w:rsid w:val="007F58CB"/>
    <w:rPr>
      <w:rFonts w:ascii="Calibri" w:eastAsia="Calibri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3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A973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973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1D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F1D4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4B580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customStyle="1" w:styleId="Styl5">
    <w:name w:val="Styl5"/>
    <w:basedOn w:val="Normln"/>
    <w:rsid w:val="00E200D7"/>
    <w:pPr>
      <w:spacing w:line="240" w:lineRule="atLeast"/>
      <w:ind w:left="1531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82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next w:val="Normln"/>
    <w:link w:val="NzevChar"/>
    <w:qFormat/>
    <w:rsid w:val="00D25945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D25945"/>
    <w:rPr>
      <w:rFonts w:ascii="Times New Roman" w:eastAsia="Times New Roman" w:hAnsi="Times New Roman" w:cs="Times New Roman"/>
      <w:b/>
      <w:sz w:val="4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7D3E6-A4E3-43CE-BFA4-A9233270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589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Siegl</dc:creator>
  <cp:keywords/>
  <dc:description/>
  <cp:lastModifiedBy>Petr Siegl</cp:lastModifiedBy>
  <cp:revision>69</cp:revision>
  <cp:lastPrinted>2019-03-04T11:52:00Z</cp:lastPrinted>
  <dcterms:created xsi:type="dcterms:W3CDTF">2019-03-05T10:55:00Z</dcterms:created>
  <dcterms:modified xsi:type="dcterms:W3CDTF">2019-11-26T15:06:00Z</dcterms:modified>
</cp:coreProperties>
</file>