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1106" w14:textId="52C829FE" w:rsidR="00667849" w:rsidRDefault="00667849" w:rsidP="00667849">
      <w:pPr>
        <w:spacing w:before="240" w:after="120"/>
        <w:jc w:val="center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t>Smlouva o poskytnutí dotace</w:t>
      </w:r>
    </w:p>
    <w:p w14:paraId="29E6DE2F" w14:textId="77777777" w:rsidR="00667849" w:rsidRDefault="00667849" w:rsidP="00A45908">
      <w:pPr>
        <w:spacing w:after="480"/>
        <w:jc w:val="center"/>
        <w:rPr>
          <w:i/>
          <w:lang w:eastAsia="cs-CZ"/>
        </w:rPr>
      </w:pPr>
      <w:r>
        <w:rPr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18E68419" w14:textId="77777777" w:rsidR="00667849" w:rsidRPr="00E62519" w:rsidRDefault="00667849" w:rsidP="00667849">
      <w:pPr>
        <w:spacing w:after="120"/>
        <w:outlineLvl w:val="0"/>
        <w:rPr>
          <w:b/>
          <w:bCs/>
          <w:lang w:eastAsia="cs-CZ"/>
        </w:rPr>
      </w:pPr>
      <w:r w:rsidRPr="00E62519">
        <w:rPr>
          <w:b/>
          <w:bCs/>
          <w:lang w:eastAsia="cs-CZ"/>
        </w:rPr>
        <w:t>Olomoucký kraj</w:t>
      </w:r>
    </w:p>
    <w:p w14:paraId="5E667072" w14:textId="77777777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Sídlo: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D10CDE" w:rsidRPr="00C62939">
        <w:t xml:space="preserve">Jeremenkova </w:t>
      </w:r>
      <w:r w:rsidR="00D10CDE">
        <w:t>1191/</w:t>
      </w:r>
      <w:r w:rsidR="00D10CDE" w:rsidRPr="00C62939">
        <w:t xml:space="preserve">40a, 779 </w:t>
      </w:r>
      <w:r w:rsidR="00D10CDE">
        <w:t>00</w:t>
      </w:r>
      <w:r w:rsidR="00D10CDE" w:rsidRPr="00C62939">
        <w:t xml:space="preserve"> Olomouc</w:t>
      </w:r>
      <w:r w:rsidR="00D10CDE">
        <w:t xml:space="preserve"> - Hodolany</w:t>
      </w:r>
    </w:p>
    <w:p w14:paraId="1AF4BC8D" w14:textId="77777777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IČ</w:t>
      </w:r>
      <w:r>
        <w:rPr>
          <w:lang w:eastAsia="cs-CZ"/>
        </w:rPr>
        <w:t>O</w:t>
      </w:r>
      <w:r w:rsidRPr="00E62519">
        <w:rPr>
          <w:lang w:eastAsia="cs-CZ"/>
        </w:rPr>
        <w:t>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Pr="00E62519">
        <w:rPr>
          <w:lang w:eastAsia="cs-CZ"/>
        </w:rPr>
        <w:t>60609460</w:t>
      </w:r>
    </w:p>
    <w:p w14:paraId="39F23FB8" w14:textId="77777777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DIČ: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Pr="00E62519">
        <w:rPr>
          <w:lang w:eastAsia="cs-CZ"/>
        </w:rPr>
        <w:t>CZ60609460</w:t>
      </w:r>
    </w:p>
    <w:p w14:paraId="1D834F29" w14:textId="77777777" w:rsidR="00667849" w:rsidRPr="00E62519" w:rsidRDefault="00667849" w:rsidP="00D10CDE">
      <w:pPr>
        <w:tabs>
          <w:tab w:val="left" w:pos="1560"/>
        </w:tabs>
        <w:spacing w:after="80"/>
        <w:ind w:left="2124" w:hanging="2124"/>
        <w:outlineLvl w:val="0"/>
        <w:rPr>
          <w:lang w:eastAsia="cs-CZ"/>
        </w:rPr>
      </w:pPr>
      <w:r w:rsidRPr="00E62519">
        <w:rPr>
          <w:lang w:eastAsia="cs-CZ"/>
        </w:rPr>
        <w:t>Zastoupený: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D10CDE">
        <w:t>Ing. Janem Zahradníčkem, 2. náměstkem hejtmana Olomouckého kraje, na základě pověření ze dne 8. 11. 2016</w:t>
      </w:r>
      <w:r w:rsidR="00D10CDE" w:rsidRPr="00C62939">
        <w:t xml:space="preserve">  </w:t>
      </w:r>
    </w:p>
    <w:p w14:paraId="51809F27" w14:textId="77777777" w:rsidR="00D10CDE" w:rsidRDefault="00667849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 w:rsidRPr="00E62519">
        <w:rPr>
          <w:lang w:eastAsia="cs-CZ"/>
        </w:rPr>
        <w:t>Bankovní spojení:</w:t>
      </w:r>
      <w:r w:rsidRPr="00E62519">
        <w:rPr>
          <w:lang w:eastAsia="cs-CZ"/>
        </w:rPr>
        <w:tab/>
      </w:r>
      <w:r w:rsidR="00D10CDE">
        <w:rPr>
          <w:lang w:eastAsia="cs-CZ"/>
        </w:rPr>
        <w:t>Komerční banka, a. s. Olomouc</w:t>
      </w:r>
    </w:p>
    <w:p w14:paraId="4E666B0A" w14:textId="25FBF8B7" w:rsidR="00D10CDE" w:rsidRPr="00E62519" w:rsidRDefault="00D10CDE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>
        <w:rPr>
          <w:lang w:eastAsia="cs-CZ"/>
        </w:rPr>
        <w:tab/>
      </w:r>
      <w:r w:rsidR="00191248">
        <w:t>27-4228120277/0100</w:t>
      </w:r>
    </w:p>
    <w:p w14:paraId="4A255099" w14:textId="77777777" w:rsidR="00667849" w:rsidRPr="00E62519" w:rsidRDefault="00667849" w:rsidP="00667849">
      <w:pPr>
        <w:rPr>
          <w:lang w:eastAsia="cs-CZ"/>
        </w:rPr>
      </w:pPr>
      <w:r w:rsidRPr="00E62519">
        <w:rPr>
          <w:lang w:eastAsia="cs-CZ"/>
        </w:rPr>
        <w:t>(dále jen „</w:t>
      </w:r>
      <w:r w:rsidRPr="00E62519">
        <w:rPr>
          <w:bCs/>
          <w:lang w:eastAsia="cs-CZ"/>
        </w:rPr>
        <w:t>poskytovatel“</w:t>
      </w:r>
      <w:r w:rsidRPr="00E62519">
        <w:rPr>
          <w:lang w:eastAsia="cs-CZ"/>
        </w:rPr>
        <w:t>)</w:t>
      </w:r>
    </w:p>
    <w:p w14:paraId="1491E1FD" w14:textId="77777777" w:rsidR="00667849" w:rsidRPr="00E62519" w:rsidRDefault="00667849" w:rsidP="001A3C16">
      <w:pPr>
        <w:spacing w:before="240" w:after="240"/>
        <w:rPr>
          <w:b/>
          <w:lang w:eastAsia="cs-CZ"/>
        </w:rPr>
      </w:pPr>
      <w:r w:rsidRPr="00E62519">
        <w:rPr>
          <w:b/>
          <w:lang w:eastAsia="cs-CZ"/>
        </w:rPr>
        <w:t>a</w:t>
      </w:r>
    </w:p>
    <w:p w14:paraId="3B9769AC" w14:textId="323351CA" w:rsidR="00667849" w:rsidRPr="00E62519" w:rsidRDefault="007F6939" w:rsidP="00667849">
      <w:pPr>
        <w:spacing w:after="120"/>
        <w:outlineLvl w:val="0"/>
        <w:rPr>
          <w:bCs/>
          <w:lang w:eastAsia="cs-CZ"/>
        </w:rPr>
      </w:pPr>
      <w:r>
        <w:rPr>
          <w:b/>
          <w:bCs/>
          <w:lang w:eastAsia="cs-CZ"/>
        </w:rPr>
        <w:t>Obec Skalička</w:t>
      </w:r>
    </w:p>
    <w:p w14:paraId="3ABDBF41" w14:textId="11EFF4C2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Sídlo: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7F6939">
        <w:rPr>
          <w:lang w:eastAsia="cs-CZ"/>
        </w:rPr>
        <w:t>Skalička 2, 753 52 Skalička</w:t>
      </w:r>
    </w:p>
    <w:p w14:paraId="1C5EFD4D" w14:textId="1D56AEA8" w:rsidR="0066784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IČ</w:t>
      </w:r>
      <w:r>
        <w:rPr>
          <w:lang w:eastAsia="cs-CZ"/>
        </w:rPr>
        <w:t>O</w:t>
      </w:r>
      <w:r w:rsidRPr="00E62519">
        <w:rPr>
          <w:lang w:eastAsia="cs-CZ"/>
        </w:rPr>
        <w:t>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7F6939">
        <w:rPr>
          <w:lang w:eastAsia="cs-CZ"/>
        </w:rPr>
        <w:t>00301949</w:t>
      </w:r>
    </w:p>
    <w:p w14:paraId="08F9544C" w14:textId="1E038A09" w:rsidR="006E408D" w:rsidRPr="00E62519" w:rsidRDefault="006E408D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>
        <w:rPr>
          <w:lang w:eastAsia="cs-CZ"/>
        </w:rPr>
        <w:t>DIČ:</w:t>
      </w:r>
      <w:r>
        <w:rPr>
          <w:lang w:eastAsia="cs-CZ"/>
        </w:rPr>
        <w:tab/>
      </w:r>
      <w:r>
        <w:rPr>
          <w:lang w:eastAsia="cs-CZ"/>
        </w:rPr>
        <w:tab/>
        <w:t>CZ</w:t>
      </w:r>
      <w:r w:rsidR="007F6939">
        <w:rPr>
          <w:lang w:eastAsia="cs-CZ"/>
        </w:rPr>
        <w:t>00301949</w:t>
      </w:r>
    </w:p>
    <w:p w14:paraId="032840E7" w14:textId="01DEA2FB" w:rsidR="00667849" w:rsidRPr="00E62519" w:rsidRDefault="00667849" w:rsidP="00667849">
      <w:pPr>
        <w:tabs>
          <w:tab w:val="left" w:pos="1560"/>
        </w:tabs>
        <w:spacing w:after="80"/>
        <w:outlineLvl w:val="0"/>
        <w:rPr>
          <w:lang w:eastAsia="cs-CZ"/>
        </w:rPr>
      </w:pPr>
      <w:r w:rsidRPr="00E62519">
        <w:rPr>
          <w:lang w:eastAsia="cs-CZ"/>
        </w:rPr>
        <w:t>Zastoupený:</w:t>
      </w:r>
      <w:r w:rsidRPr="00E62519">
        <w:rPr>
          <w:lang w:eastAsia="cs-CZ"/>
        </w:rPr>
        <w:tab/>
      </w:r>
      <w:r w:rsidR="00D10CDE">
        <w:rPr>
          <w:lang w:eastAsia="cs-CZ"/>
        </w:rPr>
        <w:tab/>
      </w:r>
      <w:r w:rsidR="007F6939">
        <w:rPr>
          <w:lang w:eastAsia="cs-CZ"/>
        </w:rPr>
        <w:t>Petrou Kočnarovou, starostkou</w:t>
      </w:r>
    </w:p>
    <w:p w14:paraId="72A2A792" w14:textId="32752C34" w:rsidR="00667849" w:rsidRDefault="00667849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 w:rsidRPr="00E62519">
        <w:rPr>
          <w:lang w:eastAsia="cs-CZ"/>
        </w:rPr>
        <w:t>Bankovní spojení:</w:t>
      </w:r>
      <w:r w:rsidRPr="00E62519">
        <w:rPr>
          <w:lang w:eastAsia="cs-CZ"/>
        </w:rPr>
        <w:tab/>
      </w:r>
      <w:r w:rsidR="007F6939">
        <w:rPr>
          <w:lang w:eastAsia="cs-CZ"/>
        </w:rPr>
        <w:t>Česká spořitelna</w:t>
      </w:r>
      <w:r w:rsidR="00D10CDE">
        <w:rPr>
          <w:lang w:eastAsia="cs-CZ"/>
        </w:rPr>
        <w:t>, a. s.</w:t>
      </w:r>
    </w:p>
    <w:p w14:paraId="6503826C" w14:textId="12B12EC0" w:rsidR="00D10CDE" w:rsidRPr="00E62519" w:rsidRDefault="00D10CDE" w:rsidP="00667849">
      <w:pPr>
        <w:tabs>
          <w:tab w:val="left" w:pos="2127"/>
        </w:tabs>
        <w:spacing w:after="120"/>
        <w:outlineLvl w:val="0"/>
        <w:rPr>
          <w:lang w:eastAsia="cs-CZ"/>
        </w:rPr>
      </w:pPr>
      <w:r>
        <w:rPr>
          <w:lang w:eastAsia="cs-CZ"/>
        </w:rPr>
        <w:tab/>
      </w:r>
      <w:r w:rsidR="007F6939">
        <w:rPr>
          <w:lang w:eastAsia="cs-CZ"/>
        </w:rPr>
        <w:t>4142454399/0800</w:t>
      </w:r>
    </w:p>
    <w:p w14:paraId="52AF6923" w14:textId="77777777" w:rsidR="00667849" w:rsidRPr="00E62519" w:rsidRDefault="00667849" w:rsidP="00667849">
      <w:pPr>
        <w:rPr>
          <w:lang w:eastAsia="cs-CZ"/>
        </w:rPr>
      </w:pPr>
      <w:r w:rsidRPr="00E62519">
        <w:rPr>
          <w:lang w:eastAsia="cs-CZ"/>
        </w:rPr>
        <w:t>(dále jen „</w:t>
      </w:r>
      <w:r w:rsidRPr="00E62519">
        <w:rPr>
          <w:bCs/>
          <w:lang w:eastAsia="cs-CZ"/>
        </w:rPr>
        <w:t>příjemce“</w:t>
      </w:r>
      <w:r w:rsidRPr="00E62519">
        <w:rPr>
          <w:lang w:eastAsia="cs-CZ"/>
        </w:rPr>
        <w:t>)</w:t>
      </w:r>
    </w:p>
    <w:p w14:paraId="2E613FE1" w14:textId="77777777" w:rsidR="00667849" w:rsidRPr="00E62519" w:rsidRDefault="00667849" w:rsidP="00A45908">
      <w:pPr>
        <w:snapToGrid w:val="0"/>
        <w:spacing w:before="480" w:after="360"/>
        <w:jc w:val="center"/>
        <w:rPr>
          <w:b/>
          <w:bCs/>
          <w:lang w:eastAsia="cs-CZ"/>
        </w:rPr>
      </w:pPr>
      <w:r w:rsidRPr="00E62519">
        <w:rPr>
          <w:b/>
          <w:bCs/>
          <w:lang w:eastAsia="cs-CZ"/>
        </w:rPr>
        <w:t>uzavírají níže uvedeného dne, měsíce a roku</w:t>
      </w:r>
      <w:r w:rsidRPr="00E62519">
        <w:rPr>
          <w:b/>
          <w:bCs/>
          <w:lang w:eastAsia="cs-CZ"/>
        </w:rPr>
        <w:br/>
        <w:t>tuto smlouvu o poskytnutí dotace:</w:t>
      </w:r>
    </w:p>
    <w:p w14:paraId="63DC5E3F" w14:textId="77777777" w:rsidR="00667849" w:rsidRDefault="00667849" w:rsidP="00667849">
      <w:pPr>
        <w:spacing w:before="480"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I.</w:t>
      </w:r>
    </w:p>
    <w:p w14:paraId="181889FB" w14:textId="4C20B57C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Poskytovatel se na základě této smlouvy zavazuje poskytnout příjemci dotaci ve</w:t>
      </w:r>
      <w:r w:rsidR="00777152">
        <w:rPr>
          <w:lang w:eastAsia="cs-CZ"/>
        </w:rPr>
        <w:t> </w:t>
      </w:r>
      <w:r>
        <w:rPr>
          <w:lang w:eastAsia="cs-CZ"/>
        </w:rPr>
        <w:t xml:space="preserve">výši </w:t>
      </w:r>
      <w:r w:rsidR="007F6939">
        <w:rPr>
          <w:b/>
          <w:lang w:eastAsia="cs-CZ"/>
        </w:rPr>
        <w:t>18</w:t>
      </w:r>
      <w:r w:rsidR="00FB6640">
        <w:rPr>
          <w:b/>
          <w:lang w:eastAsia="cs-CZ"/>
        </w:rPr>
        <w:t>0</w:t>
      </w:r>
      <w:r w:rsidR="00D10CDE" w:rsidRPr="00CB4B6E">
        <w:rPr>
          <w:b/>
          <w:lang w:eastAsia="cs-CZ"/>
        </w:rPr>
        <w:t xml:space="preserve"> 000</w:t>
      </w:r>
      <w:r w:rsidRPr="00CB4B6E">
        <w:rPr>
          <w:b/>
          <w:lang w:eastAsia="cs-CZ"/>
        </w:rPr>
        <w:t xml:space="preserve"> Kč</w:t>
      </w:r>
      <w:r>
        <w:rPr>
          <w:lang w:eastAsia="cs-CZ"/>
        </w:rPr>
        <w:t>, slovy:</w:t>
      </w:r>
      <w:r w:rsidR="00777152">
        <w:rPr>
          <w:lang w:eastAsia="cs-CZ"/>
        </w:rPr>
        <w:t xml:space="preserve"> </w:t>
      </w:r>
      <w:r w:rsidR="007F6939">
        <w:rPr>
          <w:lang w:eastAsia="cs-CZ"/>
        </w:rPr>
        <w:t>jedno sto osmdesát tisíc</w:t>
      </w:r>
      <w:r>
        <w:rPr>
          <w:lang w:eastAsia="cs-CZ"/>
        </w:rPr>
        <w:t xml:space="preserve"> korun </w:t>
      </w:r>
      <w:r w:rsidRPr="003E0167">
        <w:rPr>
          <w:lang w:eastAsia="cs-CZ"/>
        </w:rPr>
        <w:t>českých (dále jen „dotace“)</w:t>
      </w:r>
      <w:r w:rsidRPr="003E0167">
        <w:t xml:space="preserve"> za</w:t>
      </w:r>
      <w:r w:rsidR="00923F28">
        <w:t> </w:t>
      </w:r>
      <w:r w:rsidRPr="003E0167">
        <w:t xml:space="preserve">účelem </w:t>
      </w:r>
      <w:r w:rsidR="00CB4B6E">
        <w:t>poskytnutí individuální dotace z rozpočtu Olomouckého kraje</w:t>
      </w:r>
      <w:r w:rsidR="001A3C16">
        <w:t xml:space="preserve"> 2019</w:t>
      </w:r>
      <w:r w:rsidR="00CB4B6E">
        <w:t xml:space="preserve"> </w:t>
      </w:r>
      <w:r w:rsidR="00F9258B">
        <w:t xml:space="preserve">v oblasti dopravy. </w:t>
      </w:r>
    </w:p>
    <w:p w14:paraId="007215AA" w14:textId="019FAC35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 w:rsidRPr="003E0167">
        <w:rPr>
          <w:lang w:eastAsia="cs-CZ"/>
        </w:rPr>
        <w:t>Účelem poskytnutí dotace je</w:t>
      </w:r>
      <w:r w:rsidR="00F9258B">
        <w:rPr>
          <w:lang w:eastAsia="cs-CZ"/>
        </w:rPr>
        <w:t xml:space="preserve"> částečná</w:t>
      </w:r>
      <w:r w:rsidRPr="003E0167">
        <w:rPr>
          <w:bCs/>
          <w:color w:val="000000"/>
          <w:lang w:eastAsia="cs-CZ"/>
        </w:rPr>
        <w:t xml:space="preserve"> </w:t>
      </w:r>
      <w:r w:rsidRPr="003E0167">
        <w:rPr>
          <w:lang w:eastAsia="cs-CZ"/>
        </w:rPr>
        <w:t xml:space="preserve">úhrada </w:t>
      </w:r>
      <w:r w:rsidR="000D6736">
        <w:rPr>
          <w:lang w:eastAsia="cs-CZ"/>
        </w:rPr>
        <w:t xml:space="preserve">výdajů </w:t>
      </w:r>
      <w:r w:rsidR="00F9258B">
        <w:rPr>
          <w:lang w:eastAsia="cs-CZ"/>
        </w:rPr>
        <w:t>na akci „</w:t>
      </w:r>
      <w:r w:rsidR="007F6939">
        <w:rPr>
          <w:lang w:eastAsia="cs-CZ"/>
        </w:rPr>
        <w:t>Oprava poškozené lávky přes Bečvu v</w:t>
      </w:r>
      <w:bookmarkStart w:id="0" w:name="_GoBack"/>
      <w:bookmarkEnd w:id="0"/>
      <w:r w:rsidR="007F6939">
        <w:rPr>
          <w:lang w:eastAsia="cs-CZ"/>
        </w:rPr>
        <w:t> lokalitě Kamenec</w:t>
      </w:r>
      <w:r w:rsidR="00FB6640">
        <w:rPr>
          <w:lang w:eastAsia="cs-CZ"/>
        </w:rPr>
        <w:t>“</w:t>
      </w:r>
      <w:r w:rsidR="00F9258B">
        <w:rPr>
          <w:lang w:eastAsia="cs-CZ"/>
        </w:rPr>
        <w:t xml:space="preserve"> (</w:t>
      </w:r>
      <w:r w:rsidRPr="003E0167">
        <w:rPr>
          <w:lang w:eastAsia="cs-CZ"/>
        </w:rPr>
        <w:t xml:space="preserve">dále také „akce“). </w:t>
      </w:r>
    </w:p>
    <w:p w14:paraId="33B5C611" w14:textId="25F9C164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lang w:eastAsia="cs-CZ"/>
        </w:rPr>
      </w:pPr>
      <w:r w:rsidRPr="003E0167">
        <w:rPr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i/>
          <w:iCs/>
          <w:lang w:eastAsia="cs-CZ"/>
        </w:rPr>
        <w:t>.</w:t>
      </w:r>
      <w:r w:rsidRPr="003E0167">
        <w:rPr>
          <w:lang w:eastAsia="cs-CZ"/>
        </w:rPr>
        <w:t xml:space="preserve"> Za den poskytnutí </w:t>
      </w:r>
      <w:r w:rsidRPr="003E0167">
        <w:rPr>
          <w:lang w:eastAsia="cs-CZ"/>
        </w:rPr>
        <w:lastRenderedPageBreak/>
        <w:t xml:space="preserve">dotace se pro účely této smlouvy považuje den odepsání finančních prostředků z účtu poskytovatele ve prospěch účtu příjemce. </w:t>
      </w:r>
    </w:p>
    <w:p w14:paraId="5F7C5391" w14:textId="77777777" w:rsidR="00667849" w:rsidRPr="003E0167" w:rsidRDefault="00667849" w:rsidP="00667849">
      <w:pPr>
        <w:numPr>
          <w:ilvl w:val="0"/>
          <w:numId w:val="5"/>
        </w:numPr>
        <w:suppressAutoHyphens w:val="0"/>
        <w:spacing w:after="120"/>
        <w:jc w:val="both"/>
        <w:rPr>
          <w:b/>
          <w:lang w:eastAsia="cs-CZ"/>
        </w:rPr>
      </w:pPr>
      <w:r w:rsidRPr="003E0167">
        <w:rPr>
          <w:lang w:eastAsia="cs-CZ"/>
        </w:rPr>
        <w:t>Dotace se poskytuje na účel stanovený v čl. I odst. 2 této smlouvy jako dotace neinvestiční</w:t>
      </w:r>
      <w:r w:rsidRPr="003E0167">
        <w:rPr>
          <w:i/>
          <w:iCs/>
          <w:lang w:eastAsia="cs-CZ"/>
        </w:rPr>
        <w:t>.</w:t>
      </w:r>
    </w:p>
    <w:p w14:paraId="3F9EBB67" w14:textId="77777777" w:rsidR="00667849" w:rsidRPr="003E0167" w:rsidRDefault="00667849" w:rsidP="00CB4B6E">
      <w:pPr>
        <w:spacing w:after="120"/>
        <w:ind w:left="567"/>
        <w:jc w:val="both"/>
        <w:rPr>
          <w:lang w:eastAsia="cs-CZ"/>
        </w:rPr>
      </w:pPr>
      <w:r w:rsidRPr="003E0167">
        <w:rPr>
          <w:lang w:eastAsia="cs-CZ"/>
        </w:rPr>
        <w:t>Pro účely této smlouvy se neinvestiční dotací rozumí dotace, která musí být použita na úhradu jiných výdajů než:</w:t>
      </w:r>
    </w:p>
    <w:p w14:paraId="478838C8" w14:textId="77777777" w:rsidR="00667849" w:rsidRPr="003E0167" w:rsidRDefault="00667849" w:rsidP="00CB4B6E">
      <w:pPr>
        <w:numPr>
          <w:ilvl w:val="0"/>
          <w:numId w:val="6"/>
        </w:numPr>
        <w:tabs>
          <w:tab w:val="clear" w:pos="360"/>
        </w:tabs>
        <w:suppressAutoHyphens w:val="0"/>
        <w:spacing w:after="120"/>
        <w:ind w:left="993" w:hanging="426"/>
        <w:jc w:val="both"/>
        <w:rPr>
          <w:lang w:eastAsia="cs-CZ"/>
        </w:rPr>
      </w:pPr>
      <w:r w:rsidRPr="003E0167">
        <w:rPr>
          <w:lang w:eastAsia="cs-CZ"/>
        </w:rPr>
        <w:t>výdajů spojených s pořízením hmotného majetku dle § 26 odst. 2 zákona č.</w:t>
      </w:r>
      <w:r w:rsidR="00D25358">
        <w:rPr>
          <w:lang w:eastAsia="cs-CZ"/>
        </w:rPr>
        <w:t> </w:t>
      </w:r>
      <w:r w:rsidRPr="003E0167">
        <w:rPr>
          <w:lang w:eastAsia="cs-CZ"/>
        </w:rPr>
        <w:t>586/1992 Sb., o daních z příjmů, ve znění pozdějších předpisů (dále jen „cit. zákona“),</w:t>
      </w:r>
    </w:p>
    <w:p w14:paraId="4FF72CBE" w14:textId="77777777" w:rsidR="00667849" w:rsidRPr="003E0167" w:rsidRDefault="00667849" w:rsidP="00CB4B6E">
      <w:pPr>
        <w:numPr>
          <w:ilvl w:val="0"/>
          <w:numId w:val="6"/>
        </w:numPr>
        <w:tabs>
          <w:tab w:val="clear" w:pos="360"/>
        </w:tabs>
        <w:suppressAutoHyphens w:val="0"/>
        <w:spacing w:after="120"/>
        <w:ind w:left="993" w:hanging="426"/>
        <w:jc w:val="both"/>
        <w:rPr>
          <w:lang w:eastAsia="cs-CZ"/>
        </w:rPr>
      </w:pPr>
      <w:r w:rsidRPr="003E0167">
        <w:rPr>
          <w:lang w:eastAsia="cs-CZ"/>
        </w:rPr>
        <w:t>výdajů spojených s pořízením nehmotného majetku dle § 32a odst. 1 a 2 cit. zákona,</w:t>
      </w:r>
    </w:p>
    <w:p w14:paraId="587C57ED" w14:textId="77777777" w:rsidR="00667849" w:rsidRPr="003E0167" w:rsidRDefault="00667849" w:rsidP="00CB4B6E">
      <w:pPr>
        <w:numPr>
          <w:ilvl w:val="0"/>
          <w:numId w:val="6"/>
        </w:numPr>
        <w:tabs>
          <w:tab w:val="clear" w:pos="360"/>
        </w:tabs>
        <w:suppressAutoHyphens w:val="0"/>
        <w:spacing w:after="120"/>
        <w:ind w:left="993" w:hanging="426"/>
        <w:jc w:val="both"/>
        <w:rPr>
          <w:lang w:eastAsia="cs-CZ"/>
        </w:rPr>
      </w:pPr>
      <w:r w:rsidRPr="003E0167">
        <w:rPr>
          <w:lang w:eastAsia="cs-CZ"/>
        </w:rPr>
        <w:t>výdajů spojených s technickým zhodnocením, rekonstrukcí a modernizací ve</w:t>
      </w:r>
      <w:r w:rsidR="00D25358">
        <w:rPr>
          <w:lang w:eastAsia="cs-CZ"/>
        </w:rPr>
        <w:t> </w:t>
      </w:r>
      <w:r w:rsidRPr="003E0167">
        <w:rPr>
          <w:lang w:eastAsia="cs-CZ"/>
        </w:rPr>
        <w:t>smyslu § 33 cit. zákona.</w:t>
      </w:r>
    </w:p>
    <w:p w14:paraId="3546164F" w14:textId="77777777" w:rsidR="00CB4B6E" w:rsidRDefault="00CB4B6E" w:rsidP="00CB4B6E">
      <w:pPr>
        <w:spacing w:before="480"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II.</w:t>
      </w:r>
    </w:p>
    <w:p w14:paraId="5CD2AE2A" w14:textId="00F90F5F" w:rsidR="00CB4B6E" w:rsidRPr="00CE6F7F" w:rsidRDefault="00CB4B6E" w:rsidP="00CB4B6E">
      <w:pPr>
        <w:numPr>
          <w:ilvl w:val="0"/>
          <w:numId w:val="8"/>
        </w:numPr>
        <w:tabs>
          <w:tab w:val="left" w:pos="8100"/>
        </w:tabs>
        <w:suppressAutoHyphens w:val="0"/>
        <w:spacing w:after="120"/>
        <w:jc w:val="both"/>
        <w:rPr>
          <w:iCs/>
          <w:lang w:eastAsia="cs-CZ"/>
        </w:rPr>
      </w:pPr>
      <w:r w:rsidRPr="00CE6F7F">
        <w:rPr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7F6939">
        <w:rPr>
          <w:lang w:eastAsia="cs-CZ"/>
        </w:rPr>
        <w:t>Zastupitelstva</w:t>
      </w:r>
      <w:r w:rsidRPr="00CE6F7F">
        <w:rPr>
          <w:lang w:eastAsia="cs-CZ"/>
        </w:rPr>
        <w:t xml:space="preserve"> Olomouckého kraje č.</w:t>
      </w:r>
      <w:r w:rsidR="00D25358">
        <w:rPr>
          <w:lang w:eastAsia="cs-CZ"/>
        </w:rPr>
        <w:t> </w:t>
      </w:r>
      <w:r>
        <w:rPr>
          <w:lang w:eastAsia="cs-CZ"/>
        </w:rPr>
        <w:t>U</w:t>
      </w:r>
      <w:r w:rsidR="007F6939">
        <w:rPr>
          <w:lang w:eastAsia="cs-CZ"/>
        </w:rPr>
        <w:t>Z</w:t>
      </w:r>
      <w:r>
        <w:rPr>
          <w:lang w:eastAsia="cs-CZ"/>
        </w:rPr>
        <w:t>/</w:t>
      </w:r>
      <w:r w:rsidR="006E408D">
        <w:rPr>
          <w:lang w:eastAsia="cs-CZ"/>
        </w:rPr>
        <w:t>xx</w:t>
      </w:r>
      <w:r>
        <w:rPr>
          <w:lang w:eastAsia="cs-CZ"/>
        </w:rPr>
        <w:t>/</w:t>
      </w:r>
      <w:r w:rsidR="006E408D">
        <w:rPr>
          <w:lang w:eastAsia="cs-CZ"/>
        </w:rPr>
        <w:t>xx</w:t>
      </w:r>
      <w:r>
        <w:rPr>
          <w:lang w:eastAsia="cs-CZ"/>
        </w:rPr>
        <w:t xml:space="preserve">/2019 </w:t>
      </w:r>
      <w:r w:rsidRPr="00CE6F7F">
        <w:rPr>
          <w:lang w:eastAsia="cs-CZ"/>
        </w:rPr>
        <w:t xml:space="preserve">a v souladu se Zásadami pro poskytování individuálních dotací </w:t>
      </w:r>
      <w:r w:rsidRPr="00FC4F62">
        <w:rPr>
          <w:lang w:eastAsia="cs-CZ"/>
        </w:rPr>
        <w:t>z rozpočtu Olomouckého kraje v roce 2019</w:t>
      </w:r>
      <w:r w:rsidRPr="00FC4F62">
        <w:rPr>
          <w:iCs/>
          <w:lang w:eastAsia="cs-CZ"/>
        </w:rPr>
        <w:t xml:space="preserve">. </w:t>
      </w:r>
    </w:p>
    <w:p w14:paraId="19705674" w14:textId="233E3950" w:rsidR="00CB4B6E" w:rsidRDefault="00CB4B6E" w:rsidP="00D25358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001074">
        <w:rPr>
          <w:iCs/>
          <w:lang w:eastAsia="cs-CZ"/>
        </w:rPr>
        <w:t>Příjemce</w:t>
      </w:r>
      <w:r>
        <w:rPr>
          <w:lang w:eastAsia="cs-CZ"/>
        </w:rPr>
        <w:t xml:space="preserve"> je oprávněn dotaci použít pouze na úhradu </w:t>
      </w:r>
      <w:r w:rsidR="000D6736">
        <w:rPr>
          <w:lang w:eastAsia="cs-CZ"/>
        </w:rPr>
        <w:t xml:space="preserve">výdajů </w:t>
      </w:r>
      <w:r w:rsidR="007F6939">
        <w:rPr>
          <w:lang w:eastAsia="cs-CZ"/>
        </w:rPr>
        <w:t>na opravu poškozené lávky</w:t>
      </w:r>
      <w:r>
        <w:rPr>
          <w:lang w:eastAsia="cs-CZ"/>
        </w:rPr>
        <w:t>.</w:t>
      </w:r>
    </w:p>
    <w:p w14:paraId="05B167C7" w14:textId="77777777" w:rsid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>
        <w:rPr>
          <w:iCs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01E6E349" w14:textId="77777777" w:rsidR="00CB4B6E" w:rsidRP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CB4B6E">
        <w:rPr>
          <w:iCs/>
          <w:lang w:eastAsia="cs-CZ"/>
        </w:rPr>
        <w:t>V případě, že se příjemce stane plátcem DPH v průběhu čerpání dotace a jeho právo uplatnit odpočet DPH při registraci podle § 79 ZDPH se vztahuje na</w:t>
      </w:r>
      <w:r w:rsidR="00D25358">
        <w:rPr>
          <w:iCs/>
          <w:lang w:eastAsia="cs-CZ"/>
        </w:rPr>
        <w:t> </w:t>
      </w:r>
      <w:r w:rsidRPr="00CB4B6E">
        <w:rPr>
          <w:iCs/>
          <w:lang w:eastAsia="cs-CZ"/>
        </w:rPr>
        <w:t>zdanitelná plnění hrazená včetně příslušné DPH z dotace, je příjemce povinen snížit výši dosud čerpané dotace o výši daně z přidané hodnoty, kterou je příjemce oprávněn v souladu § 79 ZDPH uplatnit v prvním daňovém přiznání po</w:t>
      </w:r>
      <w:r w:rsidR="00D25358">
        <w:rPr>
          <w:iCs/>
          <w:lang w:eastAsia="cs-CZ"/>
        </w:rPr>
        <w:t> </w:t>
      </w:r>
      <w:r w:rsidRPr="00CB4B6E">
        <w:rPr>
          <w:iCs/>
          <w:lang w:eastAsia="cs-CZ"/>
        </w:rPr>
        <w:t>registraci k DPH.</w:t>
      </w:r>
    </w:p>
    <w:p w14:paraId="11AA1E85" w14:textId="77777777" w:rsidR="00CB4B6E" w:rsidRP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CB4B6E">
        <w:rPr>
          <w:iCs/>
          <w:lang w:eastAsia="cs-CZ"/>
        </w:rPr>
        <w:t xml:space="preserve">V případě, že dojde k registraci příjemce k DPH a příjemce při registraci podle § 79 ZDPH je oprávněn až po vyúčtování dotace uplatnit nárok na odpočet DPH, </w:t>
      </w:r>
      <w:r w:rsidRPr="00CB4B6E">
        <w:rPr>
          <w:iCs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4661943C" w14:textId="77777777" w:rsidR="00CB4B6E" w:rsidRDefault="00CB4B6E" w:rsidP="00CB4B6E">
      <w:pPr>
        <w:tabs>
          <w:tab w:val="left" w:pos="8100"/>
        </w:tabs>
        <w:spacing w:after="120"/>
        <w:ind w:left="567"/>
        <w:jc w:val="both"/>
        <w:rPr>
          <w:iCs/>
          <w:lang w:eastAsia="cs-CZ"/>
        </w:rPr>
      </w:pPr>
      <w:r w:rsidRPr="00CB4B6E">
        <w:rPr>
          <w:iCs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</w:t>
      </w:r>
      <w:r w:rsidR="00D25358">
        <w:rPr>
          <w:iCs/>
          <w:lang w:eastAsia="cs-CZ"/>
        </w:rPr>
        <w:t> </w:t>
      </w:r>
      <w:r w:rsidRPr="00CB4B6E">
        <w:rPr>
          <w:iCs/>
          <w:lang w:eastAsia="cs-CZ"/>
        </w:rPr>
        <w:t>zdanitelná plnění hrazená včetně příslušné DPH z dotace, je příjemce povinen upravit a vrátit poskytovateli část dotace ve výši uplatněného odpočtu DPH,</w:t>
      </w:r>
      <w:r w:rsidR="00D25358">
        <w:rPr>
          <w:iCs/>
          <w:lang w:eastAsia="cs-CZ"/>
        </w:rPr>
        <w:br/>
      </w:r>
      <w:r w:rsidRPr="00CB4B6E">
        <w:rPr>
          <w:iCs/>
          <w:lang w:eastAsia="cs-CZ"/>
        </w:rPr>
        <w:t>a to do jednoho měsíce ode dne, kdy příslušný státní orgán vrátil příjemci uhrazenou DPH.</w:t>
      </w:r>
    </w:p>
    <w:p w14:paraId="288089F4" w14:textId="77777777" w:rsidR="00CB4B6E" w:rsidRDefault="00CB4B6E" w:rsidP="00CB4B6E">
      <w:pPr>
        <w:spacing w:after="120"/>
        <w:ind w:left="567"/>
        <w:jc w:val="both"/>
        <w:rPr>
          <w:i/>
          <w:iCs/>
          <w:lang w:eastAsia="cs-CZ"/>
        </w:rPr>
      </w:pPr>
      <w:r>
        <w:rPr>
          <w:iCs/>
          <w:lang w:eastAsia="cs-CZ"/>
        </w:rPr>
        <w:t>Nevrátí-li příjemce takovou část dotace v této lhůtě, dopustí se porušení rozpočtové kázně ve smyslu ust. § 22 zákona č. 250/2000 Sb., o rozpočtových pravidlech územních rozpočtů, ve znění pozdějších předpisů.</w:t>
      </w:r>
    </w:p>
    <w:p w14:paraId="66392C68" w14:textId="77777777" w:rsidR="00CB4B6E" w:rsidRDefault="00CB4B6E" w:rsidP="00CB4B6E">
      <w:pPr>
        <w:spacing w:after="120"/>
        <w:ind w:left="567"/>
        <w:rPr>
          <w:iCs/>
          <w:lang w:eastAsia="cs-CZ"/>
        </w:rPr>
      </w:pPr>
      <w:r>
        <w:rPr>
          <w:iCs/>
          <w:lang w:eastAsia="cs-CZ"/>
        </w:rPr>
        <w:t>Dotaci nelze rovněž použít na úhradu ostatních daní.</w:t>
      </w:r>
    </w:p>
    <w:p w14:paraId="3A6978A9" w14:textId="77777777" w:rsidR="00CB4B6E" w:rsidRDefault="00CB4B6E" w:rsidP="00CB4B6E">
      <w:pPr>
        <w:tabs>
          <w:tab w:val="left" w:pos="8100"/>
        </w:tabs>
        <w:spacing w:after="120"/>
        <w:ind w:left="567"/>
        <w:rPr>
          <w:iCs/>
          <w:lang w:eastAsia="cs-CZ"/>
        </w:rPr>
      </w:pPr>
      <w:r w:rsidRPr="001235B9">
        <w:rPr>
          <w:lang w:eastAsia="cs-CZ"/>
        </w:rPr>
        <w:t xml:space="preserve">Dotace musí </w:t>
      </w:r>
      <w:r>
        <w:rPr>
          <w:lang w:eastAsia="cs-CZ"/>
        </w:rPr>
        <w:t>být použita hospodárně.</w:t>
      </w:r>
    </w:p>
    <w:p w14:paraId="7B46ADED" w14:textId="77777777" w:rsidR="00CB4B6E" w:rsidRPr="00393327" w:rsidRDefault="00CB4B6E" w:rsidP="00CB4B6E">
      <w:pPr>
        <w:spacing w:after="120"/>
        <w:ind w:left="567"/>
        <w:rPr>
          <w:i/>
          <w:lang w:eastAsia="cs-CZ"/>
        </w:rPr>
      </w:pPr>
      <w:r>
        <w:rPr>
          <w:lang w:eastAsia="cs-CZ"/>
        </w:rPr>
        <w:t>Příjemce je povinen vést dotaci ve svém účetnictví odděleně.</w:t>
      </w:r>
    </w:p>
    <w:p w14:paraId="618B68B0" w14:textId="77777777" w:rsidR="00CB4B6E" w:rsidRDefault="00CB4B6E" w:rsidP="00D25358">
      <w:pPr>
        <w:tabs>
          <w:tab w:val="left" w:pos="8100"/>
        </w:tabs>
        <w:spacing w:after="120"/>
        <w:ind w:left="567"/>
        <w:jc w:val="both"/>
        <w:rPr>
          <w:lang w:eastAsia="cs-CZ"/>
        </w:rPr>
      </w:pPr>
      <w:r w:rsidRPr="00CE3D25">
        <w:rPr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3C1110" w14:textId="79209F47" w:rsidR="00CB4B6E" w:rsidRPr="007A5A08" w:rsidRDefault="00CB4B6E" w:rsidP="007D6328">
      <w:pPr>
        <w:numPr>
          <w:ilvl w:val="0"/>
          <w:numId w:val="8"/>
        </w:numPr>
        <w:suppressAutoHyphens w:val="0"/>
        <w:spacing w:after="60"/>
        <w:jc w:val="both"/>
        <w:rPr>
          <w:i/>
          <w:iCs/>
          <w:color w:val="0000FF"/>
          <w:lang w:eastAsia="cs-CZ"/>
        </w:rPr>
      </w:pPr>
      <w:r>
        <w:rPr>
          <w:lang w:eastAsia="cs-CZ"/>
        </w:rPr>
        <w:t>Příjemce je povinen použít poskytnutou dotaci nejpozději do</w:t>
      </w:r>
      <w:r w:rsidR="007A5A08">
        <w:rPr>
          <w:lang w:eastAsia="cs-CZ"/>
        </w:rPr>
        <w:t xml:space="preserve"> </w:t>
      </w:r>
      <w:r w:rsidR="00D25358" w:rsidRPr="00D45EC0">
        <w:rPr>
          <w:b/>
          <w:lang w:eastAsia="cs-CZ"/>
        </w:rPr>
        <w:t>3</w:t>
      </w:r>
      <w:r w:rsidR="00D33FB2">
        <w:rPr>
          <w:b/>
          <w:lang w:eastAsia="cs-CZ"/>
        </w:rPr>
        <w:t>1</w:t>
      </w:r>
      <w:r w:rsidR="007A5A08" w:rsidRPr="00D45EC0">
        <w:rPr>
          <w:b/>
          <w:lang w:eastAsia="cs-CZ"/>
        </w:rPr>
        <w:t xml:space="preserve">. </w:t>
      </w:r>
      <w:r w:rsidR="00D45EC0">
        <w:rPr>
          <w:b/>
          <w:lang w:eastAsia="cs-CZ"/>
        </w:rPr>
        <w:t>1</w:t>
      </w:r>
      <w:r w:rsidR="00D33FB2">
        <w:rPr>
          <w:b/>
          <w:lang w:eastAsia="cs-CZ"/>
        </w:rPr>
        <w:t>2</w:t>
      </w:r>
      <w:r w:rsidR="007A5A08" w:rsidRPr="00D45EC0">
        <w:rPr>
          <w:b/>
          <w:lang w:eastAsia="cs-CZ"/>
        </w:rPr>
        <w:t>. 2019</w:t>
      </w:r>
      <w:r w:rsidR="007A5A08">
        <w:rPr>
          <w:lang w:eastAsia="cs-CZ"/>
        </w:rPr>
        <w:t>.</w:t>
      </w:r>
    </w:p>
    <w:p w14:paraId="67676695" w14:textId="268F477D" w:rsidR="00CB4B6E" w:rsidRDefault="00CB4B6E" w:rsidP="007A5A08">
      <w:pPr>
        <w:spacing w:after="120"/>
        <w:ind w:left="567"/>
        <w:jc w:val="both"/>
        <w:rPr>
          <w:iCs/>
          <w:lang w:eastAsia="cs-CZ"/>
        </w:rPr>
      </w:pPr>
      <w:r>
        <w:rPr>
          <w:iCs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A5A08">
        <w:rPr>
          <w:iCs/>
          <w:lang w:eastAsia="cs-CZ"/>
        </w:rPr>
        <w:t xml:space="preserve">1. </w:t>
      </w:r>
      <w:r w:rsidR="00FB6640">
        <w:rPr>
          <w:iCs/>
          <w:lang w:eastAsia="cs-CZ"/>
        </w:rPr>
        <w:t>6</w:t>
      </w:r>
      <w:r w:rsidR="007A5A08">
        <w:rPr>
          <w:iCs/>
          <w:lang w:eastAsia="cs-CZ"/>
        </w:rPr>
        <w:t>. 2019</w:t>
      </w:r>
      <w:r>
        <w:rPr>
          <w:iCs/>
          <w:lang w:eastAsia="cs-CZ"/>
        </w:rPr>
        <w:t xml:space="preserve"> do uzavření této smlouvy.</w:t>
      </w:r>
    </w:p>
    <w:p w14:paraId="6EE136CD" w14:textId="12A7DA5C" w:rsidR="00F9258B" w:rsidRPr="00841ADB" w:rsidRDefault="00F9258B" w:rsidP="00F9258B">
      <w:pPr>
        <w:spacing w:after="60"/>
        <w:ind w:left="567"/>
        <w:jc w:val="both"/>
      </w:pPr>
      <w:r w:rsidRPr="00841ADB">
        <w:rPr>
          <w:lang w:eastAsia="cs-CZ"/>
        </w:rPr>
        <w:t xml:space="preserve">Celkové předpokládané uznatelné výdaje na účel uvedený v čl. I odst. 2 a 4 této smlouvy činí </w:t>
      </w:r>
      <w:r w:rsidR="007F6939">
        <w:rPr>
          <w:lang w:eastAsia="cs-CZ"/>
        </w:rPr>
        <w:t>263 511</w:t>
      </w:r>
      <w:r>
        <w:rPr>
          <w:lang w:eastAsia="cs-CZ"/>
        </w:rPr>
        <w:t xml:space="preserve"> </w:t>
      </w:r>
      <w:r w:rsidRPr="00841ADB">
        <w:rPr>
          <w:lang w:eastAsia="cs-CZ"/>
        </w:rPr>
        <w:t xml:space="preserve">Kč (slovy: </w:t>
      </w:r>
      <w:r>
        <w:rPr>
          <w:lang w:eastAsia="cs-CZ"/>
        </w:rPr>
        <w:t xml:space="preserve">dvě stě </w:t>
      </w:r>
      <w:r w:rsidR="007F6939">
        <w:rPr>
          <w:lang w:eastAsia="cs-CZ"/>
        </w:rPr>
        <w:t>šedesát tři tisíc pět set jedenáct</w:t>
      </w:r>
      <w:r>
        <w:rPr>
          <w:lang w:eastAsia="cs-CZ"/>
        </w:rPr>
        <w:t xml:space="preserve"> </w:t>
      </w:r>
      <w:r w:rsidRPr="00841ADB">
        <w:rPr>
          <w:lang w:eastAsia="cs-CZ"/>
        </w:rPr>
        <w:t xml:space="preserve">korun českých). Příjemce je povinen na tento účel </w:t>
      </w:r>
      <w:r w:rsidRPr="005F0780">
        <w:rPr>
          <w:lang w:eastAsia="cs-CZ"/>
        </w:rPr>
        <w:t xml:space="preserve">vynaložit nejméně </w:t>
      </w:r>
      <w:r w:rsidR="00410C7E">
        <w:rPr>
          <w:lang w:eastAsia="cs-CZ"/>
        </w:rPr>
        <w:t>31,70</w:t>
      </w:r>
      <w:r w:rsidRPr="005F0780">
        <w:rPr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F0780">
        <w:t xml:space="preserve">v rámci vyúčtování dotace vrátit poskytovateli část dotace tak, aby výše dotace odpovídala nejvýše </w:t>
      </w:r>
      <w:r w:rsidR="00410C7E">
        <w:t>68,30</w:t>
      </w:r>
      <w:r w:rsidRPr="005F0780">
        <w:t xml:space="preserve"> </w:t>
      </w:r>
      <w:r w:rsidRPr="00841ADB">
        <w:t>%</w:t>
      </w:r>
      <w:r w:rsidRPr="005F0780">
        <w:t xml:space="preserve"> </w:t>
      </w:r>
      <w:r w:rsidRPr="00841ADB">
        <w:t>celkových skutečně vynaložených uznatelných výdajů na účel dle čl. I odst. 2 a 4 této smlouvy.</w:t>
      </w:r>
    </w:p>
    <w:p w14:paraId="5100460A" w14:textId="6EC2B868" w:rsidR="00F9258B" w:rsidRPr="00841ADB" w:rsidRDefault="00F9258B" w:rsidP="00F9258B">
      <w:pPr>
        <w:spacing w:after="120"/>
        <w:ind w:left="567"/>
        <w:jc w:val="both"/>
        <w:rPr>
          <w:i/>
          <w:color w:val="0000FF"/>
        </w:rPr>
      </w:pPr>
      <w:r w:rsidRPr="00841ADB">
        <w:rPr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>
        <w:rPr>
          <w:lang w:eastAsia="cs-CZ"/>
        </w:rPr>
        <w:t>.</w:t>
      </w:r>
    </w:p>
    <w:p w14:paraId="128BD94F" w14:textId="7C565B88" w:rsidR="00F9258B" w:rsidRDefault="00F9258B" w:rsidP="00F9258B">
      <w:pPr>
        <w:spacing w:after="120"/>
        <w:ind w:left="567"/>
        <w:jc w:val="both"/>
        <w:rPr>
          <w:lang w:eastAsia="cs-CZ"/>
        </w:rPr>
      </w:pPr>
      <w:r>
        <w:rPr>
          <w:b/>
          <w:lang w:eastAsia="cs-CZ"/>
        </w:rPr>
        <w:t>Uznatelnými výdaji</w:t>
      </w:r>
      <w:r w:rsidRPr="009D0F79">
        <w:rPr>
          <w:lang w:eastAsia="cs-CZ"/>
        </w:rPr>
        <w:t xml:space="preserve"> se pro účely této smlouvy rozumí </w:t>
      </w:r>
      <w:r>
        <w:rPr>
          <w:lang w:eastAsia="cs-CZ"/>
        </w:rPr>
        <w:t xml:space="preserve">výdaje, které příjemce vynaložil v souladu s konkrétním účelem poskytnutí dotace dle čl. </w:t>
      </w:r>
      <w:r w:rsidRPr="006105BB">
        <w:rPr>
          <w:lang w:eastAsia="cs-CZ"/>
        </w:rPr>
        <w:t>I odst. 2 a 4</w:t>
      </w:r>
      <w:r>
        <w:rPr>
          <w:lang w:eastAsia="cs-CZ"/>
        </w:rPr>
        <w:t xml:space="preserve"> a čl. II odst. 1 této smlouvy v termínu (lhůtě) stanovené v tomto čl. II odst. 2. Podmínky uznatelnosti musí splňovat i výdaje týkající se spoluúčasti příjemce dle tohoto čl. II odst. 2.</w:t>
      </w:r>
    </w:p>
    <w:p w14:paraId="1A1C5FDA" w14:textId="77777777" w:rsidR="00F9258B" w:rsidRDefault="00F9258B" w:rsidP="00F9258B">
      <w:pPr>
        <w:spacing w:after="120"/>
        <w:ind w:left="567"/>
        <w:jc w:val="both"/>
        <w:rPr>
          <w:lang w:eastAsia="cs-CZ"/>
        </w:rPr>
      </w:pPr>
      <w:r w:rsidRPr="00516437">
        <w:rPr>
          <w:b/>
          <w:lang w:eastAsia="cs-CZ"/>
        </w:rPr>
        <w:t>Celkov</w:t>
      </w:r>
      <w:r>
        <w:rPr>
          <w:b/>
          <w:lang w:eastAsia="cs-CZ"/>
        </w:rPr>
        <w:t xml:space="preserve">ými </w:t>
      </w:r>
      <w:r w:rsidRPr="00516437">
        <w:rPr>
          <w:b/>
          <w:lang w:eastAsia="cs-CZ"/>
        </w:rPr>
        <w:t>předpokládan</w:t>
      </w:r>
      <w:r>
        <w:rPr>
          <w:b/>
          <w:lang w:eastAsia="cs-CZ"/>
        </w:rPr>
        <w:t>ými</w:t>
      </w:r>
      <w:r w:rsidRPr="00516437">
        <w:rPr>
          <w:b/>
          <w:lang w:eastAsia="cs-CZ"/>
        </w:rPr>
        <w:t xml:space="preserve"> uznateln</w:t>
      </w:r>
      <w:r>
        <w:rPr>
          <w:b/>
          <w:lang w:eastAsia="cs-CZ"/>
        </w:rPr>
        <w:t>ými</w:t>
      </w:r>
      <w:r w:rsidRPr="00516437">
        <w:rPr>
          <w:b/>
          <w:lang w:eastAsia="cs-CZ"/>
        </w:rPr>
        <w:t xml:space="preserve"> výdaj</w:t>
      </w:r>
      <w:r>
        <w:rPr>
          <w:b/>
          <w:lang w:eastAsia="cs-CZ"/>
        </w:rPr>
        <w:t>i</w:t>
      </w:r>
      <w:r w:rsidRPr="00516437">
        <w:rPr>
          <w:lang w:eastAsia="cs-CZ"/>
        </w:rPr>
        <w:t xml:space="preserve"> </w:t>
      </w:r>
      <w:r w:rsidRPr="00E125C3">
        <w:rPr>
          <w:lang w:eastAsia="cs-CZ"/>
        </w:rPr>
        <w:t>se pro účely této smlouvy rozumí</w:t>
      </w:r>
      <w:r w:rsidRPr="00516437">
        <w:rPr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lang w:eastAsia="cs-CZ"/>
        </w:rPr>
        <w:t>.</w:t>
      </w:r>
    </w:p>
    <w:p w14:paraId="4D95F1DB" w14:textId="77777777" w:rsidR="00F9258B" w:rsidRPr="009D0F79" w:rsidRDefault="00F9258B" w:rsidP="00F9258B">
      <w:pPr>
        <w:spacing w:after="120"/>
        <w:ind w:left="567"/>
        <w:jc w:val="both"/>
        <w:rPr>
          <w:lang w:eastAsia="cs-CZ"/>
        </w:rPr>
      </w:pPr>
      <w:r w:rsidRPr="001D2DB3">
        <w:rPr>
          <w:b/>
          <w:lang w:eastAsia="cs-CZ"/>
        </w:rPr>
        <w:lastRenderedPageBreak/>
        <w:t>Celkovými skutečně vynaložen</w:t>
      </w:r>
      <w:r>
        <w:rPr>
          <w:b/>
          <w:lang w:eastAsia="cs-CZ"/>
        </w:rPr>
        <w:t>ými</w:t>
      </w:r>
      <w:r w:rsidRPr="001D2DB3">
        <w:rPr>
          <w:b/>
          <w:lang w:eastAsia="cs-CZ"/>
        </w:rPr>
        <w:t xml:space="preserve"> uznateln</w:t>
      </w:r>
      <w:r>
        <w:rPr>
          <w:b/>
          <w:lang w:eastAsia="cs-CZ"/>
        </w:rPr>
        <w:t>ými</w:t>
      </w:r>
      <w:r w:rsidRPr="001D2DB3">
        <w:rPr>
          <w:b/>
          <w:lang w:eastAsia="cs-CZ"/>
        </w:rPr>
        <w:t xml:space="preserve"> výdaj</w:t>
      </w:r>
      <w:r>
        <w:rPr>
          <w:b/>
          <w:lang w:eastAsia="cs-CZ"/>
        </w:rPr>
        <w:t>i</w:t>
      </w:r>
      <w:r w:rsidRPr="001D2DB3">
        <w:rPr>
          <w:lang w:eastAsia="cs-CZ"/>
        </w:rPr>
        <w:t xml:space="preserve"> </w:t>
      </w:r>
      <w:r w:rsidRPr="00E125C3">
        <w:rPr>
          <w:lang w:eastAsia="cs-CZ"/>
        </w:rPr>
        <w:t>se pro účely této smlouvy rozumí</w:t>
      </w:r>
      <w:r w:rsidRPr="001D2DB3">
        <w:rPr>
          <w:lang w:eastAsia="cs-CZ"/>
        </w:rPr>
        <w:t xml:space="preserve"> celkové uznatelné výdaje, které žadatel skutečně vynaložil na realizaci své akce</w:t>
      </w:r>
      <w:r>
        <w:rPr>
          <w:lang w:eastAsia="cs-CZ"/>
        </w:rPr>
        <w:t>.</w:t>
      </w:r>
    </w:p>
    <w:p w14:paraId="0C6C393A" w14:textId="77777777" w:rsidR="00F9258B" w:rsidRDefault="00F9258B" w:rsidP="00F9258B">
      <w:pPr>
        <w:spacing w:after="120"/>
        <w:ind w:left="567"/>
        <w:jc w:val="both"/>
        <w:rPr>
          <w:lang w:eastAsia="cs-CZ"/>
        </w:rPr>
      </w:pPr>
      <w:r w:rsidRPr="002A2634">
        <w:rPr>
          <w:b/>
          <w:lang w:eastAsia="cs-CZ"/>
        </w:rPr>
        <w:t>Vlastní</w:t>
      </w:r>
      <w:r>
        <w:rPr>
          <w:b/>
          <w:lang w:eastAsia="cs-CZ"/>
        </w:rPr>
        <w:t>mi</w:t>
      </w:r>
      <w:r w:rsidRPr="002A2634">
        <w:rPr>
          <w:b/>
          <w:lang w:eastAsia="cs-CZ"/>
        </w:rPr>
        <w:t xml:space="preserve"> zdroj</w:t>
      </w:r>
      <w:r>
        <w:rPr>
          <w:b/>
          <w:lang w:eastAsia="cs-CZ"/>
        </w:rPr>
        <w:t>i</w:t>
      </w:r>
      <w:r w:rsidRPr="009D0F79">
        <w:rPr>
          <w:lang w:eastAsia="cs-CZ"/>
        </w:rPr>
        <w:t xml:space="preserve"> </w:t>
      </w:r>
      <w:r w:rsidRPr="00CD3C31">
        <w:rPr>
          <w:lang w:eastAsia="cs-CZ"/>
        </w:rPr>
        <w:t xml:space="preserve">se pro účely této smlouvy rozumí </w:t>
      </w:r>
      <w:r w:rsidRPr="002A2634">
        <w:rPr>
          <w:lang w:eastAsia="cs-CZ"/>
        </w:rPr>
        <w:t>příjmy příjemce získané vlastní činností, přijaté na základě vlastních aktivit příjemce a</w:t>
      </w:r>
      <w:r>
        <w:rPr>
          <w:lang w:eastAsia="cs-CZ"/>
        </w:rPr>
        <w:t>pod.</w:t>
      </w:r>
    </w:p>
    <w:p w14:paraId="632F07E7" w14:textId="603A25A1" w:rsidR="00F9258B" w:rsidRDefault="00F9258B" w:rsidP="00F9258B">
      <w:pPr>
        <w:spacing w:after="120"/>
        <w:ind w:left="567"/>
        <w:rPr>
          <w:i/>
          <w:iCs/>
          <w:lang w:eastAsia="cs-CZ"/>
        </w:rPr>
      </w:pPr>
      <w:r>
        <w:rPr>
          <w:b/>
          <w:lang w:eastAsia="cs-CZ"/>
        </w:rPr>
        <w:t>Jinými</w:t>
      </w:r>
      <w:r w:rsidRPr="002D741E">
        <w:rPr>
          <w:b/>
          <w:lang w:eastAsia="cs-CZ"/>
        </w:rPr>
        <w:t xml:space="preserve"> zdroji</w:t>
      </w:r>
      <w:r w:rsidRPr="009D0F79">
        <w:rPr>
          <w:lang w:eastAsia="cs-CZ"/>
        </w:rPr>
        <w:t xml:space="preserve"> </w:t>
      </w:r>
      <w:r w:rsidRPr="00CD3C31">
        <w:rPr>
          <w:lang w:eastAsia="cs-CZ"/>
        </w:rPr>
        <w:t xml:space="preserve">se pro účely této smlouvy rozumí </w:t>
      </w:r>
      <w:r w:rsidRPr="004E254D">
        <w:t xml:space="preserve">příjmy </w:t>
      </w:r>
      <w:r w:rsidRPr="004E254D">
        <w:rPr>
          <w:lang w:eastAsia="cs-CZ"/>
        </w:rPr>
        <w:t>poskytnuté</w:t>
      </w:r>
      <w:r w:rsidRPr="002D741E">
        <w:rPr>
          <w:lang w:eastAsia="cs-CZ"/>
        </w:rPr>
        <w:t xml:space="preserve"> příjemci jinou fyzickou nebo právnickou osobou (příspěvky, dotace, dary…)</w:t>
      </w:r>
      <w:r>
        <w:rPr>
          <w:lang w:eastAsia="cs-CZ"/>
        </w:rPr>
        <w:t>.</w:t>
      </w:r>
      <w:r w:rsidRPr="002D741E">
        <w:rPr>
          <w:lang w:eastAsia="cs-CZ"/>
        </w:rPr>
        <w:t xml:space="preserve"> </w:t>
      </w:r>
    </w:p>
    <w:p w14:paraId="04D73ED2" w14:textId="77777777" w:rsidR="00CB4B6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Příjemce je povinen umožnit poskytovateli provedení kontroly dodržení účelu a</w:t>
      </w:r>
      <w:r w:rsidR="007A5A08">
        <w:rPr>
          <w:lang w:eastAsia="cs-CZ"/>
        </w:rPr>
        <w:t> </w:t>
      </w:r>
      <w:r>
        <w:rPr>
          <w:lang w:eastAsia="cs-CZ"/>
        </w:rPr>
        <w:t>podmínek použití poskytnuté dotace. Při této kontrole je příjemce povinen vyvíjet veškerou poskytovatelem požadovanou součinnost.</w:t>
      </w:r>
    </w:p>
    <w:p w14:paraId="5091A5DA" w14:textId="79CA0BFF" w:rsidR="00CB4B6E" w:rsidRPr="00935CA8" w:rsidRDefault="00CB4B6E" w:rsidP="00CB4B6E">
      <w:pPr>
        <w:numPr>
          <w:ilvl w:val="0"/>
          <w:numId w:val="8"/>
        </w:numPr>
        <w:tabs>
          <w:tab w:val="left" w:pos="540"/>
        </w:tabs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Příjemce je povinen nejpozději do </w:t>
      </w:r>
      <w:r w:rsidR="007A5A08" w:rsidRPr="00FB6640">
        <w:rPr>
          <w:b/>
          <w:lang w:eastAsia="cs-CZ"/>
        </w:rPr>
        <w:t>3</w:t>
      </w:r>
      <w:r w:rsidR="00293264">
        <w:rPr>
          <w:b/>
          <w:lang w:eastAsia="cs-CZ"/>
        </w:rPr>
        <w:t>1</w:t>
      </w:r>
      <w:r w:rsidR="007A5A08" w:rsidRPr="00FB6640">
        <w:rPr>
          <w:b/>
          <w:lang w:eastAsia="cs-CZ"/>
        </w:rPr>
        <w:t xml:space="preserve">. </w:t>
      </w:r>
      <w:r w:rsidR="00FB6640">
        <w:rPr>
          <w:b/>
          <w:lang w:eastAsia="cs-CZ"/>
        </w:rPr>
        <w:t>1</w:t>
      </w:r>
      <w:r w:rsidR="007A5A08" w:rsidRPr="00FB6640">
        <w:rPr>
          <w:b/>
          <w:lang w:eastAsia="cs-CZ"/>
        </w:rPr>
        <w:t>. 2</w:t>
      </w:r>
      <w:r w:rsidR="00D33FB2">
        <w:rPr>
          <w:b/>
          <w:lang w:eastAsia="cs-CZ"/>
        </w:rPr>
        <w:t>020</w:t>
      </w:r>
      <w:r>
        <w:rPr>
          <w:lang w:eastAsia="cs-CZ"/>
        </w:rPr>
        <w:t xml:space="preserve"> předložit poskytovateli vyúčtování poskytnuté dotace (dále jen „vyúčtování“).</w:t>
      </w:r>
    </w:p>
    <w:p w14:paraId="7E94726F" w14:textId="77777777" w:rsidR="00CB4B6E" w:rsidRPr="00A9730D" w:rsidRDefault="00CB4B6E" w:rsidP="00CB4B6E">
      <w:pPr>
        <w:tabs>
          <w:tab w:val="left" w:pos="540"/>
        </w:tabs>
        <w:spacing w:after="120"/>
        <w:ind w:left="540"/>
        <w:rPr>
          <w:lang w:eastAsia="cs-CZ"/>
        </w:rPr>
      </w:pPr>
      <w:r w:rsidRPr="00A9730D">
        <w:rPr>
          <w:lang w:eastAsia="cs-CZ"/>
        </w:rPr>
        <w:t>Vyúčtování musí obsahovat:</w:t>
      </w:r>
    </w:p>
    <w:p w14:paraId="2A05320E" w14:textId="706AA20F" w:rsidR="00F9258B" w:rsidRPr="00D05376" w:rsidRDefault="00F9258B" w:rsidP="00F9258B">
      <w:pPr>
        <w:pStyle w:val="Odstavecseseznamem"/>
        <w:numPr>
          <w:ilvl w:val="1"/>
          <w:numId w:val="8"/>
        </w:numPr>
        <w:suppressAutoHyphens w:val="0"/>
        <w:jc w:val="both"/>
        <w:rPr>
          <w:lang w:eastAsia="cs-CZ"/>
        </w:rPr>
      </w:pPr>
      <w:r>
        <w:rPr>
          <w:lang w:eastAsia="cs-CZ"/>
        </w:rPr>
        <w:t>S</w:t>
      </w:r>
      <w:r w:rsidRPr="00A70669">
        <w:rPr>
          <w:lang w:eastAsia="cs-CZ"/>
        </w:rPr>
        <w:t>oupis všech příjmů, které příjemce obdržel v souvislosti s realizací akce, na niž byla poskytnuta dotace dle této smlouvy, a to v rozsahu uvedeném v</w:t>
      </w:r>
      <w:r w:rsidR="00215FDF">
        <w:rPr>
          <w:lang w:eastAsia="cs-CZ"/>
        </w:rPr>
        <w:t> </w:t>
      </w:r>
      <w:r w:rsidRPr="00A70669">
        <w:rPr>
          <w:lang w:eastAsia="cs-CZ"/>
        </w:rPr>
        <w:t>příloze č. 1 „</w:t>
      </w:r>
      <w:r>
        <w:rPr>
          <w:lang w:eastAsia="cs-CZ"/>
        </w:rPr>
        <w:t>Finanční vyúčtování dotace poskytnuté v roce 2019</w:t>
      </w:r>
      <w:r w:rsidRPr="00A70669">
        <w:rPr>
          <w:lang w:eastAsia="cs-CZ"/>
        </w:rPr>
        <w:t>“.</w:t>
      </w:r>
      <w:r>
        <w:rPr>
          <w:lang w:eastAsia="cs-CZ"/>
        </w:rPr>
        <w:t xml:space="preserve"> </w:t>
      </w:r>
      <w:r w:rsidRPr="00A70669">
        <w:rPr>
          <w:b/>
          <w:lang w:eastAsia="cs-CZ"/>
        </w:rPr>
        <w:t xml:space="preserve">Příloha č. 1 je pro příjemce k dispozici v elektronické formě na webu poskytovatele </w:t>
      </w:r>
      <w:hyperlink r:id="rId7" w:history="1">
        <w:r w:rsidRPr="001929FC">
          <w:rPr>
            <w:rStyle w:val="Hypertextovodkaz"/>
            <w:b/>
            <w:lang w:eastAsia="cs-CZ"/>
          </w:rPr>
          <w:t>https://www.olkraj.cz/vyuctovani-dotace-cl-4390.html</w:t>
        </w:r>
      </w:hyperlink>
      <w:r w:rsidRPr="00A70669">
        <w:rPr>
          <w:i/>
          <w:color w:val="0000FF"/>
          <w:lang w:eastAsia="cs-CZ"/>
        </w:rPr>
        <w:t xml:space="preserve">. </w:t>
      </w:r>
      <w:r w:rsidRPr="00A70669">
        <w:rPr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395B6F">
        <w:rPr>
          <w:i/>
          <w:lang w:eastAsia="cs-CZ"/>
        </w:rPr>
        <w:t>(čestné prohlášení je zapracováno v textu přílohy č. 1)</w:t>
      </w:r>
      <w:r w:rsidRPr="00A70669">
        <w:rPr>
          <w:lang w:eastAsia="cs-CZ"/>
        </w:rPr>
        <w:t>.</w:t>
      </w:r>
      <w:r w:rsidRPr="00A70669">
        <w:rPr>
          <w:iCs/>
        </w:rPr>
        <w:t xml:space="preserve"> </w:t>
      </w:r>
      <w:r w:rsidRPr="00A70669">
        <w:rPr>
          <w:iCs/>
          <w:lang w:eastAsia="cs-CZ"/>
        </w:rPr>
        <w:t xml:space="preserve">Za příjem se </w:t>
      </w:r>
      <w:r>
        <w:rPr>
          <w:iCs/>
          <w:lang w:eastAsia="cs-CZ"/>
        </w:rPr>
        <w:t xml:space="preserve">pro účely této smlouvy </w:t>
      </w:r>
      <w:r w:rsidRPr="00A70669">
        <w:rPr>
          <w:iCs/>
          <w:lang w:eastAsia="cs-CZ"/>
        </w:rPr>
        <w:t xml:space="preserve">považují veškeré </w:t>
      </w:r>
      <w:r w:rsidRPr="00150BF2">
        <w:t xml:space="preserve">finanční prostředky, které příjemce obdržel v souvislosti s realizací akce, zejména dotace od státu a jiných územních samosprávných celků, </w:t>
      </w:r>
      <w:r w:rsidR="00C55EDD">
        <w:t xml:space="preserve">dotace od jiných fyzických nebo právnických osob, </w:t>
      </w:r>
      <w:r w:rsidR="0099602A">
        <w:t>příspěvky, dary</w:t>
      </w:r>
      <w:r w:rsidRPr="00D05376">
        <w:rPr>
          <w:i/>
          <w:lang w:eastAsia="cs-CZ"/>
        </w:rPr>
        <w:t>.</w:t>
      </w:r>
    </w:p>
    <w:p w14:paraId="1FF70F27" w14:textId="37BDA3EB" w:rsidR="00CB4B6E" w:rsidRPr="0012545F" w:rsidRDefault="00CB4B6E" w:rsidP="00CB4B6E">
      <w:pPr>
        <w:pStyle w:val="Odstavecseseznamem"/>
        <w:numPr>
          <w:ilvl w:val="1"/>
          <w:numId w:val="8"/>
        </w:numPr>
        <w:suppressAutoHyphens w:val="0"/>
        <w:spacing w:before="120" w:after="120"/>
        <w:jc w:val="both"/>
        <w:rPr>
          <w:lang w:eastAsia="cs-CZ"/>
        </w:rPr>
      </w:pPr>
      <w:r>
        <w:rPr>
          <w:lang w:eastAsia="cs-CZ"/>
        </w:rPr>
        <w:t>S</w:t>
      </w:r>
      <w:r w:rsidRPr="00E855F7">
        <w:rPr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12545F">
        <w:rPr>
          <w:lang w:eastAsia="cs-CZ"/>
        </w:rPr>
        <w:t>Finanční vyúčtování dotace poskytnuté v roce 2019</w:t>
      </w:r>
      <w:r w:rsidRPr="00E855F7">
        <w:rPr>
          <w:lang w:eastAsia="cs-CZ"/>
        </w:rPr>
        <w:t>“</w:t>
      </w:r>
      <w:r>
        <w:rPr>
          <w:lang w:eastAsia="cs-CZ"/>
        </w:rPr>
        <w:t xml:space="preserve">. </w:t>
      </w:r>
      <w:r w:rsidR="0012545F">
        <w:rPr>
          <w:lang w:eastAsia="cs-CZ"/>
        </w:rPr>
        <w:t>“</w:t>
      </w:r>
      <w:r w:rsidR="001A3C16">
        <w:rPr>
          <w:lang w:eastAsia="cs-CZ"/>
        </w:rPr>
        <w:t xml:space="preserve"> Soupis výdajů dle tohoto ustanovení doloží příjemce čestným prohlášením, že celkové skutečně vynaložené výdaje uvedené v soupisu jsou pravdivé a úplné.</w:t>
      </w:r>
      <w:r w:rsidR="0012545F" w:rsidRPr="00A70669">
        <w:rPr>
          <w:i/>
          <w:color w:val="0000FF"/>
          <w:lang w:eastAsia="cs-CZ"/>
        </w:rPr>
        <w:t xml:space="preserve"> </w:t>
      </w:r>
      <w:r w:rsidR="0012545F" w:rsidRPr="00A70669">
        <w:rPr>
          <w:b/>
          <w:lang w:eastAsia="cs-CZ"/>
        </w:rPr>
        <w:t xml:space="preserve">Příloha č. 1 je pro příjemce k dispozici v elektronické formě na webu poskytovatele </w:t>
      </w:r>
      <w:hyperlink r:id="rId8" w:history="1">
        <w:r w:rsidR="00F9258B" w:rsidRPr="001929FC">
          <w:rPr>
            <w:rStyle w:val="Hypertextovodkaz"/>
            <w:b/>
            <w:lang w:eastAsia="cs-CZ"/>
          </w:rPr>
          <w:t>https://www.olkraj.cz/vyuctovani-dotace-cl-4390.html</w:t>
        </w:r>
      </w:hyperlink>
      <w:r w:rsidR="0012545F">
        <w:rPr>
          <w:b/>
          <w:lang w:eastAsia="cs-CZ"/>
        </w:rPr>
        <w:t xml:space="preserve">. </w:t>
      </w:r>
    </w:p>
    <w:p w14:paraId="640D0456" w14:textId="77777777" w:rsidR="00CB4B6E" w:rsidRPr="00A9730D" w:rsidRDefault="00CB4B6E" w:rsidP="00CB4B6E">
      <w:pPr>
        <w:pStyle w:val="Odstavecseseznamem"/>
        <w:numPr>
          <w:ilvl w:val="1"/>
          <w:numId w:val="8"/>
        </w:numPr>
        <w:suppressAutoHyphens w:val="0"/>
        <w:spacing w:after="120"/>
        <w:contextualSpacing/>
        <w:jc w:val="both"/>
        <w:rPr>
          <w:lang w:eastAsia="cs-CZ"/>
        </w:rPr>
      </w:pPr>
      <w:r>
        <w:rPr>
          <w:lang w:eastAsia="cs-CZ"/>
        </w:rPr>
        <w:t>S</w:t>
      </w:r>
      <w:r w:rsidRPr="00A9730D">
        <w:rPr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12545F">
        <w:rPr>
          <w:lang w:eastAsia="cs-CZ"/>
        </w:rPr>
        <w:t>Finanční vyúčtování dotace poskytnuté v roce 2019</w:t>
      </w:r>
      <w:r w:rsidRPr="00A9730D">
        <w:rPr>
          <w:lang w:eastAsia="cs-CZ"/>
        </w:rPr>
        <w:t>“, doložený:</w:t>
      </w:r>
    </w:p>
    <w:p w14:paraId="626C47C8" w14:textId="77777777" w:rsidR="00CB4B6E" w:rsidRPr="00A9730D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F0ABD1D" w14:textId="1F9797DA" w:rsidR="00CB4B6E" w:rsidRPr="00A9730D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t>fotokopiemi výdajových dokladů včetně příloh (stvrzenky, paragony apod.), na základě kterých je pokladní doklad vystaven, a to pouze u</w:t>
      </w:r>
      <w:r w:rsidR="00395B6F">
        <w:rPr>
          <w:lang w:eastAsia="cs-CZ"/>
        </w:rPr>
        <w:t> </w:t>
      </w:r>
      <w:r w:rsidRPr="00A9730D">
        <w:rPr>
          <w:lang w:eastAsia="cs-CZ"/>
        </w:rPr>
        <w:t>jednotlivých výdajů přesahujících částku 1000 Kč. U jednotlivých výdajů do výše 1000 Kč doloží příjemce pouze soupis těchto výdajů,</w:t>
      </w:r>
    </w:p>
    <w:p w14:paraId="0A05EC3D" w14:textId="77777777" w:rsidR="00CB4B6E" w:rsidRPr="00A9730D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t>fotokopiemi všech výpisů z bankovního účtu, které dokládají úhradu předložených faktur, s vyznačením dotčených plateb,</w:t>
      </w:r>
    </w:p>
    <w:p w14:paraId="20448673" w14:textId="77777777" w:rsidR="00CB4B6E" w:rsidRPr="0012545F" w:rsidRDefault="00CB4B6E" w:rsidP="00CB4B6E">
      <w:pPr>
        <w:numPr>
          <w:ilvl w:val="0"/>
          <w:numId w:val="7"/>
        </w:numPr>
        <w:tabs>
          <w:tab w:val="clear" w:pos="1647"/>
        </w:tabs>
        <w:suppressAutoHyphens w:val="0"/>
        <w:spacing w:after="120"/>
        <w:ind w:left="1560" w:hanging="426"/>
        <w:jc w:val="both"/>
        <w:rPr>
          <w:lang w:eastAsia="cs-CZ"/>
        </w:rPr>
      </w:pPr>
      <w:r w:rsidRPr="00A9730D">
        <w:rPr>
          <w:lang w:eastAsia="cs-CZ"/>
        </w:rPr>
        <w:lastRenderedPageBreak/>
        <w:t xml:space="preserve">čestným prohlášením, že fotokopie předaných dokladů jsou shodné s originály a výdaje uvedené v soupisu jsou shodné se záznamy v účetnictví příjemce </w:t>
      </w:r>
      <w:r w:rsidRPr="0012545F">
        <w:rPr>
          <w:lang w:eastAsia="cs-CZ"/>
        </w:rPr>
        <w:t>(čestné prohlášení je zapracováno v textu přílohy č. 1).</w:t>
      </w:r>
    </w:p>
    <w:p w14:paraId="7FE6BCA5" w14:textId="77777777" w:rsidR="00CB4B6E" w:rsidRPr="00A9730D" w:rsidRDefault="00CB4B6E" w:rsidP="00CB4B6E">
      <w:pPr>
        <w:spacing w:after="120"/>
        <w:ind w:left="567"/>
        <w:rPr>
          <w:lang w:eastAsia="cs-CZ"/>
        </w:rPr>
      </w:pPr>
      <w:r w:rsidRPr="00A9730D">
        <w:rPr>
          <w:lang w:eastAsia="cs-CZ"/>
        </w:rPr>
        <w:t>Společně s vyúčtováním příjemce předloží poskytovateli závěrečnou zprávu.</w:t>
      </w:r>
    </w:p>
    <w:p w14:paraId="51E00219" w14:textId="7E2A2A4D" w:rsidR="0012545F" w:rsidRPr="000C285A" w:rsidRDefault="0012545F" w:rsidP="0012545F">
      <w:pPr>
        <w:pStyle w:val="Odstavecseseznamem"/>
        <w:spacing w:after="120"/>
        <w:ind w:left="567"/>
        <w:jc w:val="both"/>
        <w:rPr>
          <w:i/>
          <w:iCs/>
        </w:rPr>
      </w:pPr>
      <w:r w:rsidRPr="005F587F">
        <w:t>Závěrečná zpráva musí obsahovat</w:t>
      </w:r>
      <w:r>
        <w:t xml:space="preserve"> vyhodnocení dosažených cílů akc</w:t>
      </w:r>
      <w:r w:rsidR="00395B6F">
        <w:t>e</w:t>
      </w:r>
      <w:r>
        <w:t xml:space="preserve">, </w:t>
      </w:r>
      <w:r w:rsidRPr="00A9763C">
        <w:t>fotodokumentaci k</w:t>
      </w:r>
      <w:r w:rsidR="0099602A">
        <w:t> </w:t>
      </w:r>
      <w:r w:rsidRPr="00A9763C">
        <w:t>akc</w:t>
      </w:r>
      <w:r w:rsidR="00D25358" w:rsidRPr="00A9763C">
        <w:t>i</w:t>
      </w:r>
      <w:r w:rsidR="0099602A">
        <w:t xml:space="preserve"> (před realizací, v průběhu realizace a po realizaci)</w:t>
      </w:r>
      <w:r w:rsidR="00D25358" w:rsidRPr="00A9763C">
        <w:t>,</w:t>
      </w:r>
      <w:r w:rsidRPr="00A9763C">
        <w:t xml:space="preserve"> včetně fotodokumentace použití loga Olomouckého kraje.</w:t>
      </w:r>
      <w:r>
        <w:t xml:space="preserve"> Závěrečnou zprávu společně s doklady uvedenými v bodě 4.</w:t>
      </w:r>
      <w:r w:rsidR="00395B6F">
        <w:t>3</w:t>
      </w:r>
      <w:r>
        <w:t>.</w:t>
      </w:r>
      <w:r w:rsidR="0099602A">
        <w:t xml:space="preserve"> </w:t>
      </w:r>
      <w:r>
        <w:t xml:space="preserve">předá příjemce </w:t>
      </w:r>
      <w:r w:rsidRPr="00DC079D">
        <w:t>poskytovateli</w:t>
      </w:r>
      <w:r>
        <w:t xml:space="preserve"> </w:t>
      </w:r>
      <w:r w:rsidRPr="00DC079D">
        <w:t>v</w:t>
      </w:r>
      <w:r>
        <w:t> listinné podobě v</w:t>
      </w:r>
      <w:r w:rsidRPr="00DC079D">
        <w:t> jednom vyhotovení.</w:t>
      </w:r>
    </w:p>
    <w:p w14:paraId="5EF16771" w14:textId="56DCE17F" w:rsidR="00395B6F" w:rsidRPr="00395B6F" w:rsidRDefault="00395B6F" w:rsidP="00395B6F">
      <w:pPr>
        <w:numPr>
          <w:ilvl w:val="0"/>
          <w:numId w:val="8"/>
        </w:numPr>
        <w:suppressAutoHyphens w:val="0"/>
        <w:spacing w:after="120"/>
        <w:jc w:val="both"/>
        <w:rPr>
          <w:i/>
          <w:lang w:eastAsia="cs-CZ"/>
        </w:rPr>
      </w:pPr>
      <w:r w:rsidRPr="00A9730D">
        <w:rPr>
          <w:lang w:eastAsia="cs-CZ"/>
        </w:rPr>
        <w:t>V případě, že dotace nebyla použita v celé výši ve lhůtě uvedené v čl. II odst. 2 této smlouvy</w:t>
      </w:r>
      <w:r w:rsidRPr="00395B6F">
        <w:rPr>
          <w:lang w:eastAsia="cs-CZ"/>
        </w:rPr>
        <w:t>,</w:t>
      </w:r>
      <w:r w:rsidRPr="00395B6F">
        <w:rPr>
          <w:i/>
          <w:lang w:eastAsia="cs-CZ"/>
        </w:rPr>
        <w:t xml:space="preserve"> </w:t>
      </w:r>
      <w:r w:rsidRPr="00395B6F">
        <w:rPr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99602A">
        <w:rPr>
          <w:lang w:eastAsia="cs-CZ"/>
        </w:rPr>
        <w:t>e stejné lhůtě</w:t>
      </w:r>
      <w:r w:rsidRPr="00395B6F">
        <w:rPr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</w:t>
      </w:r>
      <w:r>
        <w:rPr>
          <w:lang w:eastAsia="cs-CZ"/>
        </w:rPr>
        <w:t> </w:t>
      </w:r>
      <w:r w:rsidRPr="00395B6F">
        <w:rPr>
          <w:lang w:eastAsia="cs-CZ"/>
        </w:rPr>
        <w:t>rozpočtových pravidlech územních rozpočtů, ve znění pozdějších předpisů.</w:t>
      </w:r>
    </w:p>
    <w:p w14:paraId="0F063AB4" w14:textId="77777777" w:rsidR="00CB4B6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D06C143" w14:textId="6BAA3AAC" w:rsidR="00CB4B6E" w:rsidRPr="00395B6F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i/>
          <w:iCs/>
          <w:lang w:eastAsia="cs-CZ"/>
        </w:rPr>
      </w:pPr>
      <w:r>
        <w:rPr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7C99C820" w14:textId="090CCCE8" w:rsidR="00395B6F" w:rsidRDefault="00395B6F" w:rsidP="00395B6F">
      <w:pPr>
        <w:suppressAutoHyphens w:val="0"/>
        <w:spacing w:after="120"/>
        <w:ind w:left="567"/>
        <w:jc w:val="both"/>
        <w:rPr>
          <w:i/>
          <w:iCs/>
          <w:lang w:eastAsia="cs-CZ"/>
        </w:rPr>
      </w:pPr>
    </w:p>
    <w:p w14:paraId="4B1D92B5" w14:textId="7C1AB565" w:rsidR="00D47A51" w:rsidRDefault="00D47A51" w:rsidP="00395B6F">
      <w:pPr>
        <w:suppressAutoHyphens w:val="0"/>
        <w:spacing w:after="120"/>
        <w:ind w:left="567"/>
        <w:jc w:val="both"/>
        <w:rPr>
          <w:i/>
          <w:iCs/>
          <w:lang w:eastAsia="cs-CZ"/>
        </w:rPr>
      </w:pPr>
    </w:p>
    <w:p w14:paraId="27ADD044" w14:textId="77777777" w:rsidR="00D47A51" w:rsidRDefault="00D47A51" w:rsidP="00395B6F">
      <w:pPr>
        <w:suppressAutoHyphens w:val="0"/>
        <w:spacing w:after="120"/>
        <w:ind w:left="567"/>
        <w:jc w:val="both"/>
        <w:rPr>
          <w:i/>
          <w:iCs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B4B6E" w14:paraId="2EF62C2B" w14:textId="77777777" w:rsidTr="0093188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1830" w14:textId="77777777" w:rsidR="00CB4B6E" w:rsidRDefault="00CB4B6E" w:rsidP="00931886">
            <w:pPr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8BD5" w14:textId="77777777" w:rsidR="00CB4B6E" w:rsidRDefault="00CB4B6E" w:rsidP="00931886">
            <w:pPr>
              <w:rPr>
                <w:rFonts w:eastAsia="Calibri"/>
                <w:b/>
                <w:lang w:eastAsia="cs-CZ"/>
              </w:rPr>
            </w:pPr>
            <w:r>
              <w:rPr>
                <w:rFonts w:eastAsia="Calibri"/>
                <w:b/>
                <w:lang w:eastAsia="cs-CZ"/>
              </w:rPr>
              <w:t>Výše odvodu v % z celkově poskytnuté dotace</w:t>
            </w:r>
          </w:p>
        </w:tc>
      </w:tr>
      <w:tr w:rsidR="00CB4B6E" w14:paraId="5F78FBC1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3388" w14:textId="77777777" w:rsidR="00CB4B6E" w:rsidRDefault="00CB4B6E" w:rsidP="00931886">
            <w:pPr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B971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CB4B6E" w14:paraId="45F49838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F939" w14:textId="77777777" w:rsidR="00CB4B6E" w:rsidRDefault="00CB4B6E" w:rsidP="00931886">
            <w:pPr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DEF1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2%</w:t>
            </w:r>
          </w:p>
        </w:tc>
      </w:tr>
      <w:tr w:rsidR="00CB4B6E" w14:paraId="54C4D090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7FEC" w14:textId="77777777" w:rsidR="00CB4B6E" w:rsidRDefault="00CB4B6E" w:rsidP="00931886">
            <w:pPr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69F0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CB4B6E" w14:paraId="08F3DC5B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FCE1" w14:textId="77777777" w:rsidR="00CB4B6E" w:rsidRDefault="00CB4B6E" w:rsidP="00931886">
            <w:pPr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120A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CB4B6E" w14:paraId="7C1071B3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56EB" w14:textId="77777777" w:rsidR="00CB4B6E" w:rsidRDefault="00CB4B6E" w:rsidP="00931886">
            <w:pPr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3045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  <w:tr w:rsidR="00CB4B6E" w14:paraId="21A04064" w14:textId="77777777" w:rsidTr="0093188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C76E" w14:textId="18D4BC48" w:rsidR="00CB4B6E" w:rsidRDefault="00CB4B6E" w:rsidP="0099602A">
            <w:pPr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Porušení povinnosti inf</w:t>
            </w:r>
            <w:r w:rsidR="0099602A">
              <w:rPr>
                <w:rFonts w:eastAsia="Calibri"/>
                <w:lang w:eastAsia="cs-CZ"/>
              </w:rPr>
              <w:t>ormovat poskytovatele o změnách</w:t>
            </w:r>
            <w:r>
              <w:rPr>
                <w:rFonts w:eastAsia="Calibri"/>
                <w:lang w:eastAsia="cs-CZ"/>
              </w:rPr>
              <w:t>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D93EA" w14:textId="77777777" w:rsidR="00CB4B6E" w:rsidRDefault="00CB4B6E" w:rsidP="00931886">
            <w:pPr>
              <w:jc w:val="center"/>
              <w:rPr>
                <w:rFonts w:eastAsia="Calibri"/>
                <w:lang w:eastAsia="cs-CZ"/>
              </w:rPr>
            </w:pPr>
            <w:r>
              <w:rPr>
                <w:rFonts w:eastAsia="Calibri"/>
                <w:lang w:eastAsia="cs-CZ"/>
              </w:rPr>
              <w:t>5 %</w:t>
            </w:r>
          </w:p>
        </w:tc>
      </w:tr>
    </w:tbl>
    <w:p w14:paraId="1BD301A4" w14:textId="77777777" w:rsidR="00CB4B6E" w:rsidRDefault="00CB4B6E" w:rsidP="00CB4B6E">
      <w:pPr>
        <w:spacing w:after="120"/>
        <w:ind w:left="567"/>
        <w:rPr>
          <w:iCs/>
          <w:lang w:eastAsia="cs-CZ"/>
        </w:rPr>
      </w:pPr>
    </w:p>
    <w:p w14:paraId="21BF7664" w14:textId="77777777" w:rsidR="00293264" w:rsidRPr="009A0829" w:rsidRDefault="00293264" w:rsidP="00293264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 w:rsidRPr="00957345">
        <w:rPr>
          <w:lang w:eastAsia="cs-CZ"/>
        </w:rPr>
        <w:t xml:space="preserve">V případě, že je příjemce dle této smlouvy povinen vrátit dotaci nebo její část, </w:t>
      </w:r>
      <w:r w:rsidRPr="009A0829">
        <w:rPr>
          <w:lang w:eastAsia="cs-CZ"/>
        </w:rPr>
        <w:t xml:space="preserve">vrátí příjemce dotaci nebo její část na účet poskytovatele </w:t>
      </w:r>
      <w:r>
        <w:rPr>
          <w:lang w:eastAsia="cs-CZ"/>
        </w:rPr>
        <w:br/>
      </w:r>
      <w:r w:rsidRPr="009A0829">
        <w:rPr>
          <w:lang w:eastAsia="cs-CZ"/>
        </w:rPr>
        <w:t xml:space="preserve">č. 27-4228120277/0100. </w:t>
      </w:r>
      <w:r w:rsidRPr="009A0829">
        <w:t>Případný odvod či penále se hradí na účet poskytovatele č. 27-4228320287/0100 na základě vystavené faktury.</w:t>
      </w:r>
    </w:p>
    <w:p w14:paraId="104E31B4" w14:textId="77777777" w:rsidR="00CB4B6E" w:rsidRDefault="00CB4B6E" w:rsidP="00CB4B6E">
      <w:pPr>
        <w:numPr>
          <w:ilvl w:val="0"/>
          <w:numId w:val="8"/>
        </w:numPr>
        <w:tabs>
          <w:tab w:val="num" w:pos="747"/>
        </w:tabs>
        <w:suppressAutoHyphens w:val="0"/>
        <w:spacing w:after="120"/>
        <w:jc w:val="both"/>
        <w:rPr>
          <w:i/>
          <w:iCs/>
          <w:lang w:eastAsia="cs-CZ"/>
        </w:rPr>
      </w:pPr>
      <w:r>
        <w:rPr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2D57273" w14:textId="7BB692DD" w:rsidR="0012545F" w:rsidRPr="002D4332" w:rsidRDefault="00CB4B6E" w:rsidP="00F350AD">
      <w:pPr>
        <w:numPr>
          <w:ilvl w:val="0"/>
          <w:numId w:val="8"/>
        </w:numPr>
        <w:tabs>
          <w:tab w:val="num" w:pos="747"/>
        </w:tabs>
        <w:suppressAutoHyphens w:val="0"/>
        <w:spacing w:after="120"/>
        <w:jc w:val="both"/>
      </w:pPr>
      <w:r w:rsidRPr="00CC0204">
        <w:rPr>
          <w:lang w:eastAsia="cs-CZ"/>
        </w:rPr>
        <w:t>Příjemce je povinen uvádět logo poskytovatele na svých webov</w:t>
      </w:r>
      <w:r w:rsidR="00395B6F">
        <w:rPr>
          <w:lang w:eastAsia="cs-CZ"/>
        </w:rPr>
        <w:t>ých stránkách (jsou-li zřízeny)</w:t>
      </w:r>
      <w:r w:rsidR="0099602A">
        <w:rPr>
          <w:lang w:eastAsia="cs-CZ"/>
        </w:rPr>
        <w:t xml:space="preserve"> v kalendářním roce, ve kterém mu byla dotace poskytnuta, a v roce následujícím</w:t>
      </w:r>
      <w:r w:rsidR="00602658">
        <w:t xml:space="preserve">. </w:t>
      </w:r>
      <w:r w:rsidR="00602658" w:rsidRPr="00CC0204">
        <w:rPr>
          <w:lang w:eastAsia="cs-CZ"/>
        </w:rPr>
        <w:t>Spolu s logem bude</w:t>
      </w:r>
      <w:r w:rsidR="00395B6F">
        <w:rPr>
          <w:lang w:eastAsia="cs-CZ"/>
        </w:rPr>
        <w:t xml:space="preserve"> na webových stránkách</w:t>
      </w:r>
      <w:r w:rsidR="00602658" w:rsidRPr="00CC0204">
        <w:rPr>
          <w:lang w:eastAsia="cs-CZ"/>
        </w:rPr>
        <w:t xml:space="preserve"> uvedena informace, že poskytovatel finančně podpořil</w:t>
      </w:r>
      <w:r w:rsidR="00395B6F">
        <w:rPr>
          <w:lang w:eastAsia="cs-CZ"/>
        </w:rPr>
        <w:t xml:space="preserve"> tuto akci</w:t>
      </w:r>
      <w:r w:rsidR="00602658" w:rsidRPr="00CC0204">
        <w:rPr>
          <w:lang w:eastAsia="cs-CZ"/>
        </w:rPr>
        <w:t>.</w:t>
      </w:r>
    </w:p>
    <w:p w14:paraId="7194781F" w14:textId="77777777" w:rsidR="00CB4B6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7D12F00" w14:textId="77777777" w:rsidR="00CB4B6E" w:rsidRPr="00E614BE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i/>
          <w:iCs/>
          <w:lang w:eastAsia="cs-CZ"/>
        </w:rPr>
      </w:pPr>
      <w:r>
        <w:rPr>
          <w:lang w:eastAsia="cs-CZ"/>
        </w:rPr>
        <w:t>Pokud bude příjemce při realizaci akce, na niž je poskytována dotace dle této smlouvy, zadavatelem veřejné zakázky dle příslušných ustanovení zákona o</w:t>
      </w:r>
      <w:r w:rsidR="0012545F">
        <w:rPr>
          <w:lang w:eastAsia="cs-CZ"/>
        </w:rPr>
        <w:t> </w:t>
      </w:r>
      <w:r>
        <w:rPr>
          <w:lang w:eastAsia="cs-CZ"/>
        </w:rPr>
        <w:t>zadávání veřejných zakázek, je povinen při její realizaci postupovat dle tohoto zákona.</w:t>
      </w:r>
    </w:p>
    <w:p w14:paraId="5F050903" w14:textId="77777777" w:rsidR="00CB4B6E" w:rsidRPr="005F0780" w:rsidRDefault="00CB4B6E" w:rsidP="00CB4B6E">
      <w:pPr>
        <w:numPr>
          <w:ilvl w:val="0"/>
          <w:numId w:val="8"/>
        </w:numPr>
        <w:suppressAutoHyphens w:val="0"/>
        <w:spacing w:after="120"/>
        <w:jc w:val="both"/>
        <w:rPr>
          <w:i/>
          <w:iCs/>
          <w:lang w:eastAsia="cs-CZ"/>
        </w:rPr>
      </w:pPr>
      <w:r w:rsidRPr="005F0780">
        <w:rPr>
          <w:bCs/>
          <w:iCs/>
          <w:lang w:eastAsia="cs-CZ"/>
        </w:rPr>
        <w:lastRenderedPageBreak/>
        <w:t>Příjemce prohlašuje, že ke dni podpisu této smlouvy u něj není dána žádná ze</w:t>
      </w:r>
      <w:r w:rsidR="0012545F">
        <w:rPr>
          <w:bCs/>
          <w:iCs/>
          <w:lang w:eastAsia="cs-CZ"/>
        </w:rPr>
        <w:t> </w:t>
      </w:r>
      <w:r w:rsidRPr="005F0780">
        <w:rPr>
          <w:bCs/>
          <w:iCs/>
          <w:lang w:eastAsia="cs-CZ"/>
        </w:rPr>
        <w:t>skutečností, pro kterou nelze poskytnout dotaci dle odst. 6.1</w:t>
      </w:r>
      <w:r w:rsidRPr="005F0780">
        <w:rPr>
          <w:lang w:eastAsia="cs-CZ"/>
        </w:rPr>
        <w:t xml:space="preserve"> </w:t>
      </w:r>
      <w:r w:rsidRPr="005F0780">
        <w:rPr>
          <w:bCs/>
          <w:iCs/>
          <w:lang w:eastAsia="cs-CZ"/>
        </w:rPr>
        <w:t>Zásad pro poskytování individuálních dotací z rozpočtu Olomouckého kraje v roce 2019.</w:t>
      </w:r>
    </w:p>
    <w:p w14:paraId="5F379526" w14:textId="6376D6CE" w:rsidR="00CB4B6E" w:rsidRPr="005F0780" w:rsidRDefault="00CB4B6E" w:rsidP="0012545F">
      <w:pPr>
        <w:spacing w:after="120"/>
        <w:ind w:left="567"/>
        <w:jc w:val="both"/>
        <w:rPr>
          <w:bCs/>
          <w:iCs/>
          <w:lang w:eastAsia="cs-CZ"/>
        </w:rPr>
      </w:pPr>
      <w:r w:rsidRPr="00597780">
        <w:rPr>
          <w:bCs/>
          <w:iCs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2019 a</w:t>
      </w:r>
      <w:r w:rsidR="00FE0714">
        <w:rPr>
          <w:bCs/>
          <w:iCs/>
          <w:lang w:eastAsia="cs-CZ"/>
        </w:rPr>
        <w:t> </w:t>
      </w:r>
      <w:r w:rsidRPr="00597780">
        <w:rPr>
          <w:bCs/>
          <w:iCs/>
          <w:lang w:eastAsia="cs-CZ"/>
        </w:rPr>
        <w:t xml:space="preserve">dále pak </w:t>
      </w:r>
      <w:r w:rsidR="0099602A">
        <w:rPr>
          <w:bCs/>
          <w:iCs/>
          <w:lang w:eastAsia="cs-CZ"/>
        </w:rPr>
        <w:t>k</w:t>
      </w:r>
      <w:r w:rsidRPr="00597780">
        <w:rPr>
          <w:bCs/>
          <w:iCs/>
          <w:lang w:eastAsia="cs-CZ"/>
        </w:rPr>
        <w:t>e změn</w:t>
      </w:r>
      <w:r>
        <w:rPr>
          <w:bCs/>
          <w:iCs/>
          <w:lang w:eastAsia="cs-CZ"/>
        </w:rPr>
        <w:t>ě</w:t>
      </w:r>
      <w:r w:rsidRPr="00597780">
        <w:rPr>
          <w:bCs/>
          <w:iCs/>
          <w:lang w:eastAsia="cs-CZ"/>
        </w:rPr>
        <w:t xml:space="preserve"> adresy sídla, bankovního spojení, statutárního zástupce, jakož i jiným</w:t>
      </w:r>
      <w:r>
        <w:rPr>
          <w:bCs/>
          <w:iCs/>
          <w:lang w:eastAsia="cs-CZ"/>
        </w:rPr>
        <w:t xml:space="preserve"> zm</w:t>
      </w:r>
      <w:r w:rsidRPr="00597780">
        <w:rPr>
          <w:bCs/>
          <w:iCs/>
          <w:lang w:eastAsia="cs-CZ"/>
        </w:rPr>
        <w:t>ěn</w:t>
      </w:r>
      <w:r>
        <w:rPr>
          <w:bCs/>
          <w:iCs/>
          <w:lang w:eastAsia="cs-CZ"/>
        </w:rPr>
        <w:t>ám</w:t>
      </w:r>
      <w:r w:rsidRPr="00597780">
        <w:rPr>
          <w:bCs/>
          <w:iCs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7261C392" w14:textId="77777777" w:rsidR="00CB4B6E" w:rsidRPr="005F0780" w:rsidRDefault="00CB4B6E" w:rsidP="0012545F">
      <w:pPr>
        <w:spacing w:after="120"/>
        <w:ind w:left="567"/>
        <w:jc w:val="both"/>
        <w:rPr>
          <w:iCs/>
          <w:lang w:eastAsia="cs-CZ"/>
        </w:rPr>
      </w:pPr>
      <w:r w:rsidRPr="005F0780">
        <w:rPr>
          <w:bCs/>
          <w:iCs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2B98A00B" w14:textId="1D010AFE" w:rsidR="00CB4B6E" w:rsidRDefault="00CB4B6E" w:rsidP="00CB4B6E">
      <w:pPr>
        <w:spacing w:before="480" w:after="240"/>
        <w:jc w:val="center"/>
        <w:rPr>
          <w:b/>
          <w:bCs/>
          <w:lang w:eastAsia="cs-CZ"/>
        </w:rPr>
      </w:pPr>
      <w:r>
        <w:rPr>
          <w:b/>
          <w:bCs/>
          <w:lang w:eastAsia="cs-CZ"/>
        </w:rPr>
        <w:t>III.</w:t>
      </w:r>
    </w:p>
    <w:p w14:paraId="19407DF8" w14:textId="77777777" w:rsidR="00CB4B6E" w:rsidRPr="00CC0204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t xml:space="preserve">Smlouva se uzavírá v souladu s § 159 a násl. zákona č. 500/2004 Sb., správní řád, ve znění pozdějších právních předpisů, a se </w:t>
      </w:r>
      <w:r w:rsidRPr="00CC0204">
        <w:rPr>
          <w:lang w:eastAsia="cs-CZ"/>
        </w:rPr>
        <w:t>zákonem č. 250/2000 Sb., o</w:t>
      </w:r>
      <w:r w:rsidR="00FE0714">
        <w:rPr>
          <w:lang w:eastAsia="cs-CZ"/>
        </w:rPr>
        <w:t> </w:t>
      </w:r>
      <w:r w:rsidRPr="00CC0204">
        <w:rPr>
          <w:lang w:eastAsia="cs-CZ"/>
        </w:rPr>
        <w:t>rozpočtových pravidlech územních rozpočtů, ve znění pozdějších právních předpisů.</w:t>
      </w:r>
    </w:p>
    <w:p w14:paraId="5876F469" w14:textId="77777777" w:rsidR="00CB4B6E" w:rsidRPr="00A62D21" w:rsidRDefault="00CB4B6E" w:rsidP="00CB4B6E">
      <w:pPr>
        <w:numPr>
          <w:ilvl w:val="0"/>
          <w:numId w:val="1"/>
        </w:numPr>
        <w:suppressAutoHyphens w:val="0"/>
        <w:spacing w:after="120"/>
        <w:jc w:val="both"/>
        <w:rPr>
          <w:iCs/>
          <w:lang w:eastAsia="cs-CZ"/>
        </w:rPr>
      </w:pPr>
      <w:r>
        <w:rPr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</w:t>
      </w:r>
      <w:r w:rsidR="00FE0714">
        <w:rPr>
          <w:lang w:eastAsia="cs-CZ"/>
        </w:rPr>
        <w:t> </w:t>
      </w:r>
      <w:r>
        <w:rPr>
          <w:lang w:eastAsia="cs-CZ"/>
        </w:rPr>
        <w:t>znění pozdějších předpisů. Uveřejnění této smlouvy v registru smluv zajistí poskytovatel.</w:t>
      </w:r>
    </w:p>
    <w:p w14:paraId="668B3E54" w14:textId="77777777" w:rsidR="00CB4B6E" w:rsidRPr="00E261F7" w:rsidRDefault="00CB4B6E" w:rsidP="00FE0714">
      <w:pPr>
        <w:spacing w:after="120"/>
        <w:ind w:left="567"/>
        <w:jc w:val="both"/>
        <w:rPr>
          <w:iCs/>
          <w:lang w:eastAsia="cs-CZ"/>
        </w:rPr>
      </w:pPr>
      <w:r>
        <w:rPr>
          <w:lang w:eastAsia="cs-CZ"/>
        </w:rPr>
        <w:t>Příjemce bere na vědomí, že tato smlouva bude také zveřejněna postupem dle §</w:t>
      </w:r>
      <w:r w:rsidR="00602658">
        <w:rPr>
          <w:lang w:eastAsia="cs-CZ"/>
        </w:rPr>
        <w:t> </w:t>
      </w:r>
      <w:r>
        <w:rPr>
          <w:lang w:eastAsia="cs-CZ"/>
        </w:rPr>
        <w:t>10d zákona č. 250/2000 Sb., o rozpočtových pravidlech územních rozpočtů, ve</w:t>
      </w:r>
      <w:r w:rsidR="00602658">
        <w:rPr>
          <w:lang w:eastAsia="cs-CZ"/>
        </w:rPr>
        <w:t> </w:t>
      </w:r>
      <w:r>
        <w:rPr>
          <w:lang w:eastAsia="cs-CZ"/>
        </w:rPr>
        <w:t>znění pozdějších právních předpisů.</w:t>
      </w:r>
    </w:p>
    <w:p w14:paraId="06E3111C" w14:textId="6DB30B91" w:rsidR="00CB4B6E" w:rsidRPr="00CC0204" w:rsidRDefault="00CB4B6E" w:rsidP="004C23DA">
      <w:pPr>
        <w:numPr>
          <w:ilvl w:val="0"/>
          <w:numId w:val="1"/>
        </w:numPr>
        <w:suppressAutoHyphens w:val="0"/>
        <w:spacing w:after="120"/>
        <w:jc w:val="both"/>
        <w:rPr>
          <w:lang w:eastAsia="cs-CZ"/>
        </w:rPr>
      </w:pPr>
      <w:r w:rsidRPr="00FE0714">
        <w:rPr>
          <w:iCs/>
          <w:lang w:eastAsia="cs-CZ"/>
        </w:rPr>
        <w:t>Tato smlouva nabývá platnosti</w:t>
      </w:r>
      <w:r w:rsidR="0099602A">
        <w:rPr>
          <w:iCs/>
          <w:lang w:eastAsia="cs-CZ"/>
        </w:rPr>
        <w:t xml:space="preserve"> a účinnosti</w:t>
      </w:r>
      <w:r w:rsidRPr="00FE0714">
        <w:rPr>
          <w:iCs/>
          <w:lang w:eastAsia="cs-CZ"/>
        </w:rPr>
        <w:t xml:space="preserve"> dnem jejího uzavření.</w:t>
      </w:r>
      <w:r w:rsidR="00FE0714">
        <w:rPr>
          <w:iCs/>
          <w:lang w:eastAsia="cs-CZ"/>
        </w:rPr>
        <w:t xml:space="preserve"> </w:t>
      </w:r>
    </w:p>
    <w:p w14:paraId="5014048F" w14:textId="77777777" w:rsidR="00CB4B6E" w:rsidRPr="00CC0204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CC0204">
        <w:rPr>
          <w:lang w:eastAsia="cs-CZ"/>
        </w:rPr>
        <w:t>Tuto smlouvu lze měnit pouze písemnými vzestupně číslovanými dodatky.</w:t>
      </w:r>
    </w:p>
    <w:p w14:paraId="2AFFD44B" w14:textId="77777777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CC0204">
        <w:rPr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337FFBC4" w14:textId="77777777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4C50AD">
        <w:rPr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FE0714">
        <w:rPr>
          <w:lang w:eastAsia="cs-CZ"/>
        </w:rPr>
        <w:t> </w:t>
      </w:r>
      <w:r w:rsidRPr="004C50AD">
        <w:rPr>
          <w:lang w:eastAsia="cs-CZ"/>
        </w:rPr>
        <w:t>způsobech zpracování a právech příjemce při zpracování osobních údajů jsou zveřejněny na webových stránkách Olomouckého kraje</w:t>
      </w:r>
      <w:r>
        <w:rPr>
          <w:lang w:eastAsia="cs-CZ"/>
        </w:rPr>
        <w:t xml:space="preserve"> </w:t>
      </w:r>
      <w:hyperlink r:id="rId9" w:history="1">
        <w:r w:rsidRPr="005F0780">
          <w:rPr>
            <w:rStyle w:val="Hypertextovodkaz"/>
            <w:lang w:eastAsia="cs-CZ"/>
          </w:rPr>
          <w:t>www.olkraj.cz</w:t>
        </w:r>
      </w:hyperlink>
      <w:r w:rsidRPr="00D30207">
        <w:rPr>
          <w:lang w:eastAsia="cs-CZ"/>
        </w:rPr>
        <w:t>.</w:t>
      </w:r>
    </w:p>
    <w:p w14:paraId="4FEA62B9" w14:textId="5EDABAC1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CC0204">
        <w:rPr>
          <w:lang w:eastAsia="cs-CZ"/>
        </w:rPr>
        <w:t xml:space="preserve">Poskytnutí dotace a uzavření této smlouvy bylo schváleno usnesením </w:t>
      </w:r>
      <w:r w:rsidR="00D47A51">
        <w:rPr>
          <w:lang w:eastAsia="cs-CZ"/>
        </w:rPr>
        <w:t>Zastupitelstva</w:t>
      </w:r>
      <w:r>
        <w:rPr>
          <w:lang w:eastAsia="cs-CZ"/>
        </w:rPr>
        <w:t xml:space="preserve"> Olomouckého kraje č </w:t>
      </w:r>
      <w:r w:rsidR="00FE0714">
        <w:rPr>
          <w:lang w:eastAsia="cs-CZ"/>
        </w:rPr>
        <w:t>U</w:t>
      </w:r>
      <w:r w:rsidR="00D47A51">
        <w:rPr>
          <w:lang w:eastAsia="cs-CZ"/>
        </w:rPr>
        <w:t>Z</w:t>
      </w:r>
      <w:r w:rsidR="00FE0714">
        <w:rPr>
          <w:lang w:eastAsia="cs-CZ"/>
        </w:rPr>
        <w:t>/</w:t>
      </w:r>
      <w:r w:rsidR="00D45EC0">
        <w:rPr>
          <w:lang w:eastAsia="cs-CZ"/>
        </w:rPr>
        <w:t>xx</w:t>
      </w:r>
      <w:r w:rsidR="00FE0714">
        <w:rPr>
          <w:lang w:eastAsia="cs-CZ"/>
        </w:rPr>
        <w:t>/</w:t>
      </w:r>
      <w:r w:rsidR="00D45EC0">
        <w:rPr>
          <w:lang w:eastAsia="cs-CZ"/>
        </w:rPr>
        <w:t>xx</w:t>
      </w:r>
      <w:r w:rsidR="00FE0714">
        <w:rPr>
          <w:lang w:eastAsia="cs-CZ"/>
        </w:rPr>
        <w:t>/2019</w:t>
      </w:r>
      <w:r>
        <w:rPr>
          <w:lang w:eastAsia="cs-CZ"/>
        </w:rPr>
        <w:t xml:space="preserve"> ze dne </w:t>
      </w:r>
      <w:r w:rsidR="00D47A51">
        <w:rPr>
          <w:lang w:eastAsia="cs-CZ"/>
        </w:rPr>
        <w:t>16</w:t>
      </w:r>
      <w:r w:rsidR="00FE0714">
        <w:rPr>
          <w:lang w:eastAsia="cs-CZ"/>
        </w:rPr>
        <w:t xml:space="preserve">. </w:t>
      </w:r>
      <w:r w:rsidR="00DB2313">
        <w:rPr>
          <w:lang w:eastAsia="cs-CZ"/>
        </w:rPr>
        <w:t>1</w:t>
      </w:r>
      <w:r w:rsidR="00D47A51">
        <w:rPr>
          <w:lang w:eastAsia="cs-CZ"/>
        </w:rPr>
        <w:t>2</w:t>
      </w:r>
      <w:r w:rsidR="00FE0714">
        <w:rPr>
          <w:lang w:eastAsia="cs-CZ"/>
        </w:rPr>
        <w:t>. 2019</w:t>
      </w:r>
      <w:r>
        <w:rPr>
          <w:lang w:eastAsia="cs-CZ"/>
        </w:rPr>
        <w:t>.</w:t>
      </w:r>
    </w:p>
    <w:p w14:paraId="083B5542" w14:textId="222C8B3D" w:rsidR="0099602A" w:rsidRDefault="0099602A" w:rsidP="0099602A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 w:rsidRPr="00957345">
        <w:rPr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44198DCF" w14:textId="77777777" w:rsidR="0099602A" w:rsidRDefault="0099602A" w:rsidP="0099602A">
      <w:pPr>
        <w:suppressAutoHyphens w:val="0"/>
        <w:spacing w:after="120"/>
        <w:ind w:left="567"/>
        <w:jc w:val="both"/>
        <w:rPr>
          <w:lang w:eastAsia="cs-CZ"/>
        </w:rPr>
      </w:pPr>
    </w:p>
    <w:p w14:paraId="6DDA28D9" w14:textId="07022696" w:rsidR="00CB4B6E" w:rsidRDefault="00CB4B6E" w:rsidP="00CB4B6E">
      <w:pPr>
        <w:numPr>
          <w:ilvl w:val="0"/>
          <w:numId w:val="9"/>
        </w:numPr>
        <w:suppressAutoHyphens w:val="0"/>
        <w:spacing w:after="120"/>
        <w:jc w:val="both"/>
        <w:rPr>
          <w:lang w:eastAsia="cs-CZ"/>
        </w:rPr>
      </w:pPr>
      <w:r>
        <w:rPr>
          <w:lang w:eastAsia="cs-CZ"/>
        </w:rPr>
        <w:lastRenderedPageBreak/>
        <w:t xml:space="preserve">Tato smlouva je sepsána ve </w:t>
      </w:r>
      <w:r w:rsidR="00FE0714">
        <w:rPr>
          <w:lang w:eastAsia="cs-CZ"/>
        </w:rPr>
        <w:t>čtyřech</w:t>
      </w:r>
      <w:r>
        <w:rPr>
          <w:lang w:eastAsia="cs-CZ"/>
        </w:rPr>
        <w:t xml:space="preserve"> vyhotoveních, z nichž každá smluvní strana obdrží </w:t>
      </w:r>
      <w:r w:rsidR="00FE0714">
        <w:rPr>
          <w:lang w:eastAsia="cs-CZ"/>
        </w:rPr>
        <w:t>dvě</w:t>
      </w:r>
      <w:r>
        <w:rPr>
          <w:lang w:eastAsia="cs-CZ"/>
        </w:rPr>
        <w:t xml:space="preserve"> vyhotovení.</w:t>
      </w:r>
    </w:p>
    <w:p w14:paraId="788EFBBD" w14:textId="7B8371D7" w:rsidR="00D47A51" w:rsidRDefault="00D47A51" w:rsidP="00D47A51">
      <w:pPr>
        <w:suppressAutoHyphens w:val="0"/>
        <w:spacing w:after="120"/>
        <w:ind w:left="567"/>
        <w:jc w:val="both"/>
        <w:rPr>
          <w:lang w:eastAsia="cs-CZ"/>
        </w:rPr>
      </w:pPr>
    </w:p>
    <w:p w14:paraId="7CB3441B" w14:textId="77777777" w:rsidR="00D47A51" w:rsidRDefault="00D47A51" w:rsidP="00D47A51">
      <w:pPr>
        <w:suppressAutoHyphens w:val="0"/>
        <w:spacing w:after="120"/>
        <w:ind w:left="567"/>
        <w:jc w:val="both"/>
        <w:rPr>
          <w:lang w:eastAsia="cs-CZ"/>
        </w:rPr>
      </w:pPr>
    </w:p>
    <w:p w14:paraId="655DFE46" w14:textId="04729519" w:rsidR="00CB4B6E" w:rsidRDefault="00CB4B6E" w:rsidP="00A45908">
      <w:pPr>
        <w:tabs>
          <w:tab w:val="left" w:pos="4536"/>
        </w:tabs>
        <w:spacing w:before="360" w:after="360"/>
        <w:rPr>
          <w:lang w:eastAsia="cs-CZ"/>
        </w:rPr>
      </w:pPr>
      <w:r>
        <w:rPr>
          <w:lang w:eastAsia="cs-CZ"/>
        </w:rPr>
        <w:t>V Olomouci dne .......................</w:t>
      </w:r>
      <w:r>
        <w:rPr>
          <w:lang w:eastAsia="cs-CZ"/>
        </w:rPr>
        <w:tab/>
        <w:t>V</w:t>
      </w:r>
      <w:r w:rsidR="00D47A51">
        <w:rPr>
          <w:lang w:eastAsia="cs-CZ"/>
        </w:rPr>
        <w:t>e Skaličce</w:t>
      </w:r>
      <w:r>
        <w:rPr>
          <w:lang w:eastAsia="cs-CZ"/>
        </w:rPr>
        <w:t xml:space="preserve"> dne ......................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2"/>
      </w:tblGrid>
      <w:tr w:rsidR="00CB4B6E" w14:paraId="5946749A" w14:textId="77777777" w:rsidTr="00A45908">
        <w:tc>
          <w:tcPr>
            <w:tcW w:w="4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09D91" w14:textId="77777777" w:rsidR="00CB4B6E" w:rsidRDefault="00CB4B6E" w:rsidP="00931886">
            <w:pPr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Za poskytovatele:</w:t>
            </w:r>
          </w:p>
          <w:p w14:paraId="66D9B138" w14:textId="77777777" w:rsidR="00FE0714" w:rsidRDefault="00FE0714" w:rsidP="00931886">
            <w:pPr>
              <w:spacing w:before="40" w:after="40"/>
              <w:rPr>
                <w:lang w:eastAsia="cs-CZ"/>
              </w:rPr>
            </w:pPr>
          </w:p>
          <w:p w14:paraId="23CE76C3" w14:textId="77777777" w:rsidR="00A45908" w:rsidRDefault="00A45908" w:rsidP="00931886">
            <w:pPr>
              <w:spacing w:before="40" w:after="40"/>
              <w:rPr>
                <w:lang w:eastAsia="cs-CZ"/>
              </w:rPr>
            </w:pPr>
          </w:p>
          <w:p w14:paraId="42AED482" w14:textId="77777777" w:rsidR="00A45908" w:rsidRDefault="00A45908" w:rsidP="00931886">
            <w:pPr>
              <w:spacing w:before="40" w:after="40"/>
              <w:rPr>
                <w:lang w:eastAsia="cs-CZ"/>
              </w:rPr>
            </w:pPr>
          </w:p>
        </w:tc>
        <w:tc>
          <w:tcPr>
            <w:tcW w:w="453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B4582" w14:textId="77777777" w:rsidR="00CB4B6E" w:rsidRDefault="00CB4B6E" w:rsidP="00931886">
            <w:pPr>
              <w:spacing w:before="40" w:after="40"/>
              <w:rPr>
                <w:lang w:eastAsia="cs-CZ"/>
              </w:rPr>
            </w:pPr>
            <w:r>
              <w:rPr>
                <w:lang w:eastAsia="cs-CZ"/>
              </w:rPr>
              <w:t>Za příjemce:</w:t>
            </w:r>
          </w:p>
        </w:tc>
      </w:tr>
      <w:tr w:rsidR="00FE0714" w:rsidRPr="005C68D4" w14:paraId="15ABE5A0" w14:textId="77777777" w:rsidTr="00A45908">
        <w:tblPrEx>
          <w:tblLook w:val="0000" w:firstRow="0" w:lastRow="0" w:firstColumn="0" w:lastColumn="0" w:noHBand="0" w:noVBand="0"/>
        </w:tblPrEx>
        <w:tc>
          <w:tcPr>
            <w:tcW w:w="4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412C1" w14:textId="77777777" w:rsidR="00FE0714" w:rsidRPr="005C68D4" w:rsidRDefault="00FE0714" w:rsidP="00931886">
            <w:r w:rsidRPr="005C68D4">
              <w:t>……………………………..</w:t>
            </w:r>
          </w:p>
          <w:p w14:paraId="74807C02" w14:textId="77777777" w:rsidR="00FE0714" w:rsidRPr="000005DC" w:rsidRDefault="00FE0714" w:rsidP="00931886">
            <w:r>
              <w:t>Ing. Jan Zahradníček</w:t>
            </w:r>
          </w:p>
          <w:p w14:paraId="00224959" w14:textId="77777777" w:rsidR="00FE0714" w:rsidRPr="000005DC" w:rsidRDefault="00FE0714" w:rsidP="00931886">
            <w:pPr>
              <w:jc w:val="both"/>
              <w:rPr>
                <w:iCs/>
              </w:rPr>
            </w:pPr>
            <w:r>
              <w:rPr>
                <w:iCs/>
              </w:rPr>
              <w:t>2. náměstek hejtmana</w:t>
            </w:r>
          </w:p>
        </w:tc>
        <w:tc>
          <w:tcPr>
            <w:tcW w:w="45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48F1C" w14:textId="77777777" w:rsidR="00FE0714" w:rsidRDefault="00FE0714" w:rsidP="00931886">
            <w:r w:rsidRPr="005C68D4">
              <w:t>…………………………..</w:t>
            </w:r>
          </w:p>
          <w:p w14:paraId="32D2EC5B" w14:textId="42E65D83" w:rsidR="00FE0714" w:rsidRDefault="00D47A51" w:rsidP="00931886">
            <w:r>
              <w:t>Petra Kočnarová</w:t>
            </w:r>
          </w:p>
          <w:p w14:paraId="60C23659" w14:textId="3158195E" w:rsidR="00FE0714" w:rsidRPr="005C68D4" w:rsidRDefault="00D47A51" w:rsidP="00931886">
            <w:r>
              <w:t>starostka</w:t>
            </w:r>
          </w:p>
        </w:tc>
      </w:tr>
    </w:tbl>
    <w:p w14:paraId="7E94F72C" w14:textId="77777777" w:rsidR="00C567E5" w:rsidRDefault="00C567E5" w:rsidP="00A45908"/>
    <w:sectPr w:rsidR="00C567E5" w:rsidSect="00D47A51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701" w:left="1417" w:header="708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92CAA" w14:textId="77777777" w:rsidR="00FC0683" w:rsidRDefault="00FC0683">
      <w:r>
        <w:separator/>
      </w:r>
    </w:p>
  </w:endnote>
  <w:endnote w:type="continuationSeparator" w:id="0">
    <w:p w14:paraId="557FD19B" w14:textId="77777777" w:rsidR="00FC0683" w:rsidRDefault="00FC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5B53" w14:textId="63618DE3" w:rsidR="00CD3D86" w:rsidRPr="006B3FD4" w:rsidRDefault="00925E4B" w:rsidP="00CD3D86">
    <w:pPr>
      <w:pStyle w:val="Zpat"/>
      <w:pBdr>
        <w:top w:val="single" w:sz="4" w:space="1" w:color="000000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D3D86" w:rsidRPr="006B3FD4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CD3D86">
      <w:rPr>
        <w:i/>
        <w:sz w:val="20"/>
        <w:szCs w:val="20"/>
      </w:rPr>
      <w:t>. 1</w:t>
    </w:r>
    <w:r>
      <w:rPr>
        <w:i/>
        <w:sz w:val="20"/>
        <w:szCs w:val="20"/>
      </w:rPr>
      <w:t>2</w:t>
    </w:r>
    <w:r w:rsidR="00CD3D86">
      <w:rPr>
        <w:i/>
        <w:sz w:val="20"/>
        <w:szCs w:val="20"/>
      </w:rPr>
      <w:t xml:space="preserve">. 2019                                                   </w:t>
    </w:r>
    <w:r w:rsidR="00CD3D86" w:rsidRPr="006B3FD4">
      <w:rPr>
        <w:i/>
        <w:sz w:val="20"/>
        <w:szCs w:val="20"/>
      </w:rPr>
      <w:t xml:space="preserve">Strana </w:t>
    </w:r>
    <w:r w:rsidR="00CD3D86" w:rsidRPr="00FE0714">
      <w:rPr>
        <w:i/>
        <w:sz w:val="20"/>
        <w:szCs w:val="20"/>
      </w:rPr>
      <w:fldChar w:fldCharType="begin"/>
    </w:r>
    <w:r w:rsidR="00CD3D86" w:rsidRPr="00FE0714">
      <w:rPr>
        <w:i/>
        <w:sz w:val="20"/>
        <w:szCs w:val="20"/>
      </w:rPr>
      <w:instrText>PAGE   \* MERGEFORMAT</w:instrText>
    </w:r>
    <w:r w:rsidR="00CD3D86" w:rsidRPr="00FE0714">
      <w:rPr>
        <w:i/>
        <w:sz w:val="20"/>
        <w:szCs w:val="20"/>
      </w:rPr>
      <w:fldChar w:fldCharType="separate"/>
    </w:r>
    <w:r w:rsidR="00454B61">
      <w:rPr>
        <w:i/>
        <w:noProof/>
        <w:sz w:val="20"/>
        <w:szCs w:val="20"/>
      </w:rPr>
      <w:t>7</w:t>
    </w:r>
    <w:r w:rsidR="00CD3D86" w:rsidRPr="00FE0714">
      <w:rPr>
        <w:i/>
        <w:sz w:val="20"/>
        <w:szCs w:val="20"/>
      </w:rPr>
      <w:fldChar w:fldCharType="end"/>
    </w:r>
    <w:r w:rsidR="00CD3D86" w:rsidRPr="006B3FD4">
      <w:rPr>
        <w:i/>
        <w:sz w:val="20"/>
        <w:szCs w:val="20"/>
      </w:rPr>
      <w:t xml:space="preserve"> (celkem</w:t>
    </w:r>
    <w:r w:rsidR="00CD3D86">
      <w:rPr>
        <w:i/>
        <w:sz w:val="20"/>
        <w:szCs w:val="20"/>
      </w:rPr>
      <w:t xml:space="preserve"> 1</w:t>
    </w:r>
    <w:r>
      <w:rPr>
        <w:i/>
        <w:sz w:val="20"/>
        <w:szCs w:val="20"/>
      </w:rPr>
      <w:t>1</w:t>
    </w:r>
    <w:r w:rsidR="00CD3D86" w:rsidRPr="006B3FD4">
      <w:rPr>
        <w:i/>
        <w:sz w:val="20"/>
        <w:szCs w:val="20"/>
      </w:rPr>
      <w:t>)</w:t>
    </w:r>
  </w:p>
  <w:p w14:paraId="320A5DF0" w14:textId="4DE3F27F" w:rsidR="00CD3D86" w:rsidRPr="006B3FD4" w:rsidRDefault="00454B61" w:rsidP="00CD3D86">
    <w:pPr>
      <w:jc w:val="both"/>
      <w:rPr>
        <w:i/>
        <w:sz w:val="20"/>
        <w:szCs w:val="20"/>
      </w:rPr>
    </w:pPr>
    <w:r>
      <w:rPr>
        <w:i/>
        <w:sz w:val="20"/>
        <w:szCs w:val="20"/>
      </w:rPr>
      <w:t>14</w:t>
    </w:r>
    <w:r w:rsidR="00CD3D86">
      <w:rPr>
        <w:i/>
        <w:sz w:val="20"/>
        <w:szCs w:val="20"/>
      </w:rPr>
      <w:t xml:space="preserve"> – Žádost o poskytnutí individuální dotace v oblasti dopravy</w:t>
    </w:r>
  </w:p>
  <w:p w14:paraId="52C29169" w14:textId="36F2D490" w:rsidR="00CD3D86" w:rsidRPr="006B3FD4" w:rsidRDefault="00CD3D86" w:rsidP="00CD3D86">
    <w:pPr>
      <w:jc w:val="both"/>
      <w:rPr>
        <w:i/>
        <w:sz w:val="20"/>
        <w:szCs w:val="20"/>
      </w:rPr>
    </w:pPr>
    <w:r w:rsidRPr="006B3FD4">
      <w:rPr>
        <w:i/>
        <w:sz w:val="20"/>
        <w:szCs w:val="20"/>
      </w:rPr>
      <w:t xml:space="preserve">Příloha č. </w:t>
    </w:r>
    <w:r>
      <w:rPr>
        <w:i/>
        <w:sz w:val="20"/>
        <w:szCs w:val="20"/>
      </w:rPr>
      <w:t>2</w:t>
    </w:r>
    <w:r w:rsidRPr="006B3FD4">
      <w:rPr>
        <w:i/>
        <w:sz w:val="20"/>
        <w:szCs w:val="20"/>
      </w:rPr>
      <w:t xml:space="preserve">: </w:t>
    </w:r>
    <w:r>
      <w:rPr>
        <w:i/>
        <w:sz w:val="20"/>
        <w:szCs w:val="20"/>
      </w:rPr>
      <w:t>Veřejnoprávní s</w:t>
    </w:r>
    <w:r w:rsidRPr="006B3FD4">
      <w:rPr>
        <w:i/>
        <w:sz w:val="20"/>
        <w:szCs w:val="20"/>
      </w:rPr>
      <w:t xml:space="preserve">mlouva o poskytnutí </w:t>
    </w:r>
    <w:r>
      <w:rPr>
        <w:i/>
        <w:sz w:val="20"/>
        <w:szCs w:val="20"/>
      </w:rPr>
      <w:t>dotace</w:t>
    </w:r>
    <w:r w:rsidRPr="006B3FD4">
      <w:rPr>
        <w:i/>
        <w:sz w:val="20"/>
        <w:szCs w:val="20"/>
      </w:rPr>
      <w:t xml:space="preserve"> </w:t>
    </w:r>
    <w:r w:rsidR="007F6939">
      <w:rPr>
        <w:i/>
        <w:sz w:val="20"/>
        <w:szCs w:val="20"/>
      </w:rPr>
      <w:t>obci Skalička</w:t>
    </w:r>
  </w:p>
  <w:p w14:paraId="39D0161C" w14:textId="77777777" w:rsidR="00CD3D86" w:rsidRDefault="00CD3D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4ED78" w14:textId="77777777" w:rsidR="00FC0683" w:rsidRDefault="00FC0683">
      <w:r>
        <w:separator/>
      </w:r>
    </w:p>
  </w:footnote>
  <w:footnote w:type="continuationSeparator" w:id="0">
    <w:p w14:paraId="334A2860" w14:textId="77777777" w:rsidR="00FC0683" w:rsidRDefault="00FC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3B6D" w14:textId="29A401AC" w:rsidR="00CD3D86" w:rsidRDefault="00CD3D86" w:rsidP="00CD3D86">
    <w:pPr>
      <w:pStyle w:val="Zhlav"/>
      <w:jc w:val="center"/>
      <w:rPr>
        <w:i/>
      </w:rPr>
    </w:pPr>
    <w:r>
      <w:rPr>
        <w:i/>
      </w:rPr>
      <w:t xml:space="preserve">Příloha č. </w:t>
    </w:r>
    <w:r w:rsidR="00FE0625">
      <w:rPr>
        <w:i/>
      </w:rPr>
      <w:t>2</w:t>
    </w:r>
  </w:p>
  <w:p w14:paraId="5AE4EF6B" w14:textId="7075B94F" w:rsidR="00CD3D86" w:rsidRPr="00CD3D86" w:rsidRDefault="00CD3D86" w:rsidP="00CD3D86">
    <w:pPr>
      <w:pBdr>
        <w:bottom w:val="single" w:sz="4" w:space="1" w:color="auto"/>
      </w:pBdr>
      <w:jc w:val="center"/>
      <w:rPr>
        <w:i/>
      </w:rPr>
    </w:pPr>
    <w:r>
      <w:rPr>
        <w:i/>
      </w:rPr>
      <w:t>Veřejnoprávní s</w:t>
    </w:r>
    <w:r w:rsidRPr="006B3FD4">
      <w:rPr>
        <w:i/>
      </w:rPr>
      <w:t xml:space="preserve">mlouva o poskytnutí </w:t>
    </w:r>
    <w:r>
      <w:rPr>
        <w:i/>
      </w:rPr>
      <w:t>dotace</w:t>
    </w:r>
    <w:r w:rsidRPr="006B3FD4">
      <w:rPr>
        <w:i/>
      </w:rPr>
      <w:t xml:space="preserve"> </w:t>
    </w:r>
    <w:r w:rsidR="007F6939">
      <w:rPr>
        <w:i/>
      </w:rPr>
      <w:t>obci Skalička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666BA"/>
    <w:multiLevelType w:val="multilevel"/>
    <w:tmpl w:val="F0082DA6"/>
    <w:lvl w:ilvl="0">
      <w:start w:val="10"/>
      <w:numFmt w:val="decimal"/>
      <w:lvlText w:val="%1."/>
      <w:lvlJc w:val="left"/>
      <w:pPr>
        <w:ind w:left="885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594F47"/>
    <w:multiLevelType w:val="hybridMultilevel"/>
    <w:tmpl w:val="21D8B496"/>
    <w:lvl w:ilvl="0" w:tplc="04050017">
      <w:start w:val="1"/>
      <w:numFmt w:val="lowerLetter"/>
      <w:lvlText w:val="%1)"/>
      <w:lvlJc w:val="left"/>
      <w:pPr>
        <w:ind w:left="1630" w:hanging="360"/>
      </w:pPr>
    </w:lvl>
    <w:lvl w:ilvl="1" w:tplc="04050019" w:tentative="1">
      <w:start w:val="1"/>
      <w:numFmt w:val="lowerLetter"/>
      <w:lvlText w:val="%2."/>
      <w:lvlJc w:val="left"/>
      <w:pPr>
        <w:ind w:left="2350" w:hanging="360"/>
      </w:pPr>
    </w:lvl>
    <w:lvl w:ilvl="2" w:tplc="0405001B" w:tentative="1">
      <w:start w:val="1"/>
      <w:numFmt w:val="lowerRoman"/>
      <w:lvlText w:val="%3."/>
      <w:lvlJc w:val="right"/>
      <w:pPr>
        <w:ind w:left="3070" w:hanging="180"/>
      </w:pPr>
    </w:lvl>
    <w:lvl w:ilvl="3" w:tplc="0405000F" w:tentative="1">
      <w:start w:val="1"/>
      <w:numFmt w:val="decimal"/>
      <w:lvlText w:val="%4."/>
      <w:lvlJc w:val="left"/>
      <w:pPr>
        <w:ind w:left="3790" w:hanging="360"/>
      </w:pPr>
    </w:lvl>
    <w:lvl w:ilvl="4" w:tplc="04050019" w:tentative="1">
      <w:start w:val="1"/>
      <w:numFmt w:val="lowerLetter"/>
      <w:lvlText w:val="%5."/>
      <w:lvlJc w:val="left"/>
      <w:pPr>
        <w:ind w:left="4510" w:hanging="360"/>
      </w:pPr>
    </w:lvl>
    <w:lvl w:ilvl="5" w:tplc="0405001B" w:tentative="1">
      <w:start w:val="1"/>
      <w:numFmt w:val="lowerRoman"/>
      <w:lvlText w:val="%6."/>
      <w:lvlJc w:val="right"/>
      <w:pPr>
        <w:ind w:left="5230" w:hanging="180"/>
      </w:pPr>
    </w:lvl>
    <w:lvl w:ilvl="6" w:tplc="0405000F" w:tentative="1">
      <w:start w:val="1"/>
      <w:numFmt w:val="decimal"/>
      <w:lvlText w:val="%7."/>
      <w:lvlJc w:val="left"/>
      <w:pPr>
        <w:ind w:left="5950" w:hanging="360"/>
      </w:pPr>
    </w:lvl>
    <w:lvl w:ilvl="7" w:tplc="04050019" w:tentative="1">
      <w:start w:val="1"/>
      <w:numFmt w:val="lowerLetter"/>
      <w:lvlText w:val="%8."/>
      <w:lvlJc w:val="left"/>
      <w:pPr>
        <w:ind w:left="6670" w:hanging="360"/>
      </w:pPr>
    </w:lvl>
    <w:lvl w:ilvl="8" w:tplc="040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6D4B31A0"/>
    <w:multiLevelType w:val="multilevel"/>
    <w:tmpl w:val="4A7273B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55"/>
    <w:rsid w:val="00066177"/>
    <w:rsid w:val="00087226"/>
    <w:rsid w:val="0009150B"/>
    <w:rsid w:val="000B3B20"/>
    <w:rsid w:val="000D6736"/>
    <w:rsid w:val="0012545F"/>
    <w:rsid w:val="001414F9"/>
    <w:rsid w:val="00163730"/>
    <w:rsid w:val="00191248"/>
    <w:rsid w:val="001A3C16"/>
    <w:rsid w:val="00215646"/>
    <w:rsid w:val="00215FDF"/>
    <w:rsid w:val="00293264"/>
    <w:rsid w:val="00395B6F"/>
    <w:rsid w:val="00401C28"/>
    <w:rsid w:val="00410C7E"/>
    <w:rsid w:val="00450095"/>
    <w:rsid w:val="00454B61"/>
    <w:rsid w:val="004F3194"/>
    <w:rsid w:val="004F4CDD"/>
    <w:rsid w:val="00500C1A"/>
    <w:rsid w:val="00506C19"/>
    <w:rsid w:val="00543F91"/>
    <w:rsid w:val="00547AEB"/>
    <w:rsid w:val="00557699"/>
    <w:rsid w:val="005877D0"/>
    <w:rsid w:val="00602658"/>
    <w:rsid w:val="00667849"/>
    <w:rsid w:val="00677878"/>
    <w:rsid w:val="006A2521"/>
    <w:rsid w:val="006D6494"/>
    <w:rsid w:val="006E408D"/>
    <w:rsid w:val="007639FA"/>
    <w:rsid w:val="00777152"/>
    <w:rsid w:val="007A5A08"/>
    <w:rsid w:val="007B3174"/>
    <w:rsid w:val="007F6939"/>
    <w:rsid w:val="00807E12"/>
    <w:rsid w:val="0084161B"/>
    <w:rsid w:val="008A183D"/>
    <w:rsid w:val="00917575"/>
    <w:rsid w:val="00923F28"/>
    <w:rsid w:val="00925E4B"/>
    <w:rsid w:val="00965B55"/>
    <w:rsid w:val="0099602A"/>
    <w:rsid w:val="009A4552"/>
    <w:rsid w:val="009B1C0A"/>
    <w:rsid w:val="00A45908"/>
    <w:rsid w:val="00A9763C"/>
    <w:rsid w:val="00C55EDD"/>
    <w:rsid w:val="00C567E5"/>
    <w:rsid w:val="00CB4B6E"/>
    <w:rsid w:val="00CC21A0"/>
    <w:rsid w:val="00CD3D86"/>
    <w:rsid w:val="00D07134"/>
    <w:rsid w:val="00D10CDE"/>
    <w:rsid w:val="00D16ED0"/>
    <w:rsid w:val="00D25358"/>
    <w:rsid w:val="00D33FB2"/>
    <w:rsid w:val="00D45EC0"/>
    <w:rsid w:val="00D47320"/>
    <w:rsid w:val="00D47A51"/>
    <w:rsid w:val="00DB2313"/>
    <w:rsid w:val="00DB7AF7"/>
    <w:rsid w:val="00E41230"/>
    <w:rsid w:val="00F3062D"/>
    <w:rsid w:val="00F9258B"/>
    <w:rsid w:val="00FB6640"/>
    <w:rsid w:val="00FC0683"/>
    <w:rsid w:val="00FE0625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26D4E"/>
  <w15:chartTrackingRefBased/>
  <w15:docId w15:val="{A84B5903-2E15-4F8F-8F6D-8C43140F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B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5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5B55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semiHidden/>
    <w:rsid w:val="00965B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65B55"/>
    <w:rPr>
      <w:rFonts w:eastAsia="Times New Roman"/>
      <w:sz w:val="24"/>
      <w:szCs w:val="24"/>
      <w:lang w:eastAsia="ar-SA"/>
    </w:rPr>
  </w:style>
  <w:style w:type="character" w:styleId="Hypertextovodkaz">
    <w:name w:val="Hyperlink"/>
    <w:unhideWhenUsed/>
    <w:rsid w:val="00965B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5B55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1637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7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730"/>
    <w:rPr>
      <w:rFonts w:eastAsia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7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730"/>
    <w:rPr>
      <w:rFonts w:eastAsia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7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7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39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2639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4</cp:revision>
  <cp:lastPrinted>2019-04-23T05:23:00Z</cp:lastPrinted>
  <dcterms:created xsi:type="dcterms:W3CDTF">2019-11-26T08:01:00Z</dcterms:created>
  <dcterms:modified xsi:type="dcterms:W3CDTF">2019-11-27T09:37:00Z</dcterms:modified>
</cp:coreProperties>
</file>