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2AA74" w14:textId="3DCF2B90" w:rsidR="00245FF7" w:rsidRPr="00957345" w:rsidRDefault="00245FF7" w:rsidP="00245FF7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</w:t>
      </w:r>
      <w:r w:rsidRPr="00A25E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poskytnutí programové dotace Z DOTAČNÍHO PROGRAMU PODPORA VÝST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</w:t>
      </w:r>
      <w:r w:rsidRPr="00A25E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VBY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, OBNOVY a vybavení dětských dopravních hřišŤ</w:t>
      </w:r>
      <w:r w:rsidRPr="00A25E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2020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CA15E0E" w14:textId="5FF78AFE" w:rsidR="00B26DAE" w:rsidRPr="009B7BA9" w:rsidRDefault="00E62519" w:rsidP="00B26DA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BA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B7BA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26DAE" w:rsidRPr="009B7BA9">
        <w:rPr>
          <w:rFonts w:ascii="Arial" w:eastAsia="Times New Roman" w:hAnsi="Arial" w:cs="Arial"/>
          <w:sz w:val="24"/>
          <w:szCs w:val="24"/>
          <w:lang w:eastAsia="cs-CZ"/>
        </w:rPr>
        <w:t>Ing. Janem Zahradníčkem, 2. náměstkem hejtmana Olomouckého kraje, na základě pověření hejtmana ze dn</w:t>
      </w:r>
      <w:r w:rsidR="001D2F0C" w:rsidRPr="009B7BA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26DAE"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 8. 11. 2016</w:t>
      </w:r>
    </w:p>
    <w:p w14:paraId="6F420F65" w14:textId="02D48595" w:rsidR="00E62519" w:rsidRPr="009B7BA9" w:rsidRDefault="00B26DAE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BA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B7BA9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247B57C9" w:rsidR="00621063" w:rsidRPr="00C53C3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0899C868" w:rsidR="00621063" w:rsidRPr="00C53C3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53C3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53C3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</w:t>
      </w:r>
      <w:bookmarkStart w:id="0" w:name="_GoBack"/>
      <w:bookmarkEnd w:id="0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9821E24" w:rsidR="009A3DA5" w:rsidRPr="009B7BA9" w:rsidRDefault="009A3DA5" w:rsidP="0085611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</w:t>
      </w:r>
      <w:r w:rsidR="00010C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 xml:space="preserve">za účelem </w:t>
      </w:r>
      <w:r w:rsidR="00856118" w:rsidRPr="009B7BA9">
        <w:rPr>
          <w:rFonts w:ascii="Arial" w:hAnsi="Arial" w:cs="Arial"/>
          <w:sz w:val="24"/>
          <w:szCs w:val="24"/>
        </w:rPr>
        <w:t xml:space="preserve">podpory dětských dopravních hřišť, jejichž rozvoj přispěje ke zvýšení bezpečnosti </w:t>
      </w:r>
      <w:r w:rsidR="00856118" w:rsidRPr="009B7BA9">
        <w:rPr>
          <w:rFonts w:ascii="Arial" w:hAnsi="Arial" w:cs="Arial"/>
          <w:sz w:val="24"/>
          <w:szCs w:val="24"/>
        </w:rPr>
        <w:lastRenderedPageBreak/>
        <w:t>a ochrany dětí na pozemních komunikacích a také ke snížení rizika úrazů dětí v silničním provozu</w:t>
      </w:r>
      <w:r w:rsidR="00332A2E" w:rsidRPr="009B7BA9">
        <w:rPr>
          <w:rFonts w:ascii="Arial" w:hAnsi="Arial" w:cs="Arial"/>
          <w:sz w:val="24"/>
          <w:szCs w:val="24"/>
        </w:rPr>
        <w:t xml:space="preserve">. </w:t>
      </w:r>
    </w:p>
    <w:p w14:paraId="3C9258CF" w14:textId="3D46D2E7" w:rsidR="009A3DA5" w:rsidRPr="00C53C35" w:rsidRDefault="009A3DA5" w:rsidP="00856118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4BA29746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F8CA3DE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3EF05264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</w:t>
      </w:r>
      <w:r w:rsidR="00C826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674AFB3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</w:t>
      </w:r>
      <w:r w:rsidR="00C826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12025AE4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</w:t>
      </w:r>
      <w:r w:rsidR="00C826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A8F637F" w:rsidR="00001074" w:rsidRPr="00957345" w:rsidRDefault="009A3DA5" w:rsidP="003D438B">
      <w:pPr>
        <w:numPr>
          <w:ilvl w:val="0"/>
          <w:numId w:val="34"/>
        </w:numPr>
        <w:tabs>
          <w:tab w:val="clear" w:pos="709"/>
          <w:tab w:val="left" w:pos="8100"/>
        </w:tabs>
        <w:spacing w:after="120"/>
        <w:ind w:left="567" w:hanging="425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808C1"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332A2E" w:rsidRPr="009B7BA9">
        <w:rPr>
          <w:rFonts w:ascii="Arial" w:eastAsia="Times New Roman" w:hAnsi="Arial" w:cs="Arial"/>
          <w:sz w:val="24"/>
          <w:szCs w:val="24"/>
          <w:lang w:eastAsia="cs-CZ"/>
        </w:rPr>
        <w:t>výstavby</w:t>
      </w:r>
      <w:r w:rsidR="00856118" w:rsidRPr="009B7BA9">
        <w:rPr>
          <w:rFonts w:ascii="Arial" w:eastAsia="Times New Roman" w:hAnsi="Arial" w:cs="Arial"/>
          <w:sz w:val="24"/>
          <w:szCs w:val="24"/>
          <w:lang w:eastAsia="cs-CZ"/>
        </w:rPr>
        <w:t>, obnovy a vybavení dětských dopravních hřišť</w:t>
      </w:r>
      <w:r w:rsidR="007808C1"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 2020</w:t>
      </w:r>
      <w:r w:rsidR="00ED68BB"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E8C41DF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</w:t>
      </w:r>
      <w:r w:rsidR="008561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8604D" w:rsidRPr="00856118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Pr="00856118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="00B542C6" w:rsidRPr="00856118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5611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561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0C282EB8" w:rsidR="009A3DA5" w:rsidRPr="00C8604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</w:t>
      </w:r>
      <w:r w:rsidR="00A22477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na zdanitelná plnění hrazená včetně příslušné DPH z dotace, je příjemce povinen snížit výši dosud čerpané dotace o výši daně z přidané hodnoty, kterou je příjemce oprávněn v souladu §</w:t>
      </w:r>
      <w:r w:rsidR="00AF584A"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C8604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69485B75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75 ZDPH a úpravou odpočtu podle § 78 až 78c ZDPH právo zvýšit ve lhůtě stanovené ZDPH svůj původně uplatněný nárok na odpočet DPH, který se vztahuje </w:t>
      </w:r>
      <w:r w:rsidR="00A22477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zdanitelná plnění hrazená včetně příslušné DPH z dotace, je příjemce povinen upravit a vrátit poskytovateli část dotace ve výši uplatněného odpočtu DPH, </w:t>
      </w:r>
      <w:r w:rsidR="00A22477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a to do jednoho měsíce ode dne, kdy příslušný státní orgán vrátil příjemci uhrazenou DPH.</w:t>
      </w:r>
    </w:p>
    <w:p w14:paraId="3C9258DF" w14:textId="6213FF97" w:rsidR="009A3DA5" w:rsidRPr="00C53C3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2783F35" w:rsidR="001455CD" w:rsidRPr="00C53C3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C826D8">
        <w:rPr>
          <w:rFonts w:ascii="Arial" w:hAnsi="Arial" w:cs="Arial"/>
          <w:bCs/>
          <w:sz w:val="24"/>
          <w:szCs w:val="24"/>
          <w:lang w:eastAsia="cs-CZ"/>
        </w:rPr>
        <w:br/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32A41F59" w:rsidR="009A3DA5" w:rsidRPr="00C53C35" w:rsidRDefault="009A3DA5" w:rsidP="00332A2E">
      <w:pPr>
        <w:numPr>
          <w:ilvl w:val="0"/>
          <w:numId w:val="34"/>
        </w:numPr>
        <w:tabs>
          <w:tab w:val="clear" w:pos="709"/>
          <w:tab w:val="num" w:pos="142"/>
        </w:tabs>
        <w:spacing w:after="120"/>
        <w:ind w:left="567" w:hanging="425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</w:t>
      </w:r>
      <w:r w:rsidR="00C53C35">
        <w:rPr>
          <w:rFonts w:ascii="Arial" w:eastAsia="Times New Roman" w:hAnsi="Arial" w:cs="Arial"/>
          <w:sz w:val="24"/>
          <w:szCs w:val="24"/>
          <w:lang w:eastAsia="cs-CZ"/>
        </w:rPr>
        <w:t xml:space="preserve"> dotaci nejpozději do </w:t>
      </w:r>
      <w:r w:rsidR="00C53C35" w:rsidRPr="009B7BA9">
        <w:rPr>
          <w:rFonts w:ascii="Arial" w:eastAsia="Times New Roman" w:hAnsi="Arial" w:cs="Arial"/>
          <w:b/>
          <w:sz w:val="24"/>
          <w:szCs w:val="24"/>
          <w:lang w:eastAsia="cs-CZ"/>
        </w:rPr>
        <w:t>31. 12. 2020</w:t>
      </w:r>
      <w:r w:rsidR="00C53C3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1967BFB4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</w:t>
      </w:r>
      <w:r w:rsidR="00C53C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 této smlouvy v období od </w:t>
      </w:r>
      <w:r w:rsidR="00C53C35" w:rsidRPr="009B7BA9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9B7B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4D1D6A52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Celkové předpokládané uznatelné výdaje na účel uvedený v čl. I od</w:t>
      </w:r>
      <w:r w:rsidR="00C53C35">
        <w:rPr>
          <w:rFonts w:ascii="Arial" w:eastAsia="Times New Roman" w:hAnsi="Arial" w:cs="Arial"/>
          <w:sz w:val="24"/>
          <w:szCs w:val="24"/>
          <w:lang w:eastAsia="cs-CZ"/>
        </w:rPr>
        <w:t xml:space="preserve">st. 2 a 4 této smlouvy činí …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Kč (slovy: …..……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1D2F0C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Pr="001D2F0C">
        <w:rPr>
          <w:rFonts w:ascii="Arial" w:eastAsia="Times New Roman" w:hAnsi="Arial" w:cs="Arial"/>
          <w:sz w:val="24"/>
          <w:szCs w:val="24"/>
          <w:lang w:eastAsia="cs-CZ"/>
        </w:rPr>
        <w:t xml:space="preserve"> %</w:t>
      </w:r>
      <w:r w:rsidRPr="00C53C3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="001D2F0C">
        <w:rPr>
          <w:rFonts w:ascii="Arial" w:hAnsi="Arial" w:cs="Arial"/>
          <w:sz w:val="24"/>
          <w:szCs w:val="24"/>
        </w:rPr>
        <w:t>…</w:t>
      </w:r>
      <w:r w:rsidRPr="001D2F0C">
        <w:rPr>
          <w:rFonts w:ascii="Arial" w:hAnsi="Arial" w:cs="Arial"/>
          <w:sz w:val="24"/>
          <w:szCs w:val="24"/>
        </w:rPr>
        <w:t xml:space="preserve"> %</w:t>
      </w:r>
      <w:r w:rsidRPr="00C53C35">
        <w:rPr>
          <w:rFonts w:ascii="Arial" w:hAnsi="Arial" w:cs="Arial"/>
          <w:color w:val="FF0000"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38EC732C" w:rsidR="00CB5336" w:rsidRPr="003D6B71" w:rsidRDefault="009C2373" w:rsidP="00CB533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3D6B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BA1F9EF" w:rsidR="009A3DA5" w:rsidRPr="00957345" w:rsidRDefault="009A3DA5" w:rsidP="003D438B">
      <w:pPr>
        <w:numPr>
          <w:ilvl w:val="0"/>
          <w:numId w:val="34"/>
        </w:numPr>
        <w:tabs>
          <w:tab w:val="clear" w:pos="709"/>
        </w:tabs>
        <w:spacing w:after="120"/>
        <w:ind w:left="567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C826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C9258EC" w14:textId="0C59037E" w:rsidR="009A3DA5" w:rsidRPr="00BD192B" w:rsidRDefault="009A3DA5" w:rsidP="003D438B">
      <w:pPr>
        <w:numPr>
          <w:ilvl w:val="0"/>
          <w:numId w:val="34"/>
        </w:numPr>
        <w:tabs>
          <w:tab w:val="clear" w:pos="709"/>
        </w:tabs>
        <w:spacing w:after="120"/>
        <w:ind w:left="567" w:hanging="425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</w:t>
      </w:r>
      <w:r w:rsidR="003D6B71">
        <w:rPr>
          <w:rFonts w:ascii="Arial" w:eastAsia="Times New Roman" w:hAnsi="Arial" w:cs="Arial"/>
          <w:sz w:val="24"/>
          <w:szCs w:val="24"/>
          <w:lang w:eastAsia="cs-CZ"/>
        </w:rPr>
        <w:t xml:space="preserve">ovinen nejpozději do </w:t>
      </w:r>
      <w:r w:rsidR="003D6B71" w:rsidRPr="009B7BA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31. </w:t>
      </w:r>
      <w:r w:rsidR="001D2F0C" w:rsidRPr="009B7BA9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3D6B71" w:rsidRPr="009B7BA9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1D2F0C" w:rsidRPr="009B7BA9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</w:t>
      </w:r>
      <w:r w:rsidR="009B7BA9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2A94A75A" w:rsidR="00D05376" w:rsidRPr="009B7BA9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BA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224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9B7BA9">
        <w:rPr>
          <w:rFonts w:ascii="Arial" w:eastAsia="Times New Roman" w:hAnsi="Arial" w:cs="Arial"/>
          <w:sz w:val="24"/>
          <w:szCs w:val="24"/>
          <w:lang w:eastAsia="cs-CZ"/>
        </w:rPr>
        <w:t>v příloze č. 1 „</w:t>
      </w:r>
      <w:r w:rsidR="00EF3F0F" w:rsidRPr="009B7BA9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9B7BA9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B7BA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EF3F0F" w:rsidRPr="009B7BA9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</w:t>
      </w:r>
      <w:r w:rsidR="00A9730D" w:rsidRPr="009B7BA9">
        <w:rPr>
          <w:rFonts w:ascii="Arial" w:eastAsia="Times New Roman" w:hAnsi="Arial" w:cs="Arial"/>
          <w:sz w:val="24"/>
          <w:szCs w:val="24"/>
          <w:lang w:eastAsia="cs-CZ"/>
        </w:rPr>
        <w:t>. Soupis příjmů dle tohoto ustanovení doloží příjemce čestným prohlášením, že všechny příjmy uvedené v soupisu jsou pravdivé a úplné (čestné prohlášení je zapracováno v textu přílohy č. 1).</w:t>
      </w:r>
      <w:r w:rsidR="00A9730D" w:rsidRPr="009B7BA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B7B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B7BA9">
        <w:rPr>
          <w:rFonts w:ascii="Arial" w:hAnsi="Arial" w:cs="Arial"/>
          <w:sz w:val="24"/>
          <w:szCs w:val="24"/>
        </w:rPr>
        <w:t>příjmy uvedené v odst. 11.2</w:t>
      </w:r>
      <w:r w:rsidR="005F4D79" w:rsidRPr="009B7BA9">
        <w:rPr>
          <w:rFonts w:ascii="Arial" w:hAnsi="Arial" w:cs="Arial"/>
          <w:sz w:val="24"/>
          <w:szCs w:val="24"/>
        </w:rPr>
        <w:t>4</w:t>
      </w:r>
      <w:r w:rsidR="00E93DF9" w:rsidRPr="009B7BA9">
        <w:rPr>
          <w:rFonts w:ascii="Arial" w:hAnsi="Arial" w:cs="Arial"/>
          <w:sz w:val="24"/>
          <w:szCs w:val="24"/>
        </w:rPr>
        <w:t xml:space="preserve"> Pravidel</w:t>
      </w:r>
      <w:r w:rsidR="00840C0F" w:rsidRPr="009B7BA9">
        <w:rPr>
          <w:rFonts w:ascii="Arial" w:hAnsi="Arial" w:cs="Arial"/>
          <w:sz w:val="24"/>
          <w:szCs w:val="24"/>
        </w:rPr>
        <w:t>.</w:t>
      </w:r>
    </w:p>
    <w:p w14:paraId="2FDE39D2" w14:textId="22E0F936" w:rsidR="00822CBA" w:rsidRPr="009B7BA9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BA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B7BA9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BD192B" w:rsidRPr="009B7BA9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9B7BA9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9B7BA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F4D79" w:rsidRPr="009B7BA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1D2F0C" w:rsidRPr="009B7BA9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https://www.olkraj.cz/vyuctovani-dotace-cl-4659.html.</w:t>
      </w:r>
      <w:r w:rsidR="005F4D79"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B7BA9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8861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86181" w:rsidRPr="009B7BA9">
        <w:rPr>
          <w:rFonts w:ascii="Arial" w:eastAsia="Times New Roman" w:hAnsi="Arial" w:cs="Arial"/>
          <w:sz w:val="24"/>
          <w:szCs w:val="24"/>
          <w:lang w:eastAsia="cs-CZ"/>
        </w:rPr>
        <w:t>(čestné prohlášení je zapracováno v textu přílohy č. 1)</w:t>
      </w:r>
      <w:r w:rsidR="00AF468D" w:rsidRPr="009B7BA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486D706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F32D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050216" w:rsidRPr="0005021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B7BA9" w:rsidRPr="009B7BA9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050216" w:rsidRPr="009B7BA9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9B7BA9" w:rsidRPr="009B7BA9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A9730D" w:rsidRPr="009B7BA9">
        <w:rPr>
          <w:rFonts w:ascii="Arial" w:eastAsia="Times New Roman" w:hAnsi="Arial" w:cs="Arial"/>
          <w:sz w:val="24"/>
          <w:szCs w:val="24"/>
          <w:lang w:eastAsia="cs-CZ"/>
        </w:rPr>
        <w:t>, doložený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97576FA" w14:textId="1CC1C03C" w:rsidR="00A9730D" w:rsidRPr="009B7BA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faktur s podrobným rozpisem dodávky (případně dodacím </w:t>
      </w:r>
      <w:r w:rsidRPr="009B7BA9">
        <w:rPr>
          <w:rFonts w:ascii="Arial" w:eastAsia="Times New Roman" w:hAnsi="Arial" w:cs="Arial"/>
          <w:sz w:val="24"/>
          <w:szCs w:val="24"/>
          <w:lang w:eastAsia="cs-CZ"/>
        </w:rPr>
        <w:t>listem), popřípadě jiných účetních dokladů včetně příloh, prokazujících vynaložení výdajů</w:t>
      </w:r>
      <w:r w:rsidR="00050216"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0216" w:rsidRPr="009B7BA9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9B7BA9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78929D6C" w:rsidR="00A9730D" w:rsidRPr="009B7BA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</w:t>
      </w:r>
      <w:r w:rsidR="00050216" w:rsidRPr="009B7BA9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výdaji,</w:t>
      </w:r>
      <w:r w:rsidR="00050216"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(stvrzenky, paragony apod.), na základě kterých je pokladní doklad vystaven, a to pouze u jednotlivých výdajů </w:t>
      </w:r>
      <w:r w:rsidRPr="009B7BA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přesahujících částku 1000 Kč. U jednotlivých výdajů do výše 1000 Kč doloží příjemce pouze soupis těchto výdajů,</w:t>
      </w:r>
    </w:p>
    <w:p w14:paraId="54657267" w14:textId="77777777" w:rsidR="00A9730D" w:rsidRPr="009B7BA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BA9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13EF00DF" w:rsidR="00A9730D" w:rsidRPr="0088618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886181">
        <w:rPr>
          <w:rFonts w:ascii="Arial" w:eastAsia="Times New Roman" w:hAnsi="Arial" w:cs="Arial"/>
          <w:sz w:val="24"/>
          <w:szCs w:val="24"/>
          <w:lang w:eastAsia="cs-CZ"/>
        </w:rPr>
        <w:t>(čestné prohlášení je zapracováno v textu přílohy č. 1).</w:t>
      </w:r>
    </w:p>
    <w:p w14:paraId="53013989" w14:textId="12F4CC90" w:rsidR="00050216" w:rsidRPr="009B7BA9" w:rsidRDefault="00050216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BA9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</w:t>
      </w:r>
      <w:r w:rsidR="00856118"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stavebních činností.</w:t>
      </w:r>
    </w:p>
    <w:p w14:paraId="38FAC365" w14:textId="00A8057E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9B7BA9">
        <w:rPr>
          <w:rFonts w:ascii="Arial" w:eastAsia="Times New Roman" w:hAnsi="Arial" w:cs="Arial"/>
          <w:sz w:val="24"/>
          <w:szCs w:val="24"/>
          <w:lang w:eastAsia="cs-CZ"/>
        </w:rPr>
        <w:t xml:space="preserve"> Závěrečná zpráva bude poskytovateli předložena v listinné podobě v jednom vyhotovení.</w:t>
      </w:r>
    </w:p>
    <w:p w14:paraId="5026196F" w14:textId="60AA8F83" w:rsidR="00050216" w:rsidRPr="009B7BA9" w:rsidRDefault="009C5E46" w:rsidP="0005021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BA9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050216" w:rsidRPr="009B7B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věcně popsané vyhodnocení dosažených cílů akce a harmonogram průběhu realizace akce.</w:t>
      </w:r>
    </w:p>
    <w:p w14:paraId="1D3E5BA4" w14:textId="0E82CC9D" w:rsidR="00481B3D" w:rsidRDefault="009C5E46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481B3D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4616A17" w14:textId="4B56CFE3" w:rsidR="00481B3D" w:rsidRPr="009B7BA9" w:rsidRDefault="00481B3D" w:rsidP="001D2F0C">
      <w:pPr>
        <w:pStyle w:val="Odstavecseseznamem"/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B7BA9">
        <w:rPr>
          <w:rFonts w:ascii="Arial" w:eastAsia="Times New Roman" w:hAnsi="Arial" w:cs="Arial"/>
          <w:sz w:val="24"/>
          <w:szCs w:val="24"/>
          <w:lang w:eastAsia="cs-CZ"/>
        </w:rPr>
        <w:t>kolaudační souhlas</w:t>
      </w:r>
      <w:r w:rsidR="001D2F0C" w:rsidRPr="009B7BA9">
        <w:rPr>
          <w:rFonts w:ascii="Arial" w:eastAsia="Times New Roman" w:hAnsi="Arial" w:cs="Arial"/>
          <w:sz w:val="24"/>
          <w:szCs w:val="24"/>
          <w:lang w:eastAsia="cs-CZ"/>
        </w:rPr>
        <w:t>/rozhodnutí</w:t>
      </w:r>
      <w:r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 nebo čestné prohlášení, že na stavbu není potřeba,</w:t>
      </w:r>
    </w:p>
    <w:p w14:paraId="482FAA3B" w14:textId="7E3E70A5" w:rsidR="00481B3D" w:rsidRPr="009B7BA9" w:rsidRDefault="00481B3D" w:rsidP="001D2F0C">
      <w:pPr>
        <w:pStyle w:val="Odstavecseseznamem"/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v případě </w:t>
      </w:r>
      <w:r w:rsidR="001D2F0C" w:rsidRPr="009B7BA9">
        <w:rPr>
          <w:rFonts w:ascii="Arial" w:eastAsia="Times New Roman" w:hAnsi="Arial" w:cs="Arial"/>
          <w:sz w:val="24"/>
          <w:szCs w:val="24"/>
          <w:lang w:eastAsia="cs-CZ"/>
        </w:rPr>
        <w:t>chybějícího</w:t>
      </w:r>
      <w:r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 kolaudační</w:t>
      </w:r>
      <w:r w:rsidR="001D2F0C" w:rsidRPr="009B7BA9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 souhlas</w:t>
      </w:r>
      <w:r w:rsidR="001D2F0C" w:rsidRPr="009B7BA9">
        <w:rPr>
          <w:rFonts w:ascii="Arial" w:eastAsia="Times New Roman" w:hAnsi="Arial" w:cs="Arial"/>
          <w:sz w:val="24"/>
          <w:szCs w:val="24"/>
          <w:lang w:eastAsia="cs-CZ"/>
        </w:rPr>
        <w:t>u/rozhodnutí</w:t>
      </w:r>
      <w:r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 čestné prohlášení s řádným odůvodněním</w:t>
      </w:r>
      <w:r w:rsidR="001D2F0C" w:rsidRPr="009B7BA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 proč nebyl vydán kolaudační souhlas</w:t>
      </w:r>
      <w:r w:rsidR="001D2F0C" w:rsidRPr="009B7BA9">
        <w:rPr>
          <w:rFonts w:ascii="Arial" w:eastAsia="Times New Roman" w:hAnsi="Arial" w:cs="Arial"/>
          <w:sz w:val="24"/>
          <w:szCs w:val="24"/>
          <w:lang w:eastAsia="cs-CZ"/>
        </w:rPr>
        <w:t>/rozhodnutí</w:t>
      </w:r>
      <w:r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,  </w:t>
      </w:r>
    </w:p>
    <w:p w14:paraId="26B918B6" w14:textId="4BC9005F" w:rsidR="009B7BA9" w:rsidRDefault="00481B3D" w:rsidP="001D2F0C">
      <w:pPr>
        <w:pStyle w:val="Odstavecseseznamem"/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B7BA9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místa realizace akce před zahájením, v průběhu </w:t>
      </w:r>
      <w:r w:rsidR="00CD2B9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B7BA9">
        <w:rPr>
          <w:rFonts w:ascii="Arial" w:eastAsia="Times New Roman" w:hAnsi="Arial" w:cs="Arial"/>
          <w:sz w:val="24"/>
          <w:szCs w:val="24"/>
          <w:lang w:eastAsia="cs-CZ"/>
        </w:rPr>
        <w:t>a po dokončení akce (minimálně dvě fotografie každé fáze akce)</w:t>
      </w:r>
      <w:r w:rsidR="009B7BA9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7A26F69" w14:textId="5C1D85B5" w:rsidR="00481B3D" w:rsidRPr="009B7BA9" w:rsidRDefault="009B7BA9" w:rsidP="001D2F0C">
      <w:pPr>
        <w:pStyle w:val="Odstavecseseznamem"/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doložení </w:t>
      </w:r>
      <w:r w:rsidR="00CD2B9E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plnění propagace poskytovatele dle čl. II odst. 10 této smlouvy</w:t>
      </w:r>
      <w:r w:rsidR="00481B3D" w:rsidRPr="009B7BA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79EBC7CC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E10B95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E10B9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10B95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E10B9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CD2B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</w:t>
      </w:r>
      <w:r w:rsidR="00C826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</w:t>
      </w:r>
      <w:r w:rsidR="00A9730D" w:rsidRPr="00E10B9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EF3F0F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EF3F0F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EF3F0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EF3F0F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EF3F0F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</w:t>
      </w:r>
      <w:r w:rsidR="00CD2B9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EF3F0F">
        <w:rPr>
          <w:rFonts w:ascii="Arial" w:eastAsia="Times New Roman" w:hAnsi="Arial" w:cs="Arial"/>
          <w:sz w:val="24"/>
          <w:szCs w:val="24"/>
          <w:lang w:eastAsia="cs-CZ"/>
        </w:rPr>
        <w:t xml:space="preserve">předchozí větě, dopustí se porušení rozpočtové kázně ve smyslu </w:t>
      </w:r>
      <w:proofErr w:type="spellStart"/>
      <w:r w:rsidR="00A9730D" w:rsidRPr="00EF3F0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EF3F0F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</w:t>
      </w:r>
      <w:r w:rsidR="00CD2B9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EF3F0F">
        <w:rPr>
          <w:rFonts w:ascii="Arial" w:eastAsia="Times New Roman" w:hAnsi="Arial" w:cs="Arial"/>
          <w:sz w:val="24"/>
          <w:szCs w:val="24"/>
          <w:lang w:eastAsia="cs-CZ"/>
        </w:rPr>
        <w:t>znění pozdějších předpisů.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EFE9FBB" w:rsidR="009A3DA5" w:rsidRPr="00CD2B9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9871FF" w:rsidRPr="00CD2B9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E10B95"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27-4228120277/0100. </w:t>
      </w:r>
      <w:r w:rsidR="00D40813" w:rsidRPr="00CD2B9E">
        <w:rPr>
          <w:rFonts w:ascii="Arial" w:hAnsi="Arial" w:cs="Arial"/>
          <w:sz w:val="24"/>
          <w:szCs w:val="24"/>
        </w:rPr>
        <w:t>Případný odvod či penále se hrad</w:t>
      </w:r>
      <w:r w:rsidR="00E10B95" w:rsidRPr="00CD2B9E">
        <w:rPr>
          <w:rFonts w:ascii="Arial" w:hAnsi="Arial" w:cs="Arial"/>
          <w:sz w:val="24"/>
          <w:szCs w:val="24"/>
        </w:rPr>
        <w:t>í na účet poskytovatele č. 27-4228320287/0100</w:t>
      </w:r>
      <w:r w:rsidR="00D40813" w:rsidRPr="00CD2B9E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3C925913" w14:textId="4CDE1A81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adresy sídla, bankovního spojení, jakož i</w:t>
      </w:r>
      <w:r w:rsidR="009871F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1A27AD81" w14:textId="3EAC57B5" w:rsidR="00EF3F0F" w:rsidRPr="00CD2B9E" w:rsidRDefault="009A3DA5" w:rsidP="00CD2B9E">
      <w:pPr>
        <w:spacing w:after="120"/>
        <w:ind w:left="709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CD2B9E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CD2B9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>ke shora stanovenému</w:t>
      </w:r>
      <w:r w:rsidR="00CD2B9E"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 účelu je příjemce dále povinen </w:t>
      </w:r>
      <w:r w:rsidR="00EF3F0F" w:rsidRPr="00CD2B9E">
        <w:rPr>
          <w:rFonts w:ascii="Arial" w:eastAsia="Times New Roman" w:hAnsi="Arial" w:cs="Arial"/>
          <w:sz w:val="24"/>
          <w:szCs w:val="24"/>
          <w:lang w:eastAsia="cs-CZ"/>
        </w:rPr>
        <w:t>doložit kolaudační souhlas/rozhodnutí, pokud nebyl předložen v rámci vyúčtování poskytnuté dotace, do 1 měsíce od jeho vydání.</w:t>
      </w:r>
    </w:p>
    <w:p w14:paraId="15C8FA70" w14:textId="77777777" w:rsidR="00BD0AAB" w:rsidRPr="00CD2B9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BD0AAB" w:rsidRPr="00CD2B9E">
        <w:rPr>
          <w:rFonts w:ascii="Arial" w:hAnsi="Arial" w:cs="Arial"/>
          <w:sz w:val="24"/>
          <w:szCs w:val="24"/>
        </w:rPr>
        <w:t>realizace akce a v celém kalendářním roce následujícím, dále je příjemce povinen označit propagační materiály příjemce, vztahující se k účelu dotace, logem Olomouckého kraje a umístit reklamní panel, nebo obdobné zařízení, s logem Olomouckého kraje</w:t>
      </w:r>
      <w:r w:rsidR="00BD0AAB" w:rsidRPr="00CD2B9E">
        <w:rPr>
          <w:rFonts w:ascii="Arial" w:hAnsi="Arial" w:cs="Arial"/>
          <w:b/>
          <w:sz w:val="24"/>
          <w:szCs w:val="24"/>
        </w:rPr>
        <w:t xml:space="preserve"> </w:t>
      </w:r>
      <w:r w:rsidR="00BD0AAB" w:rsidRPr="00CD2B9E">
        <w:rPr>
          <w:rFonts w:ascii="Arial" w:hAnsi="Arial" w:cs="Arial"/>
          <w:sz w:val="24"/>
          <w:szCs w:val="24"/>
        </w:rPr>
        <w:t xml:space="preserve">do místa, ve kterém je realizována podpořená akce </w:t>
      </w:r>
      <w:r w:rsidR="00BD0AAB" w:rsidRPr="00CD2B9E">
        <w:rPr>
          <w:rFonts w:ascii="Arial" w:eastAsia="Times New Roman" w:hAnsi="Arial" w:cs="Arial"/>
          <w:sz w:val="24"/>
          <w:szCs w:val="24"/>
          <w:lang w:eastAsia="cs-CZ"/>
        </w:rPr>
        <w:t>a to při splnění následujících podmínek:</w:t>
      </w:r>
    </w:p>
    <w:p w14:paraId="5E169386" w14:textId="77777777" w:rsidR="00BD0AAB" w:rsidRPr="00CD2B9E" w:rsidRDefault="00BD0AAB" w:rsidP="00BD0AAB">
      <w:pPr>
        <w:pStyle w:val="Odstavecseseznamem"/>
        <w:numPr>
          <w:ilvl w:val="0"/>
          <w:numId w:val="46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14:paraId="23266D20" w14:textId="77777777" w:rsidR="00BD0AAB" w:rsidRPr="00CD2B9E" w:rsidRDefault="00BD0AAB" w:rsidP="00010C4B">
      <w:pPr>
        <w:numPr>
          <w:ilvl w:val="0"/>
          <w:numId w:val="46"/>
        </w:numPr>
        <w:tabs>
          <w:tab w:val="num" w:pos="747"/>
        </w:tabs>
        <w:spacing w:after="120"/>
        <w:ind w:left="1281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 nacházet na dobře viditelném veřejně přístupném místě v prostoru akce,</w:t>
      </w:r>
    </w:p>
    <w:p w14:paraId="14351841" w14:textId="77777777" w:rsidR="00BD0AAB" w:rsidRPr="00CD2B9E" w:rsidRDefault="00BD0AAB" w:rsidP="00BD0AAB">
      <w:pPr>
        <w:numPr>
          <w:ilvl w:val="0"/>
          <w:numId w:val="46"/>
        </w:numPr>
        <w:tabs>
          <w:tab w:val="num" w:pos="747"/>
        </w:tabs>
        <w:spacing w:after="12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 nápisem oznamujícím, že Olomoucký kraj finančně přispěl na realizaci akce včetně informace o názvu akce.</w:t>
      </w:r>
    </w:p>
    <w:p w14:paraId="711200D7" w14:textId="77777777" w:rsidR="00CD2B9E" w:rsidRDefault="00CD2B9E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E63567" w14:textId="34BA7B1E" w:rsidR="00836AA2" w:rsidRPr="009871F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71F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871F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871F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871F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871F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871F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3D1C79">
      <w:pPr>
        <w:numPr>
          <w:ilvl w:val="0"/>
          <w:numId w:val="34"/>
        </w:numPr>
        <w:tabs>
          <w:tab w:val="clear" w:pos="709"/>
          <w:tab w:val="num" w:pos="142"/>
        </w:tabs>
        <w:spacing w:after="120"/>
        <w:ind w:left="567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40D34F7" w:rsidR="009A3DA5" w:rsidRPr="00957345" w:rsidRDefault="009A3DA5" w:rsidP="003D1C79">
      <w:pPr>
        <w:numPr>
          <w:ilvl w:val="0"/>
          <w:numId w:val="34"/>
        </w:numPr>
        <w:tabs>
          <w:tab w:val="clear" w:pos="709"/>
          <w:tab w:val="num" w:pos="142"/>
        </w:tabs>
        <w:spacing w:after="120"/>
        <w:ind w:left="56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010C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531AEAC4" w:rsidR="001D30FE" w:rsidRPr="00957345" w:rsidRDefault="001D30FE" w:rsidP="003D1C79">
      <w:pPr>
        <w:numPr>
          <w:ilvl w:val="0"/>
          <w:numId w:val="34"/>
        </w:numPr>
        <w:tabs>
          <w:tab w:val="clear" w:pos="709"/>
          <w:tab w:val="num" w:pos="142"/>
        </w:tabs>
        <w:spacing w:after="120"/>
        <w:ind w:left="56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</w:t>
      </w:r>
      <w:r w:rsidR="008861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skutečností, pro kterou nelze poskytnout dotaci dle odst. </w:t>
      </w:r>
      <w:r w:rsidRPr="009871F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</w:t>
      </w:r>
      <w:r w:rsidR="00CD2B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7441D170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</w:t>
      </w:r>
      <w:r w:rsidRPr="009871F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10.2</w:t>
      </w:r>
      <w:r w:rsidR="009871F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EF62E15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010C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7941E4D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D2B9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CD2B9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886181">
        <w:rPr>
          <w:rFonts w:ascii="Arial" w:hAnsi="Arial" w:cs="Arial"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76694904" w:rsidR="00A62D21" w:rsidRPr="00CD2B9E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D2B9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CD2B9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CD2B9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CD2B9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CD2B9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CD2B9E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CD2B9E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CD2B9E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CD2B9E">
        <w:rPr>
          <w:rFonts w:ascii="Arial" w:hAnsi="Arial" w:cs="Arial"/>
          <w:sz w:val="24"/>
          <w:szCs w:val="24"/>
          <w:lang w:eastAsia="cs-CZ"/>
        </w:rPr>
        <w:t>T</w:t>
      </w:r>
      <w:r w:rsidRPr="00CD2B9E">
        <w:rPr>
          <w:rFonts w:ascii="Arial" w:hAnsi="Arial" w:cs="Arial"/>
          <w:sz w:val="24"/>
          <w:szCs w:val="24"/>
          <w:lang w:eastAsia="cs-CZ"/>
        </w:rPr>
        <w:t xml:space="preserve">ato smlouva nabývá účinnosti dnem jejího </w:t>
      </w:r>
      <w:r w:rsidRPr="00957345">
        <w:rPr>
          <w:rFonts w:ascii="Arial" w:hAnsi="Arial" w:cs="Arial"/>
          <w:sz w:val="24"/>
          <w:szCs w:val="24"/>
          <w:lang w:eastAsia="cs-CZ"/>
        </w:rPr>
        <w:t>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6E90AC49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88618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140649A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2E5B4511" w14:textId="266A214F" w:rsidR="007601BD" w:rsidRPr="00957345" w:rsidRDefault="00CD2B9E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3C925924" w14:textId="656491AB" w:rsidR="009A3DA5" w:rsidRPr="00957345" w:rsidRDefault="009A3DA5" w:rsidP="00010C4B">
      <w:pPr>
        <w:tabs>
          <w:tab w:val="left" w:pos="4536"/>
        </w:tabs>
        <w:spacing w:before="24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 w:rsidP="00010C4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 w:rsidP="00010C4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 w:rsidP="00010C4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010C4B">
        <w:trPr>
          <w:trHeight w:val="734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010C4B">
            <w:pPr>
              <w:spacing w:before="2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D" w14:textId="44475FC1" w:rsidR="009A3DA5" w:rsidRPr="00957345" w:rsidRDefault="009A3DA5" w:rsidP="00010C4B">
            <w:pPr>
              <w:spacing w:before="240"/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5DBD0A" w14:textId="77777777" w:rsidR="009A3DA5" w:rsidRDefault="009A3DA5" w:rsidP="00010C4B">
            <w:pPr>
              <w:spacing w:before="2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E" w14:textId="767C4DA7" w:rsidR="00A22477" w:rsidRPr="00A22477" w:rsidRDefault="00A22477" w:rsidP="00010C4B">
            <w:pPr>
              <w:spacing w:before="240"/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</w:t>
            </w:r>
            <w:r w:rsidRPr="00A22477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méno, funkce</w:t>
            </w:r>
          </w:p>
        </w:tc>
      </w:tr>
      <w:tr w:rsidR="00010C4B" w:rsidRPr="00957345" w14:paraId="4AEB4A92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B3A8B" w14:textId="77777777" w:rsidR="00010C4B" w:rsidRPr="00957345" w:rsidRDefault="00010C4B" w:rsidP="003738EC">
            <w:pPr>
              <w:spacing w:before="2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1D8E8" w14:textId="77777777" w:rsidR="00010C4B" w:rsidRPr="00957345" w:rsidRDefault="00010C4B" w:rsidP="00010C4B">
            <w:pPr>
              <w:spacing w:before="2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5DE702C" w14:textId="240CCFC3" w:rsidR="00FE3DFD" w:rsidRPr="00957345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5CA5D685" w:rsidR="00FE3DFD" w:rsidRPr="00CD2B9E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27D5B" w:rsidRPr="00CD2B9E">
        <w:rPr>
          <w:rFonts w:ascii="Arial" w:eastAsia="Times New Roman" w:hAnsi="Arial" w:cs="Arial"/>
          <w:b/>
          <w:sz w:val="24"/>
          <w:szCs w:val="24"/>
          <w:lang w:eastAsia="cs-CZ"/>
        </w:rPr>
        <w:t>31. 12. 2020</w:t>
      </w:r>
      <w:r w:rsidR="00027D5B"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2570ED1" w14:textId="4DB8FA67" w:rsidR="00FE3DFD" w:rsidRPr="00CD2B9E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</w:t>
      </w:r>
      <w:r w:rsidR="00027D5B" w:rsidRPr="00CD2B9E">
        <w:rPr>
          <w:rFonts w:ascii="Arial" w:eastAsia="Times New Roman" w:hAnsi="Arial" w:cs="Arial"/>
          <w:iCs/>
          <w:sz w:val="24"/>
          <w:szCs w:val="24"/>
          <w:lang w:eastAsia="cs-CZ"/>
        </w:rPr>
        <w:t>d 1. 1. 2020</w:t>
      </w:r>
      <w:r w:rsidRPr="00CD2B9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70E03B51" w14:textId="280491CF" w:rsidR="00FE3DFD" w:rsidRPr="00CD2B9E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A224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655098FF" w14:textId="63D15033" w:rsidR="00FE3DFD" w:rsidRPr="00CD2B9E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>Příjemce je po</w:t>
      </w:r>
      <w:r w:rsidR="00027D5B"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vinen nejpozději do </w:t>
      </w:r>
      <w:r w:rsidR="00027D5B" w:rsidRPr="00CD2B9E">
        <w:rPr>
          <w:rFonts w:ascii="Arial" w:eastAsia="Times New Roman" w:hAnsi="Arial" w:cs="Arial"/>
          <w:b/>
          <w:sz w:val="24"/>
          <w:szCs w:val="24"/>
          <w:lang w:eastAsia="cs-CZ"/>
        </w:rPr>
        <w:t>31. 1. 2021</w:t>
      </w:r>
      <w:r w:rsidR="00027D5B"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</w:t>
      </w:r>
      <w:r w:rsidR="00CD2B9E"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0A512A" w14:textId="77777777" w:rsidR="00FE3DFD" w:rsidRPr="00CD2B9E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05B97E73" w:rsidR="00D571FB" w:rsidRPr="00CD2B9E" w:rsidRDefault="008C0DC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</w:t>
      </w:r>
      <w:r w:rsidR="00A224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>příloze č. 1 „</w:t>
      </w:r>
      <w:r w:rsidR="00027D5B" w:rsidRPr="00CD2B9E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CD2B9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D2B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EF3F0F" w:rsidRPr="00CD2B9E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>. Soupis příjmů dle tohoto ustanovení doloží příjemce čestným prohlášením, že všechny příjmy uvedené v soupisu jsou pravdivé a úplné (čestné prohlášení je zapracováno v textu přílohy č. 1).</w:t>
      </w:r>
      <w:r w:rsidRPr="00CD2B9E">
        <w:rPr>
          <w:rFonts w:ascii="Arial" w:hAnsi="Arial" w:cs="Arial"/>
          <w:iCs/>
          <w:sz w:val="24"/>
          <w:szCs w:val="24"/>
        </w:rPr>
        <w:t xml:space="preserve"> </w:t>
      </w:r>
      <w:r w:rsidRPr="00CD2B9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CD2B9E">
        <w:rPr>
          <w:rFonts w:ascii="Arial" w:hAnsi="Arial" w:cs="Arial"/>
          <w:sz w:val="24"/>
          <w:szCs w:val="24"/>
        </w:rPr>
        <w:t>příjmy uvedené v odst. 11.2</w:t>
      </w:r>
      <w:r w:rsidR="003A11FD" w:rsidRPr="00CD2B9E">
        <w:rPr>
          <w:rFonts w:ascii="Arial" w:hAnsi="Arial" w:cs="Arial"/>
          <w:sz w:val="24"/>
          <w:szCs w:val="24"/>
        </w:rPr>
        <w:t>4</w:t>
      </w:r>
      <w:r w:rsidRPr="00CD2B9E">
        <w:rPr>
          <w:rFonts w:ascii="Arial" w:hAnsi="Arial" w:cs="Arial"/>
          <w:sz w:val="24"/>
          <w:szCs w:val="24"/>
        </w:rPr>
        <w:t xml:space="preserve"> Pravidel.</w:t>
      </w:r>
    </w:p>
    <w:p w14:paraId="608CA0B2" w14:textId="618EFB7D" w:rsidR="001C3939" w:rsidRPr="00CD2B9E" w:rsidRDefault="00FE3DFD" w:rsidP="00CD2B9E">
      <w:pPr>
        <w:spacing w:before="120" w:after="120"/>
        <w:ind w:left="1287" w:hanging="7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proofErr w:type="gramStart"/>
      <w:r w:rsidRPr="00CD2B9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CD2B9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 w:rsidRPr="00CD2B9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1C3939"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Finanční vyúčtování dotace 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="003A11FD" w:rsidRPr="00CD2B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9871FF" w:rsidRPr="00CD2B9E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</w:t>
      </w:r>
      <w:r w:rsidR="003A11FD"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>Tento soupis bude doložen čestným prohlášením, že výdaje uvedené v soupisu jsou shodné s údaji na originálech účetních dokladů a jsou shodné se záznamy v účetnictví příjemce</w:t>
      </w:r>
      <w:r w:rsidR="001C3939" w:rsidRPr="00CD2B9E">
        <w:rPr>
          <w:rFonts w:ascii="Arial" w:eastAsia="Times New Roman" w:hAnsi="Arial" w:cs="Arial"/>
          <w:sz w:val="24"/>
          <w:szCs w:val="24"/>
          <w:lang w:eastAsia="cs-CZ"/>
        </w:rPr>
        <w:t>, doplněný: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B90153A" w14:textId="77777777" w:rsidR="001C3939" w:rsidRPr="00CD2B9E" w:rsidRDefault="001C3939" w:rsidP="001C3939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fotokopiemi faktur s podrobným rozpisem dodávky (případně dodacím listem), popřípadě jiných účetních dokladů včetně příloh, prokazujících vynaložení výdajů </w:t>
      </w:r>
      <w:r w:rsidRPr="00CD2B9E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18B362C" w14:textId="77777777" w:rsidR="001C3939" w:rsidRPr="00CD2B9E" w:rsidRDefault="001C3939" w:rsidP="001C3939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</w:t>
      </w:r>
      <w:r w:rsidRPr="00CD2B9E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04AA299A" w14:textId="77777777" w:rsidR="001C3939" w:rsidRPr="00CD2B9E" w:rsidRDefault="001C3939" w:rsidP="001C3939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plateb,</w:t>
      </w:r>
    </w:p>
    <w:p w14:paraId="0F0AB6EA" w14:textId="141EEFF2" w:rsidR="001C3939" w:rsidRPr="00CD2B9E" w:rsidRDefault="001C3939" w:rsidP="009871F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9871FF"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871FF" w:rsidRPr="00CD2B9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9871FF" w:rsidRPr="00CD2B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917EACD" w14:textId="77777777" w:rsidR="001C3939" w:rsidRPr="00CD2B9E" w:rsidRDefault="001C3939" w:rsidP="001C3939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dodatků.</w:t>
      </w:r>
    </w:p>
    <w:p w14:paraId="6904271A" w14:textId="46ED0D53" w:rsidR="00FE3DFD" w:rsidRPr="00CD2B9E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CD2B9E"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 Závěrečná zpráva bude poskytovateli předložena v listinné podobě v jednom vyhotovení.</w:t>
      </w:r>
    </w:p>
    <w:p w14:paraId="2C9A626C" w14:textId="656A23CC" w:rsidR="001C3939" w:rsidRPr="00CD2B9E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D2B9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C3939" w:rsidRPr="00CD2B9E">
        <w:rPr>
          <w:rFonts w:ascii="Arial" w:eastAsia="Times New Roman" w:hAnsi="Arial" w:cs="Arial"/>
          <w:sz w:val="24"/>
          <w:szCs w:val="24"/>
          <w:lang w:eastAsia="cs-CZ"/>
        </w:rPr>
        <w:t>věcně popsané vyhodnocení dosažených cílů akce a harmonogram průběhu realizace akce</w:t>
      </w:r>
      <w:r w:rsidR="00CD2B9E" w:rsidRPr="00CD2B9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D2B9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="001C3939" w:rsidRPr="00CD2B9E">
        <w:rPr>
          <w:rFonts w:ascii="Arial" w:eastAsia="Times New Roman" w:hAnsi="Arial" w:cs="Arial"/>
          <w:sz w:val="24"/>
          <w:szCs w:val="24"/>
          <w:lang w:eastAsia="cs-CZ"/>
        </w:rPr>
        <w:t>předložit poskytovateli:</w:t>
      </w:r>
    </w:p>
    <w:p w14:paraId="7955257D" w14:textId="2554BD46" w:rsidR="009871FF" w:rsidRPr="00CD2B9E" w:rsidRDefault="009871FF" w:rsidP="009871FF">
      <w:pPr>
        <w:pStyle w:val="Odstavecseseznamem"/>
        <w:numPr>
          <w:ilvl w:val="0"/>
          <w:numId w:val="49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kolaudační souhlas/rozhodnutí nebo čestné prohlášení, že na </w:t>
      </w:r>
      <w:r w:rsidR="00CD2B9E" w:rsidRPr="00CD2B9E">
        <w:rPr>
          <w:rFonts w:ascii="Arial" w:eastAsia="Times New Roman" w:hAnsi="Arial" w:cs="Arial"/>
          <w:sz w:val="24"/>
          <w:szCs w:val="24"/>
          <w:lang w:eastAsia="cs-CZ"/>
        </w:rPr>
        <w:t>akci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 není potřeba,</w:t>
      </w:r>
    </w:p>
    <w:p w14:paraId="528C160F" w14:textId="780A9DC6" w:rsidR="009871FF" w:rsidRPr="00CD2B9E" w:rsidRDefault="009871FF" w:rsidP="009871FF">
      <w:pPr>
        <w:pStyle w:val="Odstavecseseznamem"/>
        <w:numPr>
          <w:ilvl w:val="0"/>
          <w:numId w:val="49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v případě chybějícího kolaudačního souhlasu/rozhodnutí čestné prohlášení s řádným odůvodněním, proč nebyl vydán kolaudační souhlas/rozhodnutí,  </w:t>
      </w:r>
    </w:p>
    <w:p w14:paraId="4A513C13" w14:textId="38E78014" w:rsidR="00CD2B9E" w:rsidRPr="00CD2B9E" w:rsidRDefault="009871FF" w:rsidP="009871FF">
      <w:pPr>
        <w:pStyle w:val="Odstavecseseznamem"/>
        <w:numPr>
          <w:ilvl w:val="0"/>
          <w:numId w:val="49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a po dokončení akce (minimálně dvě fotografie každé fáze akce)</w:t>
      </w:r>
      <w:r w:rsidR="00CD2B9E" w:rsidRPr="00CD2B9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3371BC8" w14:textId="69C7DABA" w:rsidR="009871FF" w:rsidRPr="00CD2B9E" w:rsidRDefault="00CD2B9E" w:rsidP="00CD2B9E">
      <w:pPr>
        <w:pStyle w:val="Odstavecseseznamem"/>
        <w:numPr>
          <w:ilvl w:val="0"/>
          <w:numId w:val="49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>doložení splnění propagace poskytovatele dle čl. II odst. 10 této smlouvy.</w:t>
      </w:r>
    </w:p>
    <w:p w14:paraId="549AC1FC" w14:textId="5A2E1688" w:rsidR="00A34824" w:rsidRPr="00CD2B9E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CD2B9E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 w:rsidRPr="00CD2B9E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CD2B9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D2B9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CD2B9E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CD2B9E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CD2B9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D2B9E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sectPr w:rsidR="00A34824" w:rsidRPr="00CD2B9E" w:rsidSect="006F0BC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0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685B0" w14:textId="77777777" w:rsidR="00A7681C" w:rsidRDefault="00A7681C" w:rsidP="00D40C40">
      <w:r>
        <w:separator/>
      </w:r>
    </w:p>
  </w:endnote>
  <w:endnote w:type="continuationSeparator" w:id="0">
    <w:p w14:paraId="08A12C73" w14:textId="77777777" w:rsidR="00A7681C" w:rsidRDefault="00A7681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1E9AF" w14:textId="641F6550" w:rsidR="009027A8" w:rsidRPr="00256C15" w:rsidRDefault="009D0869" w:rsidP="009027A8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>. 2019</w:t>
    </w:r>
    <w:r w:rsidR="009027A8"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69064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26</w:t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7F62D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38</w:t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6D2E40D8" w14:textId="2BA63639" w:rsidR="001E48E7" w:rsidRPr="001E48E7" w:rsidRDefault="0069064A" w:rsidP="001E48E7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 </w:t>
    </w:r>
    <w:r w:rsidR="009027A8"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>– Dotační progra</w:t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m </w:t>
    </w:r>
    <w:r w:rsidR="001E48E7" w:rsidRPr="001E48E7">
      <w:rPr>
        <w:rFonts w:ascii="Arial" w:eastAsia="Times New Roman" w:hAnsi="Arial" w:cs="Arial"/>
        <w:i/>
        <w:iCs/>
        <w:sz w:val="20"/>
        <w:szCs w:val="20"/>
        <w:lang w:eastAsia="cs-CZ"/>
      </w:rPr>
      <w:t>Podpora výstavby, obnovy a vybavení dětských dopravních hřišť 2020</w:t>
    </w:r>
    <w:r w:rsidR="001E48E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vyhlášení</w:t>
    </w:r>
  </w:p>
  <w:p w14:paraId="2F5C414C" w14:textId="09D213F2" w:rsidR="001E48E7" w:rsidRDefault="006D4260" w:rsidP="001E48E7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2</w:t>
    </w:r>
    <w:r w:rsidR="009027A8" w:rsidRPr="003D438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: </w:t>
    </w:r>
    <w:r w:rsidR="001E48E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Vzorová smlouva o poskytnutí dotace z dotačního programu</w:t>
    </w:r>
    <w:r w:rsidR="00B4377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výstavby, obnovy a </w:t>
    </w:r>
    <w:r w:rsidR="001E48E7" w:rsidRPr="001E48E7">
      <w:rPr>
        <w:rFonts w:ascii="Arial" w:eastAsia="Times New Roman" w:hAnsi="Arial" w:cs="Arial"/>
        <w:i/>
        <w:iCs/>
        <w:sz w:val="20"/>
        <w:szCs w:val="20"/>
        <w:lang w:eastAsia="cs-CZ"/>
      </w:rPr>
      <w:t>vybavení dětských dopravních hřišť 2020</w:t>
    </w:r>
    <w:r w:rsidR="001E48E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505A73E5" w14:textId="77777777" w:rsidR="001E48E7" w:rsidRPr="001E48E7" w:rsidRDefault="001E48E7" w:rsidP="001E48E7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  <w:p w14:paraId="613A24A0" w14:textId="33C15008" w:rsidR="009027A8" w:rsidRPr="005F64F8" w:rsidRDefault="009027A8" w:rsidP="009027A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</w:p>
  <w:p w14:paraId="08945943" w14:textId="7BFFAD92" w:rsidR="009027A8" w:rsidRPr="007F3908" w:rsidRDefault="009027A8" w:rsidP="009027A8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6E7AC" w14:textId="01D3CA7E" w:rsidR="00252012" w:rsidRPr="00256C15" w:rsidRDefault="00252012" w:rsidP="00252012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25. 11. 2019</w:t>
    </w:r>
    <w:r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122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229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3362B1B0" w14:textId="77777777" w:rsidR="00252012" w:rsidRPr="007F3908" w:rsidRDefault="00252012" w:rsidP="00252012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X.X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</w:t>
    </w:r>
    <w:proofErr w:type="gramEnd"/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m Podpora opatření pro zvýšení bezpečnosti provozu a budování přechodů pro chodce 2020 - vyhlášení</w:t>
    </w:r>
  </w:p>
  <w:p w14:paraId="71F53608" w14:textId="77777777" w:rsidR="00252012" w:rsidRPr="005F64F8" w:rsidRDefault="00252012" w:rsidP="0025201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X: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EA34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Vzorová veřejnoprávní smlouva o poskytnutí dotace na akci obcím, městům /Vzor 7/</w:t>
    </w:r>
  </w:p>
  <w:p w14:paraId="6C477EAF" w14:textId="0A531802" w:rsidR="00252012" w:rsidRPr="007F3908" w:rsidRDefault="00252012" w:rsidP="00252012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  <w:p w14:paraId="391B58AA" w14:textId="1C58F2E1" w:rsidR="00A375C6" w:rsidRPr="00252012" w:rsidRDefault="00A375C6" w:rsidP="002520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6FC91" w14:textId="77777777" w:rsidR="00A7681C" w:rsidRDefault="00A7681C" w:rsidP="00D40C40">
      <w:r>
        <w:separator/>
      </w:r>
    </w:p>
  </w:footnote>
  <w:footnote w:type="continuationSeparator" w:id="0">
    <w:p w14:paraId="78B0F651" w14:textId="77777777" w:rsidR="00A7681C" w:rsidRDefault="00A7681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86426" w14:textId="436CA185" w:rsidR="00B72E68" w:rsidRPr="00282647" w:rsidRDefault="00282647" w:rsidP="00282647">
    <w:pPr>
      <w:pStyle w:val="Zhlav"/>
      <w:jc w:val="center"/>
      <w:rPr>
        <w:rFonts w:ascii="Arial" w:hAnsi="Arial" w:cs="Arial"/>
        <w:i/>
      </w:rPr>
    </w:pPr>
    <w:r w:rsidRPr="00282647">
      <w:rPr>
        <w:rFonts w:ascii="Arial" w:hAnsi="Arial" w:cs="Arial"/>
        <w:i/>
      </w:rPr>
      <w:t>Příloha č. 2</w:t>
    </w:r>
  </w:p>
  <w:p w14:paraId="171ECDE8" w14:textId="77777777" w:rsidR="00282647" w:rsidRDefault="00282647" w:rsidP="00282647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Vzorová smlouva o po</w:t>
    </w:r>
    <w:r w:rsidRPr="00282647">
      <w:rPr>
        <w:rFonts w:ascii="Arial" w:hAnsi="Arial" w:cs="Arial"/>
        <w:i/>
      </w:rPr>
      <w:t xml:space="preserve">skytnutí dotace z dotačního programu Podpora výstavby, obnovy </w:t>
    </w:r>
  </w:p>
  <w:p w14:paraId="397D3BDD" w14:textId="21D7894B" w:rsidR="00282647" w:rsidRDefault="00282647" w:rsidP="00282647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a vybavení dětských dopra</w:t>
    </w:r>
    <w:r w:rsidRPr="00282647">
      <w:rPr>
        <w:rFonts w:ascii="Arial" w:hAnsi="Arial" w:cs="Arial"/>
        <w:i/>
      </w:rPr>
      <w:t>vních hřišť 2020</w:t>
    </w:r>
  </w:p>
  <w:p w14:paraId="64BACFF2" w14:textId="12FD61D6" w:rsidR="00282647" w:rsidRPr="00282647" w:rsidRDefault="00282647" w:rsidP="00282647">
    <w:pPr>
      <w:pStyle w:val="Zhlav"/>
      <w:jc w:val="center"/>
      <w:rPr>
        <w:rFonts w:ascii="Arial" w:hAnsi="Arial" w:cs="Arial"/>
        <w:i/>
        <w:sz w:val="2"/>
        <w:szCs w:val="2"/>
      </w:rPr>
    </w:pPr>
    <w:r>
      <w:rPr>
        <w:rFonts w:ascii="Arial" w:hAnsi="Arial" w:cs="Arial"/>
        <w:i/>
        <w:sz w:val="2"/>
        <w:szCs w:val="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70CE5A45" w14:textId="77777777" w:rsidR="00B72E68" w:rsidRDefault="00B72E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F94A" w14:textId="0818E87F" w:rsidR="00B72E68" w:rsidRDefault="00B72E68">
    <w:pPr>
      <w:pStyle w:val="Zhlav"/>
    </w:pPr>
    <w:r>
      <w:rPr>
        <w:rFonts w:ascii="Arial" w:hAnsi="Arial" w:cs="Arial"/>
        <w:b/>
        <w:bCs/>
        <w:i/>
        <w:iCs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909C124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2569E"/>
    <w:multiLevelType w:val="hybridMultilevel"/>
    <w:tmpl w:val="1910B88C"/>
    <w:lvl w:ilvl="0" w:tplc="DD246362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F071EB"/>
    <w:multiLevelType w:val="hybridMultilevel"/>
    <w:tmpl w:val="4600D6E4"/>
    <w:lvl w:ilvl="0" w:tplc="EE803F78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B3F56B2"/>
    <w:multiLevelType w:val="hybridMultilevel"/>
    <w:tmpl w:val="B05E7388"/>
    <w:lvl w:ilvl="0" w:tplc="03EE3D80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7E17F7C"/>
    <w:multiLevelType w:val="hybridMultilevel"/>
    <w:tmpl w:val="1CC4E078"/>
    <w:lvl w:ilvl="0" w:tplc="82B8498C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95AC740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04138FB"/>
    <w:multiLevelType w:val="hybridMultilevel"/>
    <w:tmpl w:val="04B0113E"/>
    <w:lvl w:ilvl="0" w:tplc="FD682426">
      <w:start w:val="1"/>
      <w:numFmt w:val="lowerLetter"/>
      <w:lvlText w:val="%1)"/>
      <w:lvlJc w:val="left"/>
      <w:pPr>
        <w:ind w:left="1419" w:hanging="852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0F666EA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7A8F1159"/>
    <w:multiLevelType w:val="multilevel"/>
    <w:tmpl w:val="3E8CD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0" w15:restartNumberingAfterBreak="0">
    <w:nsid w:val="7E637611"/>
    <w:multiLevelType w:val="hybridMultilevel"/>
    <w:tmpl w:val="13B8B7D2"/>
    <w:lvl w:ilvl="0" w:tplc="6E7E6E28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strike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15"/>
  </w:num>
  <w:num w:numId="4">
    <w:abstractNumId w:val="39"/>
  </w:num>
  <w:num w:numId="5">
    <w:abstractNumId w:val="16"/>
  </w:num>
  <w:num w:numId="6">
    <w:abstractNumId w:val="36"/>
  </w:num>
  <w:num w:numId="7">
    <w:abstractNumId w:val="7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2"/>
  </w:num>
  <w:num w:numId="14">
    <w:abstractNumId w:val="31"/>
  </w:num>
  <w:num w:numId="15">
    <w:abstractNumId w:val="41"/>
  </w:num>
  <w:num w:numId="16">
    <w:abstractNumId w:val="30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8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21"/>
  </w:num>
  <w:num w:numId="30">
    <w:abstractNumId w:val="23"/>
  </w:num>
  <w:num w:numId="31">
    <w:abstractNumId w:val="11"/>
  </w:num>
  <w:num w:numId="32">
    <w:abstractNumId w:val="40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9"/>
  </w:num>
  <w:num w:numId="42">
    <w:abstractNumId w:val="26"/>
  </w:num>
  <w:num w:numId="43">
    <w:abstractNumId w:val="24"/>
  </w:num>
  <w:num w:numId="44">
    <w:abstractNumId w:val="32"/>
  </w:num>
  <w:num w:numId="45">
    <w:abstractNumId w:val="20"/>
  </w:num>
  <w:num w:numId="46">
    <w:abstractNumId w:val="8"/>
  </w:num>
  <w:num w:numId="47">
    <w:abstractNumId w:val="27"/>
  </w:num>
  <w:num w:numId="48">
    <w:abstractNumId w:val="33"/>
  </w:num>
  <w:num w:numId="49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44"/>
    <w:rsid w:val="00001074"/>
    <w:rsid w:val="00001344"/>
    <w:rsid w:val="000032B4"/>
    <w:rsid w:val="000047EB"/>
    <w:rsid w:val="00006AE8"/>
    <w:rsid w:val="00010C4B"/>
    <w:rsid w:val="00011BB9"/>
    <w:rsid w:val="000129E7"/>
    <w:rsid w:val="000145AB"/>
    <w:rsid w:val="00014A64"/>
    <w:rsid w:val="00015EEA"/>
    <w:rsid w:val="00016E18"/>
    <w:rsid w:val="00025AAA"/>
    <w:rsid w:val="00027A16"/>
    <w:rsid w:val="00027D5B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216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DA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734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180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29F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75A1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66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3939"/>
    <w:rsid w:val="001C5430"/>
    <w:rsid w:val="001C66E4"/>
    <w:rsid w:val="001C688C"/>
    <w:rsid w:val="001C7DB3"/>
    <w:rsid w:val="001D1DD2"/>
    <w:rsid w:val="001D2DB3"/>
    <w:rsid w:val="001D2F0C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48E7"/>
    <w:rsid w:val="001E5401"/>
    <w:rsid w:val="001E5DE6"/>
    <w:rsid w:val="001E61B2"/>
    <w:rsid w:val="001E6893"/>
    <w:rsid w:val="001F0441"/>
    <w:rsid w:val="001F43EE"/>
    <w:rsid w:val="001F4D19"/>
    <w:rsid w:val="001F59CB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6F87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5FF7"/>
    <w:rsid w:val="00247A74"/>
    <w:rsid w:val="00250995"/>
    <w:rsid w:val="00250B44"/>
    <w:rsid w:val="0025108A"/>
    <w:rsid w:val="0025121D"/>
    <w:rsid w:val="00252012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2647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23C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688A"/>
    <w:rsid w:val="002D741E"/>
    <w:rsid w:val="002E127B"/>
    <w:rsid w:val="002E22EC"/>
    <w:rsid w:val="002E4AC7"/>
    <w:rsid w:val="002E6113"/>
    <w:rsid w:val="002E7140"/>
    <w:rsid w:val="002E73F6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A2E"/>
    <w:rsid w:val="00332FD6"/>
    <w:rsid w:val="0033568D"/>
    <w:rsid w:val="00335BBC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5D9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8EC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36B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1C79"/>
    <w:rsid w:val="003D3790"/>
    <w:rsid w:val="003D39B7"/>
    <w:rsid w:val="003D4122"/>
    <w:rsid w:val="003D438B"/>
    <w:rsid w:val="003D6086"/>
    <w:rsid w:val="003D6B71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62B"/>
    <w:rsid w:val="0042559C"/>
    <w:rsid w:val="0042585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1CB"/>
    <w:rsid w:val="004754B6"/>
    <w:rsid w:val="004754F5"/>
    <w:rsid w:val="004769EC"/>
    <w:rsid w:val="00476F20"/>
    <w:rsid w:val="004811A3"/>
    <w:rsid w:val="00481B3D"/>
    <w:rsid w:val="004848C3"/>
    <w:rsid w:val="00484A44"/>
    <w:rsid w:val="004861C6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A5FFC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64A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4260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0BC3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160E4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08C1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62D3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91F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18"/>
    <w:rsid w:val="0085615A"/>
    <w:rsid w:val="00856F2E"/>
    <w:rsid w:val="00865F3D"/>
    <w:rsid w:val="0086634E"/>
    <w:rsid w:val="00866505"/>
    <w:rsid w:val="008719BA"/>
    <w:rsid w:val="008751B8"/>
    <w:rsid w:val="008771BB"/>
    <w:rsid w:val="008824D6"/>
    <w:rsid w:val="00882BA6"/>
    <w:rsid w:val="00885BED"/>
    <w:rsid w:val="00886181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7CE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7A8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1FF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B7BA9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869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477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681C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1B5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DAE"/>
    <w:rsid w:val="00B26FAD"/>
    <w:rsid w:val="00B303FD"/>
    <w:rsid w:val="00B3180F"/>
    <w:rsid w:val="00B31966"/>
    <w:rsid w:val="00B36109"/>
    <w:rsid w:val="00B37882"/>
    <w:rsid w:val="00B37EF1"/>
    <w:rsid w:val="00B42514"/>
    <w:rsid w:val="00B43772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2E68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0AAB"/>
    <w:rsid w:val="00BD192B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446F"/>
    <w:rsid w:val="00C474F4"/>
    <w:rsid w:val="00C475DB"/>
    <w:rsid w:val="00C51C7B"/>
    <w:rsid w:val="00C522FA"/>
    <w:rsid w:val="00C524A4"/>
    <w:rsid w:val="00C53C35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FE7"/>
    <w:rsid w:val="00C74BFA"/>
    <w:rsid w:val="00C7578C"/>
    <w:rsid w:val="00C76029"/>
    <w:rsid w:val="00C81BD7"/>
    <w:rsid w:val="00C82552"/>
    <w:rsid w:val="00C826D8"/>
    <w:rsid w:val="00C828EA"/>
    <w:rsid w:val="00C84778"/>
    <w:rsid w:val="00C8604D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2B9E"/>
    <w:rsid w:val="00CD3B32"/>
    <w:rsid w:val="00CD3C31"/>
    <w:rsid w:val="00CD4A21"/>
    <w:rsid w:val="00CD5ADF"/>
    <w:rsid w:val="00CD70CD"/>
    <w:rsid w:val="00CD76D2"/>
    <w:rsid w:val="00CE0F98"/>
    <w:rsid w:val="00CE25FD"/>
    <w:rsid w:val="00CE3D25"/>
    <w:rsid w:val="00CE52FC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5A98"/>
    <w:rsid w:val="00D3770B"/>
    <w:rsid w:val="00D40813"/>
    <w:rsid w:val="00D40C40"/>
    <w:rsid w:val="00D40E66"/>
    <w:rsid w:val="00D42D28"/>
    <w:rsid w:val="00D43C40"/>
    <w:rsid w:val="00D444F2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4F7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B95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4539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48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32DB"/>
    <w:rsid w:val="00EF3F0F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26B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2ED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8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856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EABB-DDA9-44EA-85DE-1E11D2BD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3457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6</cp:revision>
  <cp:lastPrinted>2018-08-24T12:55:00Z</cp:lastPrinted>
  <dcterms:created xsi:type="dcterms:W3CDTF">2019-11-26T08:33:00Z</dcterms:created>
  <dcterms:modified xsi:type="dcterms:W3CDTF">2019-11-27T15:17:00Z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