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07B03" w14:textId="77777777" w:rsidR="00D7084C" w:rsidRDefault="00D7084C" w:rsidP="00D7084C">
      <w:pPr>
        <w:spacing w:before="240"/>
        <w:ind w:left="0" w:firstLine="0"/>
        <w:jc w:val="left"/>
        <w:rPr>
          <w:rFonts w:ascii="Arial" w:hAnsi="Arial" w:cs="Arial"/>
          <w:b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78910D0B" w14:textId="6CB8C401" w:rsidR="000364AE" w:rsidRPr="001715E5" w:rsidRDefault="000364AE" w:rsidP="008B6438">
      <w:pPr>
        <w:jc w:val="center"/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1715E5"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PRAVIDLA POSKYTOVÁNÍ DOTACÍ</w:t>
      </w:r>
    </w:p>
    <w:p w14:paraId="074455EC" w14:textId="17C2006C" w:rsidR="008B6438" w:rsidRPr="001715E5" w:rsidRDefault="008B6438" w:rsidP="008B6438">
      <w:pPr>
        <w:jc w:val="center"/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1715E5">
        <w:rPr>
          <w:rFonts w:ascii="Arial" w:hAnsi="Arial" w:cs="Arial"/>
          <w:b/>
          <w:caps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z rozpočtu Olomouckého kraje</w:t>
      </w:r>
    </w:p>
    <w:p w14:paraId="30707E82" w14:textId="77777777" w:rsidR="000364AE" w:rsidRPr="00A446A5" w:rsidRDefault="000364AE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5182A947" w14:textId="2C96EA38" w:rsidR="00D171EF" w:rsidRPr="00756343" w:rsidRDefault="00D171EF" w:rsidP="00D93E5B">
      <w:pPr>
        <w:ind w:left="0" w:firstLine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2B7E44">
        <w:rPr>
          <w:rFonts w:ascii="Arial" w:hAnsi="Arial" w:cs="Arial"/>
          <w:b/>
          <w:sz w:val="40"/>
          <w:szCs w:val="40"/>
        </w:rPr>
        <w:t xml:space="preserve">DOTAČNÍ PROGRAM </w:t>
      </w:r>
      <w:r w:rsidR="00E64B89" w:rsidRPr="00510C46">
        <w:rPr>
          <w:rFonts w:ascii="Arial" w:hAnsi="Arial" w:cs="Arial"/>
          <w:b/>
          <w:caps/>
          <w:sz w:val="40"/>
          <w:szCs w:val="40"/>
        </w:rPr>
        <w:t xml:space="preserve">Podpora </w:t>
      </w:r>
      <w:r w:rsidR="007B0A64" w:rsidRPr="00510C46">
        <w:rPr>
          <w:rFonts w:ascii="Arial" w:hAnsi="Arial" w:cs="Arial"/>
          <w:b/>
          <w:sz w:val="40"/>
          <w:szCs w:val="40"/>
        </w:rPr>
        <w:t>VÝSTAVBY, OBNOVY A VYBAVENÍ DĚTSKÝCH DOPRAVNÍCH HŘIŠŤ 2020</w:t>
      </w:r>
    </w:p>
    <w:p w14:paraId="1CA4EACD" w14:textId="77777777" w:rsidR="00D171EF" w:rsidRPr="00A446A5" w:rsidRDefault="00D171EF" w:rsidP="00691685">
      <w:pPr>
        <w:jc w:val="center"/>
        <w:rPr>
          <w:rFonts w:ascii="Arial" w:hAnsi="Arial" w:cs="Arial"/>
          <w:b/>
          <w:sz w:val="36"/>
          <w:szCs w:val="36"/>
        </w:rPr>
      </w:pPr>
    </w:p>
    <w:p w14:paraId="0569CFF1" w14:textId="77777777" w:rsidR="00A470D0" w:rsidRPr="00A446A5" w:rsidRDefault="00A470D0" w:rsidP="00B62DE1">
      <w:pPr>
        <w:autoSpaceDE w:val="0"/>
        <w:autoSpaceDN w:val="0"/>
        <w:adjustRightInd w:val="0"/>
        <w:rPr>
          <w:rFonts w:ascii="Arial" w:hAnsi="Arial" w:cs="Arial"/>
          <w:i/>
          <w:color w:val="FF0000"/>
        </w:rPr>
      </w:pPr>
    </w:p>
    <w:p w14:paraId="475B0D8B" w14:textId="77777777" w:rsidR="00D26CF6" w:rsidRPr="00A446A5" w:rsidRDefault="00D26CF6" w:rsidP="009E698D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color w:val="0000FF"/>
        </w:rPr>
      </w:pPr>
    </w:p>
    <w:p w14:paraId="0B2361CB" w14:textId="77777777" w:rsidR="00691685" w:rsidRPr="00D93E5B" w:rsidRDefault="00BE7AC1" w:rsidP="0064785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D93E5B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676B697B" w14:textId="77777777" w:rsidR="00E76FA8" w:rsidRPr="00D93E5B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642DFD1" w14:textId="42C9E248" w:rsidR="007B0A64" w:rsidRPr="00510C46" w:rsidRDefault="00691685" w:rsidP="006478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10C46">
        <w:rPr>
          <w:rFonts w:ascii="Arial" w:hAnsi="Arial" w:cs="Arial"/>
          <w:b/>
          <w:bCs/>
        </w:rPr>
        <w:t xml:space="preserve">Název programu: </w:t>
      </w:r>
      <w:r w:rsidR="00A4552B" w:rsidRPr="00647857">
        <w:rPr>
          <w:rFonts w:ascii="Arial" w:hAnsi="Arial" w:cs="Arial"/>
          <w:bCs/>
        </w:rPr>
        <w:t xml:space="preserve">10 03 </w:t>
      </w:r>
      <w:r w:rsidR="007B0A64" w:rsidRPr="00647857">
        <w:rPr>
          <w:rFonts w:ascii="Arial" w:hAnsi="Arial" w:cs="Arial"/>
          <w:bCs/>
        </w:rPr>
        <w:t>Podpora výstavby, obnovy a vybavení dětských dopravních hřišť 2020</w:t>
      </w:r>
    </w:p>
    <w:p w14:paraId="766C4146" w14:textId="77777777" w:rsidR="00691685" w:rsidRPr="00510C46" w:rsidRDefault="00691685" w:rsidP="00647857">
      <w:pPr>
        <w:autoSpaceDE w:val="0"/>
        <w:autoSpaceDN w:val="0"/>
        <w:adjustRightInd w:val="0"/>
        <w:rPr>
          <w:rFonts w:ascii="Arial" w:hAnsi="Arial" w:cs="Arial"/>
        </w:rPr>
      </w:pPr>
    </w:p>
    <w:p w14:paraId="3211049B" w14:textId="77777777" w:rsidR="00691685" w:rsidRPr="00510C46" w:rsidRDefault="00691685" w:rsidP="006478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10C46">
        <w:rPr>
          <w:rFonts w:ascii="Arial" w:hAnsi="Arial" w:cs="Arial"/>
          <w:b/>
          <w:bCs/>
        </w:rPr>
        <w:t xml:space="preserve">Vyhlašovatel: </w:t>
      </w:r>
      <w:r w:rsidRPr="00510C46">
        <w:rPr>
          <w:rFonts w:ascii="Arial" w:hAnsi="Arial" w:cs="Arial"/>
        </w:rPr>
        <w:t xml:space="preserve">Olomoucký kraj </w:t>
      </w:r>
    </w:p>
    <w:p w14:paraId="51EA709F" w14:textId="77777777" w:rsidR="00123047" w:rsidRPr="00510C46" w:rsidRDefault="00123047" w:rsidP="00647857">
      <w:pPr>
        <w:pStyle w:val="Odstavecseseznamem"/>
        <w:ind w:left="851"/>
        <w:rPr>
          <w:rFonts w:ascii="Arial" w:hAnsi="Arial" w:cs="Arial"/>
        </w:rPr>
      </w:pPr>
    </w:p>
    <w:p w14:paraId="29EF5416" w14:textId="44F71C39" w:rsidR="000F74F8" w:rsidRPr="00510C46" w:rsidRDefault="000F74F8" w:rsidP="006478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510C46">
        <w:rPr>
          <w:rFonts w:ascii="Arial" w:hAnsi="Arial" w:cs="Arial"/>
          <w:b/>
        </w:rPr>
        <w:t xml:space="preserve">Řídící orgán: </w:t>
      </w:r>
      <w:r w:rsidRPr="00510C46">
        <w:rPr>
          <w:rFonts w:ascii="Arial" w:hAnsi="Arial" w:cs="Arial"/>
        </w:rPr>
        <w:t>Zastupitelstvo Olomouckého kraje</w:t>
      </w:r>
    </w:p>
    <w:p w14:paraId="640C95DB" w14:textId="77777777" w:rsidR="000F74F8" w:rsidRPr="00510C46" w:rsidRDefault="000F74F8" w:rsidP="00647857">
      <w:pPr>
        <w:pStyle w:val="Odstavecseseznamem"/>
        <w:ind w:left="851"/>
        <w:rPr>
          <w:rFonts w:ascii="Arial" w:hAnsi="Arial" w:cs="Arial"/>
        </w:rPr>
      </w:pPr>
    </w:p>
    <w:p w14:paraId="51DDD790" w14:textId="77777777" w:rsidR="00BB79D0" w:rsidRPr="00510C46" w:rsidRDefault="00691685" w:rsidP="006478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510C46">
        <w:rPr>
          <w:rFonts w:ascii="Arial" w:hAnsi="Arial" w:cs="Arial"/>
          <w:b/>
        </w:rPr>
        <w:t>Administrátorem dotačního programu</w:t>
      </w:r>
      <w:r w:rsidRPr="00510C46">
        <w:rPr>
          <w:rFonts w:ascii="Arial" w:hAnsi="Arial" w:cs="Arial"/>
        </w:rPr>
        <w:t xml:space="preserve"> je </w:t>
      </w:r>
    </w:p>
    <w:p w14:paraId="46A38375" w14:textId="77777777" w:rsidR="00D8543B" w:rsidRPr="00510C46" w:rsidRDefault="00D8543B" w:rsidP="00647857">
      <w:pPr>
        <w:ind w:firstLine="0"/>
        <w:rPr>
          <w:rFonts w:ascii="Arial" w:hAnsi="Arial" w:cs="Arial"/>
          <w:lang w:eastAsia="cs-CZ"/>
        </w:rPr>
      </w:pPr>
      <w:r w:rsidRPr="00510C46">
        <w:rPr>
          <w:rFonts w:ascii="Arial" w:hAnsi="Arial" w:cs="Arial"/>
          <w:lang w:eastAsia="cs-CZ"/>
        </w:rPr>
        <w:t>Olomoucký kraj</w:t>
      </w:r>
    </w:p>
    <w:p w14:paraId="09F6F8AC" w14:textId="15507904" w:rsidR="00D8543B" w:rsidRPr="00510C46" w:rsidRDefault="00D8543B" w:rsidP="00647857">
      <w:pPr>
        <w:ind w:firstLine="0"/>
        <w:rPr>
          <w:rFonts w:ascii="Arial" w:hAnsi="Arial" w:cs="Arial"/>
          <w:lang w:eastAsia="cs-CZ"/>
        </w:rPr>
      </w:pPr>
      <w:r w:rsidRPr="00510C46">
        <w:rPr>
          <w:rFonts w:ascii="Arial" w:hAnsi="Arial" w:cs="Arial"/>
          <w:lang w:eastAsia="cs-CZ"/>
        </w:rPr>
        <w:t xml:space="preserve">Odbor </w:t>
      </w:r>
      <w:r w:rsidR="00C77408" w:rsidRPr="00510C46">
        <w:rPr>
          <w:rFonts w:ascii="Arial" w:hAnsi="Arial" w:cs="Arial"/>
          <w:lang w:eastAsia="cs-CZ"/>
        </w:rPr>
        <w:t xml:space="preserve">dopravy a silničního hospodářství </w:t>
      </w:r>
      <w:r w:rsidRPr="00510C46">
        <w:rPr>
          <w:rFonts w:ascii="Arial" w:hAnsi="Arial" w:cs="Arial"/>
        </w:rPr>
        <w:t>Krajského úřadu Olomouckého kraje</w:t>
      </w:r>
    </w:p>
    <w:p w14:paraId="62AE97CD" w14:textId="77777777" w:rsidR="00D8543B" w:rsidRPr="00510C46" w:rsidRDefault="00D8543B" w:rsidP="00647857">
      <w:pPr>
        <w:ind w:firstLine="0"/>
        <w:rPr>
          <w:rFonts w:ascii="Arial" w:hAnsi="Arial" w:cs="Arial"/>
          <w:lang w:eastAsia="cs-CZ"/>
        </w:rPr>
      </w:pPr>
      <w:r w:rsidRPr="00510C46">
        <w:rPr>
          <w:rFonts w:ascii="Arial" w:hAnsi="Arial" w:cs="Arial"/>
          <w:lang w:eastAsia="cs-CZ"/>
        </w:rPr>
        <w:t>Jeremenkova 1191/40a</w:t>
      </w:r>
    </w:p>
    <w:p w14:paraId="5F0291F3" w14:textId="77777777" w:rsidR="00D8543B" w:rsidRPr="00510C46" w:rsidRDefault="00D8543B" w:rsidP="00647857">
      <w:pPr>
        <w:ind w:firstLine="0"/>
        <w:rPr>
          <w:rFonts w:ascii="Arial" w:hAnsi="Arial" w:cs="Arial"/>
          <w:lang w:eastAsia="cs-CZ"/>
        </w:rPr>
      </w:pPr>
      <w:r w:rsidRPr="00510C46">
        <w:rPr>
          <w:rFonts w:ascii="Arial" w:hAnsi="Arial" w:cs="Arial"/>
          <w:lang w:eastAsia="cs-CZ"/>
        </w:rPr>
        <w:t>779 00 Olomouc</w:t>
      </w:r>
    </w:p>
    <w:p w14:paraId="00A60880" w14:textId="2964BF70" w:rsidR="00D8543B" w:rsidRPr="00510C46" w:rsidRDefault="00D8543B" w:rsidP="00647857">
      <w:pPr>
        <w:ind w:firstLine="0"/>
        <w:rPr>
          <w:rFonts w:ascii="Arial" w:hAnsi="Arial" w:cs="Arial"/>
          <w:bCs/>
          <w:lang w:eastAsia="cs-CZ"/>
        </w:rPr>
      </w:pPr>
      <w:r w:rsidRPr="00510C46">
        <w:rPr>
          <w:rFonts w:ascii="Arial" w:hAnsi="Arial" w:cs="Arial"/>
          <w:lang w:eastAsia="cs-CZ"/>
        </w:rPr>
        <w:t>e-podatelna:</w:t>
      </w:r>
      <w:r w:rsidRPr="00510C46">
        <w:rPr>
          <w:rFonts w:cs="Arial"/>
        </w:rPr>
        <w:t xml:space="preserve"> </w:t>
      </w:r>
      <w:r w:rsidR="009A6E56" w:rsidRPr="00510C46">
        <w:rPr>
          <w:rStyle w:val="Hypertextovodkaz"/>
          <w:rFonts w:ascii="Arial" w:hAnsi="Arial" w:cs="Arial"/>
          <w:color w:val="auto"/>
        </w:rPr>
        <w:t>posta@olkraj.cz</w:t>
      </w:r>
      <w:r w:rsidR="00B02C2D" w:rsidRPr="00510C46">
        <w:t xml:space="preserve"> </w:t>
      </w:r>
    </w:p>
    <w:p w14:paraId="7CA0B538" w14:textId="77777777" w:rsidR="00D8543B" w:rsidRPr="00510C46" w:rsidRDefault="00D8543B" w:rsidP="00647857">
      <w:pPr>
        <w:ind w:firstLine="0"/>
        <w:rPr>
          <w:rFonts w:ascii="Arial" w:hAnsi="Arial" w:cs="Arial"/>
          <w:lang w:eastAsia="cs-CZ"/>
        </w:rPr>
      </w:pPr>
      <w:r w:rsidRPr="00510C46">
        <w:rPr>
          <w:rFonts w:ascii="Arial" w:hAnsi="Arial"/>
          <w:bCs/>
          <w:lang w:eastAsia="cs-CZ"/>
        </w:rPr>
        <w:t>ID datové schránky</w:t>
      </w:r>
      <w:r w:rsidRPr="00510C46">
        <w:rPr>
          <w:rFonts w:ascii="Arial" w:hAnsi="Arial" w:cs="Arial"/>
          <w:lang w:eastAsia="cs-CZ"/>
        </w:rPr>
        <w:t xml:space="preserve">: </w:t>
      </w:r>
      <w:proofErr w:type="spellStart"/>
      <w:r w:rsidRPr="00510C46">
        <w:rPr>
          <w:rFonts w:ascii="Arial" w:hAnsi="Arial" w:cs="Arial"/>
          <w:lang w:eastAsia="cs-CZ"/>
        </w:rPr>
        <w:t>qiabfmf</w:t>
      </w:r>
      <w:proofErr w:type="spellEnd"/>
      <w:r w:rsidRPr="00510C46">
        <w:rPr>
          <w:rFonts w:ascii="Arial" w:hAnsi="Arial" w:cs="Arial"/>
          <w:lang w:eastAsia="cs-CZ"/>
        </w:rPr>
        <w:tab/>
      </w:r>
    </w:p>
    <w:p w14:paraId="26862C11" w14:textId="77777777" w:rsidR="005C6726" w:rsidRPr="00510C46" w:rsidRDefault="005C6726" w:rsidP="00647857">
      <w:pPr>
        <w:pStyle w:val="Odstavecseseznamem"/>
        <w:ind w:left="851"/>
        <w:rPr>
          <w:rFonts w:ascii="Arial" w:hAnsi="Arial" w:cs="Arial"/>
        </w:rPr>
      </w:pPr>
    </w:p>
    <w:p w14:paraId="04554146" w14:textId="28402D46" w:rsidR="00FE0B1A" w:rsidRPr="00510C46" w:rsidRDefault="00691685" w:rsidP="006478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510C46">
        <w:rPr>
          <w:rFonts w:ascii="Arial" w:hAnsi="Arial" w:cs="Arial"/>
          <w:b/>
        </w:rPr>
        <w:t>Cílem dotačního programu</w:t>
      </w:r>
      <w:r w:rsidRPr="00510C46">
        <w:rPr>
          <w:rFonts w:ascii="Arial" w:hAnsi="Arial" w:cs="Arial"/>
        </w:rPr>
        <w:t xml:space="preserve"> je podpora </w:t>
      </w:r>
      <w:r w:rsidR="00241B7E" w:rsidRPr="00510C46">
        <w:rPr>
          <w:rFonts w:ascii="Arial" w:hAnsi="Arial" w:cs="Arial"/>
        </w:rPr>
        <w:t xml:space="preserve">výstavby, obnovy a vybavení dětských dopravních hřišť </w:t>
      </w:r>
      <w:r w:rsidRPr="00510C46">
        <w:rPr>
          <w:rFonts w:ascii="Arial" w:hAnsi="Arial" w:cs="Arial"/>
        </w:rPr>
        <w:t>v Olomouckém kraji ve veřejném zájmu a v souladu s cíli Olomouckého kraje. Dotační program vychází z</w:t>
      </w:r>
      <w:r w:rsidR="001E7471" w:rsidRPr="00510C46">
        <w:rPr>
          <w:rFonts w:ascii="Arial" w:hAnsi="Arial" w:cs="Arial"/>
        </w:rPr>
        <w:t> Národní strategie bezpečnosti silničního provozu 2011 – 2020.</w:t>
      </w:r>
    </w:p>
    <w:p w14:paraId="55B5DDA4" w14:textId="1E05B173" w:rsidR="00816FC3" w:rsidRPr="00510C46" w:rsidRDefault="00816FC3" w:rsidP="00496745">
      <w:pPr>
        <w:pStyle w:val="Odstavecseseznamem"/>
        <w:ind w:left="709" w:hanging="709"/>
        <w:rPr>
          <w:rFonts w:ascii="Arial" w:hAnsi="Arial" w:cs="Arial"/>
        </w:rPr>
      </w:pPr>
    </w:p>
    <w:p w14:paraId="66123A3E" w14:textId="77777777" w:rsidR="003B5C99" w:rsidRPr="00510C46" w:rsidRDefault="003B5C99" w:rsidP="0076775F">
      <w:pPr>
        <w:pStyle w:val="Odstavecseseznamem"/>
        <w:rPr>
          <w:rFonts w:ascii="Arial" w:hAnsi="Arial" w:cs="Arial"/>
        </w:rPr>
      </w:pPr>
    </w:p>
    <w:p w14:paraId="71A8CFB7" w14:textId="2659EF8A" w:rsidR="001C6A0F" w:rsidRPr="00510C46" w:rsidRDefault="00D841D9" w:rsidP="00FD21CB">
      <w:pPr>
        <w:spacing w:after="120"/>
        <w:ind w:left="0" w:firstLine="0"/>
        <w:rPr>
          <w:rFonts w:ascii="Arial" w:hAnsi="Arial" w:cs="Arial"/>
          <w:lang w:eastAsia="cs-CZ"/>
        </w:rPr>
      </w:pPr>
      <w:r w:rsidRPr="00510C46">
        <w:rPr>
          <w:rFonts w:ascii="Arial" w:hAnsi="Arial" w:cs="Arial"/>
          <w:b/>
        </w:rPr>
        <w:t>Kontaktní údaje</w:t>
      </w:r>
      <w:r w:rsidRPr="00510C46">
        <w:rPr>
          <w:rFonts w:ascii="Arial" w:hAnsi="Arial" w:cs="Arial"/>
        </w:rPr>
        <w:t xml:space="preserve"> pro komunikaci s </w:t>
      </w:r>
      <w:r w:rsidR="001C6A0F" w:rsidRPr="00510C46">
        <w:rPr>
          <w:rFonts w:ascii="Arial" w:hAnsi="Arial" w:cs="Arial"/>
        </w:rPr>
        <w:t>administrátorem:</w:t>
      </w:r>
      <w:r w:rsidR="001C6A0F" w:rsidRPr="00510C46">
        <w:rPr>
          <w:rFonts w:ascii="Arial" w:hAnsi="Arial" w:cs="Arial"/>
          <w:lang w:eastAsia="cs-CZ"/>
        </w:rPr>
        <w:t xml:space="preserve"> </w:t>
      </w:r>
    </w:p>
    <w:p w14:paraId="743582C2" w14:textId="4465006F" w:rsidR="00D841D9" w:rsidRPr="00510C46" w:rsidRDefault="001C6A0F" w:rsidP="00FD21CB">
      <w:pPr>
        <w:ind w:left="0" w:firstLine="0"/>
        <w:rPr>
          <w:rFonts w:ascii="Arial" w:hAnsi="Arial" w:cs="Arial"/>
          <w:lang w:eastAsia="cs-CZ"/>
        </w:rPr>
      </w:pPr>
      <w:r w:rsidRPr="00510C46">
        <w:rPr>
          <w:rFonts w:ascii="Arial" w:hAnsi="Arial" w:cs="Arial"/>
          <w:lang w:eastAsia="cs-CZ"/>
        </w:rPr>
        <w:t>Odbor</w:t>
      </w:r>
      <w:r w:rsidR="00E26717" w:rsidRPr="00510C46">
        <w:rPr>
          <w:rFonts w:ascii="Arial" w:hAnsi="Arial" w:cs="Arial"/>
          <w:lang w:eastAsia="cs-CZ"/>
        </w:rPr>
        <w:t xml:space="preserve"> dopravy a silničního hospodářství</w:t>
      </w:r>
      <w:r w:rsidR="00D841D9" w:rsidRPr="00510C46">
        <w:rPr>
          <w:rFonts w:ascii="Arial" w:hAnsi="Arial" w:cs="Arial"/>
          <w:lang w:eastAsia="cs-CZ"/>
        </w:rPr>
        <w:t xml:space="preserve"> </w:t>
      </w:r>
      <w:r w:rsidR="00D841D9" w:rsidRPr="00510C46">
        <w:rPr>
          <w:rFonts w:ascii="Arial" w:hAnsi="Arial" w:cs="Arial"/>
        </w:rPr>
        <w:t>Krajského úřadu Olomouckého kraje</w:t>
      </w:r>
    </w:p>
    <w:p w14:paraId="0865E918" w14:textId="07758A65" w:rsidR="00AA5540" w:rsidRPr="00510C46" w:rsidRDefault="00D841D9" w:rsidP="00FD21CB">
      <w:pPr>
        <w:ind w:left="0" w:firstLine="0"/>
        <w:rPr>
          <w:rFonts w:ascii="Arial" w:hAnsi="Arial" w:cs="Arial"/>
          <w:lang w:eastAsia="cs-CZ"/>
        </w:rPr>
      </w:pPr>
      <w:r w:rsidRPr="00510C46">
        <w:rPr>
          <w:rFonts w:ascii="Arial" w:hAnsi="Arial" w:cs="Arial"/>
          <w:lang w:eastAsia="cs-CZ"/>
        </w:rPr>
        <w:t>Olomouc, Jeremenkova</w:t>
      </w:r>
      <w:r w:rsidR="00A3756E" w:rsidRPr="00510C46">
        <w:rPr>
          <w:rFonts w:ascii="Arial" w:hAnsi="Arial" w:cs="Arial"/>
          <w:lang w:eastAsia="cs-CZ"/>
        </w:rPr>
        <w:t xml:space="preserve"> </w:t>
      </w:r>
      <w:r w:rsidR="00AA5540" w:rsidRPr="00510C46">
        <w:rPr>
          <w:rFonts w:ascii="Arial" w:hAnsi="Arial" w:cs="Arial"/>
          <w:lang w:eastAsia="cs-CZ"/>
        </w:rPr>
        <w:t>1211/40b (budova RCO, 14. patro, kancelář č. 1415)</w:t>
      </w:r>
    </w:p>
    <w:p w14:paraId="733B566C" w14:textId="76C61B17" w:rsidR="00D841D9" w:rsidRPr="00510C46" w:rsidRDefault="00D841D9" w:rsidP="00FD21CB">
      <w:pPr>
        <w:ind w:left="0" w:firstLine="0"/>
        <w:rPr>
          <w:rFonts w:ascii="Arial" w:hAnsi="Arial" w:cs="Arial"/>
          <w:lang w:eastAsia="cs-CZ"/>
        </w:rPr>
      </w:pPr>
      <w:r w:rsidRPr="00510C46">
        <w:rPr>
          <w:rFonts w:ascii="Arial" w:hAnsi="Arial" w:cs="Arial"/>
          <w:lang w:eastAsia="cs-CZ"/>
        </w:rPr>
        <w:t>Jméno administrátora:</w:t>
      </w:r>
      <w:r w:rsidR="00A3756E" w:rsidRPr="00510C46">
        <w:rPr>
          <w:rFonts w:ascii="Arial" w:hAnsi="Arial" w:cs="Arial"/>
          <w:lang w:eastAsia="cs-CZ"/>
        </w:rPr>
        <w:t xml:space="preserve"> Mgr. Helen</w:t>
      </w:r>
      <w:bookmarkStart w:id="1" w:name="_GoBack"/>
      <w:bookmarkEnd w:id="1"/>
      <w:r w:rsidR="00A3756E" w:rsidRPr="00510C46">
        <w:rPr>
          <w:rFonts w:ascii="Arial" w:hAnsi="Arial" w:cs="Arial"/>
          <w:lang w:eastAsia="cs-CZ"/>
        </w:rPr>
        <w:t>a Vránová</w:t>
      </w:r>
    </w:p>
    <w:p w14:paraId="466F6D83" w14:textId="290A2875" w:rsidR="00D841D9" w:rsidRPr="00510C46" w:rsidRDefault="00D841D9" w:rsidP="00FD21CB">
      <w:pPr>
        <w:ind w:left="0" w:firstLine="0"/>
        <w:rPr>
          <w:rFonts w:ascii="Arial" w:hAnsi="Arial" w:cs="Arial"/>
        </w:rPr>
      </w:pPr>
      <w:r w:rsidRPr="00510C46">
        <w:rPr>
          <w:rFonts w:ascii="Arial" w:hAnsi="Arial" w:cs="Arial"/>
        </w:rPr>
        <w:t>Telefon</w:t>
      </w:r>
      <w:r w:rsidR="00F942F0" w:rsidRPr="00510C46">
        <w:rPr>
          <w:rFonts w:ascii="Arial" w:hAnsi="Arial" w:cs="Arial"/>
        </w:rPr>
        <w:t>: 585 508 484</w:t>
      </w:r>
    </w:p>
    <w:p w14:paraId="3BC9133B" w14:textId="05BEE7F3" w:rsidR="00D841D9" w:rsidRPr="00510C46" w:rsidRDefault="00D841D9" w:rsidP="00FD21CB">
      <w:pPr>
        <w:ind w:left="0" w:firstLine="0"/>
        <w:rPr>
          <w:rFonts w:ascii="Arial" w:hAnsi="Arial" w:cs="Arial"/>
        </w:rPr>
      </w:pPr>
      <w:r w:rsidRPr="00510C46">
        <w:rPr>
          <w:rFonts w:ascii="Arial" w:hAnsi="Arial" w:cs="Arial"/>
        </w:rPr>
        <w:t xml:space="preserve">E-mail: </w:t>
      </w:r>
      <w:r w:rsidR="00F942F0" w:rsidRPr="00510C46">
        <w:rPr>
          <w:rFonts w:ascii="Arial" w:hAnsi="Arial" w:cs="Arial"/>
        </w:rPr>
        <w:t>h.vranova@</w:t>
      </w:r>
      <w:r w:rsidR="001726BD" w:rsidRPr="00510C46">
        <w:rPr>
          <w:rFonts w:ascii="Arial" w:hAnsi="Arial" w:cs="Arial"/>
        </w:rPr>
        <w:t>o</w:t>
      </w:r>
      <w:r w:rsidR="00F942F0" w:rsidRPr="00510C46">
        <w:rPr>
          <w:rFonts w:ascii="Arial" w:hAnsi="Arial" w:cs="Arial"/>
        </w:rPr>
        <w:t>lkraj.cz</w:t>
      </w:r>
    </w:p>
    <w:p w14:paraId="2BF393B4" w14:textId="776FDD26" w:rsidR="00D841D9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1983F1A5" w14:textId="12F93D31" w:rsidR="0083206C" w:rsidRDefault="0083206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EAD347F" w14:textId="77777777" w:rsidR="00B9704D" w:rsidRPr="00D93E5B" w:rsidRDefault="00B9704D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319B2D60" w:rsidR="00691685" w:rsidRPr="00D93E5B" w:rsidRDefault="00691685" w:rsidP="0064785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D93E5B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D93E5B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D93E5B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BB79D0" w:rsidRPr="00A37E1D">
        <w:rPr>
          <w:rFonts w:ascii="Arial" w:hAnsi="Arial" w:cs="Arial"/>
          <w:b/>
          <w:bCs/>
          <w:sz w:val="24"/>
          <w:szCs w:val="24"/>
        </w:rPr>
        <w:t>programu</w:t>
      </w:r>
    </w:p>
    <w:p w14:paraId="0168C89A" w14:textId="77777777" w:rsidR="00691685" w:rsidRPr="00D93E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075A684A" w14:textId="67A16B70" w:rsidR="00241B7E" w:rsidRPr="0083206C" w:rsidRDefault="00691685" w:rsidP="006478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83206C">
        <w:rPr>
          <w:rFonts w:ascii="Arial" w:hAnsi="Arial" w:cs="Arial"/>
          <w:b/>
        </w:rPr>
        <w:t>Důvodem</w:t>
      </w:r>
      <w:r w:rsidRPr="0083206C">
        <w:rPr>
          <w:rFonts w:ascii="Arial" w:hAnsi="Arial" w:cs="Arial"/>
        </w:rPr>
        <w:t xml:space="preserve"> vyhlášení dotačního programu</w:t>
      </w:r>
      <w:r w:rsidR="00BB79D0" w:rsidRPr="0083206C">
        <w:rPr>
          <w:rFonts w:ascii="Arial" w:hAnsi="Arial" w:cs="Arial"/>
        </w:rPr>
        <w:t xml:space="preserve"> </w:t>
      </w:r>
      <w:r w:rsidRPr="0083206C">
        <w:rPr>
          <w:rFonts w:ascii="Arial" w:hAnsi="Arial" w:cs="Arial"/>
        </w:rPr>
        <w:t>j</w:t>
      </w:r>
      <w:r w:rsidR="00241B7E" w:rsidRPr="0083206C">
        <w:rPr>
          <w:rFonts w:ascii="Arial" w:hAnsi="Arial" w:cs="Arial"/>
        </w:rPr>
        <w:t>e podpora rozvoje dětských dopravních hřišť v Olomouckém kraji.</w:t>
      </w:r>
      <w:r w:rsidR="00241B7E" w:rsidRPr="0083206C">
        <w:rPr>
          <w:rFonts w:ascii="Arial" w:hAnsi="Arial" w:cs="Arial"/>
          <w:i/>
        </w:rPr>
        <w:t xml:space="preserve"> </w:t>
      </w:r>
    </w:p>
    <w:p w14:paraId="72C20929" w14:textId="1CDA0E43" w:rsidR="002115B0" w:rsidRPr="0083206C" w:rsidRDefault="002115B0" w:rsidP="00647857">
      <w:pPr>
        <w:rPr>
          <w:rFonts w:ascii="Arial" w:hAnsi="Arial" w:cs="Arial"/>
        </w:rPr>
      </w:pPr>
    </w:p>
    <w:p w14:paraId="62C8B14E" w14:textId="1915DDEE" w:rsidR="00CB06BD" w:rsidRPr="0083206C" w:rsidRDefault="00EB0434" w:rsidP="006478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83206C">
        <w:rPr>
          <w:rFonts w:ascii="Arial" w:hAnsi="Arial" w:cs="Arial"/>
          <w:b/>
        </w:rPr>
        <w:t>Obecným účelem</w:t>
      </w:r>
      <w:r w:rsidRPr="0083206C">
        <w:rPr>
          <w:rFonts w:ascii="Arial" w:hAnsi="Arial" w:cs="Arial"/>
        </w:rPr>
        <w:t xml:space="preserve"> </w:t>
      </w:r>
      <w:r w:rsidR="00691685" w:rsidRPr="0083206C">
        <w:rPr>
          <w:rFonts w:ascii="Arial" w:hAnsi="Arial" w:cs="Arial"/>
        </w:rPr>
        <w:t xml:space="preserve">vyhlášeného dotačního </w:t>
      </w:r>
      <w:r w:rsidR="00BB79D0" w:rsidRPr="0083206C">
        <w:rPr>
          <w:rFonts w:ascii="Arial" w:hAnsi="Arial" w:cs="Arial"/>
        </w:rPr>
        <w:t>programu</w:t>
      </w:r>
      <w:r w:rsidR="009715B9" w:rsidRPr="0083206C">
        <w:rPr>
          <w:rFonts w:ascii="Arial" w:hAnsi="Arial" w:cs="Arial"/>
        </w:rPr>
        <w:t xml:space="preserve"> </w:t>
      </w:r>
      <w:r w:rsidR="00691685" w:rsidRPr="0083206C">
        <w:rPr>
          <w:rFonts w:ascii="Arial" w:hAnsi="Arial" w:cs="Arial"/>
        </w:rPr>
        <w:t xml:space="preserve">je </w:t>
      </w:r>
      <w:r w:rsidR="00241B7E" w:rsidRPr="0083206C">
        <w:rPr>
          <w:rFonts w:ascii="Arial" w:hAnsi="Arial" w:cs="Arial"/>
        </w:rPr>
        <w:t>podpora dětských dopravních hřišť, jejichž rozvoj přispěje ke zvýšení bezpečnosti a ochrany dětí na pozemních komunikacích a také ke snížení rizika úrazů dětí v silničním provozu.</w:t>
      </w:r>
    </w:p>
    <w:p w14:paraId="32C97DBA" w14:textId="367865F7" w:rsidR="00EE7E1B" w:rsidRPr="0083206C" w:rsidRDefault="00EE7E1B" w:rsidP="003A3A05">
      <w:pPr>
        <w:rPr>
          <w:rFonts w:ascii="Arial" w:hAnsi="Arial" w:cs="Arial"/>
          <w:i/>
        </w:rPr>
      </w:pPr>
    </w:p>
    <w:p w14:paraId="43EC81C2" w14:textId="77777777" w:rsidR="001E51D6" w:rsidRPr="00D93E5B" w:rsidRDefault="001E51D6" w:rsidP="003A3A05">
      <w:pPr>
        <w:rPr>
          <w:rFonts w:ascii="Arial" w:hAnsi="Arial" w:cs="Arial"/>
          <w:i/>
          <w:sz w:val="24"/>
          <w:szCs w:val="24"/>
        </w:rPr>
      </w:pPr>
    </w:p>
    <w:p w14:paraId="4846E125" w14:textId="11BBA1E8" w:rsidR="00691685" w:rsidRPr="00D93E5B" w:rsidRDefault="00691685" w:rsidP="0064785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color w:val="0000FF"/>
          <w:sz w:val="24"/>
          <w:szCs w:val="24"/>
        </w:rPr>
      </w:pPr>
      <w:bookmarkStart w:id="2" w:name="okruhŽadatelů"/>
      <w:bookmarkEnd w:id="2"/>
      <w:r w:rsidRPr="00D93E5B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D93E5B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D93E5B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D93E5B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83206C">
        <w:rPr>
          <w:rFonts w:ascii="Arial" w:hAnsi="Arial" w:cs="Arial"/>
          <w:b/>
          <w:sz w:val="24"/>
          <w:szCs w:val="24"/>
        </w:rPr>
        <w:t>dotačním programu</w:t>
      </w:r>
    </w:p>
    <w:p w14:paraId="623810D2" w14:textId="77777777" w:rsidR="000A57CD" w:rsidRPr="00D93E5B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color w:val="0000FF"/>
          <w:sz w:val="24"/>
          <w:szCs w:val="24"/>
        </w:rPr>
      </w:pPr>
    </w:p>
    <w:p w14:paraId="1BEA33F7" w14:textId="568AC4F2" w:rsidR="00F56E1F" w:rsidRPr="0083206C" w:rsidRDefault="00F56E1F" w:rsidP="00647857">
      <w:pPr>
        <w:pStyle w:val="Odstavecseseznamem"/>
        <w:ind w:left="426" w:firstLine="0"/>
        <w:contextualSpacing w:val="0"/>
        <w:rPr>
          <w:rFonts w:ascii="Arial" w:hAnsi="Arial" w:cs="Arial"/>
          <w:b/>
        </w:rPr>
      </w:pPr>
      <w:r w:rsidRPr="0083206C">
        <w:rPr>
          <w:rFonts w:ascii="Arial" w:hAnsi="Arial" w:cs="Arial"/>
          <w:b/>
        </w:rPr>
        <w:t>Žadatelem může být pouze právnická</w:t>
      </w:r>
      <w:r w:rsidR="000A57CD" w:rsidRPr="0083206C">
        <w:rPr>
          <w:rFonts w:ascii="Arial" w:hAnsi="Arial" w:cs="Arial"/>
          <w:b/>
        </w:rPr>
        <w:t xml:space="preserve"> osoba</w:t>
      </w:r>
      <w:r w:rsidRPr="0083206C">
        <w:rPr>
          <w:rFonts w:ascii="Arial" w:hAnsi="Arial" w:cs="Arial"/>
          <w:b/>
        </w:rPr>
        <w:t>, která je blíže specifikována v</w:t>
      </w:r>
      <w:r w:rsidR="00A758FF" w:rsidRPr="0083206C">
        <w:rPr>
          <w:rFonts w:ascii="Arial" w:hAnsi="Arial" w:cs="Arial"/>
          <w:b/>
        </w:rPr>
        <w:t xml:space="preserve"> těchto </w:t>
      </w:r>
      <w:r w:rsidR="0091497F" w:rsidRPr="0083206C">
        <w:rPr>
          <w:rFonts w:ascii="Arial" w:hAnsi="Arial" w:cs="Arial"/>
          <w:b/>
        </w:rPr>
        <w:t>p</w:t>
      </w:r>
      <w:r w:rsidRPr="0083206C">
        <w:rPr>
          <w:rFonts w:ascii="Arial" w:hAnsi="Arial" w:cs="Arial"/>
          <w:b/>
        </w:rPr>
        <w:t xml:space="preserve">ravidlech vyhlášeného dotačního </w:t>
      </w:r>
      <w:r w:rsidR="00BB79D0" w:rsidRPr="0083206C">
        <w:rPr>
          <w:rFonts w:ascii="Arial" w:hAnsi="Arial" w:cs="Arial"/>
          <w:b/>
        </w:rPr>
        <w:t>programu</w:t>
      </w:r>
      <w:r w:rsidR="0083206C" w:rsidRPr="0083206C">
        <w:rPr>
          <w:rFonts w:ascii="Arial" w:hAnsi="Arial" w:cs="Arial"/>
          <w:b/>
        </w:rPr>
        <w:t>.</w:t>
      </w:r>
    </w:p>
    <w:p w14:paraId="719D3E2B" w14:textId="77777777" w:rsidR="002953BF" w:rsidRPr="00D93E5B" w:rsidRDefault="002953BF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83206C" w:rsidRDefault="000A57CD" w:rsidP="006478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3206C">
        <w:rPr>
          <w:rFonts w:ascii="Arial" w:hAnsi="Arial" w:cs="Arial"/>
        </w:rPr>
        <w:t xml:space="preserve">Žadatelem </w:t>
      </w:r>
      <w:r w:rsidRPr="0083206C">
        <w:rPr>
          <w:rFonts w:ascii="Arial" w:hAnsi="Arial" w:cs="Arial"/>
          <w:b/>
        </w:rPr>
        <w:t>může být</w:t>
      </w:r>
      <w:r w:rsidRPr="0083206C">
        <w:rPr>
          <w:rFonts w:ascii="Arial" w:hAnsi="Arial" w:cs="Arial"/>
        </w:rPr>
        <w:t xml:space="preserve"> pouze: </w:t>
      </w:r>
    </w:p>
    <w:p w14:paraId="7ECEFD57" w14:textId="77777777" w:rsidR="00691685" w:rsidRPr="0083206C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65D9EC36" w14:textId="77777777" w:rsidR="00691685" w:rsidRPr="0083206C" w:rsidRDefault="00691685" w:rsidP="00BE6062">
      <w:pPr>
        <w:pStyle w:val="Odstavecseseznamem"/>
        <w:numPr>
          <w:ilvl w:val="0"/>
          <w:numId w:val="18"/>
        </w:numPr>
        <w:ind w:left="1560" w:hanging="567"/>
        <w:contextualSpacing w:val="0"/>
        <w:rPr>
          <w:rFonts w:ascii="Arial" w:hAnsi="Arial" w:cs="Arial"/>
        </w:rPr>
      </w:pPr>
      <w:r w:rsidRPr="0083206C">
        <w:rPr>
          <w:rFonts w:ascii="Arial" w:hAnsi="Arial" w:cs="Arial"/>
        </w:rPr>
        <w:t>právnická osoba, kterou je:</w:t>
      </w:r>
    </w:p>
    <w:p w14:paraId="7447CC53" w14:textId="77777777" w:rsidR="00691685" w:rsidRPr="0083206C" w:rsidRDefault="00691685" w:rsidP="00BE606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83206C">
        <w:rPr>
          <w:rFonts w:ascii="Arial" w:hAnsi="Arial" w:cs="Arial"/>
        </w:rPr>
        <w:t>obec v územním obvodu Olomouckého kraje,</w:t>
      </w:r>
    </w:p>
    <w:p w14:paraId="507B4428" w14:textId="19532DC0" w:rsidR="005B312C" w:rsidRDefault="005B312C" w:rsidP="005B312C">
      <w:pPr>
        <w:rPr>
          <w:rFonts w:ascii="Arial" w:hAnsi="Arial" w:cs="Arial"/>
          <w:sz w:val="24"/>
          <w:szCs w:val="24"/>
        </w:rPr>
      </w:pPr>
    </w:p>
    <w:p w14:paraId="270EE02A" w14:textId="77777777" w:rsidR="0083206C" w:rsidRPr="00D93E5B" w:rsidRDefault="0083206C" w:rsidP="005B312C">
      <w:pPr>
        <w:rPr>
          <w:rFonts w:ascii="Arial" w:hAnsi="Arial" w:cs="Arial"/>
          <w:sz w:val="24"/>
          <w:szCs w:val="24"/>
        </w:rPr>
      </w:pPr>
    </w:p>
    <w:p w14:paraId="0EEB6096" w14:textId="6F6C914C" w:rsidR="00691685" w:rsidRPr="00D93E5B" w:rsidRDefault="00D75FCA" w:rsidP="0064785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D93E5B">
        <w:rPr>
          <w:rFonts w:ascii="Arial" w:hAnsi="Arial" w:cs="Arial"/>
          <w:b/>
          <w:bCs/>
          <w:sz w:val="24"/>
          <w:szCs w:val="24"/>
        </w:rPr>
        <w:t xml:space="preserve">Předpokládaný celkový objem peněžních prostředků vyčleněných </w:t>
      </w:r>
      <w:r w:rsidR="00647857">
        <w:rPr>
          <w:rFonts w:ascii="Arial" w:hAnsi="Arial" w:cs="Arial"/>
          <w:b/>
          <w:bCs/>
          <w:sz w:val="24"/>
          <w:szCs w:val="24"/>
        </w:rPr>
        <w:br/>
      </w:r>
      <w:r w:rsidRPr="00D93E5B">
        <w:rPr>
          <w:rFonts w:ascii="Arial" w:hAnsi="Arial" w:cs="Arial"/>
          <w:b/>
          <w:bCs/>
          <w:sz w:val="24"/>
          <w:szCs w:val="24"/>
        </w:rPr>
        <w:t>na dotační program</w:t>
      </w:r>
    </w:p>
    <w:p w14:paraId="76E51528" w14:textId="0F9A576E" w:rsidR="00691685" w:rsidRPr="0083206C" w:rsidRDefault="00691685" w:rsidP="00647857">
      <w:pPr>
        <w:autoSpaceDE w:val="0"/>
        <w:autoSpaceDN w:val="0"/>
        <w:adjustRightInd w:val="0"/>
        <w:spacing w:after="27"/>
        <w:ind w:left="426" w:firstLine="0"/>
        <w:rPr>
          <w:rFonts w:ascii="Arial" w:hAnsi="Arial" w:cs="Arial"/>
        </w:rPr>
      </w:pPr>
      <w:r w:rsidRPr="0083206C">
        <w:rPr>
          <w:rFonts w:ascii="Arial" w:hAnsi="Arial" w:cs="Arial"/>
        </w:rPr>
        <w:t>Na dotační program je předpokládaná výše celkové částky</w:t>
      </w:r>
      <w:r w:rsidR="007D19A6" w:rsidRPr="0083206C">
        <w:rPr>
          <w:rFonts w:ascii="Arial" w:hAnsi="Arial" w:cs="Arial"/>
        </w:rPr>
        <w:t xml:space="preserve"> </w:t>
      </w:r>
      <w:r w:rsidR="00E428D5" w:rsidRPr="0083206C">
        <w:rPr>
          <w:rFonts w:ascii="Arial" w:hAnsi="Arial" w:cs="Arial"/>
        </w:rPr>
        <w:t>5</w:t>
      </w:r>
      <w:r w:rsidR="003B5C99" w:rsidRPr="0083206C">
        <w:rPr>
          <w:rFonts w:ascii="Arial" w:hAnsi="Arial" w:cs="Arial"/>
        </w:rPr>
        <w:t xml:space="preserve"> 000 000 </w:t>
      </w:r>
      <w:r w:rsidRPr="0083206C">
        <w:rPr>
          <w:rFonts w:ascii="Arial" w:hAnsi="Arial" w:cs="Arial"/>
        </w:rPr>
        <w:t>Kč</w:t>
      </w:r>
      <w:r w:rsidR="00427DFE" w:rsidRPr="0083206C">
        <w:rPr>
          <w:rFonts w:ascii="Arial" w:hAnsi="Arial" w:cs="Arial"/>
        </w:rPr>
        <w:t xml:space="preserve">. </w:t>
      </w:r>
    </w:p>
    <w:p w14:paraId="7A6F82E6" w14:textId="77777777" w:rsidR="00691685" w:rsidRPr="0083206C" w:rsidRDefault="00691685" w:rsidP="00691685">
      <w:pPr>
        <w:rPr>
          <w:rFonts w:ascii="Arial" w:hAnsi="Arial" w:cs="Arial"/>
          <w:i/>
        </w:rPr>
      </w:pPr>
    </w:p>
    <w:p w14:paraId="22FDA313" w14:textId="2C787247" w:rsidR="00BF6A09" w:rsidRPr="00D93E5B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D93E5B" w:rsidRDefault="00691685" w:rsidP="0064785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D93E5B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AC046B0" w14:textId="77777777" w:rsidR="00691685" w:rsidRPr="00D93E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0BB18F26" w:rsidR="00691685" w:rsidRPr="0083206C" w:rsidRDefault="00691685" w:rsidP="006478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3206C">
        <w:rPr>
          <w:rFonts w:ascii="Arial" w:hAnsi="Arial" w:cs="Arial"/>
          <w:b/>
          <w:bCs/>
        </w:rPr>
        <w:t xml:space="preserve">Minimální výše </w:t>
      </w:r>
      <w:r w:rsidRPr="0083206C">
        <w:rPr>
          <w:rFonts w:ascii="Arial" w:hAnsi="Arial" w:cs="Arial"/>
        </w:rPr>
        <w:t xml:space="preserve">dotace na jednu </w:t>
      </w:r>
      <w:r w:rsidR="0032654D" w:rsidRPr="0083206C">
        <w:rPr>
          <w:rFonts w:ascii="Arial" w:hAnsi="Arial" w:cs="Arial"/>
        </w:rPr>
        <w:t>akci</w:t>
      </w:r>
      <w:r w:rsidRPr="0083206C">
        <w:rPr>
          <w:rFonts w:ascii="Arial" w:hAnsi="Arial" w:cs="Arial"/>
        </w:rPr>
        <w:t xml:space="preserve"> činí</w:t>
      </w:r>
      <w:r w:rsidR="009A4E6F" w:rsidRPr="0083206C">
        <w:rPr>
          <w:rFonts w:ascii="Arial" w:hAnsi="Arial" w:cs="Arial"/>
        </w:rPr>
        <w:t xml:space="preserve"> </w:t>
      </w:r>
      <w:r w:rsidR="00E428D5" w:rsidRPr="0083206C">
        <w:rPr>
          <w:rFonts w:ascii="Arial" w:hAnsi="Arial" w:cs="Arial"/>
        </w:rPr>
        <w:t>15</w:t>
      </w:r>
      <w:r w:rsidR="00C3460E" w:rsidRPr="0083206C">
        <w:rPr>
          <w:rFonts w:ascii="Arial" w:hAnsi="Arial" w:cs="Arial"/>
        </w:rPr>
        <w:t xml:space="preserve"> 000 </w:t>
      </w:r>
      <w:r w:rsidRPr="0083206C">
        <w:rPr>
          <w:rFonts w:ascii="Arial" w:hAnsi="Arial" w:cs="Arial"/>
        </w:rPr>
        <w:t xml:space="preserve">Kč. </w:t>
      </w:r>
    </w:p>
    <w:p w14:paraId="19826F19" w14:textId="77777777" w:rsidR="00691685" w:rsidRPr="0083206C" w:rsidRDefault="00691685" w:rsidP="00647857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180FB726" w14:textId="77777777" w:rsidR="001D5951" w:rsidRDefault="00691685" w:rsidP="006478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83206C">
        <w:rPr>
          <w:rFonts w:ascii="Arial" w:hAnsi="Arial" w:cs="Arial"/>
          <w:b/>
        </w:rPr>
        <w:t>M</w:t>
      </w:r>
      <w:r w:rsidRPr="0083206C">
        <w:rPr>
          <w:rFonts w:ascii="Arial" w:hAnsi="Arial" w:cs="Arial"/>
          <w:b/>
          <w:bCs/>
        </w:rPr>
        <w:t xml:space="preserve">aximální výše </w:t>
      </w:r>
      <w:r w:rsidRPr="0083206C">
        <w:rPr>
          <w:rFonts w:ascii="Arial" w:hAnsi="Arial" w:cs="Arial"/>
        </w:rPr>
        <w:t xml:space="preserve">dotace na jednu </w:t>
      </w:r>
      <w:r w:rsidR="0032654D" w:rsidRPr="0083206C">
        <w:rPr>
          <w:rFonts w:ascii="Arial" w:hAnsi="Arial" w:cs="Arial"/>
        </w:rPr>
        <w:t>akci</w:t>
      </w:r>
      <w:r w:rsidRPr="0083206C">
        <w:rPr>
          <w:rFonts w:ascii="Arial" w:hAnsi="Arial" w:cs="Arial"/>
        </w:rPr>
        <w:t xml:space="preserve"> činí</w:t>
      </w:r>
      <w:r w:rsidR="00C3460E" w:rsidRPr="0083206C">
        <w:rPr>
          <w:rFonts w:ascii="Arial" w:hAnsi="Arial" w:cs="Arial"/>
        </w:rPr>
        <w:t xml:space="preserve"> </w:t>
      </w:r>
      <w:r w:rsidR="00E428D5" w:rsidRPr="0083206C">
        <w:rPr>
          <w:rFonts w:ascii="Arial" w:hAnsi="Arial" w:cs="Arial"/>
        </w:rPr>
        <w:t>1 750</w:t>
      </w:r>
      <w:r w:rsidR="00C3460E" w:rsidRPr="0083206C">
        <w:rPr>
          <w:rFonts w:ascii="Arial" w:hAnsi="Arial" w:cs="Arial"/>
        </w:rPr>
        <w:t xml:space="preserve"> 000</w:t>
      </w:r>
      <w:r w:rsidR="009A4E6F" w:rsidRPr="0083206C">
        <w:rPr>
          <w:rFonts w:ascii="Arial" w:hAnsi="Arial" w:cs="Arial"/>
        </w:rPr>
        <w:t xml:space="preserve"> </w:t>
      </w:r>
      <w:r w:rsidRPr="0083206C">
        <w:rPr>
          <w:rFonts w:ascii="Arial" w:hAnsi="Arial" w:cs="Arial"/>
        </w:rPr>
        <w:t>Kč.</w:t>
      </w:r>
      <w:bookmarkStart w:id="3" w:name="tentýžÚčelAkce"/>
      <w:bookmarkEnd w:id="3"/>
    </w:p>
    <w:p w14:paraId="691AE749" w14:textId="77777777" w:rsidR="001D5951" w:rsidRPr="001D5951" w:rsidRDefault="001D5951" w:rsidP="00647857">
      <w:pPr>
        <w:pStyle w:val="Odstavecseseznamem"/>
        <w:ind w:left="851"/>
        <w:rPr>
          <w:rFonts w:ascii="Arial" w:hAnsi="Arial" w:cs="Arial"/>
        </w:rPr>
      </w:pPr>
    </w:p>
    <w:p w14:paraId="1676B6E7" w14:textId="36E55C39" w:rsidR="00D93E5B" w:rsidRPr="001D5951" w:rsidRDefault="00CA5B2B" w:rsidP="006478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1D5951">
        <w:rPr>
          <w:rFonts w:ascii="Arial" w:hAnsi="Arial" w:cs="Arial"/>
        </w:rPr>
        <w:t>Žadatel může v rámci vyhlášeného dotačního programu/titulu podat pouze jednu žádost. V případě, že v rámci vyhlášeného dotačního programu/titulu bude podána další žádost, bude tato žádost vyřazena z dalšího posuzování, a</w:t>
      </w:r>
      <w:r w:rsidR="00D93E5B" w:rsidRPr="001D5951">
        <w:rPr>
          <w:rFonts w:ascii="Arial" w:hAnsi="Arial" w:cs="Arial"/>
        </w:rPr>
        <w:t> </w:t>
      </w:r>
      <w:r w:rsidRPr="001D5951">
        <w:rPr>
          <w:rFonts w:ascii="Arial" w:hAnsi="Arial" w:cs="Arial"/>
        </w:rPr>
        <w:t>žadatel bude o této skutečnosti informován.</w:t>
      </w:r>
    </w:p>
    <w:p w14:paraId="08727352" w14:textId="77777777" w:rsidR="001D5951" w:rsidRPr="001D5951" w:rsidRDefault="001D5951" w:rsidP="00647857">
      <w:pPr>
        <w:rPr>
          <w:rFonts w:ascii="Arial" w:hAnsi="Arial" w:cs="Arial"/>
        </w:rPr>
      </w:pPr>
    </w:p>
    <w:p w14:paraId="3381A984" w14:textId="77777777" w:rsidR="00691685" w:rsidRPr="003E3AB3" w:rsidRDefault="00691685" w:rsidP="006478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4" w:name="platebniPodminky"/>
      <w:bookmarkEnd w:id="4"/>
      <w:r w:rsidRPr="003E3AB3">
        <w:rPr>
          <w:rFonts w:ascii="Arial" w:hAnsi="Arial" w:cs="Arial"/>
        </w:rPr>
        <w:t xml:space="preserve">Platební podmínky: </w:t>
      </w:r>
    </w:p>
    <w:p w14:paraId="1050EFA4" w14:textId="7459AA1C" w:rsidR="006347E3" w:rsidRPr="003E3AB3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3E3AB3">
        <w:rPr>
          <w:rFonts w:ascii="Arial" w:hAnsi="Arial" w:cs="Arial"/>
        </w:rPr>
        <w:t>D</w:t>
      </w:r>
      <w:r w:rsidR="00691685" w:rsidRPr="003E3AB3">
        <w:rPr>
          <w:rFonts w:ascii="Arial" w:hAnsi="Arial" w:cs="Arial"/>
        </w:rPr>
        <w:t>otace bude žadateli poskytnuta</w:t>
      </w:r>
      <w:r w:rsidR="00691685" w:rsidRPr="003E3AB3">
        <w:rPr>
          <w:rFonts w:ascii="Arial" w:hAnsi="Arial" w:cs="Arial"/>
          <w:b/>
          <w:bCs/>
        </w:rPr>
        <w:t xml:space="preserve"> </w:t>
      </w:r>
      <w:r w:rsidR="00691685" w:rsidRPr="003E3AB3">
        <w:rPr>
          <w:rFonts w:ascii="Arial" w:hAnsi="Arial" w:cs="Arial"/>
        </w:rPr>
        <w:t xml:space="preserve">na základě a za podmínek </w:t>
      </w:r>
      <w:r w:rsidR="00F40FEB" w:rsidRPr="003E3AB3">
        <w:rPr>
          <w:rFonts w:ascii="Arial" w:hAnsi="Arial" w:cs="Arial"/>
        </w:rPr>
        <w:t xml:space="preserve">blíže specifikovaných </w:t>
      </w:r>
      <w:r w:rsidR="00A163A9" w:rsidRPr="003E3AB3">
        <w:rPr>
          <w:rFonts w:ascii="Arial" w:hAnsi="Arial" w:cs="Arial"/>
        </w:rPr>
        <w:t xml:space="preserve">ve Smlouvě. </w:t>
      </w:r>
    </w:p>
    <w:p w14:paraId="0C063362" w14:textId="07B4C860" w:rsidR="00691685" w:rsidRPr="003E3AB3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3E3AB3">
        <w:rPr>
          <w:rFonts w:ascii="Arial" w:hAnsi="Arial" w:cs="Arial"/>
        </w:rPr>
        <w:t>D</w:t>
      </w:r>
      <w:r w:rsidR="00691685" w:rsidRPr="003E3AB3">
        <w:rPr>
          <w:rFonts w:ascii="Arial" w:hAnsi="Arial" w:cs="Arial"/>
        </w:rPr>
        <w:t xml:space="preserve">otace je poskytnuta ve lhůtě do 21 dnů po nabytí účinnosti </w:t>
      </w:r>
      <w:r w:rsidR="00F40FEB" w:rsidRPr="003E3AB3">
        <w:rPr>
          <w:rFonts w:ascii="Arial" w:hAnsi="Arial" w:cs="Arial"/>
        </w:rPr>
        <w:t>S</w:t>
      </w:r>
      <w:r w:rsidR="00691685" w:rsidRPr="003E3AB3">
        <w:rPr>
          <w:rFonts w:ascii="Arial" w:hAnsi="Arial" w:cs="Arial"/>
        </w:rPr>
        <w:t>mlouvy, není-li ve Smlouvě uvedeno jinak.</w:t>
      </w:r>
      <w:r w:rsidR="006C4DCD" w:rsidRPr="003E3AB3">
        <w:rPr>
          <w:rFonts w:ascii="Arial" w:hAnsi="Arial" w:cs="Arial"/>
          <w:i/>
        </w:rPr>
        <w:t xml:space="preserve"> </w:t>
      </w:r>
      <w:r w:rsidR="006C4DCD" w:rsidRPr="003E3AB3">
        <w:rPr>
          <w:rFonts w:ascii="Arial" w:hAnsi="Arial" w:cs="Arial"/>
        </w:rPr>
        <w:t>Poskytnutím dotace se rozumí odepsání</w:t>
      </w:r>
      <w:r w:rsidR="00215D13" w:rsidRPr="003E3AB3">
        <w:rPr>
          <w:rFonts w:ascii="Arial" w:hAnsi="Arial" w:cs="Arial"/>
        </w:rPr>
        <w:t xml:space="preserve"> finančních prostředků</w:t>
      </w:r>
      <w:r w:rsidR="006C4DCD" w:rsidRPr="003E3AB3">
        <w:rPr>
          <w:rFonts w:ascii="Arial" w:hAnsi="Arial" w:cs="Arial"/>
        </w:rPr>
        <w:t xml:space="preserve"> z účtu poskytovatele</w:t>
      </w:r>
      <w:r w:rsidR="006347E3" w:rsidRPr="003E3AB3">
        <w:rPr>
          <w:rFonts w:ascii="Arial" w:hAnsi="Arial" w:cs="Arial"/>
        </w:rPr>
        <w:t>.</w:t>
      </w:r>
      <w:r w:rsidR="004E27D9" w:rsidRPr="003E3AB3">
        <w:rPr>
          <w:rFonts w:ascii="Arial" w:hAnsi="Arial" w:cs="Arial"/>
          <w:iCs/>
        </w:rPr>
        <w:t xml:space="preserve"> </w:t>
      </w:r>
    </w:p>
    <w:p w14:paraId="64EDF10B" w14:textId="5E412616" w:rsidR="00691685" w:rsidRPr="003E3AB3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3E3AB3">
        <w:rPr>
          <w:rFonts w:ascii="Arial" w:hAnsi="Arial" w:cs="Arial"/>
        </w:rPr>
        <w:t>Dotaci</w:t>
      </w:r>
      <w:r w:rsidR="00691685" w:rsidRPr="003E3AB3">
        <w:rPr>
          <w:rFonts w:ascii="Arial" w:hAnsi="Arial" w:cs="Arial"/>
        </w:rPr>
        <w:t xml:space="preserve"> je možn</w:t>
      </w:r>
      <w:r w:rsidRPr="003E3AB3">
        <w:rPr>
          <w:rFonts w:ascii="Arial" w:hAnsi="Arial" w:cs="Arial"/>
        </w:rPr>
        <w:t>o</w:t>
      </w:r>
      <w:r w:rsidR="00691685" w:rsidRPr="003E3AB3">
        <w:rPr>
          <w:rFonts w:ascii="Arial" w:hAnsi="Arial" w:cs="Arial"/>
        </w:rPr>
        <w:t xml:space="preserve"> </w:t>
      </w:r>
      <w:r w:rsidR="00FA105F" w:rsidRPr="003E3AB3">
        <w:rPr>
          <w:rFonts w:ascii="Arial" w:hAnsi="Arial" w:cs="Arial"/>
        </w:rPr>
        <w:t xml:space="preserve">použít </w:t>
      </w:r>
      <w:r w:rsidR="00691685" w:rsidRPr="003E3AB3">
        <w:rPr>
          <w:rFonts w:ascii="Arial" w:hAnsi="Arial" w:cs="Arial"/>
        </w:rPr>
        <w:t xml:space="preserve">na </w:t>
      </w:r>
      <w:r w:rsidR="00677DE8" w:rsidRPr="003E3AB3">
        <w:rPr>
          <w:rFonts w:ascii="Arial" w:hAnsi="Arial" w:cs="Arial"/>
        </w:rPr>
        <w:t xml:space="preserve">úhradu </w:t>
      </w:r>
      <w:r w:rsidR="00691685" w:rsidRPr="003E3AB3">
        <w:rPr>
          <w:rFonts w:ascii="Arial" w:hAnsi="Arial" w:cs="Arial"/>
        </w:rPr>
        <w:t>uznateln</w:t>
      </w:r>
      <w:r w:rsidR="00677DE8" w:rsidRPr="003E3AB3">
        <w:rPr>
          <w:rFonts w:ascii="Arial" w:hAnsi="Arial" w:cs="Arial"/>
        </w:rPr>
        <w:t>ých</w:t>
      </w:r>
      <w:r w:rsidR="00691685" w:rsidRPr="003E3AB3">
        <w:rPr>
          <w:rFonts w:ascii="Arial" w:hAnsi="Arial" w:cs="Arial"/>
        </w:rPr>
        <w:t xml:space="preserve"> výdaj</w:t>
      </w:r>
      <w:r w:rsidR="00677DE8" w:rsidRPr="003E3AB3">
        <w:rPr>
          <w:rFonts w:ascii="Arial" w:hAnsi="Arial" w:cs="Arial"/>
        </w:rPr>
        <w:t>ů</w:t>
      </w:r>
      <w:r w:rsidR="00691685" w:rsidRPr="003E3AB3">
        <w:rPr>
          <w:rFonts w:ascii="Arial" w:hAnsi="Arial" w:cs="Arial"/>
        </w:rPr>
        <w:t xml:space="preserve"> </w:t>
      </w:r>
      <w:r w:rsidR="0058171B" w:rsidRPr="003E3AB3">
        <w:rPr>
          <w:rFonts w:ascii="Arial" w:hAnsi="Arial" w:cs="Arial"/>
        </w:rPr>
        <w:t>akce</w:t>
      </w:r>
      <w:r w:rsidR="00691685" w:rsidRPr="003E3AB3">
        <w:rPr>
          <w:rFonts w:ascii="Arial" w:hAnsi="Arial" w:cs="Arial"/>
        </w:rPr>
        <w:t xml:space="preserve"> </w:t>
      </w:r>
      <w:r w:rsidR="00361B29" w:rsidRPr="003E3AB3">
        <w:rPr>
          <w:rFonts w:ascii="Arial" w:hAnsi="Arial" w:cs="Arial"/>
        </w:rPr>
        <w:t>výslovně uveden</w:t>
      </w:r>
      <w:r w:rsidR="00677DE8" w:rsidRPr="003E3AB3">
        <w:rPr>
          <w:rFonts w:ascii="Arial" w:hAnsi="Arial" w:cs="Arial"/>
        </w:rPr>
        <w:t>ých</w:t>
      </w:r>
      <w:r w:rsidR="00361B29" w:rsidRPr="003E3AB3">
        <w:rPr>
          <w:rFonts w:ascii="Arial" w:hAnsi="Arial" w:cs="Arial"/>
        </w:rPr>
        <w:t xml:space="preserve"> ve </w:t>
      </w:r>
      <w:r w:rsidR="00677DE8" w:rsidRPr="003E3AB3">
        <w:rPr>
          <w:rFonts w:ascii="Arial" w:hAnsi="Arial" w:cs="Arial"/>
        </w:rPr>
        <w:t>S</w:t>
      </w:r>
      <w:r w:rsidR="00361B29" w:rsidRPr="003E3AB3">
        <w:rPr>
          <w:rFonts w:ascii="Arial" w:hAnsi="Arial" w:cs="Arial"/>
        </w:rPr>
        <w:t>mlouvě</w:t>
      </w:r>
      <w:r w:rsidR="00677DE8" w:rsidRPr="003E3AB3">
        <w:rPr>
          <w:rFonts w:ascii="Arial" w:hAnsi="Arial" w:cs="Arial"/>
        </w:rPr>
        <w:t xml:space="preserve"> a</w:t>
      </w:r>
      <w:r w:rsidR="00361B29" w:rsidRPr="003E3AB3">
        <w:rPr>
          <w:rFonts w:ascii="Arial" w:hAnsi="Arial" w:cs="Arial"/>
        </w:rPr>
        <w:t xml:space="preserve"> </w:t>
      </w:r>
      <w:r w:rsidR="00691685" w:rsidRPr="003E3AB3">
        <w:rPr>
          <w:rFonts w:ascii="Arial" w:hAnsi="Arial" w:cs="Arial"/>
        </w:rPr>
        <w:t>vznikl</w:t>
      </w:r>
      <w:r w:rsidR="00677DE8" w:rsidRPr="003E3AB3">
        <w:rPr>
          <w:rFonts w:ascii="Arial" w:hAnsi="Arial" w:cs="Arial"/>
        </w:rPr>
        <w:t>ých</w:t>
      </w:r>
      <w:r w:rsidR="00691685" w:rsidRPr="003E3AB3">
        <w:rPr>
          <w:rFonts w:ascii="Arial" w:hAnsi="Arial" w:cs="Arial"/>
        </w:rPr>
        <w:t xml:space="preserve"> </w:t>
      </w:r>
      <w:r w:rsidR="00953259" w:rsidRPr="003E3AB3">
        <w:rPr>
          <w:rFonts w:ascii="Arial" w:hAnsi="Arial" w:cs="Arial"/>
        </w:rPr>
        <w:t xml:space="preserve">v období realizace </w:t>
      </w:r>
      <w:r w:rsidR="0032654D" w:rsidRPr="003E3AB3">
        <w:rPr>
          <w:rFonts w:ascii="Arial" w:hAnsi="Arial" w:cs="Arial"/>
        </w:rPr>
        <w:t>akce</w:t>
      </w:r>
      <w:r w:rsidR="00953259" w:rsidRPr="003E3AB3">
        <w:rPr>
          <w:rFonts w:ascii="Arial" w:hAnsi="Arial" w:cs="Arial"/>
        </w:rPr>
        <w:t xml:space="preserve"> </w:t>
      </w:r>
      <w:r w:rsidR="00691685" w:rsidRPr="003E3AB3">
        <w:rPr>
          <w:rFonts w:ascii="Arial" w:hAnsi="Arial" w:cs="Arial"/>
        </w:rPr>
        <w:t>od </w:t>
      </w:r>
      <w:r w:rsidR="00C3460E" w:rsidRPr="003E3AB3">
        <w:rPr>
          <w:rFonts w:ascii="Arial" w:hAnsi="Arial" w:cs="Arial"/>
        </w:rPr>
        <w:t>1</w:t>
      </w:r>
      <w:r w:rsidR="00691685" w:rsidRPr="003E3AB3">
        <w:rPr>
          <w:rFonts w:ascii="Arial" w:hAnsi="Arial" w:cs="Arial"/>
        </w:rPr>
        <w:t>. </w:t>
      </w:r>
      <w:r w:rsidR="00C3460E" w:rsidRPr="003E3AB3">
        <w:rPr>
          <w:rFonts w:ascii="Arial" w:hAnsi="Arial" w:cs="Arial"/>
        </w:rPr>
        <w:t>1</w:t>
      </w:r>
      <w:r w:rsidR="00691685" w:rsidRPr="003E3AB3">
        <w:rPr>
          <w:rFonts w:ascii="Arial" w:hAnsi="Arial" w:cs="Arial"/>
        </w:rPr>
        <w:t>. 20</w:t>
      </w:r>
      <w:r w:rsidR="00C3460E" w:rsidRPr="003E3AB3">
        <w:rPr>
          <w:rFonts w:ascii="Arial" w:hAnsi="Arial" w:cs="Arial"/>
        </w:rPr>
        <w:t>20</w:t>
      </w:r>
      <w:r w:rsidR="00691685" w:rsidRPr="003E3AB3">
        <w:rPr>
          <w:rFonts w:ascii="Arial" w:hAnsi="Arial" w:cs="Arial"/>
        </w:rPr>
        <w:t xml:space="preserve"> do</w:t>
      </w:r>
      <w:r w:rsidR="00C044A8" w:rsidRPr="003E3AB3">
        <w:rPr>
          <w:rFonts w:ascii="Arial" w:hAnsi="Arial" w:cs="Arial"/>
        </w:rPr>
        <w:t> </w:t>
      </w:r>
      <w:r w:rsidR="00C3460E" w:rsidRPr="003E3AB3">
        <w:rPr>
          <w:rFonts w:ascii="Arial" w:hAnsi="Arial" w:cs="Arial"/>
        </w:rPr>
        <w:t>31</w:t>
      </w:r>
      <w:r w:rsidR="00691685" w:rsidRPr="003E3AB3">
        <w:rPr>
          <w:rFonts w:ascii="Arial" w:hAnsi="Arial" w:cs="Arial"/>
        </w:rPr>
        <w:t>. </w:t>
      </w:r>
      <w:r w:rsidR="00C3460E" w:rsidRPr="003E3AB3">
        <w:rPr>
          <w:rFonts w:ascii="Arial" w:hAnsi="Arial" w:cs="Arial"/>
        </w:rPr>
        <w:t>12</w:t>
      </w:r>
      <w:r w:rsidR="00691685" w:rsidRPr="003E3AB3">
        <w:rPr>
          <w:rFonts w:ascii="Arial" w:hAnsi="Arial" w:cs="Arial"/>
        </w:rPr>
        <w:t>. 20</w:t>
      </w:r>
      <w:r w:rsidR="00C3460E" w:rsidRPr="003E3AB3">
        <w:rPr>
          <w:rFonts w:ascii="Arial" w:hAnsi="Arial" w:cs="Arial"/>
        </w:rPr>
        <w:t>20</w:t>
      </w:r>
      <w:r w:rsidR="00691685" w:rsidRPr="003E3AB3">
        <w:rPr>
          <w:rFonts w:ascii="Arial" w:hAnsi="Arial" w:cs="Arial"/>
        </w:rPr>
        <w:t>.</w:t>
      </w:r>
      <w:r w:rsidR="00DE3FC9" w:rsidRPr="003E3AB3">
        <w:rPr>
          <w:rFonts w:ascii="Arial" w:hAnsi="Arial" w:cs="Arial"/>
        </w:rPr>
        <w:t xml:space="preserve"> </w:t>
      </w:r>
      <w:r w:rsidR="00402AA0" w:rsidRPr="003E3AB3">
        <w:rPr>
          <w:rFonts w:ascii="Arial" w:hAnsi="Arial" w:cs="Arial"/>
        </w:rPr>
        <w:t xml:space="preserve">Dotaci je možné použít na úhradu </w:t>
      </w:r>
      <w:r w:rsidR="00361B29" w:rsidRPr="003E3AB3">
        <w:rPr>
          <w:rFonts w:ascii="Arial" w:hAnsi="Arial" w:cs="Arial"/>
        </w:rPr>
        <w:t xml:space="preserve">těchto </w:t>
      </w:r>
      <w:r w:rsidR="00402AA0" w:rsidRPr="003E3AB3">
        <w:rPr>
          <w:rFonts w:ascii="Arial" w:hAnsi="Arial" w:cs="Arial"/>
        </w:rPr>
        <w:t xml:space="preserve">uznatelných výdajů </w:t>
      </w:r>
      <w:r w:rsidR="0032654D" w:rsidRPr="003E3AB3">
        <w:rPr>
          <w:rFonts w:ascii="Arial" w:hAnsi="Arial" w:cs="Arial"/>
        </w:rPr>
        <w:t>akce</w:t>
      </w:r>
      <w:r w:rsidR="00402AA0" w:rsidRPr="003E3AB3">
        <w:rPr>
          <w:rFonts w:ascii="Arial" w:hAnsi="Arial" w:cs="Arial"/>
        </w:rPr>
        <w:t xml:space="preserve"> </w:t>
      </w:r>
      <w:r w:rsidR="004547F7" w:rsidRPr="003E3AB3">
        <w:rPr>
          <w:rFonts w:ascii="Arial" w:hAnsi="Arial" w:cs="Arial"/>
        </w:rPr>
        <w:t xml:space="preserve">nejpozději do </w:t>
      </w:r>
      <w:r w:rsidR="00C3460E" w:rsidRPr="003E3AB3">
        <w:rPr>
          <w:rFonts w:ascii="Arial" w:hAnsi="Arial" w:cs="Arial"/>
        </w:rPr>
        <w:t>31</w:t>
      </w:r>
      <w:r w:rsidR="00402AA0" w:rsidRPr="003E3AB3">
        <w:rPr>
          <w:rFonts w:ascii="Arial" w:hAnsi="Arial" w:cs="Arial"/>
        </w:rPr>
        <w:t>. </w:t>
      </w:r>
      <w:r w:rsidR="00C3460E" w:rsidRPr="003E3AB3">
        <w:rPr>
          <w:rFonts w:ascii="Arial" w:hAnsi="Arial" w:cs="Arial"/>
        </w:rPr>
        <w:t>12</w:t>
      </w:r>
      <w:r w:rsidR="00402AA0" w:rsidRPr="003E3AB3">
        <w:rPr>
          <w:rFonts w:ascii="Arial" w:hAnsi="Arial" w:cs="Arial"/>
        </w:rPr>
        <w:t>. 20</w:t>
      </w:r>
      <w:r w:rsidR="00C3460E" w:rsidRPr="003E3AB3">
        <w:rPr>
          <w:rFonts w:ascii="Arial" w:hAnsi="Arial" w:cs="Arial"/>
        </w:rPr>
        <w:t>20</w:t>
      </w:r>
      <w:r w:rsidR="00BA36B7" w:rsidRPr="003E3AB3">
        <w:rPr>
          <w:rFonts w:ascii="Arial" w:hAnsi="Arial" w:cs="Arial"/>
        </w:rPr>
        <w:t>, není-li ve </w:t>
      </w:r>
      <w:r w:rsidR="00402AA0" w:rsidRPr="003E3AB3">
        <w:rPr>
          <w:rFonts w:ascii="Arial" w:hAnsi="Arial" w:cs="Arial"/>
        </w:rPr>
        <w:t>Smlouvě sjednáno jinak</w:t>
      </w:r>
      <w:r w:rsidR="002F1D64" w:rsidRPr="003E3AB3">
        <w:rPr>
          <w:rFonts w:ascii="Arial" w:hAnsi="Arial" w:cs="Arial"/>
        </w:rPr>
        <w:t>.</w:t>
      </w:r>
      <w:r w:rsidR="000764D3" w:rsidRPr="003E3AB3">
        <w:rPr>
          <w:rFonts w:ascii="Arial" w:hAnsi="Arial" w:cs="Arial"/>
        </w:rPr>
        <w:t xml:space="preserve"> </w:t>
      </w:r>
    </w:p>
    <w:p w14:paraId="174526EA" w14:textId="49329CC2" w:rsidR="00497734" w:rsidRPr="00CE3EEE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CE3EEE">
        <w:rPr>
          <w:rFonts w:ascii="Arial" w:hAnsi="Arial" w:cs="Arial"/>
        </w:rPr>
        <w:lastRenderedPageBreak/>
        <w:t xml:space="preserve">Příjemce je povinen předložit poskytovateli vyúčtování a doložit výdaje, </w:t>
      </w:r>
      <w:r w:rsidR="001C1115" w:rsidRPr="00CE3EEE">
        <w:rPr>
          <w:rFonts w:ascii="Arial" w:eastAsia="Times New Roman" w:hAnsi="Arial" w:cs="Arial"/>
          <w:lang w:eastAsia="cs-CZ"/>
        </w:rPr>
        <w:t xml:space="preserve">příjmy a vlastní a jiné zdroje </w:t>
      </w:r>
      <w:r w:rsidRPr="00CE3EEE">
        <w:rPr>
          <w:rFonts w:ascii="Arial" w:hAnsi="Arial" w:cs="Arial"/>
        </w:rPr>
        <w:t>společně se závěrečnou zprávou způsobem a</w:t>
      </w:r>
      <w:r w:rsidR="00BA36B7" w:rsidRPr="00CE3EEE">
        <w:rPr>
          <w:rFonts w:ascii="Arial" w:hAnsi="Arial" w:cs="Arial"/>
        </w:rPr>
        <w:t> </w:t>
      </w:r>
      <w:r w:rsidRPr="00CE3EEE">
        <w:rPr>
          <w:rFonts w:ascii="Arial" w:hAnsi="Arial" w:cs="Arial"/>
        </w:rPr>
        <w:t>ve lhůtě stanovené ve Smlouvě.</w:t>
      </w:r>
      <w:r w:rsidR="002708C0" w:rsidRPr="00CE3EEE">
        <w:rPr>
          <w:rFonts w:ascii="Arial" w:hAnsi="Arial" w:cs="Arial"/>
        </w:rPr>
        <w:t xml:space="preserve"> </w:t>
      </w:r>
    </w:p>
    <w:p w14:paraId="7AF5D2C3" w14:textId="77777777" w:rsidR="002C082C" w:rsidRPr="00CE3EEE" w:rsidRDefault="002C082C" w:rsidP="00B93ECB">
      <w:pPr>
        <w:ind w:left="0" w:firstLine="0"/>
        <w:rPr>
          <w:rFonts w:ascii="Arial" w:hAnsi="Arial" w:cs="Arial"/>
          <w:b/>
          <w:caps/>
          <w:u w:val="single"/>
        </w:rPr>
      </w:pPr>
    </w:p>
    <w:p w14:paraId="5421F7DB" w14:textId="77777777" w:rsidR="00C57AC5" w:rsidRPr="00CE3EEE" w:rsidRDefault="00C57AC5" w:rsidP="00A03F39">
      <w:pPr>
        <w:ind w:left="0" w:firstLine="0"/>
        <w:rPr>
          <w:rFonts w:ascii="Arial" w:hAnsi="Arial" w:cs="Arial"/>
          <w:b/>
          <w:caps/>
          <w:u w:val="single"/>
        </w:rPr>
      </w:pPr>
    </w:p>
    <w:p w14:paraId="362E6F2A" w14:textId="220AB0E3" w:rsidR="00691685" w:rsidRPr="00CE3EEE" w:rsidRDefault="00691685" w:rsidP="0064785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E3EEE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28145B63" w14:textId="68A3D908" w:rsidR="00FD21CB" w:rsidRDefault="00FD21CB" w:rsidP="00496745">
      <w:pPr>
        <w:pStyle w:val="Odstavecseseznamem"/>
        <w:ind w:left="709" w:hanging="709"/>
        <w:contextualSpacing w:val="0"/>
        <w:rPr>
          <w:rFonts w:ascii="Arial" w:hAnsi="Arial" w:cs="Arial"/>
          <w:sz w:val="24"/>
          <w:szCs w:val="24"/>
        </w:rPr>
      </w:pPr>
    </w:p>
    <w:p w14:paraId="70CA0722" w14:textId="77777777" w:rsidR="00CE3EEE" w:rsidRPr="00D93E5B" w:rsidRDefault="00CE3EEE" w:rsidP="00496745">
      <w:pPr>
        <w:pStyle w:val="Odstavecseseznamem"/>
        <w:ind w:left="709" w:hanging="709"/>
        <w:contextualSpacing w:val="0"/>
        <w:rPr>
          <w:rFonts w:ascii="Arial" w:hAnsi="Arial" w:cs="Arial"/>
          <w:sz w:val="24"/>
          <w:szCs w:val="24"/>
        </w:rPr>
      </w:pPr>
    </w:p>
    <w:p w14:paraId="534E242B" w14:textId="77777777" w:rsidR="00691685" w:rsidRPr="00D93E5B" w:rsidRDefault="00691685" w:rsidP="00EF5D2C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4"/>
          <w:szCs w:val="24"/>
        </w:rPr>
      </w:pPr>
      <w:bookmarkStart w:id="5" w:name="spoluúčast"/>
      <w:bookmarkEnd w:id="5"/>
      <w:r w:rsidRPr="00D93E5B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442B184A" w14:textId="71853AE1" w:rsidR="00E2572F" w:rsidRPr="00197A82" w:rsidRDefault="008B1DB7" w:rsidP="00647857">
      <w:pPr>
        <w:autoSpaceDE w:val="0"/>
        <w:autoSpaceDN w:val="0"/>
        <w:adjustRightInd w:val="0"/>
        <w:spacing w:before="120" w:after="120"/>
        <w:ind w:left="426" w:firstLine="0"/>
        <w:rPr>
          <w:rFonts w:ascii="Arial" w:hAnsi="Arial" w:cs="Arial"/>
          <w:bCs/>
          <w:i/>
        </w:rPr>
      </w:pPr>
      <w:r w:rsidRPr="00197A82">
        <w:rPr>
          <w:rFonts w:ascii="Arial" w:hAnsi="Arial" w:cs="Arial"/>
          <w:bCs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B30809" w:rsidRPr="00197A82">
        <w:rPr>
          <w:rFonts w:ascii="Arial" w:hAnsi="Arial" w:cs="Arial"/>
          <w:b/>
          <w:bCs/>
        </w:rPr>
        <w:t>3</w:t>
      </w:r>
      <w:r w:rsidR="00E73C70" w:rsidRPr="00197A82">
        <w:rPr>
          <w:rFonts w:ascii="Arial" w:hAnsi="Arial" w:cs="Arial"/>
          <w:b/>
          <w:bCs/>
        </w:rPr>
        <w:t>0</w:t>
      </w:r>
      <w:r w:rsidRPr="00197A82">
        <w:rPr>
          <w:rFonts w:ascii="Arial" w:hAnsi="Arial" w:cs="Arial"/>
          <w:bCs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197A82">
        <w:rPr>
          <w:rFonts w:ascii="Arial" w:hAnsi="Arial" w:cs="Arial"/>
          <w:bCs/>
        </w:rPr>
        <w:t xml:space="preserve"> </w:t>
      </w:r>
      <w:r w:rsidR="00D95640" w:rsidRPr="00197A82">
        <w:rPr>
          <w:rFonts w:ascii="Arial" w:hAnsi="Arial" w:cs="Arial"/>
          <w:bCs/>
        </w:rPr>
        <w:t xml:space="preserve">maximálně </w:t>
      </w:r>
      <w:r w:rsidR="00B30809" w:rsidRPr="00197A82">
        <w:rPr>
          <w:rFonts w:ascii="Arial" w:hAnsi="Arial" w:cs="Arial"/>
          <w:b/>
          <w:bCs/>
        </w:rPr>
        <w:t>7</w:t>
      </w:r>
      <w:r w:rsidR="00E73C70" w:rsidRPr="00197A82">
        <w:rPr>
          <w:rFonts w:ascii="Arial" w:hAnsi="Arial" w:cs="Arial"/>
          <w:b/>
          <w:bCs/>
        </w:rPr>
        <w:t>0</w:t>
      </w:r>
      <w:r w:rsidR="00D95640" w:rsidRPr="00197A82">
        <w:rPr>
          <w:rFonts w:ascii="Arial" w:hAnsi="Arial" w:cs="Arial"/>
          <w:bCs/>
        </w:rPr>
        <w:t xml:space="preserve"> % </w:t>
      </w:r>
      <w:r w:rsidRPr="00197A82">
        <w:rPr>
          <w:rFonts w:ascii="Arial" w:hAnsi="Arial" w:cs="Arial"/>
          <w:bCs/>
        </w:rPr>
        <w:t xml:space="preserve">z celkových skutečně vynaložených uznatelných výdajů akce. </w:t>
      </w:r>
    </w:p>
    <w:p w14:paraId="2536AFEE" w14:textId="060B8969" w:rsidR="00197A82" w:rsidRPr="00197A82" w:rsidRDefault="00CB7D3F" w:rsidP="00647857">
      <w:pPr>
        <w:autoSpaceDE w:val="0"/>
        <w:autoSpaceDN w:val="0"/>
        <w:adjustRightInd w:val="0"/>
        <w:spacing w:before="120" w:after="120"/>
        <w:ind w:left="426" w:firstLine="0"/>
        <w:rPr>
          <w:rFonts w:ascii="Arial" w:eastAsia="Times New Roman" w:hAnsi="Arial" w:cs="Arial"/>
          <w:b/>
          <w:lang w:eastAsia="cs-CZ"/>
        </w:rPr>
      </w:pPr>
      <w:r w:rsidRPr="00197A82">
        <w:rPr>
          <w:rFonts w:ascii="Arial" w:eastAsia="Times New Roman" w:hAnsi="Arial" w:cs="Arial"/>
          <w:b/>
          <w:lang w:eastAsia="cs-CZ"/>
        </w:rPr>
        <w:t>V případě uvedení odlišného minimálního podílu spoluúčasti žadatele z</w:t>
      </w:r>
      <w:r w:rsidR="00D93E5B" w:rsidRPr="00197A82">
        <w:rPr>
          <w:rFonts w:ascii="Arial" w:eastAsia="Times New Roman" w:hAnsi="Arial" w:cs="Arial"/>
          <w:b/>
          <w:lang w:eastAsia="cs-CZ"/>
        </w:rPr>
        <w:t> </w:t>
      </w:r>
      <w:r w:rsidRPr="00197A82">
        <w:rPr>
          <w:rFonts w:ascii="Arial" w:eastAsia="Times New Roman" w:hAnsi="Arial" w:cs="Arial"/>
          <w:b/>
          <w:lang w:eastAsia="cs-CZ"/>
        </w:rPr>
        <w:t>vlastních a</w:t>
      </w:r>
      <w:r w:rsidR="00647857">
        <w:rPr>
          <w:rFonts w:ascii="Arial" w:eastAsia="Times New Roman" w:hAnsi="Arial" w:cs="Arial"/>
          <w:b/>
          <w:lang w:eastAsia="cs-CZ"/>
        </w:rPr>
        <w:t> </w:t>
      </w:r>
      <w:r w:rsidRPr="00197A82">
        <w:rPr>
          <w:rFonts w:ascii="Arial" w:eastAsia="Times New Roman" w:hAnsi="Arial" w:cs="Arial"/>
          <w:b/>
          <w:lang w:eastAsia="cs-CZ"/>
        </w:rPr>
        <w:t xml:space="preserve">jiných zdrojů (v procentech) v žádosti o dotaci, bude tento podíl požadován </w:t>
      </w:r>
      <w:r w:rsidR="00647857">
        <w:rPr>
          <w:rFonts w:ascii="Arial" w:eastAsia="Times New Roman" w:hAnsi="Arial" w:cs="Arial"/>
          <w:b/>
          <w:lang w:eastAsia="cs-CZ"/>
        </w:rPr>
        <w:br/>
      </w:r>
      <w:r w:rsidRPr="00197A82">
        <w:rPr>
          <w:rFonts w:ascii="Arial" w:eastAsia="Times New Roman" w:hAnsi="Arial" w:cs="Arial"/>
          <w:b/>
          <w:lang w:eastAsia="cs-CZ"/>
        </w:rPr>
        <w:t>i ve smlouvě o poskytnutí dotace a bude zaokrouhlen na celé procento směrem nahoru.</w:t>
      </w:r>
      <w:r w:rsidR="00197A82" w:rsidRPr="00197A82">
        <w:rPr>
          <w:rFonts w:ascii="Arial" w:eastAsia="Times New Roman" w:hAnsi="Arial" w:cs="Arial"/>
          <w:b/>
          <w:lang w:eastAsia="cs-CZ"/>
        </w:rPr>
        <w:t xml:space="preserve"> Minimální podíl spoluúčasti žadatele v žádosti nesmí být nižší než minimální podíl spoluúčasti stanovený v předcházejícím odstavci čl. 6 těchto Pravidel.</w:t>
      </w:r>
    </w:p>
    <w:p w14:paraId="4BC60A4F" w14:textId="5119082B" w:rsidR="00832F6C" w:rsidRPr="00D93E5B" w:rsidRDefault="00832F6C" w:rsidP="00647857">
      <w:pPr>
        <w:autoSpaceDE w:val="0"/>
        <w:autoSpaceDN w:val="0"/>
        <w:adjustRightInd w:val="0"/>
        <w:spacing w:before="120" w:after="120"/>
        <w:ind w:left="426" w:firstLine="0"/>
        <w:rPr>
          <w:rFonts w:ascii="Arial" w:hAnsi="Arial" w:cs="Arial"/>
          <w:bCs/>
          <w:sz w:val="24"/>
          <w:szCs w:val="24"/>
        </w:rPr>
      </w:pPr>
      <w:r w:rsidRPr="00197A82">
        <w:rPr>
          <w:rFonts w:ascii="Arial" w:hAnsi="Arial" w:cs="Arial"/>
          <w:bCs/>
        </w:rPr>
        <w:t>V případě, že bude poskytnuta dotace do 35 000 Kč, není vyžadována spoluúčast</w:t>
      </w:r>
      <w:r w:rsidRPr="00D93E5B">
        <w:rPr>
          <w:rFonts w:ascii="Arial" w:hAnsi="Arial" w:cs="Arial"/>
          <w:bCs/>
          <w:color w:val="0000FF"/>
          <w:sz w:val="24"/>
          <w:szCs w:val="24"/>
        </w:rPr>
        <w:t xml:space="preserve">. </w:t>
      </w:r>
    </w:p>
    <w:p w14:paraId="57C59991" w14:textId="68E554E1" w:rsidR="008A0CD2" w:rsidRPr="00D93E5B" w:rsidRDefault="008A0CD2" w:rsidP="00FD21CB">
      <w:pPr>
        <w:ind w:left="0" w:firstLine="284"/>
        <w:rPr>
          <w:rFonts w:ascii="Arial" w:hAnsi="Arial" w:cs="Arial"/>
          <w:bCs/>
          <w:i/>
          <w:strike/>
          <w:color w:val="0000FF"/>
          <w:sz w:val="24"/>
          <w:szCs w:val="24"/>
        </w:rPr>
      </w:pPr>
    </w:p>
    <w:p w14:paraId="6CFFDA6B" w14:textId="77777777" w:rsidR="00C61C65" w:rsidRPr="00D93E5B" w:rsidRDefault="00C61C65" w:rsidP="00FD3D6E">
      <w:pPr>
        <w:ind w:left="0" w:firstLine="0"/>
        <w:rPr>
          <w:rFonts w:ascii="Arial" w:hAnsi="Arial" w:cs="Arial"/>
          <w:bCs/>
          <w:i/>
          <w:color w:val="0000FF"/>
          <w:sz w:val="24"/>
          <w:szCs w:val="24"/>
        </w:rPr>
      </w:pPr>
    </w:p>
    <w:p w14:paraId="0CCDD29A" w14:textId="77777777" w:rsidR="00691685" w:rsidRPr="00D93E5B" w:rsidRDefault="00691685" w:rsidP="00647857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bookmarkStart w:id="6" w:name="Společ9"/>
      <w:bookmarkEnd w:id="6"/>
      <w:r w:rsidRPr="00D93E5B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4F151158" w14:textId="77777777" w:rsidR="00691685" w:rsidRPr="00D93E5B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72992B2C" w:rsidR="00691685" w:rsidRPr="00197A82" w:rsidRDefault="000554E6" w:rsidP="00647857">
      <w:pPr>
        <w:rPr>
          <w:rFonts w:ascii="Arial" w:hAnsi="Arial" w:cs="Arial"/>
          <w:bCs/>
        </w:rPr>
      </w:pPr>
      <w:r w:rsidRPr="000554E6">
        <w:rPr>
          <w:rFonts w:ascii="Arial" w:hAnsi="Arial" w:cs="Arial"/>
          <w:bCs/>
        </w:rPr>
        <w:t>7.1.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691685" w:rsidRPr="00197A82">
        <w:rPr>
          <w:rFonts w:ascii="Arial" w:hAnsi="Arial" w:cs="Arial"/>
          <w:bCs/>
        </w:rPr>
        <w:t>Dotace je poskytována na uznatelné výdaje investičního i neinvestičního charakter</w:t>
      </w:r>
      <w:r w:rsidR="003B5C99" w:rsidRPr="00197A82">
        <w:rPr>
          <w:rFonts w:ascii="Arial" w:hAnsi="Arial" w:cs="Arial"/>
          <w:bCs/>
        </w:rPr>
        <w:t>u</w:t>
      </w:r>
      <w:r w:rsidR="00351DC7" w:rsidRPr="00197A82">
        <w:rPr>
          <w:rFonts w:ascii="Arial" w:hAnsi="Arial" w:cs="Arial"/>
        </w:rPr>
        <w:t xml:space="preserve">, </w:t>
      </w:r>
      <w:r w:rsidR="005A6E63" w:rsidRPr="00197A82">
        <w:rPr>
          <w:rFonts w:ascii="Arial" w:hAnsi="Arial" w:cs="Arial"/>
        </w:rPr>
        <w:t xml:space="preserve">výslovně </w:t>
      </w:r>
      <w:r w:rsidR="00351DC7" w:rsidRPr="00197A82">
        <w:rPr>
          <w:rFonts w:ascii="Arial" w:hAnsi="Arial" w:cs="Arial"/>
        </w:rPr>
        <w:t>uveden</w:t>
      </w:r>
      <w:r w:rsidR="000E418F" w:rsidRPr="00197A82">
        <w:rPr>
          <w:rFonts w:ascii="Arial" w:hAnsi="Arial" w:cs="Arial"/>
        </w:rPr>
        <w:t>é</w:t>
      </w:r>
      <w:r w:rsidR="00351DC7" w:rsidRPr="00197A82">
        <w:rPr>
          <w:rFonts w:ascii="Arial" w:hAnsi="Arial" w:cs="Arial"/>
        </w:rPr>
        <w:t xml:space="preserve"> ve </w:t>
      </w:r>
      <w:r w:rsidR="000E418F" w:rsidRPr="00197A82">
        <w:rPr>
          <w:rFonts w:ascii="Arial" w:hAnsi="Arial" w:cs="Arial"/>
        </w:rPr>
        <w:t>S</w:t>
      </w:r>
      <w:r w:rsidR="00351DC7" w:rsidRPr="00197A82">
        <w:rPr>
          <w:rFonts w:ascii="Arial" w:hAnsi="Arial" w:cs="Arial"/>
        </w:rPr>
        <w:t>mlouvě.</w:t>
      </w:r>
      <w:r w:rsidR="008624D2" w:rsidRPr="00197A82">
        <w:rPr>
          <w:rFonts w:ascii="Arial" w:hAnsi="Arial" w:cs="Arial"/>
        </w:rPr>
        <w:t xml:space="preserve"> Dotace</w:t>
      </w:r>
      <w:r w:rsidR="00691685" w:rsidRPr="00197A82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197A82">
        <w:rPr>
          <w:rFonts w:ascii="Arial" w:hAnsi="Arial" w:cs="Arial"/>
          <w:bCs/>
        </w:rPr>
        <w:t>akce</w:t>
      </w:r>
      <w:r w:rsidR="00430181" w:rsidRPr="00197A82">
        <w:rPr>
          <w:rFonts w:ascii="Arial" w:hAnsi="Arial" w:cs="Arial"/>
          <w:bCs/>
        </w:rPr>
        <w:t>,</w:t>
      </w:r>
      <w:r w:rsidR="00E73C70" w:rsidRPr="00197A82">
        <w:rPr>
          <w:rFonts w:ascii="Arial" w:hAnsi="Arial" w:cs="Arial"/>
          <w:bCs/>
        </w:rPr>
        <w:t xml:space="preserve"> </w:t>
      </w:r>
      <w:r w:rsidR="00691685" w:rsidRPr="00197A82">
        <w:rPr>
          <w:rFonts w:ascii="Arial" w:hAnsi="Arial" w:cs="Arial"/>
          <w:bCs/>
        </w:rPr>
        <w:t>na kterou byla poskytnuta.</w:t>
      </w:r>
    </w:p>
    <w:p w14:paraId="28898CC8" w14:textId="77777777" w:rsidR="008A0C70" w:rsidRPr="00197A82" w:rsidRDefault="008A0C70" w:rsidP="00496745">
      <w:pPr>
        <w:pStyle w:val="Odstavecseseznamem"/>
        <w:ind w:left="709" w:hanging="709"/>
        <w:contextualSpacing w:val="0"/>
        <w:rPr>
          <w:rFonts w:ascii="Arial" w:hAnsi="Arial" w:cs="Arial"/>
          <w:bCs/>
        </w:rPr>
      </w:pPr>
    </w:p>
    <w:p w14:paraId="3FEAA282" w14:textId="7E1BD0AC" w:rsidR="00691685" w:rsidRPr="00197A82" w:rsidRDefault="000554E6" w:rsidP="00647857">
      <w:pPr>
        <w:rPr>
          <w:i/>
          <w:iCs/>
        </w:rPr>
      </w:pPr>
      <w:proofErr w:type="gramStart"/>
      <w:r w:rsidRPr="00197A82">
        <w:rPr>
          <w:rFonts w:ascii="Arial" w:hAnsi="Arial" w:cs="Arial"/>
        </w:rPr>
        <w:t>7.2</w:t>
      </w:r>
      <w:proofErr w:type="gramEnd"/>
      <w:r w:rsidRPr="00197A82">
        <w:rPr>
          <w:rFonts w:ascii="Arial" w:hAnsi="Arial" w:cs="Arial"/>
        </w:rPr>
        <w:t xml:space="preserve">.    </w:t>
      </w:r>
      <w:r w:rsidR="00691685" w:rsidRPr="00197A82">
        <w:rPr>
          <w:rFonts w:ascii="Arial" w:hAnsi="Arial" w:cs="Arial"/>
        </w:rPr>
        <w:t xml:space="preserve">DPH je uznatelným výdajem, pokud příjemce: </w:t>
      </w:r>
    </w:p>
    <w:p w14:paraId="27692481" w14:textId="77777777" w:rsidR="00691685" w:rsidRPr="00197A82" w:rsidRDefault="00691685" w:rsidP="00EF5D2C">
      <w:pPr>
        <w:pStyle w:val="Odstavecseseznamem"/>
        <w:numPr>
          <w:ilvl w:val="0"/>
          <w:numId w:val="6"/>
        </w:numPr>
        <w:ind w:left="1701" w:hanging="851"/>
        <w:contextualSpacing w:val="0"/>
        <w:rPr>
          <w:i/>
          <w:iCs/>
        </w:rPr>
      </w:pPr>
      <w:r w:rsidRPr="00197A82">
        <w:rPr>
          <w:rFonts w:ascii="Arial" w:hAnsi="Arial" w:cs="Arial"/>
        </w:rPr>
        <w:t xml:space="preserve">není plátcem DPH, </w:t>
      </w:r>
    </w:p>
    <w:p w14:paraId="07AA2316" w14:textId="77777777" w:rsidR="00E82384" w:rsidRPr="00197A82" w:rsidRDefault="00691685" w:rsidP="00EF5D2C">
      <w:pPr>
        <w:pStyle w:val="Odstavecseseznamem"/>
        <w:numPr>
          <w:ilvl w:val="0"/>
          <w:numId w:val="6"/>
        </w:numPr>
        <w:ind w:left="1701" w:hanging="851"/>
        <w:contextualSpacing w:val="0"/>
        <w:rPr>
          <w:rFonts w:ascii="Arial" w:hAnsi="Arial" w:cs="Arial"/>
        </w:rPr>
      </w:pPr>
      <w:r w:rsidRPr="00197A82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7" w:name="VLASTNICTVÍpořizMajetku"/>
      <w:bookmarkEnd w:id="7"/>
    </w:p>
    <w:p w14:paraId="2510BBA4" w14:textId="77777777" w:rsidR="00E82384" w:rsidRPr="00197A82" w:rsidRDefault="00E82384" w:rsidP="00647857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08E4C8C9" w14:textId="77777777" w:rsidR="00197A82" w:rsidRPr="00197A82" w:rsidRDefault="00691685" w:rsidP="00647857">
      <w:pPr>
        <w:pStyle w:val="Odstavecseseznamem"/>
        <w:numPr>
          <w:ilvl w:val="1"/>
          <w:numId w:val="26"/>
        </w:numPr>
        <w:ind w:left="851" w:hanging="851"/>
        <w:rPr>
          <w:rFonts w:ascii="Arial" w:hAnsi="Arial" w:cs="Arial"/>
          <w:b/>
        </w:rPr>
      </w:pPr>
      <w:r w:rsidRPr="00197A82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197A82">
        <w:rPr>
          <w:rFonts w:ascii="Arial" w:hAnsi="Arial" w:cs="Arial"/>
        </w:rPr>
        <w:t>příjemce</w:t>
      </w:r>
      <w:r w:rsidR="00197A82" w:rsidRPr="00197A82">
        <w:rPr>
          <w:rFonts w:ascii="Arial" w:hAnsi="Arial" w:cs="Arial"/>
        </w:rPr>
        <w:t>.</w:t>
      </w:r>
      <w:r w:rsidR="00547AF3" w:rsidRPr="00197A82">
        <w:rPr>
          <w:rFonts w:ascii="Arial" w:hAnsi="Arial" w:cs="Arial"/>
        </w:rPr>
        <w:br/>
      </w:r>
      <w:r w:rsidR="00656BEB" w:rsidRPr="00197A82">
        <w:rPr>
          <w:rFonts w:ascii="Arial" w:hAnsi="Arial" w:cs="Arial"/>
        </w:rPr>
        <w:t>Opravy majetku, technické zhodnocení či</w:t>
      </w:r>
      <w:r w:rsidR="003B5C99" w:rsidRPr="00197A82">
        <w:rPr>
          <w:rFonts w:ascii="Arial" w:hAnsi="Arial" w:cs="Arial"/>
        </w:rPr>
        <w:t> </w:t>
      </w:r>
      <w:r w:rsidR="00656BEB" w:rsidRPr="00197A82">
        <w:rPr>
          <w:rFonts w:ascii="Arial" w:hAnsi="Arial" w:cs="Arial"/>
        </w:rPr>
        <w:t xml:space="preserve">rekonstrukce hrazené z dotace </w:t>
      </w:r>
      <w:r w:rsidR="00821CA8" w:rsidRPr="00197A82">
        <w:rPr>
          <w:rFonts w:ascii="Arial" w:hAnsi="Arial" w:cs="Arial"/>
        </w:rPr>
        <w:t>mohou</w:t>
      </w:r>
      <w:r w:rsidR="00BA36B7" w:rsidRPr="00197A82">
        <w:rPr>
          <w:rFonts w:ascii="Arial" w:hAnsi="Arial" w:cs="Arial"/>
        </w:rPr>
        <w:t xml:space="preserve"> být realizovány výlučně do </w:t>
      </w:r>
      <w:r w:rsidR="00656BEB" w:rsidRPr="00197A82">
        <w:rPr>
          <w:rFonts w:ascii="Arial" w:hAnsi="Arial" w:cs="Arial"/>
        </w:rPr>
        <w:t>majetku ve</w:t>
      </w:r>
      <w:r w:rsidR="003B5C99" w:rsidRPr="00197A82">
        <w:rPr>
          <w:rFonts w:ascii="Arial" w:hAnsi="Arial" w:cs="Arial"/>
        </w:rPr>
        <w:t> </w:t>
      </w:r>
      <w:r w:rsidR="00656BEB" w:rsidRPr="00197A82">
        <w:rPr>
          <w:rFonts w:ascii="Arial" w:hAnsi="Arial" w:cs="Arial"/>
        </w:rPr>
        <w:t>vlastnictví příjemce</w:t>
      </w:r>
      <w:r w:rsidR="00197A82" w:rsidRPr="00197A82">
        <w:rPr>
          <w:rFonts w:ascii="Arial" w:hAnsi="Arial" w:cs="Arial"/>
        </w:rPr>
        <w:t>.</w:t>
      </w:r>
    </w:p>
    <w:p w14:paraId="36083A14" w14:textId="5BD80280" w:rsidR="00E86EA7" w:rsidRPr="00197A82" w:rsidRDefault="00D728F9" w:rsidP="00647857">
      <w:pPr>
        <w:rPr>
          <w:rFonts w:ascii="Arial" w:hAnsi="Arial" w:cs="Arial"/>
          <w:b/>
        </w:rPr>
      </w:pPr>
      <w:r w:rsidRPr="00197A82">
        <w:rPr>
          <w:rFonts w:ascii="Arial" w:hAnsi="Arial" w:cs="Arial"/>
          <w:b/>
          <w:caps/>
          <w:u w:val="single"/>
        </w:rPr>
        <w:t xml:space="preserve">             </w:t>
      </w:r>
      <w:r w:rsidR="000C0708" w:rsidRPr="00197A82">
        <w:rPr>
          <w:rFonts w:ascii="Arial" w:hAnsi="Arial" w:cs="Arial"/>
        </w:rPr>
        <w:t xml:space="preserve">             </w:t>
      </w:r>
      <w:r w:rsidRPr="00197A82">
        <w:rPr>
          <w:rFonts w:ascii="Arial" w:hAnsi="Arial" w:cs="Arial"/>
          <w:b/>
        </w:rPr>
        <w:t xml:space="preserve">       </w:t>
      </w:r>
    </w:p>
    <w:p w14:paraId="65EC8E83" w14:textId="7A2110AE" w:rsidR="000333AA" w:rsidRPr="00197A82" w:rsidRDefault="006A45FC" w:rsidP="00C5105A">
      <w:pPr>
        <w:pStyle w:val="Odstavecseseznamem"/>
        <w:numPr>
          <w:ilvl w:val="1"/>
          <w:numId w:val="16"/>
        </w:numPr>
        <w:spacing w:after="120"/>
        <w:ind w:left="851" w:hanging="851"/>
        <w:contextualSpacing w:val="0"/>
        <w:rPr>
          <w:rFonts w:ascii="Arial" w:hAnsi="Arial" w:cs="Arial"/>
          <w:bCs/>
        </w:rPr>
      </w:pPr>
      <w:bookmarkStart w:id="8" w:name="neuznatelnévýdaje"/>
      <w:bookmarkStart w:id="9" w:name="výdajeNaRealizaci"/>
      <w:bookmarkEnd w:id="8"/>
      <w:bookmarkEnd w:id="9"/>
      <w:r w:rsidRPr="00197A82">
        <w:rPr>
          <w:rFonts w:ascii="Arial" w:hAnsi="Arial" w:cs="Arial"/>
          <w:bCs/>
        </w:rPr>
        <w:t xml:space="preserve">Výdaje na </w:t>
      </w:r>
      <w:r w:rsidRPr="00197A82">
        <w:rPr>
          <w:rFonts w:ascii="Arial" w:hAnsi="Arial" w:cs="Arial"/>
        </w:rPr>
        <w:t xml:space="preserve">realizaci </w:t>
      </w:r>
      <w:r w:rsidR="0058171B" w:rsidRPr="00197A82">
        <w:rPr>
          <w:rFonts w:ascii="Arial" w:hAnsi="Arial" w:cs="Arial"/>
        </w:rPr>
        <w:t>akce</w:t>
      </w:r>
      <w:r w:rsidR="00197A82" w:rsidRPr="00197A82">
        <w:rPr>
          <w:rFonts w:ascii="Arial" w:hAnsi="Arial" w:cs="Arial"/>
        </w:rPr>
        <w:t>:</w:t>
      </w:r>
    </w:p>
    <w:p w14:paraId="6D2488CE" w14:textId="5E779AA8" w:rsidR="00C16CB6" w:rsidRPr="00C36565" w:rsidRDefault="00691685" w:rsidP="00647857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  <w:r w:rsidRPr="00C36565">
        <w:rPr>
          <w:rFonts w:ascii="Arial" w:hAnsi="Arial" w:cs="Arial"/>
          <w:bCs/>
        </w:rPr>
        <w:t>Neuznatelnými výdaji se rozumí</w:t>
      </w:r>
      <w:r w:rsidR="00A03254" w:rsidRPr="00C36565">
        <w:rPr>
          <w:rFonts w:ascii="Arial" w:hAnsi="Arial" w:cs="Arial"/>
          <w:bCs/>
        </w:rPr>
        <w:t xml:space="preserve"> výdaje, které nelze </w:t>
      </w:r>
      <w:r w:rsidR="00A03254" w:rsidRPr="00C36565">
        <w:rPr>
          <w:rFonts w:ascii="Arial" w:hAnsi="Arial" w:cs="Arial"/>
        </w:rPr>
        <w:t xml:space="preserve">zahrnout do celkových předpokládaných ani celkových </w:t>
      </w:r>
      <w:r w:rsidR="00E513F7" w:rsidRPr="00C36565">
        <w:rPr>
          <w:rFonts w:ascii="Arial" w:hAnsi="Arial" w:cs="Arial"/>
        </w:rPr>
        <w:t xml:space="preserve">skutečně </w:t>
      </w:r>
      <w:r w:rsidR="00A03254" w:rsidRPr="00C36565">
        <w:rPr>
          <w:rFonts w:ascii="Arial" w:hAnsi="Arial" w:cs="Arial"/>
        </w:rPr>
        <w:t xml:space="preserve">vynaložených výdajů na realizaci </w:t>
      </w:r>
      <w:r w:rsidR="0058171B" w:rsidRPr="00C36565">
        <w:rPr>
          <w:rFonts w:ascii="Arial" w:hAnsi="Arial" w:cs="Arial"/>
        </w:rPr>
        <w:t>akce</w:t>
      </w:r>
      <w:r w:rsidR="00D95B32" w:rsidRPr="00C36565">
        <w:rPr>
          <w:rFonts w:ascii="Arial" w:hAnsi="Arial" w:cs="Arial"/>
        </w:rPr>
        <w:t>:</w:t>
      </w:r>
    </w:p>
    <w:p w14:paraId="15E149E2" w14:textId="77777777" w:rsidR="00691685" w:rsidRPr="00C36565" w:rsidRDefault="00691685" w:rsidP="00BE6062">
      <w:pPr>
        <w:pStyle w:val="Odstavecseseznamem"/>
        <w:numPr>
          <w:ilvl w:val="0"/>
          <w:numId w:val="12"/>
        </w:numPr>
        <w:spacing w:before="120"/>
        <w:ind w:left="1702" w:hanging="851"/>
        <w:contextualSpacing w:val="0"/>
        <w:rPr>
          <w:rFonts w:ascii="Arial" w:hAnsi="Arial" w:cs="Arial"/>
          <w:bCs/>
        </w:rPr>
      </w:pPr>
      <w:r w:rsidRPr="00C36565">
        <w:rPr>
          <w:rFonts w:ascii="Arial" w:hAnsi="Arial" w:cs="Arial"/>
          <w:bCs/>
        </w:rPr>
        <w:t>úhrada daní, daňových odpisů, poplatků a odvodů,</w:t>
      </w:r>
    </w:p>
    <w:p w14:paraId="7EDC0E1B" w14:textId="77777777" w:rsidR="00691685" w:rsidRPr="00C36565" w:rsidRDefault="00691685" w:rsidP="00BE606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C36565">
        <w:rPr>
          <w:rFonts w:ascii="Arial" w:hAnsi="Arial" w:cs="Arial"/>
          <w:bCs/>
        </w:rPr>
        <w:t>úhrada úvěrů a půjček,</w:t>
      </w:r>
    </w:p>
    <w:p w14:paraId="5B162C0D" w14:textId="77777777" w:rsidR="00691685" w:rsidRPr="00C36565" w:rsidRDefault="00691685" w:rsidP="00BE606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C36565">
        <w:rPr>
          <w:rFonts w:ascii="Arial" w:hAnsi="Arial" w:cs="Arial"/>
          <w:bCs/>
        </w:rPr>
        <w:lastRenderedPageBreak/>
        <w:t>nákup věcí osobní potřeby,</w:t>
      </w:r>
    </w:p>
    <w:p w14:paraId="7CA4CD81" w14:textId="77777777" w:rsidR="00691685" w:rsidRPr="00C36565" w:rsidRDefault="00691685" w:rsidP="00BE606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C36565">
        <w:rPr>
          <w:rFonts w:ascii="Arial" w:hAnsi="Arial" w:cs="Arial"/>
          <w:bCs/>
        </w:rPr>
        <w:t xml:space="preserve">penále, pokuty, </w:t>
      </w:r>
    </w:p>
    <w:p w14:paraId="596CC573" w14:textId="77777777" w:rsidR="00691685" w:rsidRPr="00C36565" w:rsidRDefault="00691685" w:rsidP="00BE606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C36565">
        <w:rPr>
          <w:rFonts w:ascii="Arial" w:hAnsi="Arial" w:cs="Arial"/>
          <w:bCs/>
        </w:rPr>
        <w:t xml:space="preserve">pojistné, </w:t>
      </w:r>
    </w:p>
    <w:p w14:paraId="3CDFA2B8" w14:textId="77777777" w:rsidR="00107CAA" w:rsidRPr="00C36565" w:rsidRDefault="00107CAA" w:rsidP="00BE606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36565">
        <w:rPr>
          <w:rFonts w:ascii="Arial" w:hAnsi="Arial" w:cs="Arial"/>
          <w:bCs/>
        </w:rPr>
        <w:t>bankovní poplatky,</w:t>
      </w:r>
    </w:p>
    <w:p w14:paraId="6A7253CB" w14:textId="77777777" w:rsidR="00107CAA" w:rsidRPr="00C36565" w:rsidRDefault="00107CAA" w:rsidP="00BE606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36565">
        <w:rPr>
          <w:rFonts w:ascii="Arial" w:hAnsi="Arial" w:cs="Arial"/>
          <w:bCs/>
        </w:rPr>
        <w:t>nákup nemovitostí,</w:t>
      </w:r>
    </w:p>
    <w:p w14:paraId="3F05829D" w14:textId="77777777" w:rsidR="00691685" w:rsidRPr="00C36565" w:rsidRDefault="00691685" w:rsidP="00BE606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C36565">
        <w:rPr>
          <w:rFonts w:ascii="Arial" w:hAnsi="Arial" w:cs="Arial"/>
          <w:bCs/>
        </w:rPr>
        <w:t>leasing</w:t>
      </w:r>
      <w:r w:rsidR="00840816" w:rsidRPr="00C36565">
        <w:rPr>
          <w:rFonts w:ascii="Arial" w:hAnsi="Arial" w:cs="Arial"/>
          <w:bCs/>
        </w:rPr>
        <w:t>,</w:t>
      </w:r>
    </w:p>
    <w:p w14:paraId="5170A224" w14:textId="50064648" w:rsidR="00691685" w:rsidRPr="00C36565" w:rsidRDefault="00D255F7" w:rsidP="00BE606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C36565">
        <w:rPr>
          <w:rFonts w:ascii="Arial" w:hAnsi="Arial" w:cs="Arial"/>
          <w:bCs/>
        </w:rPr>
        <w:t>poskytování</w:t>
      </w:r>
      <w:r w:rsidR="00BC00CE" w:rsidRPr="00C36565">
        <w:rPr>
          <w:rFonts w:ascii="Arial" w:hAnsi="Arial" w:cs="Arial"/>
          <w:bCs/>
        </w:rPr>
        <w:t xml:space="preserve"> </w:t>
      </w:r>
      <w:r w:rsidR="00691685" w:rsidRPr="00C36565">
        <w:rPr>
          <w:rFonts w:ascii="Arial" w:hAnsi="Arial" w:cs="Arial"/>
          <w:bCs/>
        </w:rPr>
        <w:t>darů – mimo ceny do soutěží</w:t>
      </w:r>
      <w:r w:rsidR="00840816" w:rsidRPr="00C36565">
        <w:rPr>
          <w:rFonts w:ascii="Arial" w:hAnsi="Arial" w:cs="Arial"/>
          <w:bCs/>
        </w:rPr>
        <w:t>,</w:t>
      </w:r>
    </w:p>
    <w:p w14:paraId="69092880" w14:textId="77777777" w:rsidR="00840816" w:rsidRPr="00C36565" w:rsidRDefault="00840816" w:rsidP="00BE606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C36565">
        <w:rPr>
          <w:rFonts w:ascii="Arial" w:hAnsi="Arial" w:cs="Arial"/>
          <w:bCs/>
        </w:rPr>
        <w:t>mzdové výdaje,</w:t>
      </w:r>
    </w:p>
    <w:p w14:paraId="1F63A625" w14:textId="77777777" w:rsidR="00691685" w:rsidRPr="00C36565" w:rsidRDefault="00691685" w:rsidP="00BE606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C36565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C36565">
        <w:rPr>
          <w:rFonts w:ascii="Arial" w:hAnsi="Arial" w:cs="Arial"/>
          <w:bCs/>
        </w:rPr>
        <w:t>, ve znění pozdějších předpisů,</w:t>
      </w:r>
      <w:r w:rsidRPr="00C36565">
        <w:rPr>
          <w:rFonts w:ascii="Arial" w:hAnsi="Arial" w:cs="Arial"/>
          <w:bCs/>
        </w:rPr>
        <w:t xml:space="preserve"> má možnost nárokovat odpočet daně na </w:t>
      </w:r>
      <w:r w:rsidR="00172481" w:rsidRPr="00C36565">
        <w:rPr>
          <w:rFonts w:ascii="Arial" w:hAnsi="Arial" w:cs="Arial"/>
          <w:bCs/>
        </w:rPr>
        <w:t>v</w:t>
      </w:r>
      <w:r w:rsidRPr="00C36565">
        <w:rPr>
          <w:rFonts w:ascii="Arial" w:hAnsi="Arial" w:cs="Arial"/>
          <w:bCs/>
        </w:rPr>
        <w:t>stupu plně či  částečně,</w:t>
      </w:r>
    </w:p>
    <w:p w14:paraId="2C7EBD8B" w14:textId="77777777" w:rsidR="001554FB" w:rsidRPr="00C36565" w:rsidRDefault="001554FB" w:rsidP="00BE606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C36565">
        <w:rPr>
          <w:rFonts w:ascii="Arial" w:hAnsi="Arial" w:cs="Arial"/>
          <w:bCs/>
        </w:rPr>
        <w:t>všechny stupně projektové dokumentace,</w:t>
      </w:r>
    </w:p>
    <w:p w14:paraId="153A39F7" w14:textId="77777777" w:rsidR="001554FB" w:rsidRPr="00C36565" w:rsidRDefault="001554FB" w:rsidP="00BE606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C36565">
        <w:rPr>
          <w:rFonts w:ascii="Arial" w:hAnsi="Arial" w:cs="Arial"/>
          <w:bCs/>
        </w:rPr>
        <w:t>stavební a autorský dozor,</w:t>
      </w:r>
    </w:p>
    <w:p w14:paraId="75CE829B" w14:textId="77777777" w:rsidR="001554FB" w:rsidRPr="00C36565" w:rsidRDefault="001554FB" w:rsidP="00BE606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C36565">
        <w:rPr>
          <w:rFonts w:ascii="Arial" w:hAnsi="Arial" w:cs="Arial"/>
          <w:bCs/>
        </w:rPr>
        <w:t>veřejné osvětlení,</w:t>
      </w:r>
    </w:p>
    <w:p w14:paraId="4B9350DF" w14:textId="77777777" w:rsidR="001554FB" w:rsidRPr="00C36565" w:rsidRDefault="001554FB" w:rsidP="00BE606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C36565">
        <w:rPr>
          <w:rFonts w:ascii="Arial" w:hAnsi="Arial" w:cs="Arial"/>
          <w:bCs/>
        </w:rPr>
        <w:t>vybavení učeben dopravní výchovy,</w:t>
      </w:r>
    </w:p>
    <w:p w14:paraId="6D924D21" w14:textId="77777777" w:rsidR="001554FB" w:rsidRPr="00C36565" w:rsidRDefault="001554FB" w:rsidP="00BE606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C36565">
        <w:rPr>
          <w:rFonts w:ascii="Arial" w:hAnsi="Arial" w:cs="Arial"/>
          <w:bCs/>
        </w:rPr>
        <w:t>nákup výpočetní techniky,</w:t>
      </w:r>
    </w:p>
    <w:p w14:paraId="20A5EE31" w14:textId="77777777" w:rsidR="001554FB" w:rsidRPr="00C36565" w:rsidRDefault="001554FB" w:rsidP="00BE6062">
      <w:pPr>
        <w:pStyle w:val="Odstavecseseznamem"/>
        <w:numPr>
          <w:ilvl w:val="0"/>
          <w:numId w:val="12"/>
        </w:numPr>
        <w:ind w:left="1701" w:hanging="851"/>
        <w:contextualSpacing w:val="0"/>
        <w:rPr>
          <w:rFonts w:ascii="Arial" w:hAnsi="Arial" w:cs="Arial"/>
          <w:bCs/>
        </w:rPr>
      </w:pPr>
      <w:r w:rsidRPr="00C36565">
        <w:rPr>
          <w:rFonts w:ascii="Arial" w:hAnsi="Arial" w:cs="Arial"/>
          <w:bCs/>
        </w:rPr>
        <w:t>případně další výdaje, jejichž financování je v rozporu s účelem poskytnutí dotace.</w:t>
      </w:r>
    </w:p>
    <w:p w14:paraId="3A847A5E" w14:textId="77777777" w:rsidR="00401469" w:rsidRPr="00D93E5B" w:rsidRDefault="00401469" w:rsidP="00756343">
      <w:pPr>
        <w:ind w:left="1275" w:firstLine="0"/>
        <w:rPr>
          <w:rFonts w:ascii="Arial" w:hAnsi="Arial" w:cs="Arial"/>
          <w:bCs/>
          <w:i/>
          <w:color w:val="FF0000"/>
          <w:sz w:val="24"/>
          <w:szCs w:val="24"/>
        </w:rPr>
      </w:pPr>
    </w:p>
    <w:p w14:paraId="0757304F" w14:textId="14F29490" w:rsidR="00463FB1" w:rsidRPr="00197A82" w:rsidRDefault="00463FB1" w:rsidP="00647857">
      <w:pPr>
        <w:ind w:firstLine="0"/>
        <w:rPr>
          <w:rFonts w:ascii="Arial" w:hAnsi="Arial" w:cs="Arial"/>
        </w:rPr>
      </w:pPr>
      <w:r w:rsidRPr="00197A82">
        <w:rPr>
          <w:rFonts w:ascii="Arial" w:hAnsi="Arial" w:cs="Arial"/>
        </w:rPr>
        <w:t xml:space="preserve">Pokud je DPH hrazeno v režimu přenesené daňové povinnosti, v době po předložení vyúčtování, bude </w:t>
      </w:r>
      <w:r w:rsidR="002A0D51" w:rsidRPr="00197A82">
        <w:rPr>
          <w:rFonts w:ascii="Arial" w:hAnsi="Arial" w:cs="Arial"/>
        </w:rPr>
        <w:t xml:space="preserve">se </w:t>
      </w:r>
      <w:r w:rsidRPr="00197A82">
        <w:rPr>
          <w:rFonts w:ascii="Arial" w:hAnsi="Arial" w:cs="Arial"/>
        </w:rPr>
        <w:t>postupovat v souladu se Smlouvou (čl. II. odst. 1).</w:t>
      </w:r>
    </w:p>
    <w:p w14:paraId="393A0D5D" w14:textId="02C6FE48" w:rsidR="002A0D51" w:rsidRDefault="002A0D51" w:rsidP="00463FB1">
      <w:pPr>
        <w:ind w:left="708" w:firstLine="0"/>
        <w:rPr>
          <w:rFonts w:ascii="Arial" w:hAnsi="Arial" w:cs="Arial"/>
          <w:sz w:val="24"/>
          <w:szCs w:val="24"/>
        </w:rPr>
      </w:pPr>
    </w:p>
    <w:p w14:paraId="09CEC1B9" w14:textId="6BB9DD5C" w:rsidR="00010E78" w:rsidRPr="00C36565" w:rsidRDefault="00790146" w:rsidP="0064785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b/>
          <w:caps/>
        </w:rPr>
      </w:pPr>
      <w:r w:rsidRPr="00C36565">
        <w:rPr>
          <w:rFonts w:ascii="Arial" w:hAnsi="Arial" w:cs="Arial"/>
        </w:rPr>
        <w:t xml:space="preserve">Změna </w:t>
      </w:r>
      <w:r w:rsidR="00463FB1" w:rsidRPr="00C36565">
        <w:rPr>
          <w:rFonts w:ascii="Arial" w:hAnsi="Arial" w:cs="Arial"/>
        </w:rPr>
        <w:t xml:space="preserve">(upřesnění) </w:t>
      </w:r>
      <w:r w:rsidRPr="00C36565">
        <w:rPr>
          <w:rFonts w:ascii="Arial" w:hAnsi="Arial" w:cs="Arial"/>
        </w:rPr>
        <w:t>konkrétního účelu dotace</w:t>
      </w:r>
      <w:r w:rsidR="00D255F7" w:rsidRPr="00C36565">
        <w:rPr>
          <w:rFonts w:ascii="Arial" w:hAnsi="Arial" w:cs="Arial"/>
        </w:rPr>
        <w:t xml:space="preserve"> </w:t>
      </w:r>
      <w:r w:rsidR="00D255F7" w:rsidRPr="00C36565">
        <w:rPr>
          <w:rFonts w:ascii="Arial" w:eastAsia="Times New Roman" w:hAnsi="Arial" w:cs="Arial"/>
          <w:lang w:eastAsia="cs-CZ"/>
        </w:rPr>
        <w:t>(např. změna popisu akce, změna investiční/neinvestiční dotace)</w:t>
      </w:r>
      <w:r w:rsidR="00E44B83" w:rsidRPr="00C36565">
        <w:rPr>
          <w:rFonts w:ascii="Arial" w:hAnsi="Arial" w:cs="Arial"/>
        </w:rPr>
        <w:t>, změna termínu použití dotace</w:t>
      </w:r>
      <w:r w:rsidR="00D255F7" w:rsidRPr="00C36565">
        <w:rPr>
          <w:rFonts w:ascii="Arial" w:eastAsia="Times New Roman" w:hAnsi="Arial" w:cs="Arial"/>
          <w:lang w:eastAsia="cs-CZ"/>
        </w:rPr>
        <w:t xml:space="preserve"> nad rámec doby </w:t>
      </w:r>
      <w:r w:rsidR="00647857">
        <w:rPr>
          <w:rFonts w:ascii="Arial" w:eastAsia="Times New Roman" w:hAnsi="Arial" w:cs="Arial"/>
          <w:lang w:eastAsia="cs-CZ"/>
        </w:rPr>
        <w:br/>
      </w:r>
      <w:r w:rsidR="00D255F7" w:rsidRPr="00C36565">
        <w:rPr>
          <w:rFonts w:ascii="Arial" w:eastAsia="Times New Roman" w:hAnsi="Arial" w:cs="Arial"/>
          <w:lang w:eastAsia="cs-CZ"/>
        </w:rPr>
        <w:t xml:space="preserve">pro použití dotace stanovené v odst. </w:t>
      </w:r>
      <w:proofErr w:type="gramStart"/>
      <w:r w:rsidR="00D255F7" w:rsidRPr="00C36565">
        <w:rPr>
          <w:rFonts w:ascii="Arial" w:eastAsia="Times New Roman" w:hAnsi="Arial" w:cs="Arial"/>
          <w:lang w:eastAsia="cs-CZ"/>
        </w:rPr>
        <w:t>5.4</w:t>
      </w:r>
      <w:r w:rsidR="002A0D51" w:rsidRPr="00C36565">
        <w:rPr>
          <w:rFonts w:ascii="Arial" w:eastAsia="Times New Roman" w:hAnsi="Arial" w:cs="Arial"/>
          <w:lang w:eastAsia="cs-CZ"/>
        </w:rPr>
        <w:t>.</w:t>
      </w:r>
      <w:r w:rsidR="00D255F7" w:rsidRPr="00C36565">
        <w:rPr>
          <w:rFonts w:ascii="Arial" w:eastAsia="Times New Roman" w:hAnsi="Arial" w:cs="Arial"/>
          <w:lang w:eastAsia="cs-CZ"/>
        </w:rPr>
        <w:t xml:space="preserve"> písm.</w:t>
      </w:r>
      <w:proofErr w:type="gramEnd"/>
      <w:r w:rsidR="00D255F7" w:rsidRPr="00C36565">
        <w:rPr>
          <w:rFonts w:ascii="Arial" w:eastAsia="Times New Roman" w:hAnsi="Arial" w:cs="Arial"/>
          <w:lang w:eastAsia="cs-CZ"/>
        </w:rPr>
        <w:t xml:space="preserve"> c) těchto Pravidel </w:t>
      </w:r>
      <w:r w:rsidR="00DC0E06" w:rsidRPr="00C36565">
        <w:rPr>
          <w:rFonts w:ascii="Arial" w:hAnsi="Arial" w:cs="Arial"/>
        </w:rPr>
        <w:t xml:space="preserve">a změna termínu pro vyúčtování dotace </w:t>
      </w:r>
      <w:r w:rsidRPr="00C36565">
        <w:rPr>
          <w:rFonts w:ascii="Arial" w:hAnsi="Arial" w:cs="Arial"/>
        </w:rPr>
        <w:t>je možná pouze</w:t>
      </w:r>
      <w:r w:rsidR="00F913A7" w:rsidRPr="00C36565">
        <w:rPr>
          <w:rFonts w:ascii="Arial" w:hAnsi="Arial" w:cs="Arial"/>
        </w:rPr>
        <w:t xml:space="preserve"> n</w:t>
      </w:r>
      <w:r w:rsidR="00BA36B7" w:rsidRPr="00C36565">
        <w:rPr>
          <w:rFonts w:ascii="Arial" w:hAnsi="Arial" w:cs="Arial"/>
        </w:rPr>
        <w:t>a základě uzavřeného dodatku ke </w:t>
      </w:r>
      <w:r w:rsidR="00F913A7" w:rsidRPr="00C36565">
        <w:rPr>
          <w:rFonts w:ascii="Arial" w:hAnsi="Arial" w:cs="Arial"/>
        </w:rPr>
        <w:t xml:space="preserve">Smlouvě, </w:t>
      </w:r>
      <w:r w:rsidRPr="00C36565">
        <w:rPr>
          <w:rFonts w:ascii="Arial" w:hAnsi="Arial" w:cs="Arial"/>
        </w:rPr>
        <w:t>s</w:t>
      </w:r>
      <w:r w:rsidR="0017323F" w:rsidRPr="00C36565">
        <w:rPr>
          <w:rFonts w:ascii="Arial" w:hAnsi="Arial" w:cs="Arial"/>
        </w:rPr>
        <w:t> </w:t>
      </w:r>
      <w:r w:rsidRPr="00C36565">
        <w:rPr>
          <w:rFonts w:ascii="Arial" w:hAnsi="Arial" w:cs="Arial"/>
        </w:rPr>
        <w:t>předchozím</w:t>
      </w:r>
      <w:r w:rsidR="0017323F" w:rsidRPr="00C36565">
        <w:rPr>
          <w:rFonts w:ascii="Arial" w:hAnsi="Arial" w:cs="Arial"/>
        </w:rPr>
        <w:t xml:space="preserve"> </w:t>
      </w:r>
      <w:r w:rsidRPr="00C36565">
        <w:rPr>
          <w:rFonts w:ascii="Arial" w:hAnsi="Arial" w:cs="Arial"/>
        </w:rPr>
        <w:t>souhlasem řídícího orgánu, který rozhodl o poskytnutí dotace a</w:t>
      </w:r>
      <w:r w:rsidR="00647857">
        <w:rPr>
          <w:rFonts w:ascii="Arial" w:hAnsi="Arial" w:cs="Arial"/>
        </w:rPr>
        <w:t> </w:t>
      </w:r>
      <w:r w:rsidRPr="00C36565">
        <w:rPr>
          <w:rFonts w:ascii="Arial" w:hAnsi="Arial" w:cs="Arial"/>
        </w:rPr>
        <w:t>uzavření Smlouvy (</w:t>
      </w:r>
      <w:r w:rsidR="00F913A7" w:rsidRPr="00C36565">
        <w:rPr>
          <w:rFonts w:ascii="Arial" w:hAnsi="Arial" w:cs="Arial"/>
        </w:rPr>
        <w:t xml:space="preserve">schválení </w:t>
      </w:r>
      <w:r w:rsidRPr="00C36565">
        <w:rPr>
          <w:rFonts w:ascii="Arial" w:hAnsi="Arial" w:cs="Arial"/>
        </w:rPr>
        <w:t>dodatku ke Smlouvě).</w:t>
      </w:r>
      <w:r w:rsidR="00010E78" w:rsidRPr="00C36565">
        <w:rPr>
          <w:rFonts w:ascii="Arial" w:hAnsi="Arial" w:cs="Arial"/>
        </w:rPr>
        <w:t xml:space="preserve">  </w:t>
      </w:r>
    </w:p>
    <w:p w14:paraId="53C8AAFB" w14:textId="77777777" w:rsidR="008B7DFB" w:rsidRPr="00C36565" w:rsidRDefault="008B7DFB" w:rsidP="00647857">
      <w:pPr>
        <w:rPr>
          <w:rFonts w:ascii="Arial" w:hAnsi="Arial" w:cs="Arial"/>
          <w:i/>
        </w:rPr>
      </w:pPr>
    </w:p>
    <w:p w14:paraId="3DDE201B" w14:textId="00CCCEA1" w:rsidR="0094304C" w:rsidRPr="00C36565" w:rsidRDefault="00006768" w:rsidP="0064785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i/>
        </w:rPr>
      </w:pPr>
      <w:r w:rsidRPr="00C36565">
        <w:rPr>
          <w:rFonts w:ascii="Arial" w:hAnsi="Arial" w:cs="Arial"/>
        </w:rPr>
        <w:t>Příjemce je povinen uskutečňovat propagaci akce</w:t>
      </w:r>
      <w:r w:rsidR="00197A82" w:rsidRPr="00C36565">
        <w:rPr>
          <w:rFonts w:ascii="Arial" w:hAnsi="Arial" w:cs="Arial"/>
        </w:rPr>
        <w:t xml:space="preserve"> </w:t>
      </w:r>
      <w:r w:rsidRPr="00C36565">
        <w:rPr>
          <w:rFonts w:ascii="Arial" w:hAnsi="Arial" w:cs="Arial"/>
        </w:rPr>
        <w:t>v souladu se Smlouvou</w:t>
      </w:r>
      <w:r w:rsidR="00BA36B7" w:rsidRPr="00C36565">
        <w:rPr>
          <w:rFonts w:ascii="Arial" w:hAnsi="Arial" w:cs="Arial"/>
        </w:rPr>
        <w:t xml:space="preserve"> a </w:t>
      </w:r>
      <w:r w:rsidR="003F6A87" w:rsidRPr="00C36565">
        <w:rPr>
          <w:rFonts w:ascii="Arial" w:hAnsi="Arial" w:cs="Arial"/>
        </w:rPr>
        <w:t xml:space="preserve">pravidly konkrétního dotačního programu. </w:t>
      </w:r>
      <w:r w:rsidRPr="00C36565">
        <w:rPr>
          <w:rFonts w:ascii="Arial" w:hAnsi="Arial" w:cs="Arial"/>
        </w:rPr>
        <w:t>Minimální podmínka pro každého příjemce dotace je</w:t>
      </w:r>
      <w:r w:rsidR="00E17E8F" w:rsidRPr="00C36565">
        <w:rPr>
          <w:rFonts w:ascii="Arial" w:eastAsia="Times New Roman" w:hAnsi="Arial" w:cs="Arial"/>
          <w:i/>
          <w:lang w:eastAsia="cs-CZ"/>
        </w:rPr>
        <w:t xml:space="preserve"> </w:t>
      </w:r>
      <w:r w:rsidRPr="00C36565">
        <w:rPr>
          <w:rFonts w:ascii="Arial" w:hAnsi="Arial" w:cs="Arial"/>
        </w:rPr>
        <w:t>povinnost uvádět logo poskytovatele na webových stránkách příjemce (jsou-li zřízeny)</w:t>
      </w:r>
      <w:r w:rsidR="00DE4DAC" w:rsidRPr="00C36565">
        <w:rPr>
          <w:rFonts w:ascii="Arial" w:hAnsi="Arial" w:cs="Arial"/>
        </w:rPr>
        <w:t xml:space="preserve"> po dobu realizace akce a v celém kalendářním roce následujícím</w:t>
      </w:r>
      <w:r w:rsidRPr="00C36565">
        <w:rPr>
          <w:rFonts w:ascii="Arial" w:hAnsi="Arial" w:cs="Arial"/>
        </w:rPr>
        <w:t>, označit propagační materiály příjemce, vztahující se k účelu dotace, logem Olomouckého kraje a umístit reklamní panel, nebo obdobné zařízení, s logem Olomouckého kraje</w:t>
      </w:r>
      <w:r w:rsidRPr="00C36565">
        <w:rPr>
          <w:rFonts w:ascii="Arial" w:hAnsi="Arial" w:cs="Arial"/>
          <w:b/>
        </w:rPr>
        <w:t xml:space="preserve"> </w:t>
      </w:r>
      <w:r w:rsidRPr="00C36565">
        <w:rPr>
          <w:rFonts w:ascii="Arial" w:hAnsi="Arial" w:cs="Arial"/>
        </w:rPr>
        <w:t xml:space="preserve">do </w:t>
      </w:r>
      <w:r w:rsidR="00175AC5" w:rsidRPr="00C36565">
        <w:rPr>
          <w:rFonts w:ascii="Arial" w:hAnsi="Arial" w:cs="Arial"/>
        </w:rPr>
        <w:t>místa</w:t>
      </w:r>
      <w:r w:rsidRPr="00C36565">
        <w:rPr>
          <w:rFonts w:ascii="Arial" w:hAnsi="Arial" w:cs="Arial"/>
        </w:rPr>
        <w:t xml:space="preserve">, ve kterém je </w:t>
      </w:r>
      <w:r w:rsidR="00DE4DAC" w:rsidRPr="00C36565">
        <w:rPr>
          <w:rFonts w:ascii="Arial" w:hAnsi="Arial" w:cs="Arial"/>
        </w:rPr>
        <w:t>realizována</w:t>
      </w:r>
      <w:r w:rsidRPr="00C36565">
        <w:rPr>
          <w:rFonts w:ascii="Arial" w:hAnsi="Arial" w:cs="Arial"/>
        </w:rPr>
        <w:t xml:space="preserve"> </w:t>
      </w:r>
      <w:r w:rsidR="00DE4DAC" w:rsidRPr="00C36565">
        <w:rPr>
          <w:rFonts w:ascii="Arial" w:hAnsi="Arial" w:cs="Arial"/>
        </w:rPr>
        <w:t>podpořená akc</w:t>
      </w:r>
      <w:r w:rsidRPr="00C36565">
        <w:rPr>
          <w:rFonts w:ascii="Arial" w:hAnsi="Arial" w:cs="Arial"/>
        </w:rPr>
        <w:t>e</w:t>
      </w:r>
      <w:r w:rsidR="002C4BA2" w:rsidRPr="00C36565">
        <w:rPr>
          <w:rFonts w:ascii="Arial" w:hAnsi="Arial" w:cs="Arial"/>
        </w:rPr>
        <w:t xml:space="preserve"> po celou dobu realizace </w:t>
      </w:r>
      <w:r w:rsidR="00647857">
        <w:rPr>
          <w:rFonts w:ascii="Arial" w:hAnsi="Arial" w:cs="Arial"/>
        </w:rPr>
        <w:br/>
      </w:r>
      <w:r w:rsidR="002C4BA2" w:rsidRPr="00C36565">
        <w:rPr>
          <w:rFonts w:ascii="Arial" w:hAnsi="Arial" w:cs="Arial"/>
        </w:rPr>
        <w:t>a po dobu minimálně následujících 5</w:t>
      </w:r>
      <w:r w:rsidR="002A0D51" w:rsidRPr="00C36565">
        <w:rPr>
          <w:rFonts w:ascii="Arial" w:hAnsi="Arial" w:cs="Arial"/>
        </w:rPr>
        <w:t> </w:t>
      </w:r>
      <w:r w:rsidR="002C4BA2" w:rsidRPr="00C36565">
        <w:rPr>
          <w:rFonts w:ascii="Arial" w:hAnsi="Arial" w:cs="Arial"/>
        </w:rPr>
        <w:t>let na dobře viditelném veřejně přístupném místě v prostoru akce. Podmínkou u příjemce, kterému je schválena dotace na akci,</w:t>
      </w:r>
      <w:r w:rsidR="00261241" w:rsidRPr="00C36565">
        <w:rPr>
          <w:rFonts w:ascii="Arial" w:eastAsia="Times New Roman" w:hAnsi="Arial" w:cs="Arial"/>
          <w:lang w:eastAsia="cs-CZ"/>
        </w:rPr>
        <w:t xml:space="preserve"> </w:t>
      </w:r>
      <w:r w:rsidR="002C4BA2" w:rsidRPr="00C36565">
        <w:rPr>
          <w:rFonts w:ascii="Arial" w:hAnsi="Arial" w:cs="Arial"/>
        </w:rPr>
        <w:t>je pořízení fotodokumentace o</w:t>
      </w:r>
      <w:r w:rsidR="00FD21CB" w:rsidRPr="00C36565">
        <w:rPr>
          <w:rFonts w:ascii="Arial" w:hAnsi="Arial" w:cs="Arial"/>
        </w:rPr>
        <w:t> </w:t>
      </w:r>
      <w:r w:rsidR="002C4BA2" w:rsidRPr="00C36565">
        <w:rPr>
          <w:rFonts w:ascii="Arial" w:hAnsi="Arial" w:cs="Arial"/>
        </w:rPr>
        <w:t xml:space="preserve">propagaci Olomouckého kraje při této akci. Povinně pořízená fotodokumentace místa realizace akce před zahájením, v průběhu </w:t>
      </w:r>
      <w:r w:rsidR="00647857">
        <w:rPr>
          <w:rFonts w:ascii="Arial" w:hAnsi="Arial" w:cs="Arial"/>
        </w:rPr>
        <w:br/>
      </w:r>
      <w:r w:rsidR="002C4BA2" w:rsidRPr="00C36565">
        <w:rPr>
          <w:rFonts w:ascii="Arial" w:hAnsi="Arial" w:cs="Arial"/>
        </w:rPr>
        <w:t>a</w:t>
      </w:r>
      <w:r w:rsidR="002A0D51" w:rsidRPr="00C36565">
        <w:rPr>
          <w:rFonts w:ascii="Arial" w:hAnsi="Arial" w:cs="Arial"/>
        </w:rPr>
        <w:t> </w:t>
      </w:r>
      <w:r w:rsidR="002C4BA2" w:rsidRPr="00C36565">
        <w:rPr>
          <w:rFonts w:ascii="Arial" w:hAnsi="Arial" w:cs="Arial"/>
        </w:rPr>
        <w:t>po dokončení akce (minimálně dvě fotografie každé fáze akce) a</w:t>
      </w:r>
      <w:r w:rsidR="00FD21CB" w:rsidRPr="00C36565">
        <w:rPr>
          <w:rFonts w:ascii="Arial" w:hAnsi="Arial" w:cs="Arial"/>
        </w:rPr>
        <w:t> </w:t>
      </w:r>
      <w:r w:rsidR="002C4BA2" w:rsidRPr="00C36565">
        <w:rPr>
          <w:rFonts w:ascii="Arial" w:hAnsi="Arial" w:cs="Arial"/>
        </w:rPr>
        <w:t>fotodokumentace dokladující splnění povinnosti dle čl. II. odst. 10 smlouvy (minimálně dvě fotografie dokladující propagaci Olomouckého kraje na viditelném veřejně přístupném</w:t>
      </w:r>
      <w:r w:rsidR="002C4BA2" w:rsidRPr="00C36565">
        <w:rPr>
          <w:rFonts w:ascii="Arial" w:hAnsi="Arial" w:cs="Arial"/>
          <w:bCs/>
        </w:rPr>
        <w:t xml:space="preserve"> místě) je poskytovateli předložena spolu se závěrečnou zprávou v souladu se Smlouvou</w:t>
      </w:r>
      <w:r w:rsidRPr="00C36565">
        <w:rPr>
          <w:rFonts w:ascii="Arial" w:hAnsi="Arial" w:cs="Arial"/>
        </w:rPr>
        <w:t xml:space="preserve">. </w:t>
      </w:r>
      <w:r w:rsidR="00BC3A38" w:rsidRPr="00C36565">
        <w:rPr>
          <w:rFonts w:ascii="Arial" w:hAnsi="Arial" w:cs="Arial"/>
          <w:bCs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C36565">
          <w:rPr>
            <w:rStyle w:val="Hypertextovodkaz"/>
            <w:rFonts w:ascii="Arial" w:hAnsi="Arial" w:cs="Arial"/>
            <w:color w:val="auto"/>
          </w:rPr>
          <w:t>www.olkraj.cz</w:t>
        </w:r>
      </w:hyperlink>
      <w:r w:rsidR="002F7968" w:rsidRPr="00C36565">
        <w:rPr>
          <w:rStyle w:val="Hypertextovodkaz"/>
          <w:rFonts w:ascii="Arial" w:hAnsi="Arial" w:cs="Arial"/>
          <w:color w:val="auto"/>
        </w:rPr>
        <w:t>.</w:t>
      </w:r>
      <w:r w:rsidR="00BC3A38" w:rsidRPr="00C36565">
        <w:rPr>
          <w:rFonts w:ascii="Arial" w:hAnsi="Arial" w:cs="Arial"/>
          <w:bCs/>
        </w:rPr>
        <w:t xml:space="preserve"> </w:t>
      </w:r>
      <w:r w:rsidR="002657BD" w:rsidRPr="00C36565">
        <w:rPr>
          <w:rFonts w:ascii="Arial" w:hAnsi="Arial" w:cs="Arial"/>
        </w:rPr>
        <w:t>Za zpracování těchto osobních údajů nese odpovědnost Olomoucký kraj jako správce osobních údajů.</w:t>
      </w:r>
      <w:r w:rsidR="001964D2" w:rsidRPr="00C36565">
        <w:rPr>
          <w:rFonts w:ascii="Arial" w:hAnsi="Arial" w:cs="Arial"/>
          <w:bCs/>
        </w:rPr>
        <w:t xml:space="preserve"> </w:t>
      </w:r>
    </w:p>
    <w:p w14:paraId="3C711195" w14:textId="77777777" w:rsidR="002C4BA2" w:rsidRPr="00C36565" w:rsidRDefault="002C4BA2" w:rsidP="00647857">
      <w:pPr>
        <w:rPr>
          <w:rFonts w:ascii="Arial" w:hAnsi="Arial" w:cs="Arial"/>
        </w:rPr>
      </w:pPr>
    </w:p>
    <w:p w14:paraId="0D828C65" w14:textId="5C8DBC74" w:rsidR="00691685" w:rsidRPr="00C36565" w:rsidRDefault="00691685" w:rsidP="0064785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</w:rPr>
      </w:pPr>
      <w:r w:rsidRPr="00C36565">
        <w:rPr>
          <w:rFonts w:ascii="Arial" w:hAnsi="Arial" w:cs="Arial"/>
        </w:rPr>
        <w:t xml:space="preserve">Příjemce </w:t>
      </w:r>
      <w:r w:rsidR="00AC1C79" w:rsidRPr="00C36565">
        <w:rPr>
          <w:rFonts w:ascii="Arial" w:hAnsi="Arial" w:cs="Arial"/>
        </w:rPr>
        <w:t xml:space="preserve">je povinen </w:t>
      </w:r>
      <w:r w:rsidRPr="00C36565">
        <w:rPr>
          <w:rFonts w:ascii="Arial" w:hAnsi="Arial" w:cs="Arial"/>
        </w:rPr>
        <w:t xml:space="preserve">při čerpání dotace postupovat v souladu s platnými </w:t>
      </w:r>
      <w:r w:rsidR="0066232E" w:rsidRPr="00C36565">
        <w:rPr>
          <w:rFonts w:ascii="Arial" w:hAnsi="Arial" w:cs="Arial"/>
        </w:rPr>
        <w:t>a</w:t>
      </w:r>
      <w:r w:rsidR="002A0D51" w:rsidRPr="00C36565">
        <w:rPr>
          <w:rFonts w:ascii="Arial" w:hAnsi="Arial" w:cs="Arial"/>
        </w:rPr>
        <w:t> </w:t>
      </w:r>
      <w:r w:rsidR="0066232E" w:rsidRPr="00C36565">
        <w:rPr>
          <w:rFonts w:ascii="Arial" w:hAnsi="Arial" w:cs="Arial"/>
        </w:rPr>
        <w:t xml:space="preserve">účinnými </w:t>
      </w:r>
      <w:r w:rsidRPr="00C36565">
        <w:rPr>
          <w:rFonts w:ascii="Arial" w:hAnsi="Arial" w:cs="Arial"/>
        </w:rPr>
        <w:t xml:space="preserve">právními předpisy. Výběr dodavatele musí být proveden v souladu s předpisy upravujícími zadávání veřejných zakázek; v případě akcí spolufinancovaných </w:t>
      </w:r>
      <w:r w:rsidR="00647857">
        <w:rPr>
          <w:rFonts w:ascii="Arial" w:hAnsi="Arial" w:cs="Arial"/>
        </w:rPr>
        <w:br/>
      </w:r>
      <w:r w:rsidRPr="00C36565">
        <w:rPr>
          <w:rFonts w:ascii="Arial" w:hAnsi="Arial" w:cs="Arial"/>
        </w:rPr>
        <w:t>ze strukturálních fondů Evropské unie i podle pravidel platných pro tyto fondy.</w:t>
      </w:r>
    </w:p>
    <w:p w14:paraId="6450B756" w14:textId="77777777" w:rsidR="00691685" w:rsidRPr="00C36565" w:rsidRDefault="00691685" w:rsidP="00647857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07964460" w14:textId="77777777" w:rsidR="00691685" w:rsidRPr="00C36565" w:rsidRDefault="00691685" w:rsidP="0064785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</w:rPr>
      </w:pPr>
      <w:r w:rsidRPr="00C36565">
        <w:rPr>
          <w:rFonts w:ascii="Arial" w:hAnsi="Arial" w:cs="Arial"/>
        </w:rPr>
        <w:t>Příslušné orgány poskytovatele jsou oprávněny v souladu se zvláštním</w:t>
      </w:r>
      <w:r w:rsidR="003C1667" w:rsidRPr="00C36565">
        <w:rPr>
          <w:rFonts w:ascii="Arial" w:hAnsi="Arial" w:cs="Arial"/>
        </w:rPr>
        <w:t>i</w:t>
      </w:r>
      <w:r w:rsidRPr="00C36565">
        <w:rPr>
          <w:rFonts w:ascii="Arial" w:hAnsi="Arial" w:cs="Arial"/>
        </w:rPr>
        <w:t xml:space="preserve"> právním</w:t>
      </w:r>
      <w:r w:rsidR="003C1667" w:rsidRPr="00C36565">
        <w:rPr>
          <w:rFonts w:ascii="Arial" w:hAnsi="Arial" w:cs="Arial"/>
        </w:rPr>
        <w:t>i</w:t>
      </w:r>
      <w:r w:rsidRPr="00C36565">
        <w:rPr>
          <w:rFonts w:ascii="Arial" w:hAnsi="Arial" w:cs="Arial"/>
        </w:rPr>
        <w:t xml:space="preserve"> předpis</w:t>
      </w:r>
      <w:r w:rsidR="003C1667" w:rsidRPr="00C36565">
        <w:rPr>
          <w:rFonts w:ascii="Arial" w:hAnsi="Arial" w:cs="Arial"/>
        </w:rPr>
        <w:t xml:space="preserve">y </w:t>
      </w:r>
      <w:r w:rsidRPr="00C36565">
        <w:rPr>
          <w:rFonts w:ascii="Arial" w:hAnsi="Arial" w:cs="Arial"/>
        </w:rPr>
        <w:t xml:space="preserve">kdykoliv kontrolovat dodržení podmínek, za kterých byla dotace poskytnuta. </w:t>
      </w:r>
    </w:p>
    <w:p w14:paraId="2AC9BA18" w14:textId="77777777" w:rsidR="00691685" w:rsidRPr="00C36565" w:rsidRDefault="00691685" w:rsidP="00647857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17F4EC6F" w14:textId="300EAFB2" w:rsidR="00691685" w:rsidRPr="00C36565" w:rsidRDefault="00691685" w:rsidP="0064785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</w:rPr>
      </w:pPr>
      <w:r w:rsidRPr="00C36565">
        <w:rPr>
          <w:rFonts w:ascii="Arial" w:hAnsi="Arial" w:cs="Arial"/>
        </w:rPr>
        <w:t xml:space="preserve">V případě, </w:t>
      </w:r>
      <w:r w:rsidR="00A77DB1" w:rsidRPr="00C36565">
        <w:rPr>
          <w:rFonts w:ascii="Arial" w:hAnsi="Arial" w:cs="Arial"/>
        </w:rPr>
        <w:t>že příjemce použije dotaci v rozporu s účelem, na který mu byla poskytovatelem poskytnuta nebo se dopustí jakéhokoliv jiného porušení rozpočtové kázně, vystavuje se riziku uložení sankcí podle zákona</w:t>
      </w:r>
      <w:r w:rsidR="00EF5D2C">
        <w:rPr>
          <w:rFonts w:ascii="Arial" w:hAnsi="Arial" w:cs="Arial"/>
        </w:rPr>
        <w:t xml:space="preserve"> </w:t>
      </w:r>
      <w:r w:rsidR="00BA36B7" w:rsidRPr="00C36565">
        <w:rPr>
          <w:rFonts w:ascii="Arial" w:hAnsi="Arial" w:cs="Arial"/>
        </w:rPr>
        <w:t>č. 250/2000 Sb., o </w:t>
      </w:r>
      <w:r w:rsidRPr="00C36565">
        <w:rPr>
          <w:rFonts w:ascii="Arial" w:hAnsi="Arial" w:cs="Arial"/>
        </w:rPr>
        <w:t xml:space="preserve">rozpočtových pravidlech územních rozpočtů, ve znění pozdějších předpisů. </w:t>
      </w:r>
    </w:p>
    <w:p w14:paraId="2A1F1D44" w14:textId="77777777" w:rsidR="00691685" w:rsidRPr="00C36565" w:rsidRDefault="00691685" w:rsidP="00647857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06B2835D" w14:textId="03AEB055" w:rsidR="00691685" w:rsidRPr="00C36565" w:rsidRDefault="00E369C4" w:rsidP="0064785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</w:rPr>
      </w:pPr>
      <w:r w:rsidRPr="00C36565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C36565">
        <w:rPr>
          <w:rFonts w:ascii="Arial" w:hAnsi="Arial" w:cs="Arial"/>
        </w:rPr>
        <w:t>ve znění pozdějších předpisů</w:t>
      </w:r>
      <w:r w:rsidRPr="00C36565">
        <w:rPr>
          <w:rFonts w:ascii="Arial" w:hAnsi="Arial" w:cs="Arial"/>
        </w:rPr>
        <w:t>, mohou být ve Smlouvě vymezeny podmínky, jejichž porušení bude považováno za méně záva</w:t>
      </w:r>
      <w:r w:rsidR="00BA36B7" w:rsidRPr="00C36565">
        <w:rPr>
          <w:rFonts w:ascii="Arial" w:hAnsi="Arial" w:cs="Arial"/>
        </w:rPr>
        <w:t>žné, za které se uloží odvod za </w:t>
      </w:r>
      <w:r w:rsidRPr="00C36565">
        <w:rPr>
          <w:rFonts w:ascii="Arial" w:hAnsi="Arial" w:cs="Arial"/>
        </w:rPr>
        <w:t>porušení rozpočtové kázně ve snížené výši.</w:t>
      </w:r>
    </w:p>
    <w:p w14:paraId="0966291B" w14:textId="77777777" w:rsidR="00691685" w:rsidRPr="00C36565" w:rsidRDefault="00691685" w:rsidP="00647857">
      <w:pPr>
        <w:pStyle w:val="Odstavecseseznamem"/>
        <w:ind w:left="851"/>
        <w:rPr>
          <w:rStyle w:val="Znakapoznpodarou"/>
          <w:rFonts w:ascii="Arial" w:hAnsi="Arial" w:cs="Arial"/>
          <w:vertAlign w:val="baseline"/>
        </w:rPr>
      </w:pPr>
    </w:p>
    <w:p w14:paraId="65DECE86" w14:textId="691979D4" w:rsidR="00711AA8" w:rsidRPr="00C36565" w:rsidRDefault="00C97C1D" w:rsidP="0064785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i/>
        </w:rPr>
      </w:pPr>
      <w:r w:rsidRPr="00C36565">
        <w:rPr>
          <w:rFonts w:ascii="Arial" w:hAnsi="Arial" w:cs="Arial"/>
          <w:bCs/>
        </w:rPr>
        <w:t xml:space="preserve">PRO NEINVESTIČNÍ DOTACI – Příjemce je povinen nakládat s veškerým majetkem získaným nebo zhodnoceným, byť i jen částečně, z dotace s péčí řádného hospodáře a nezatěžovat bez vědomí a písemného souhlasu </w:t>
      </w:r>
      <w:r w:rsidR="00CF67A5" w:rsidRPr="00C36565">
        <w:rPr>
          <w:rFonts w:ascii="Arial" w:hAnsi="Arial" w:cs="Arial"/>
          <w:bCs/>
        </w:rPr>
        <w:t xml:space="preserve">poskytovatele </w:t>
      </w:r>
      <w:r w:rsidRPr="00C36565">
        <w:rPr>
          <w:rFonts w:ascii="Arial" w:hAnsi="Arial" w:cs="Arial"/>
          <w:bCs/>
        </w:rPr>
        <w:t>(</w:t>
      </w:r>
      <w:r w:rsidR="00BA36B7" w:rsidRPr="00C36565">
        <w:rPr>
          <w:rFonts w:ascii="Arial" w:hAnsi="Arial" w:cs="Arial"/>
        </w:rPr>
        <w:t>schválení a </w:t>
      </w:r>
      <w:r w:rsidRPr="00C36565">
        <w:rPr>
          <w:rFonts w:ascii="Arial" w:hAnsi="Arial" w:cs="Arial"/>
        </w:rPr>
        <w:t>uzavření dodatku ke Smlouvě</w:t>
      </w:r>
      <w:r w:rsidR="0000331A" w:rsidRPr="00C36565">
        <w:rPr>
          <w:rFonts w:ascii="Arial" w:hAnsi="Arial" w:cs="Arial"/>
        </w:rPr>
        <w:t xml:space="preserve">) </w:t>
      </w:r>
      <w:r w:rsidRPr="00C36565">
        <w:rPr>
          <w:rFonts w:ascii="Arial" w:hAnsi="Arial" w:cs="Arial"/>
          <w:bCs/>
        </w:rPr>
        <w:t>tento majetek ani jeho části žádnými věcnými právy třetích osob, včetně zástavního práva (s</w:t>
      </w:r>
      <w:r w:rsidR="002A0D51" w:rsidRPr="00C36565">
        <w:rPr>
          <w:rFonts w:ascii="Arial" w:hAnsi="Arial" w:cs="Arial"/>
          <w:bCs/>
        </w:rPr>
        <w:t> </w:t>
      </w:r>
      <w:r w:rsidRPr="00C36565">
        <w:rPr>
          <w:rFonts w:ascii="Arial" w:hAnsi="Arial" w:cs="Arial"/>
          <w:bCs/>
        </w:rPr>
        <w:t>výjimkou zástavního práva zříz</w:t>
      </w:r>
      <w:r w:rsidR="00BA36B7" w:rsidRPr="00C36565">
        <w:rPr>
          <w:rFonts w:ascii="Arial" w:hAnsi="Arial" w:cs="Arial"/>
          <w:bCs/>
        </w:rPr>
        <w:t>eného k </w:t>
      </w:r>
      <w:r w:rsidRPr="00C36565">
        <w:rPr>
          <w:rFonts w:ascii="Arial" w:hAnsi="Arial" w:cs="Arial"/>
          <w:bCs/>
        </w:rPr>
        <w:t>zajištění úvěru příjemce ve vztahu k</w:t>
      </w:r>
      <w:r w:rsidR="002A0D51" w:rsidRPr="00C36565">
        <w:rPr>
          <w:rFonts w:ascii="Arial" w:hAnsi="Arial" w:cs="Arial"/>
          <w:bCs/>
        </w:rPr>
        <w:t> </w:t>
      </w:r>
      <w:r w:rsidRPr="00C36565">
        <w:rPr>
          <w:rFonts w:ascii="Arial" w:hAnsi="Arial" w:cs="Arial"/>
          <w:bCs/>
        </w:rPr>
        <w:t>financování akce</w:t>
      </w:r>
      <w:r w:rsidR="002C4BA2" w:rsidRPr="00C36565">
        <w:rPr>
          <w:rFonts w:ascii="Arial" w:hAnsi="Arial" w:cs="Arial"/>
          <w:bCs/>
        </w:rPr>
        <w:t xml:space="preserve"> </w:t>
      </w:r>
      <w:r w:rsidRPr="00C36565">
        <w:rPr>
          <w:rFonts w:ascii="Arial" w:hAnsi="Arial" w:cs="Arial"/>
          <w:bCs/>
        </w:rPr>
        <w:t>podle Smlouvy</w:t>
      </w:r>
      <w:r w:rsidR="000B3F41" w:rsidRPr="00C36565">
        <w:rPr>
          <w:rFonts w:ascii="Arial" w:hAnsi="Arial" w:cs="Arial"/>
          <w:bCs/>
        </w:rPr>
        <w:t>)</w:t>
      </w:r>
      <w:r w:rsidRPr="00C36565">
        <w:rPr>
          <w:rFonts w:ascii="Arial" w:hAnsi="Arial" w:cs="Arial"/>
          <w:bCs/>
        </w:rPr>
        <w:t>.</w:t>
      </w:r>
      <w:r w:rsidR="0000331A" w:rsidRPr="00C36565">
        <w:rPr>
          <w:rFonts w:ascii="Arial" w:hAnsi="Arial" w:cs="Arial"/>
        </w:rPr>
        <w:t xml:space="preserve"> </w:t>
      </w:r>
      <w:r w:rsidR="000B3F41" w:rsidRPr="00C36565">
        <w:rPr>
          <w:rFonts w:ascii="Arial" w:hAnsi="Arial" w:cs="Arial"/>
          <w:bCs/>
        </w:rPr>
        <w:t>Dodatek schvaluje řídící orgán, který rozhodl o poskytnutí dotace a uzavření Smlouvy.</w:t>
      </w:r>
      <w:r w:rsidR="000B3F41" w:rsidRPr="00C36565" w:rsidDel="00711AA8">
        <w:rPr>
          <w:rFonts w:ascii="Arial" w:hAnsi="Arial" w:cs="Arial"/>
          <w:bCs/>
        </w:rPr>
        <w:t xml:space="preserve"> </w:t>
      </w:r>
      <w:r w:rsidR="00113FA2" w:rsidRPr="00C36565">
        <w:rPr>
          <w:rFonts w:ascii="Arial" w:hAnsi="Arial" w:cs="Arial"/>
        </w:rPr>
        <w:t>Uzavření dodatku není nutné v</w:t>
      </w:r>
      <w:r w:rsidR="00A946CA" w:rsidRPr="00C36565">
        <w:rPr>
          <w:rFonts w:ascii="Arial" w:hAnsi="Arial" w:cs="Arial"/>
        </w:rPr>
        <w:t> </w:t>
      </w:r>
      <w:r w:rsidR="00113FA2" w:rsidRPr="00C36565">
        <w:rPr>
          <w:rFonts w:ascii="Arial" w:hAnsi="Arial" w:cs="Arial"/>
        </w:rPr>
        <w:t>případ</w:t>
      </w:r>
      <w:r w:rsidR="00A946CA" w:rsidRPr="00C36565">
        <w:rPr>
          <w:rFonts w:ascii="Arial" w:hAnsi="Arial" w:cs="Arial"/>
        </w:rPr>
        <w:t>ech, kd</w:t>
      </w:r>
      <w:r w:rsidR="00BA36B7" w:rsidRPr="00C36565">
        <w:rPr>
          <w:rFonts w:ascii="Arial" w:hAnsi="Arial" w:cs="Arial"/>
        </w:rPr>
        <w:t>y zatížení majetku nemá vliv na </w:t>
      </w:r>
      <w:r w:rsidR="00A946CA" w:rsidRPr="00C36565">
        <w:rPr>
          <w:rFonts w:ascii="Arial" w:hAnsi="Arial" w:cs="Arial"/>
        </w:rPr>
        <w:t xml:space="preserve">funkčnost </w:t>
      </w:r>
      <w:r w:rsidR="00154F67" w:rsidRPr="00C36565">
        <w:rPr>
          <w:rFonts w:ascii="Arial" w:hAnsi="Arial" w:cs="Arial"/>
        </w:rPr>
        <w:t>a</w:t>
      </w:r>
      <w:r w:rsidR="00A946CA" w:rsidRPr="00C36565">
        <w:rPr>
          <w:rFonts w:ascii="Arial" w:hAnsi="Arial" w:cs="Arial"/>
        </w:rPr>
        <w:t xml:space="preserve"> hodnotu majetku</w:t>
      </w:r>
      <w:r w:rsidR="00154F67" w:rsidRPr="00C36565">
        <w:rPr>
          <w:rFonts w:ascii="Arial" w:hAnsi="Arial" w:cs="Arial"/>
        </w:rPr>
        <w:t>, např. zřízení věcného břemene</w:t>
      </w:r>
      <w:r w:rsidR="00FC4019" w:rsidRPr="00C36565">
        <w:rPr>
          <w:rFonts w:ascii="Arial" w:hAnsi="Arial" w:cs="Arial"/>
        </w:rPr>
        <w:t xml:space="preserve"> k majetku za účelem </w:t>
      </w:r>
      <w:r w:rsidR="00154F67" w:rsidRPr="00C36565">
        <w:rPr>
          <w:rFonts w:ascii="Arial" w:hAnsi="Arial" w:cs="Arial"/>
        </w:rPr>
        <w:t>vedení inženýrských sítí</w:t>
      </w:r>
      <w:r w:rsidR="00FC4019" w:rsidRPr="00C36565">
        <w:rPr>
          <w:rFonts w:ascii="Arial" w:hAnsi="Arial" w:cs="Arial"/>
        </w:rPr>
        <w:t xml:space="preserve"> apod.</w:t>
      </w:r>
      <w:r w:rsidR="00CE66E8" w:rsidRPr="00C36565">
        <w:rPr>
          <w:rFonts w:ascii="Arial" w:hAnsi="Arial" w:cs="Arial"/>
        </w:rPr>
        <w:t xml:space="preserve"> Příjemce je však povinen předem toto oznámit poskytovateli</w:t>
      </w:r>
      <w:r w:rsidR="00D32672" w:rsidRPr="00C36565">
        <w:rPr>
          <w:rFonts w:ascii="Arial" w:hAnsi="Arial" w:cs="Arial"/>
        </w:rPr>
        <w:t>.</w:t>
      </w:r>
      <w:r w:rsidR="00711AA8" w:rsidRPr="00C36565" w:rsidDel="00711AA8">
        <w:rPr>
          <w:rFonts w:ascii="Arial" w:hAnsi="Arial" w:cs="Arial"/>
        </w:rPr>
        <w:t xml:space="preserve"> </w:t>
      </w:r>
      <w:r w:rsidRPr="00C36565">
        <w:rPr>
          <w:rFonts w:ascii="Arial" w:hAnsi="Arial" w:cs="Arial"/>
          <w:bCs/>
        </w:rPr>
        <w:t xml:space="preserve">Příjemce je </w:t>
      </w:r>
      <w:r w:rsidR="00FC4019" w:rsidRPr="00C36565">
        <w:rPr>
          <w:rFonts w:ascii="Arial" w:hAnsi="Arial" w:cs="Arial"/>
          <w:bCs/>
        </w:rPr>
        <w:t xml:space="preserve">dále </w:t>
      </w:r>
      <w:r w:rsidRPr="00C36565">
        <w:rPr>
          <w:rFonts w:ascii="Arial" w:hAnsi="Arial" w:cs="Arial"/>
          <w:bCs/>
        </w:rPr>
        <w:t xml:space="preserve">povinen po dobu minimálně </w:t>
      </w:r>
      <w:r w:rsidR="008C2E76" w:rsidRPr="00C36565">
        <w:rPr>
          <w:rFonts w:ascii="Arial" w:hAnsi="Arial" w:cs="Arial"/>
          <w:bCs/>
        </w:rPr>
        <w:t>10</w:t>
      </w:r>
      <w:r w:rsidRPr="00C36565">
        <w:rPr>
          <w:rFonts w:ascii="Arial" w:hAnsi="Arial" w:cs="Arial"/>
          <w:bCs/>
        </w:rPr>
        <w:t xml:space="preserve"> let </w:t>
      </w:r>
      <w:r w:rsidR="008C2E76" w:rsidRPr="00C36565">
        <w:rPr>
          <w:rFonts w:ascii="Arial" w:hAnsi="Arial" w:cs="Arial"/>
          <w:bCs/>
        </w:rPr>
        <w:t xml:space="preserve">ode </w:t>
      </w:r>
      <w:r w:rsidR="00C77797" w:rsidRPr="00C36565">
        <w:rPr>
          <w:rFonts w:ascii="Arial" w:eastAsia="Times New Roman" w:hAnsi="Arial" w:cs="Arial"/>
          <w:bCs/>
          <w:lang w:eastAsia="cs-CZ"/>
        </w:rPr>
        <w:t>dne</w:t>
      </w:r>
      <w:r w:rsidR="00C36565" w:rsidRPr="00C36565">
        <w:rPr>
          <w:rFonts w:ascii="Arial" w:eastAsia="Times New Roman" w:hAnsi="Arial" w:cs="Arial"/>
          <w:bCs/>
          <w:lang w:eastAsia="cs-CZ"/>
        </w:rPr>
        <w:t xml:space="preserve"> </w:t>
      </w:r>
      <w:r w:rsidR="008C2E76" w:rsidRPr="00C36565">
        <w:rPr>
          <w:rFonts w:ascii="Arial" w:hAnsi="Arial" w:cs="Arial"/>
          <w:bCs/>
        </w:rPr>
        <w:t xml:space="preserve">ukončení realizace akce </w:t>
      </w:r>
      <w:r w:rsidRPr="00C36565">
        <w:rPr>
          <w:rFonts w:ascii="Arial" w:hAnsi="Arial" w:cs="Arial"/>
          <w:bCs/>
        </w:rPr>
        <w:t>(dále jen jako „minimální doba trvání akce“)</w:t>
      </w:r>
      <w:r w:rsidR="0051787F" w:rsidRPr="00C36565">
        <w:rPr>
          <w:rFonts w:ascii="Arial" w:hAnsi="Arial" w:cs="Arial"/>
          <w:bCs/>
        </w:rPr>
        <w:t>, s výjimkou dopravních prostředků pro vybavení DDH,</w:t>
      </w:r>
      <w:r w:rsidRPr="00C36565">
        <w:rPr>
          <w:rFonts w:ascii="Arial" w:hAnsi="Arial" w:cs="Arial"/>
          <w:bCs/>
        </w:rPr>
        <w:t xml:space="preserve"> </w:t>
      </w:r>
      <w:r w:rsidR="00A229B9" w:rsidRPr="00C36565">
        <w:rPr>
          <w:rFonts w:ascii="Arial" w:hAnsi="Arial" w:cs="Arial"/>
          <w:bCs/>
        </w:rPr>
        <w:t>provozovat</w:t>
      </w:r>
      <w:r w:rsidR="003B45E0" w:rsidRPr="00C36565">
        <w:rPr>
          <w:rFonts w:ascii="Arial" w:hAnsi="Arial" w:cs="Arial"/>
          <w:bCs/>
        </w:rPr>
        <w:t xml:space="preserve"> </w:t>
      </w:r>
      <w:r w:rsidR="002F0E7F" w:rsidRPr="00C36565">
        <w:rPr>
          <w:rFonts w:ascii="Arial" w:hAnsi="Arial" w:cs="Arial"/>
          <w:bCs/>
        </w:rPr>
        <w:t xml:space="preserve">získaný nebo zhodnocený majetek </w:t>
      </w:r>
      <w:r w:rsidR="00647857">
        <w:rPr>
          <w:rFonts w:ascii="Arial" w:hAnsi="Arial" w:cs="Arial"/>
          <w:bCs/>
        </w:rPr>
        <w:br/>
      </w:r>
      <w:r w:rsidR="00A229B9" w:rsidRPr="00C36565">
        <w:rPr>
          <w:rFonts w:ascii="Arial" w:hAnsi="Arial" w:cs="Arial"/>
          <w:bCs/>
        </w:rPr>
        <w:t xml:space="preserve">a nesmí </w:t>
      </w:r>
      <w:r w:rsidR="00E919B4" w:rsidRPr="00C36565">
        <w:rPr>
          <w:rFonts w:ascii="Arial" w:hAnsi="Arial" w:cs="Arial"/>
          <w:bCs/>
        </w:rPr>
        <w:t>ho nebo jeho části</w:t>
      </w:r>
      <w:r w:rsidR="000B3F41" w:rsidRPr="00C36565">
        <w:rPr>
          <w:rFonts w:ascii="Arial" w:hAnsi="Arial" w:cs="Arial"/>
          <w:bCs/>
        </w:rPr>
        <w:t xml:space="preserve"> převést na jinou osobu</w:t>
      </w:r>
      <w:r w:rsidR="00C77797" w:rsidRPr="00C36565">
        <w:rPr>
          <w:rFonts w:ascii="Arial" w:hAnsi="Arial" w:cs="Arial"/>
          <w:bCs/>
        </w:rPr>
        <w:t>,</w:t>
      </w:r>
      <w:r w:rsidR="000B3F41" w:rsidRPr="00C36565">
        <w:rPr>
          <w:rFonts w:ascii="Arial" w:hAnsi="Arial" w:cs="Arial"/>
          <w:bCs/>
        </w:rPr>
        <w:t xml:space="preserve"> </w:t>
      </w:r>
      <w:r w:rsidR="003B45E0" w:rsidRPr="00C36565">
        <w:rPr>
          <w:rFonts w:ascii="Arial" w:hAnsi="Arial" w:cs="Arial"/>
          <w:bCs/>
        </w:rPr>
        <w:t>a</w:t>
      </w:r>
      <w:r w:rsidR="00FD21CB" w:rsidRPr="00C36565">
        <w:rPr>
          <w:rFonts w:ascii="Arial" w:hAnsi="Arial" w:cs="Arial"/>
          <w:bCs/>
        </w:rPr>
        <w:t> </w:t>
      </w:r>
      <w:r w:rsidR="003B45E0" w:rsidRPr="00C36565">
        <w:rPr>
          <w:rFonts w:ascii="Arial" w:hAnsi="Arial" w:cs="Arial"/>
          <w:bCs/>
        </w:rPr>
        <w:t>neukončit provoz</w:t>
      </w:r>
      <w:r w:rsidRPr="00C36565">
        <w:rPr>
          <w:rFonts w:ascii="Arial" w:hAnsi="Arial" w:cs="Arial"/>
          <w:bCs/>
        </w:rPr>
        <w:t xml:space="preserve"> ani nepřerušit bez vědomí a</w:t>
      </w:r>
      <w:r w:rsidR="000B3F41" w:rsidRPr="00C36565">
        <w:rPr>
          <w:rFonts w:ascii="Arial" w:hAnsi="Arial" w:cs="Arial"/>
          <w:bCs/>
        </w:rPr>
        <w:t> </w:t>
      </w:r>
      <w:r w:rsidRPr="00C36565">
        <w:rPr>
          <w:rFonts w:ascii="Arial" w:hAnsi="Arial" w:cs="Arial"/>
          <w:bCs/>
        </w:rPr>
        <w:t xml:space="preserve">písemného souhlasu </w:t>
      </w:r>
      <w:r w:rsidR="00FB3BD9" w:rsidRPr="00C36565">
        <w:rPr>
          <w:rFonts w:ascii="Arial" w:hAnsi="Arial" w:cs="Arial"/>
          <w:bCs/>
        </w:rPr>
        <w:t xml:space="preserve">poskytovatele </w:t>
      </w:r>
      <w:r w:rsidR="0000331A" w:rsidRPr="00C36565">
        <w:rPr>
          <w:rFonts w:ascii="Arial" w:hAnsi="Arial" w:cs="Arial"/>
          <w:bCs/>
        </w:rPr>
        <w:t xml:space="preserve">(schválení a uzavření dodatku </w:t>
      </w:r>
      <w:r w:rsidR="00C5105A">
        <w:rPr>
          <w:rFonts w:ascii="Arial" w:hAnsi="Arial" w:cs="Arial"/>
          <w:bCs/>
        </w:rPr>
        <w:br/>
      </w:r>
      <w:r w:rsidR="0000331A" w:rsidRPr="00C36565">
        <w:rPr>
          <w:rFonts w:ascii="Arial" w:hAnsi="Arial" w:cs="Arial"/>
          <w:bCs/>
        </w:rPr>
        <w:t>ke Smlouvě).</w:t>
      </w:r>
      <w:r w:rsidR="000B3F41" w:rsidRPr="00C36565">
        <w:rPr>
          <w:rFonts w:ascii="Arial" w:hAnsi="Arial" w:cs="Arial"/>
          <w:bCs/>
        </w:rPr>
        <w:t xml:space="preserve"> </w:t>
      </w:r>
    </w:p>
    <w:p w14:paraId="2198A680" w14:textId="77777777" w:rsidR="002A0D51" w:rsidRPr="00C36565" w:rsidRDefault="002A0D51" w:rsidP="00647857">
      <w:pPr>
        <w:pStyle w:val="Odstavecseseznamem"/>
        <w:ind w:left="851"/>
        <w:rPr>
          <w:rFonts w:ascii="Arial" w:hAnsi="Arial" w:cs="Arial"/>
          <w:i/>
        </w:rPr>
      </w:pPr>
    </w:p>
    <w:p w14:paraId="7B51BEE7" w14:textId="39A5DE39" w:rsidR="00CE252C" w:rsidRPr="00C36565" w:rsidRDefault="00691685" w:rsidP="00647857">
      <w:pPr>
        <w:pStyle w:val="Odstavecseseznamem"/>
        <w:numPr>
          <w:ilvl w:val="1"/>
          <w:numId w:val="16"/>
        </w:numPr>
        <w:ind w:left="851" w:hanging="851"/>
        <w:rPr>
          <w:rFonts w:ascii="Arial" w:hAnsi="Arial" w:cs="Arial"/>
          <w:i/>
        </w:rPr>
      </w:pPr>
      <w:r w:rsidRPr="00C36565">
        <w:rPr>
          <w:rFonts w:ascii="Arial" w:hAnsi="Arial" w:cs="Arial"/>
          <w:bCs/>
        </w:rPr>
        <w:t xml:space="preserve">PRO INVESTIČNÍ DOTACI – Příjemce </w:t>
      </w:r>
      <w:r w:rsidR="0073337B" w:rsidRPr="00C36565">
        <w:rPr>
          <w:rFonts w:ascii="Arial" w:hAnsi="Arial" w:cs="Arial"/>
          <w:bCs/>
        </w:rPr>
        <w:t xml:space="preserve">je povinen nakládat s veškerým majetkem získaným nebo zhodnoceným, byť i jen částečně, z dotace s péčí řádného hospodáře a </w:t>
      </w:r>
      <w:r w:rsidRPr="00C36565">
        <w:rPr>
          <w:rFonts w:ascii="Arial" w:hAnsi="Arial" w:cs="Arial"/>
          <w:bCs/>
        </w:rPr>
        <w:t>nesmí majetek pořízený z dotace, nebo jeho části,</w:t>
      </w:r>
      <w:r w:rsidR="000B3F41" w:rsidRPr="00C36565">
        <w:rPr>
          <w:rFonts w:ascii="Arial" w:hAnsi="Arial" w:cs="Arial"/>
          <w:bCs/>
        </w:rPr>
        <w:t xml:space="preserve"> </w:t>
      </w:r>
      <w:r w:rsidRPr="00C36565">
        <w:rPr>
          <w:rFonts w:ascii="Arial" w:hAnsi="Arial" w:cs="Arial"/>
          <w:bCs/>
        </w:rPr>
        <w:t xml:space="preserve">po dobu </w:t>
      </w:r>
      <w:r w:rsidR="007F4B68" w:rsidRPr="00C36565">
        <w:rPr>
          <w:rFonts w:ascii="Arial" w:hAnsi="Arial" w:cs="Arial"/>
          <w:bCs/>
        </w:rPr>
        <w:t xml:space="preserve">minimálně </w:t>
      </w:r>
      <w:r w:rsidR="00430181" w:rsidRPr="00C36565">
        <w:rPr>
          <w:rFonts w:ascii="Arial" w:hAnsi="Arial" w:cs="Arial"/>
          <w:bCs/>
        </w:rPr>
        <w:t xml:space="preserve">10 </w:t>
      </w:r>
      <w:r w:rsidR="007F4B68" w:rsidRPr="00C36565">
        <w:rPr>
          <w:rFonts w:ascii="Arial" w:hAnsi="Arial" w:cs="Arial"/>
          <w:bCs/>
        </w:rPr>
        <w:t>let</w:t>
      </w:r>
      <w:r w:rsidRPr="00C36565">
        <w:rPr>
          <w:rFonts w:ascii="Arial" w:hAnsi="Arial" w:cs="Arial"/>
          <w:bCs/>
        </w:rPr>
        <w:t xml:space="preserve"> </w:t>
      </w:r>
      <w:r w:rsidR="00647857">
        <w:rPr>
          <w:rFonts w:ascii="Arial" w:hAnsi="Arial" w:cs="Arial"/>
          <w:bCs/>
        </w:rPr>
        <w:br/>
      </w:r>
      <w:r w:rsidRPr="00C36565">
        <w:rPr>
          <w:rFonts w:ascii="Arial" w:hAnsi="Arial" w:cs="Arial"/>
          <w:bCs/>
        </w:rPr>
        <w:t>od ukončení akce</w:t>
      </w:r>
      <w:r w:rsidR="0051787F" w:rsidRPr="00C36565">
        <w:rPr>
          <w:rFonts w:ascii="Arial" w:hAnsi="Arial" w:cs="Arial"/>
          <w:bCs/>
        </w:rPr>
        <w:t>, s výjimkou dopravních prostředků pro vybavení DDH,</w:t>
      </w:r>
      <w:r w:rsidRPr="00C36565">
        <w:rPr>
          <w:rFonts w:ascii="Arial" w:hAnsi="Arial" w:cs="Arial"/>
          <w:bCs/>
        </w:rPr>
        <w:t xml:space="preserve"> převést </w:t>
      </w:r>
      <w:r w:rsidR="00C5105A">
        <w:rPr>
          <w:rFonts w:ascii="Arial" w:hAnsi="Arial" w:cs="Arial"/>
          <w:bCs/>
        </w:rPr>
        <w:br/>
      </w:r>
      <w:r w:rsidRPr="00C36565">
        <w:rPr>
          <w:rFonts w:ascii="Arial" w:hAnsi="Arial" w:cs="Arial"/>
          <w:bCs/>
        </w:rPr>
        <w:t xml:space="preserve">na jinou osobu </w:t>
      </w:r>
      <w:r w:rsidR="007509EF" w:rsidRPr="00C36565">
        <w:rPr>
          <w:rFonts w:ascii="Arial" w:hAnsi="Arial" w:cs="Arial"/>
          <w:bCs/>
        </w:rPr>
        <w:t>nebo jej zatížit věcnými právy třetích o</w:t>
      </w:r>
      <w:r w:rsidR="00BA36B7" w:rsidRPr="00C36565">
        <w:rPr>
          <w:rFonts w:ascii="Arial" w:hAnsi="Arial" w:cs="Arial"/>
          <w:bCs/>
        </w:rPr>
        <w:t>sob, včetně zástavního práva (s </w:t>
      </w:r>
      <w:r w:rsidR="007509EF" w:rsidRPr="00C36565">
        <w:rPr>
          <w:rFonts w:ascii="Arial" w:hAnsi="Arial" w:cs="Arial"/>
          <w:bCs/>
        </w:rPr>
        <w:t>výjimkou zástavního práva zřízeného k</w:t>
      </w:r>
      <w:r w:rsidR="00FD21CB" w:rsidRPr="00C36565">
        <w:rPr>
          <w:rFonts w:ascii="Arial" w:hAnsi="Arial" w:cs="Arial"/>
          <w:bCs/>
        </w:rPr>
        <w:t> </w:t>
      </w:r>
      <w:r w:rsidR="007509EF" w:rsidRPr="00C36565">
        <w:rPr>
          <w:rFonts w:ascii="Arial" w:hAnsi="Arial" w:cs="Arial"/>
          <w:bCs/>
        </w:rPr>
        <w:t>zajiš</w:t>
      </w:r>
      <w:r w:rsidR="00BA36B7" w:rsidRPr="00C36565">
        <w:rPr>
          <w:rFonts w:ascii="Arial" w:hAnsi="Arial" w:cs="Arial"/>
          <w:bCs/>
        </w:rPr>
        <w:t>tění úvěru příjemce ve vztahu k </w:t>
      </w:r>
      <w:r w:rsidR="007509EF" w:rsidRPr="00C36565">
        <w:rPr>
          <w:rFonts w:ascii="Arial" w:hAnsi="Arial" w:cs="Arial"/>
          <w:bCs/>
        </w:rPr>
        <w:t xml:space="preserve">financování akce podle Smlouvy) </w:t>
      </w:r>
      <w:r w:rsidRPr="00C36565">
        <w:rPr>
          <w:rFonts w:ascii="Arial" w:hAnsi="Arial" w:cs="Arial"/>
          <w:bCs/>
        </w:rPr>
        <w:t xml:space="preserve">bez </w:t>
      </w:r>
      <w:r w:rsidR="00684788" w:rsidRPr="00C36565">
        <w:rPr>
          <w:rFonts w:ascii="Arial" w:hAnsi="Arial" w:cs="Arial"/>
          <w:bCs/>
        </w:rPr>
        <w:t xml:space="preserve">předchozího </w:t>
      </w:r>
      <w:r w:rsidRPr="00C36565">
        <w:rPr>
          <w:rFonts w:ascii="Arial" w:hAnsi="Arial" w:cs="Arial"/>
          <w:bCs/>
        </w:rPr>
        <w:t xml:space="preserve">písemného souhlasu </w:t>
      </w:r>
      <w:r w:rsidR="008C71F5" w:rsidRPr="00C36565">
        <w:rPr>
          <w:rFonts w:ascii="Arial" w:hAnsi="Arial" w:cs="Arial"/>
          <w:bCs/>
        </w:rPr>
        <w:t xml:space="preserve">poskytovatele </w:t>
      </w:r>
      <w:r w:rsidR="00684788" w:rsidRPr="00C36565">
        <w:rPr>
          <w:rFonts w:ascii="Arial" w:hAnsi="Arial" w:cs="Arial"/>
        </w:rPr>
        <w:t xml:space="preserve">(schválení </w:t>
      </w:r>
      <w:r w:rsidR="00AC4ABE" w:rsidRPr="00C36565">
        <w:rPr>
          <w:rFonts w:ascii="Arial" w:hAnsi="Arial" w:cs="Arial"/>
        </w:rPr>
        <w:t xml:space="preserve">a uzavření </w:t>
      </w:r>
      <w:r w:rsidR="00684788" w:rsidRPr="00C36565">
        <w:rPr>
          <w:rFonts w:ascii="Arial" w:hAnsi="Arial" w:cs="Arial"/>
        </w:rPr>
        <w:t>dodatku ke Smlouvě)</w:t>
      </w:r>
      <w:r w:rsidRPr="00C36565">
        <w:rPr>
          <w:rFonts w:ascii="Arial" w:hAnsi="Arial" w:cs="Arial"/>
          <w:bCs/>
        </w:rPr>
        <w:t xml:space="preserve">, ani jej bez tohoto souhlasu pronajmout jiné osobě. </w:t>
      </w:r>
      <w:r w:rsidR="00D750DB" w:rsidRPr="00C36565">
        <w:rPr>
          <w:rFonts w:ascii="Arial" w:hAnsi="Arial" w:cs="Arial"/>
          <w:bCs/>
        </w:rPr>
        <w:t>Dodatek schvaluje řídící orgán</w:t>
      </w:r>
      <w:r w:rsidR="00657339" w:rsidRPr="00C36565">
        <w:rPr>
          <w:rFonts w:ascii="Arial" w:hAnsi="Arial" w:cs="Arial"/>
          <w:bCs/>
        </w:rPr>
        <w:t>, který rozhodl o poskytnutí dotace a uzavření Smlouvy</w:t>
      </w:r>
      <w:r w:rsidR="00D750DB" w:rsidRPr="00C36565">
        <w:rPr>
          <w:rFonts w:ascii="Arial" w:hAnsi="Arial" w:cs="Arial"/>
          <w:bCs/>
        </w:rPr>
        <w:t>.</w:t>
      </w:r>
      <w:r w:rsidR="00370170" w:rsidRPr="00C36565">
        <w:rPr>
          <w:rFonts w:ascii="Arial" w:hAnsi="Arial" w:cs="Arial"/>
          <w:i/>
        </w:rPr>
        <w:t xml:space="preserve"> </w:t>
      </w:r>
      <w:r w:rsidR="00980542" w:rsidRPr="00C36565">
        <w:rPr>
          <w:rFonts w:ascii="Arial" w:eastAsia="Times New Roman" w:hAnsi="Arial" w:cs="Arial"/>
          <w:lang w:eastAsia="cs-CZ"/>
        </w:rPr>
        <w:t>Uzavření dodatku není nutné v případech, kdy zatížení majetku nemá vliv na funkčnost a hodnotu majetku, např. zřízení věcného břemene k majetku za účelem vedení inženýrských sítí apod. Příjemce je však povinen předem toto oznámit poskytovateli</w:t>
      </w:r>
      <w:r w:rsidR="00463606" w:rsidRPr="00C36565">
        <w:rPr>
          <w:rFonts w:ascii="Arial" w:hAnsi="Arial" w:cs="Arial"/>
        </w:rPr>
        <w:t xml:space="preserve"> </w:t>
      </w:r>
    </w:p>
    <w:p w14:paraId="5173A730" w14:textId="6829D0A8" w:rsidR="002A0D51" w:rsidRDefault="002A0D51" w:rsidP="002A0D51">
      <w:pPr>
        <w:pStyle w:val="Odstavecseseznamem"/>
        <w:ind w:left="851" w:firstLine="0"/>
        <w:rPr>
          <w:rFonts w:ascii="Arial" w:hAnsi="Arial" w:cs="Arial"/>
          <w:i/>
        </w:rPr>
      </w:pPr>
    </w:p>
    <w:p w14:paraId="2736AA0E" w14:textId="77777777" w:rsidR="00A37E1D" w:rsidRPr="00C36565" w:rsidRDefault="00A37E1D" w:rsidP="002A0D51">
      <w:pPr>
        <w:pStyle w:val="Odstavecseseznamem"/>
        <w:ind w:left="851" w:firstLine="0"/>
        <w:rPr>
          <w:rFonts w:ascii="Arial" w:hAnsi="Arial" w:cs="Arial"/>
          <w:i/>
        </w:rPr>
      </w:pPr>
    </w:p>
    <w:p w14:paraId="2CB82AE9" w14:textId="77777777" w:rsidR="00691685" w:rsidRPr="00D93E5B" w:rsidRDefault="00691685" w:rsidP="00647857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D93E5B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30530A62" w14:textId="77777777" w:rsidR="00691685" w:rsidRPr="00D93E5B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5A6A78D4" w:rsidR="005B7632" w:rsidRPr="00542283" w:rsidRDefault="00691685" w:rsidP="00647857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</w:rPr>
      </w:pPr>
      <w:r w:rsidRPr="00542283">
        <w:rPr>
          <w:rFonts w:ascii="Arial" w:hAnsi="Arial" w:cs="Arial"/>
        </w:rPr>
        <w:lastRenderedPageBreak/>
        <w:t xml:space="preserve">Dotační program je zveřejněn na úřední desce od </w:t>
      </w:r>
      <w:r w:rsidR="00463606" w:rsidRPr="00542283">
        <w:rPr>
          <w:rFonts w:ascii="Arial" w:hAnsi="Arial" w:cs="Arial"/>
        </w:rPr>
        <w:t>17</w:t>
      </w:r>
      <w:r w:rsidRPr="00542283">
        <w:rPr>
          <w:rFonts w:ascii="Arial" w:hAnsi="Arial" w:cs="Arial"/>
        </w:rPr>
        <w:t>. </w:t>
      </w:r>
      <w:r w:rsidR="00A0162A" w:rsidRPr="00542283">
        <w:rPr>
          <w:rFonts w:ascii="Arial" w:hAnsi="Arial" w:cs="Arial"/>
        </w:rPr>
        <w:t>12</w:t>
      </w:r>
      <w:r w:rsidRPr="00542283">
        <w:rPr>
          <w:rFonts w:ascii="Arial" w:hAnsi="Arial" w:cs="Arial"/>
        </w:rPr>
        <w:t>. 20</w:t>
      </w:r>
      <w:r w:rsidR="00A0162A" w:rsidRPr="00542283">
        <w:rPr>
          <w:rFonts w:ascii="Arial" w:hAnsi="Arial" w:cs="Arial"/>
        </w:rPr>
        <w:t>19</w:t>
      </w:r>
      <w:r w:rsidRPr="00542283">
        <w:rPr>
          <w:rFonts w:ascii="Arial" w:hAnsi="Arial" w:cs="Arial"/>
        </w:rPr>
        <w:t xml:space="preserve"> do </w:t>
      </w:r>
      <w:r w:rsidR="00A0162A" w:rsidRPr="00542283">
        <w:rPr>
          <w:rFonts w:ascii="Arial" w:hAnsi="Arial" w:cs="Arial"/>
        </w:rPr>
        <w:t>31</w:t>
      </w:r>
      <w:r w:rsidRPr="00542283">
        <w:rPr>
          <w:rFonts w:ascii="Arial" w:hAnsi="Arial" w:cs="Arial"/>
        </w:rPr>
        <w:t>. </w:t>
      </w:r>
      <w:r w:rsidR="00A0162A" w:rsidRPr="00542283">
        <w:rPr>
          <w:rFonts w:ascii="Arial" w:hAnsi="Arial" w:cs="Arial"/>
        </w:rPr>
        <w:t>3</w:t>
      </w:r>
      <w:r w:rsidRPr="00542283">
        <w:rPr>
          <w:rFonts w:ascii="Arial" w:hAnsi="Arial" w:cs="Arial"/>
        </w:rPr>
        <w:t>. 20</w:t>
      </w:r>
      <w:r w:rsidR="00A0162A" w:rsidRPr="00542283">
        <w:rPr>
          <w:rFonts w:ascii="Arial" w:hAnsi="Arial" w:cs="Arial"/>
        </w:rPr>
        <w:t>20</w:t>
      </w:r>
      <w:r w:rsidRPr="00542283">
        <w:rPr>
          <w:rFonts w:ascii="Arial" w:hAnsi="Arial" w:cs="Arial"/>
        </w:rPr>
        <w:t xml:space="preserve">. Jeho zveřejnění nemá vliv na dobu, po kterou jsou přijímány žádosti o dotace. </w:t>
      </w:r>
      <w:bookmarkStart w:id="10" w:name="lhůtapodání"/>
      <w:bookmarkEnd w:id="10"/>
    </w:p>
    <w:p w14:paraId="3F122AD8" w14:textId="77777777" w:rsidR="00A20D6B" w:rsidRPr="00542283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1A2FBFA7" w14:textId="05CCA607" w:rsidR="003877E0" w:rsidRPr="00735450" w:rsidRDefault="00691685" w:rsidP="00647857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</w:rPr>
      </w:pPr>
      <w:r w:rsidRPr="00542283">
        <w:rPr>
          <w:rFonts w:ascii="Arial" w:hAnsi="Arial" w:cs="Arial"/>
          <w:b/>
        </w:rPr>
        <w:t>Lhůta pro podání žádostí o dotace</w:t>
      </w:r>
      <w:r w:rsidR="004F7056" w:rsidRPr="00542283">
        <w:rPr>
          <w:rFonts w:ascii="Arial" w:hAnsi="Arial" w:cs="Arial"/>
          <w:b/>
        </w:rPr>
        <w:t>, včetně povinných příloh,</w:t>
      </w:r>
      <w:r w:rsidRPr="00542283">
        <w:rPr>
          <w:rFonts w:ascii="Arial" w:hAnsi="Arial" w:cs="Arial"/>
          <w:b/>
        </w:rPr>
        <w:t xml:space="preserve"> je stanovena </w:t>
      </w:r>
      <w:r w:rsidR="00647857">
        <w:rPr>
          <w:rFonts w:ascii="Arial" w:hAnsi="Arial" w:cs="Arial"/>
          <w:b/>
        </w:rPr>
        <w:br/>
      </w:r>
      <w:r w:rsidRPr="00542283">
        <w:rPr>
          <w:rFonts w:ascii="Arial" w:hAnsi="Arial" w:cs="Arial"/>
          <w:b/>
        </w:rPr>
        <w:t xml:space="preserve">od </w:t>
      </w:r>
      <w:r w:rsidR="00B80295" w:rsidRPr="00542283">
        <w:rPr>
          <w:rFonts w:ascii="Arial" w:hAnsi="Arial" w:cs="Arial"/>
          <w:b/>
        </w:rPr>
        <w:t>17</w:t>
      </w:r>
      <w:r w:rsidR="00511D0E" w:rsidRPr="00542283">
        <w:rPr>
          <w:rFonts w:ascii="Arial" w:hAnsi="Arial" w:cs="Arial"/>
          <w:b/>
        </w:rPr>
        <w:t xml:space="preserve">. 1. 2020 </w:t>
      </w:r>
      <w:r w:rsidRPr="00542283">
        <w:rPr>
          <w:rFonts w:ascii="Arial" w:hAnsi="Arial" w:cs="Arial"/>
          <w:b/>
        </w:rPr>
        <w:t>do</w:t>
      </w:r>
      <w:r w:rsidR="00511D0E" w:rsidRPr="00542283">
        <w:rPr>
          <w:rFonts w:ascii="Arial" w:hAnsi="Arial" w:cs="Arial"/>
          <w:b/>
        </w:rPr>
        <w:t xml:space="preserve"> </w:t>
      </w:r>
      <w:r w:rsidR="00B80295" w:rsidRPr="00542283">
        <w:rPr>
          <w:rFonts w:ascii="Arial" w:hAnsi="Arial" w:cs="Arial"/>
          <w:b/>
        </w:rPr>
        <w:t>7</w:t>
      </w:r>
      <w:r w:rsidR="00511D0E" w:rsidRPr="00542283">
        <w:rPr>
          <w:rFonts w:ascii="Arial" w:hAnsi="Arial" w:cs="Arial"/>
          <w:b/>
        </w:rPr>
        <w:t>. 2. 2020</w:t>
      </w:r>
      <w:r w:rsidRPr="00542283">
        <w:rPr>
          <w:rFonts w:ascii="Arial" w:hAnsi="Arial" w:cs="Arial"/>
          <w:b/>
        </w:rPr>
        <w:t xml:space="preserve"> do 12:00 hodin, není-li dále stanoveno jinak</w:t>
      </w:r>
      <w:r w:rsidRPr="00735450">
        <w:rPr>
          <w:rFonts w:ascii="Arial" w:hAnsi="Arial" w:cs="Arial"/>
          <w:b/>
        </w:rPr>
        <w:t>.</w:t>
      </w:r>
      <w:r w:rsidRPr="00735450">
        <w:rPr>
          <w:rFonts w:ascii="Arial" w:hAnsi="Arial" w:cs="Arial"/>
        </w:rPr>
        <w:t xml:space="preserve"> </w:t>
      </w:r>
      <w:r w:rsidR="003877E0" w:rsidRPr="00735450">
        <w:rPr>
          <w:rFonts w:ascii="Arial" w:hAnsi="Arial" w:cs="Arial"/>
          <w:b/>
        </w:rPr>
        <w:t>O</w:t>
      </w:r>
      <w:r w:rsidR="0071231B" w:rsidRPr="00735450">
        <w:rPr>
          <w:rFonts w:ascii="Arial" w:hAnsi="Arial" w:cs="Arial"/>
          <w:b/>
        </w:rPr>
        <w:t>bec,</w:t>
      </w:r>
      <w:r w:rsidR="0071231B" w:rsidRPr="00735450">
        <w:rPr>
          <w:rFonts w:ascii="Arial" w:hAnsi="Arial" w:cs="Arial"/>
        </w:rPr>
        <w:t xml:space="preserve"> </w:t>
      </w:r>
      <w:r w:rsidR="0071231B" w:rsidRPr="00735450">
        <w:rPr>
          <w:rFonts w:ascii="Arial" w:hAnsi="Arial" w:cs="Arial"/>
          <w:b/>
        </w:rPr>
        <w:t xml:space="preserve">musí </w:t>
      </w:r>
      <w:r w:rsidR="00315823" w:rsidRPr="00735450">
        <w:rPr>
          <w:rFonts w:ascii="Arial" w:hAnsi="Arial" w:cs="Arial"/>
          <w:b/>
        </w:rPr>
        <w:t>žádost</w:t>
      </w:r>
      <w:r w:rsidR="0071231B" w:rsidRPr="00735450">
        <w:rPr>
          <w:rFonts w:ascii="Arial" w:hAnsi="Arial" w:cs="Arial"/>
        </w:rPr>
        <w:t xml:space="preserve"> </w:t>
      </w:r>
      <w:r w:rsidR="00A22FF2" w:rsidRPr="00735450">
        <w:rPr>
          <w:rFonts w:ascii="Arial" w:hAnsi="Arial" w:cs="Arial"/>
        </w:rPr>
        <w:t xml:space="preserve">vždy </w:t>
      </w:r>
      <w:r w:rsidR="00315823" w:rsidRPr="00735450">
        <w:rPr>
          <w:rFonts w:ascii="Arial" w:hAnsi="Arial" w:cs="Arial"/>
        </w:rPr>
        <w:t xml:space="preserve">doručit </w:t>
      </w:r>
      <w:r w:rsidR="0071231B" w:rsidRPr="00735450">
        <w:rPr>
          <w:rFonts w:ascii="Arial" w:hAnsi="Arial" w:cs="Arial"/>
        </w:rPr>
        <w:t xml:space="preserve">přes </w:t>
      </w:r>
      <w:r w:rsidR="0071231B" w:rsidRPr="00735450">
        <w:rPr>
          <w:rFonts w:ascii="Arial" w:hAnsi="Arial" w:cs="Arial"/>
          <w:b/>
        </w:rPr>
        <w:t>Datovou schránku</w:t>
      </w:r>
      <w:r w:rsidR="00CF291B" w:rsidRPr="00735450">
        <w:rPr>
          <w:rFonts w:ascii="Arial" w:hAnsi="Arial" w:cs="Arial"/>
          <w:b/>
        </w:rPr>
        <w:t xml:space="preserve"> </w:t>
      </w:r>
      <w:r w:rsidR="00C36565" w:rsidRPr="00735450">
        <w:rPr>
          <w:rFonts w:ascii="Arial" w:hAnsi="Arial" w:cs="Arial"/>
          <w:b/>
        </w:rPr>
        <w:t>způsobem dle bodu 8.3.1.</w:t>
      </w:r>
    </w:p>
    <w:p w14:paraId="446597B1" w14:textId="77777777" w:rsidR="003877E0" w:rsidRPr="00542283" w:rsidRDefault="003877E0" w:rsidP="00647857">
      <w:pPr>
        <w:pStyle w:val="Odstavecseseznamem"/>
        <w:ind w:left="851"/>
        <w:rPr>
          <w:rFonts w:ascii="Arial" w:hAnsi="Arial" w:cs="Arial"/>
        </w:rPr>
      </w:pPr>
    </w:p>
    <w:p w14:paraId="62D468DE" w14:textId="6E645578" w:rsidR="00506426" w:rsidRPr="00542283" w:rsidRDefault="00C7271B" w:rsidP="00647857">
      <w:pPr>
        <w:ind w:firstLine="0"/>
        <w:rPr>
          <w:rFonts w:ascii="Arial" w:hAnsi="Arial" w:cs="Arial"/>
        </w:rPr>
      </w:pPr>
      <w:r w:rsidRPr="00542283">
        <w:rPr>
          <w:rFonts w:ascii="Arial" w:hAnsi="Arial" w:cs="Arial"/>
        </w:rPr>
        <w:t xml:space="preserve">V případě objektivních technických problémů na straně </w:t>
      </w:r>
      <w:r w:rsidR="00461E57" w:rsidRPr="00542283">
        <w:rPr>
          <w:rFonts w:ascii="Arial" w:hAnsi="Arial" w:cs="Arial"/>
        </w:rPr>
        <w:t>vyhlašovatele</w:t>
      </w:r>
      <w:r w:rsidRPr="00542283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</w:t>
      </w:r>
      <w:r w:rsidR="00463606" w:rsidRPr="00542283">
        <w:rPr>
          <w:rFonts w:ascii="Arial" w:hAnsi="Arial" w:cs="Arial"/>
        </w:rPr>
        <w:t> </w:t>
      </w:r>
      <w:r w:rsidRPr="00542283">
        <w:rPr>
          <w:rFonts w:ascii="Arial" w:hAnsi="Arial" w:cs="Arial"/>
        </w:rPr>
        <w:t xml:space="preserve">kterou objektivní technické problémy na straně </w:t>
      </w:r>
      <w:r w:rsidR="00B5145D" w:rsidRPr="00542283">
        <w:rPr>
          <w:rFonts w:ascii="Arial" w:hAnsi="Arial" w:cs="Arial"/>
        </w:rPr>
        <w:t xml:space="preserve">vyhlašovatele </w:t>
      </w:r>
      <w:r w:rsidRPr="00542283">
        <w:rPr>
          <w:rFonts w:ascii="Arial" w:hAnsi="Arial" w:cs="Arial"/>
        </w:rPr>
        <w:t>trvaly, a informace o</w:t>
      </w:r>
      <w:r w:rsidR="00463606" w:rsidRPr="00542283">
        <w:rPr>
          <w:rFonts w:ascii="Arial" w:hAnsi="Arial" w:cs="Arial"/>
        </w:rPr>
        <w:t> </w:t>
      </w:r>
      <w:r w:rsidRPr="00542283">
        <w:rPr>
          <w:rFonts w:ascii="Arial" w:hAnsi="Arial" w:cs="Arial"/>
        </w:rPr>
        <w:t>této skutečnosti bude uvedena na webových stránkách Olomouckého kraje v sekci Dotace</w:t>
      </w:r>
      <w:r w:rsidR="0019214B" w:rsidRPr="00542283">
        <w:rPr>
          <w:rFonts w:ascii="Arial" w:hAnsi="Arial" w:cs="Arial"/>
        </w:rPr>
        <w:t>.</w:t>
      </w:r>
    </w:p>
    <w:p w14:paraId="012171CA" w14:textId="1D1687B9" w:rsidR="00B628D2" w:rsidRPr="00542283" w:rsidRDefault="00B628D2" w:rsidP="00647857">
      <w:pPr>
        <w:rPr>
          <w:rFonts w:ascii="Arial" w:hAnsi="Arial" w:cs="Arial"/>
          <w:b/>
          <w:caps/>
          <w:u w:val="single"/>
        </w:rPr>
      </w:pPr>
    </w:p>
    <w:p w14:paraId="791DC955" w14:textId="4DA009FA" w:rsidR="00CD1DE7" w:rsidRPr="00542283" w:rsidRDefault="00CD1DE7" w:rsidP="00647857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i/>
        </w:rPr>
      </w:pPr>
      <w:r w:rsidRPr="00542283">
        <w:rPr>
          <w:rFonts w:ascii="Arial" w:hAnsi="Arial" w:cs="Arial"/>
          <w:b/>
        </w:rPr>
        <w:t xml:space="preserve">Dotaci lze poskytnout pouze na základě řádně </w:t>
      </w:r>
      <w:r w:rsidR="00881D2C" w:rsidRPr="00542283">
        <w:rPr>
          <w:rFonts w:ascii="Arial" w:hAnsi="Arial" w:cs="Arial"/>
          <w:b/>
        </w:rPr>
        <w:t>vyplněné elektronické žádosti a </w:t>
      </w:r>
      <w:r w:rsidRPr="00542283">
        <w:rPr>
          <w:rFonts w:ascii="Arial" w:hAnsi="Arial" w:cs="Arial"/>
          <w:b/>
        </w:rPr>
        <w:t>doručené žádosti</w:t>
      </w:r>
      <w:r w:rsidRPr="00542283">
        <w:rPr>
          <w:rFonts w:ascii="Arial" w:hAnsi="Arial" w:cs="Arial"/>
        </w:rPr>
        <w:t xml:space="preserve">, viz </w:t>
      </w:r>
      <w:r w:rsidRPr="00542283">
        <w:rPr>
          <w:rFonts w:ascii="Arial" w:hAnsi="Arial" w:cs="Arial"/>
          <w:b/>
        </w:rPr>
        <w:t>definice písemné žádosti</w:t>
      </w:r>
      <w:r w:rsidRPr="00542283">
        <w:rPr>
          <w:rFonts w:ascii="Arial" w:hAnsi="Arial" w:cs="Arial"/>
        </w:rPr>
        <w:t xml:space="preserve"> odst. 11.1</w:t>
      </w:r>
      <w:r w:rsidR="00910A56" w:rsidRPr="00542283">
        <w:rPr>
          <w:rFonts w:ascii="Arial" w:hAnsi="Arial" w:cs="Arial"/>
        </w:rPr>
        <w:t>1</w:t>
      </w:r>
      <w:r w:rsidRPr="00542283">
        <w:rPr>
          <w:rFonts w:ascii="Arial" w:hAnsi="Arial" w:cs="Arial"/>
        </w:rPr>
        <w:t xml:space="preserve"> (</w:t>
      </w:r>
      <w:r w:rsidRPr="00542283">
        <w:rPr>
          <w:rFonts w:ascii="Arial" w:hAnsi="Arial" w:cs="Arial"/>
          <w:b/>
        </w:rPr>
        <w:t xml:space="preserve">žádost je </w:t>
      </w:r>
      <w:r w:rsidRPr="00542283">
        <w:rPr>
          <w:rFonts w:ascii="Arial" w:hAnsi="Arial" w:cs="Arial"/>
          <w:b/>
        </w:rPr>
        <w:sym w:font="Wingdings" w:char="F0E0"/>
      </w:r>
      <w:r w:rsidRPr="00542283">
        <w:rPr>
          <w:rFonts w:ascii="Arial" w:hAnsi="Arial" w:cs="Arial"/>
          <w:b/>
        </w:rPr>
        <w:t xml:space="preserve"> vyplněná, uložená a odeslaná ve formuláři na webu </w:t>
      </w:r>
      <w:r w:rsidRPr="00542283">
        <w:rPr>
          <w:rFonts w:ascii="Arial" w:hAnsi="Arial" w:cs="Arial"/>
          <w:b/>
        </w:rPr>
        <w:sym w:font="Wingdings" w:char="F0E0"/>
      </w:r>
      <w:r w:rsidRPr="00542283">
        <w:rPr>
          <w:rFonts w:ascii="Arial" w:hAnsi="Arial" w:cs="Arial"/>
          <w:b/>
        </w:rPr>
        <w:t xml:space="preserve"> a dle bodu 8.3.1. doručená na úřad</w:t>
      </w:r>
      <w:r w:rsidR="00EB7007" w:rsidRPr="00542283">
        <w:rPr>
          <w:rFonts w:ascii="Arial" w:hAnsi="Arial" w:cs="Arial"/>
        </w:rPr>
        <w:t>)</w:t>
      </w:r>
      <w:r w:rsidRPr="00542283">
        <w:rPr>
          <w:rFonts w:ascii="Arial" w:hAnsi="Arial" w:cs="Arial"/>
        </w:rPr>
        <w:t>.</w:t>
      </w:r>
    </w:p>
    <w:p w14:paraId="06C1BB91" w14:textId="393E13CE" w:rsidR="00CD1DE7" w:rsidRPr="00542283" w:rsidRDefault="00CD1DE7" w:rsidP="00647857">
      <w:pPr>
        <w:spacing w:before="240"/>
        <w:ind w:firstLine="0"/>
        <w:rPr>
          <w:rFonts w:ascii="Arial" w:hAnsi="Arial" w:cs="Arial"/>
          <w:b/>
        </w:rPr>
      </w:pPr>
      <w:r w:rsidRPr="00542283">
        <w:rPr>
          <w:rFonts w:ascii="Arial" w:hAnsi="Arial" w:cs="Arial"/>
        </w:rPr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542283">
        <w:rPr>
          <w:rFonts w:ascii="Arial" w:hAnsi="Arial" w:cs="Arial"/>
        </w:rPr>
        <w:t xml:space="preserve">vyplněním registračního formuláře a následným otevřením aktivačního odkazu, který bude </w:t>
      </w:r>
      <w:r w:rsidR="00C71F67" w:rsidRPr="00542283">
        <w:rPr>
          <w:rFonts w:ascii="Arial" w:hAnsi="Arial" w:cs="Arial"/>
        </w:rPr>
        <w:t xml:space="preserve">automaticky </w:t>
      </w:r>
      <w:r w:rsidR="00315823" w:rsidRPr="00542283">
        <w:rPr>
          <w:rFonts w:ascii="Arial" w:hAnsi="Arial" w:cs="Arial"/>
        </w:rPr>
        <w:t xml:space="preserve">doručen na email žadatele. </w:t>
      </w:r>
      <w:r w:rsidRPr="00542283">
        <w:rPr>
          <w:rFonts w:ascii="Arial" w:hAnsi="Arial" w:cs="Arial"/>
        </w:rPr>
        <w:t xml:space="preserve">Žádost </w:t>
      </w:r>
      <w:r w:rsidRPr="00542283">
        <w:rPr>
          <w:rFonts w:ascii="Arial" w:hAnsi="Arial" w:cs="Arial"/>
          <w:b/>
        </w:rPr>
        <w:t>musí být vyplněna</w:t>
      </w:r>
      <w:r w:rsidRPr="00542283">
        <w:rPr>
          <w:rFonts w:ascii="Arial" w:hAnsi="Arial" w:cs="Arial"/>
        </w:rPr>
        <w:t xml:space="preserve"> </w:t>
      </w:r>
      <w:r w:rsidRPr="00542283">
        <w:rPr>
          <w:rFonts w:ascii="Arial" w:hAnsi="Arial" w:cs="Arial"/>
          <w:b/>
        </w:rPr>
        <w:t>elektroni</w:t>
      </w:r>
      <w:r w:rsidR="00BA36B7" w:rsidRPr="00542283">
        <w:rPr>
          <w:rFonts w:ascii="Arial" w:hAnsi="Arial" w:cs="Arial"/>
          <w:b/>
        </w:rPr>
        <w:t>cky ve</w:t>
      </w:r>
      <w:r w:rsidR="00FD21CB" w:rsidRPr="00542283">
        <w:rPr>
          <w:rFonts w:ascii="Arial" w:hAnsi="Arial" w:cs="Arial"/>
          <w:b/>
        </w:rPr>
        <w:t> </w:t>
      </w:r>
      <w:r w:rsidR="00BA36B7" w:rsidRPr="00542283">
        <w:rPr>
          <w:rFonts w:ascii="Arial" w:hAnsi="Arial" w:cs="Arial"/>
          <w:b/>
        </w:rPr>
        <w:t>formuláři zveřejněném na </w:t>
      </w:r>
      <w:r w:rsidRPr="00542283">
        <w:rPr>
          <w:rFonts w:ascii="Arial" w:hAnsi="Arial" w:cs="Arial"/>
          <w:b/>
        </w:rPr>
        <w:t xml:space="preserve">internetových stránkách vyhlašovatele, v systému RAP a </w:t>
      </w:r>
      <w:r w:rsidR="00744CAB" w:rsidRPr="00542283">
        <w:rPr>
          <w:rFonts w:ascii="Arial" w:hAnsi="Arial" w:cs="Arial"/>
          <w:b/>
        </w:rPr>
        <w:t>doručena</w:t>
      </w:r>
      <w:r w:rsidRPr="00542283">
        <w:rPr>
          <w:rFonts w:ascii="Arial" w:hAnsi="Arial" w:cs="Arial"/>
          <w:b/>
        </w:rPr>
        <w:t xml:space="preserve"> dle </w:t>
      </w:r>
      <w:r w:rsidR="007465E0" w:rsidRPr="00542283">
        <w:rPr>
          <w:rFonts w:ascii="Arial" w:hAnsi="Arial" w:cs="Arial"/>
          <w:b/>
        </w:rPr>
        <w:t xml:space="preserve">bodu </w:t>
      </w:r>
      <w:r w:rsidRPr="00542283">
        <w:rPr>
          <w:rFonts w:ascii="Arial" w:hAnsi="Arial" w:cs="Arial"/>
          <w:b/>
        </w:rPr>
        <w:t xml:space="preserve">8.3.1 </w:t>
      </w:r>
      <w:r w:rsidRPr="00542283">
        <w:rPr>
          <w:rFonts w:ascii="Arial" w:hAnsi="Arial" w:cs="Arial"/>
        </w:rPr>
        <w:t>nejpozději do 12:00 hodin posledního dne lhůty k podání žádosti uvedeného v</w:t>
      </w:r>
      <w:r w:rsidR="00647857">
        <w:rPr>
          <w:rFonts w:ascii="Arial" w:hAnsi="Arial" w:cs="Arial"/>
        </w:rPr>
        <w:t> </w:t>
      </w:r>
      <w:r w:rsidRPr="00542283">
        <w:rPr>
          <w:rFonts w:ascii="Arial" w:hAnsi="Arial" w:cs="Arial"/>
        </w:rPr>
        <w:t>odst. 8.2</w:t>
      </w:r>
      <w:r w:rsidR="00122C96" w:rsidRPr="00542283">
        <w:rPr>
          <w:rFonts w:ascii="Arial" w:hAnsi="Arial" w:cs="Arial"/>
        </w:rPr>
        <w:t>.</w:t>
      </w:r>
      <w:r w:rsidRPr="00542283">
        <w:rPr>
          <w:rFonts w:ascii="Arial" w:hAnsi="Arial" w:cs="Arial"/>
        </w:rPr>
        <w:t xml:space="preserve"> Po přihlášení do</w:t>
      </w:r>
      <w:r w:rsidR="00FD21CB" w:rsidRPr="00542283">
        <w:rPr>
          <w:rFonts w:ascii="Arial" w:hAnsi="Arial" w:cs="Arial"/>
        </w:rPr>
        <w:t> </w:t>
      </w:r>
      <w:r w:rsidRPr="00542283">
        <w:rPr>
          <w:rFonts w:ascii="Arial" w:hAnsi="Arial" w:cs="Arial"/>
        </w:rPr>
        <w:t>RAP je žadateli umožněno žádost upravovat, uložit, odeslat, sledovat její průběh apod.</w:t>
      </w:r>
      <w:r w:rsidR="009272D8" w:rsidRPr="00542283">
        <w:rPr>
          <w:rFonts w:ascii="Arial" w:hAnsi="Arial" w:cs="Arial"/>
        </w:rPr>
        <w:t xml:space="preserve"> </w:t>
      </w:r>
    </w:p>
    <w:p w14:paraId="51455C8D" w14:textId="77777777" w:rsidR="00CD1DE7" w:rsidRPr="00542283" w:rsidRDefault="00CD1DE7" w:rsidP="00CD1DE7">
      <w:pPr>
        <w:tabs>
          <w:tab w:val="left" w:pos="851"/>
        </w:tabs>
        <w:rPr>
          <w:rFonts w:ascii="Arial" w:hAnsi="Arial" w:cs="Arial"/>
        </w:rPr>
      </w:pPr>
    </w:p>
    <w:p w14:paraId="6AFDCF6C" w14:textId="60EA4F21" w:rsidR="00B63F11" w:rsidRPr="00735450" w:rsidRDefault="00315823" w:rsidP="00647857">
      <w:pPr>
        <w:numPr>
          <w:ilvl w:val="2"/>
          <w:numId w:val="17"/>
        </w:numPr>
        <w:spacing w:after="120"/>
        <w:ind w:left="1560" w:hanging="709"/>
        <w:rPr>
          <w:rFonts w:ascii="Arial" w:eastAsia="Times New Roman" w:hAnsi="Arial" w:cs="Arial"/>
          <w:b/>
          <w:strike/>
          <w:u w:val="single"/>
          <w:lang w:eastAsia="cs-CZ"/>
        </w:rPr>
      </w:pPr>
      <w:r w:rsidRPr="00542283">
        <w:rPr>
          <w:rFonts w:ascii="Arial" w:hAnsi="Arial" w:cs="Arial"/>
          <w:b/>
        </w:rPr>
        <w:t>Ž</w:t>
      </w:r>
      <w:r w:rsidR="00CD1DE7" w:rsidRPr="00542283">
        <w:rPr>
          <w:rFonts w:ascii="Arial" w:hAnsi="Arial" w:cs="Arial"/>
          <w:b/>
        </w:rPr>
        <w:t xml:space="preserve">adatelé </w:t>
      </w:r>
      <w:r w:rsidR="00CD1DE7" w:rsidRPr="00542283">
        <w:rPr>
          <w:rFonts w:ascii="Arial" w:hAnsi="Arial" w:cs="Arial"/>
        </w:rPr>
        <w:t xml:space="preserve">se do systému RAP přihlašují pomocí svého uživatelského jména </w:t>
      </w:r>
      <w:r w:rsidR="00C5105A">
        <w:rPr>
          <w:rFonts w:ascii="Arial" w:hAnsi="Arial" w:cs="Arial"/>
        </w:rPr>
        <w:br/>
      </w:r>
      <w:r w:rsidR="00CD1DE7" w:rsidRPr="00542283">
        <w:rPr>
          <w:rFonts w:ascii="Arial" w:hAnsi="Arial" w:cs="Arial"/>
        </w:rPr>
        <w:t xml:space="preserve">a hesla. </w:t>
      </w:r>
      <w:r w:rsidRPr="00542283">
        <w:rPr>
          <w:rFonts w:ascii="Arial" w:hAnsi="Arial" w:cs="Arial"/>
        </w:rPr>
        <w:t>Žadatelé v</w:t>
      </w:r>
      <w:r w:rsidR="00CD1DE7" w:rsidRPr="00542283">
        <w:rPr>
          <w:rFonts w:ascii="Arial" w:hAnsi="Arial" w:cs="Arial"/>
        </w:rPr>
        <w:t xml:space="preserve">yplní a </w:t>
      </w:r>
      <w:r w:rsidR="00CD1DE7" w:rsidRPr="00542283">
        <w:rPr>
          <w:rFonts w:ascii="Arial" w:hAnsi="Arial" w:cs="Arial"/>
          <w:b/>
          <w:u w:val="single"/>
        </w:rPr>
        <w:t>odešlou</w:t>
      </w:r>
      <w:r w:rsidR="00CD1DE7" w:rsidRPr="00542283">
        <w:rPr>
          <w:rFonts w:ascii="Arial" w:hAnsi="Arial" w:cs="Arial"/>
          <w:b/>
        </w:rPr>
        <w:t xml:space="preserve"> svou žádost </w:t>
      </w:r>
      <w:r w:rsidR="00CD1DE7" w:rsidRPr="00542283">
        <w:rPr>
          <w:rFonts w:ascii="Arial" w:hAnsi="Arial" w:cs="Arial"/>
          <w:b/>
          <w:u w:val="single"/>
        </w:rPr>
        <w:t>v systému RAP</w:t>
      </w:r>
      <w:r w:rsidR="00CD1DE7" w:rsidRPr="00542283">
        <w:rPr>
          <w:rFonts w:ascii="Arial" w:hAnsi="Arial" w:cs="Arial"/>
        </w:rPr>
        <w:t xml:space="preserve"> </w:t>
      </w:r>
      <w:r w:rsidR="00463606" w:rsidRPr="00542283">
        <w:rPr>
          <w:rFonts w:ascii="Arial" w:hAnsi="Arial" w:cs="Arial"/>
        </w:rPr>
        <w:t>včetně povinných příloh</w:t>
      </w:r>
      <w:r w:rsidR="00EA1E86" w:rsidRPr="00542283">
        <w:rPr>
          <w:rFonts w:ascii="Arial" w:hAnsi="Arial" w:cs="Arial"/>
        </w:rPr>
        <w:t>,</w:t>
      </w:r>
      <w:r w:rsidR="00CB5BD2" w:rsidRPr="00542283">
        <w:rPr>
          <w:rFonts w:ascii="Arial" w:hAnsi="Arial" w:cs="Arial"/>
        </w:rPr>
        <w:t xml:space="preserve"> </w:t>
      </w:r>
      <w:r w:rsidR="00CB5BD2" w:rsidRPr="00EF5D2C">
        <w:rPr>
          <w:rFonts w:ascii="Arial" w:hAnsi="Arial" w:cs="Arial"/>
          <w:b/>
        </w:rPr>
        <w:t xml:space="preserve">kromě příloh dle odst. 8.4 v bodech </w:t>
      </w:r>
      <w:r w:rsidR="00C36565" w:rsidRPr="00EF5D2C">
        <w:rPr>
          <w:rFonts w:ascii="Arial" w:hAnsi="Arial" w:cs="Arial"/>
          <w:b/>
        </w:rPr>
        <w:t>7</w:t>
      </w:r>
      <w:r w:rsidR="00CB5BD2" w:rsidRPr="00EF5D2C">
        <w:rPr>
          <w:rFonts w:ascii="Arial" w:hAnsi="Arial" w:cs="Arial"/>
          <w:b/>
        </w:rPr>
        <w:t xml:space="preserve"> a </w:t>
      </w:r>
      <w:r w:rsidR="00C36565" w:rsidRPr="00EF5D2C">
        <w:rPr>
          <w:rFonts w:ascii="Arial" w:hAnsi="Arial" w:cs="Arial"/>
          <w:b/>
        </w:rPr>
        <w:t>8</w:t>
      </w:r>
      <w:r w:rsidR="004F7056" w:rsidRPr="00542283">
        <w:rPr>
          <w:rFonts w:ascii="Arial" w:hAnsi="Arial" w:cs="Arial"/>
        </w:rPr>
        <w:t xml:space="preserve">, </w:t>
      </w:r>
      <w:r w:rsidR="00CD1DE7" w:rsidRPr="00542283">
        <w:rPr>
          <w:rFonts w:ascii="Arial" w:hAnsi="Arial" w:cs="Arial"/>
          <w:b/>
          <w:u w:val="single"/>
        </w:rPr>
        <w:t>následně si stáhnou soubor PDF</w:t>
      </w:r>
      <w:r w:rsidR="00CD1DE7" w:rsidRPr="00542283">
        <w:rPr>
          <w:rFonts w:ascii="Arial" w:hAnsi="Arial" w:cs="Arial"/>
        </w:rPr>
        <w:t xml:space="preserve"> </w:t>
      </w:r>
      <w:r w:rsidR="00CD1DE7" w:rsidRPr="00542283">
        <w:rPr>
          <w:rFonts w:ascii="Arial" w:hAnsi="Arial" w:cs="Arial"/>
          <w:u w:val="single"/>
        </w:rPr>
        <w:t xml:space="preserve">s podanou žádostí </w:t>
      </w:r>
      <w:r w:rsidR="00D96825" w:rsidRPr="00542283">
        <w:rPr>
          <w:rFonts w:ascii="Arial" w:hAnsi="Arial" w:cs="Arial"/>
          <w:u w:val="single"/>
        </w:rPr>
        <w:t xml:space="preserve">(odeslanými daty) </w:t>
      </w:r>
      <w:r w:rsidR="00CD1DE7" w:rsidRPr="00542283">
        <w:rPr>
          <w:rFonts w:ascii="Arial" w:hAnsi="Arial" w:cs="Arial"/>
          <w:u w:val="single"/>
        </w:rPr>
        <w:t xml:space="preserve">opatřenou PID (čárovým kódem) </w:t>
      </w:r>
      <w:r w:rsidR="00CD1DE7" w:rsidRPr="00542283">
        <w:rPr>
          <w:rFonts w:ascii="Arial" w:hAnsi="Arial" w:cs="Arial"/>
        </w:rPr>
        <w:t>a ve stanov</w:t>
      </w:r>
      <w:r w:rsidR="00122C96" w:rsidRPr="00542283">
        <w:rPr>
          <w:rFonts w:ascii="Arial" w:hAnsi="Arial" w:cs="Arial"/>
        </w:rPr>
        <w:t>en</w:t>
      </w:r>
      <w:r w:rsidR="00CD1DE7" w:rsidRPr="00542283">
        <w:rPr>
          <w:rFonts w:ascii="Arial" w:hAnsi="Arial" w:cs="Arial"/>
        </w:rPr>
        <w:t>é lhůtě j</w:t>
      </w:r>
      <w:r w:rsidR="00122C96" w:rsidRPr="00542283">
        <w:rPr>
          <w:rFonts w:ascii="Arial" w:hAnsi="Arial" w:cs="Arial"/>
        </w:rPr>
        <w:t>i</w:t>
      </w:r>
      <w:r w:rsidR="00CD1DE7" w:rsidRPr="00542283">
        <w:rPr>
          <w:rFonts w:ascii="Arial" w:hAnsi="Arial" w:cs="Arial"/>
        </w:rPr>
        <w:t xml:space="preserve"> doručí </w:t>
      </w:r>
      <w:r w:rsidR="001A60F9" w:rsidRPr="00542283">
        <w:rPr>
          <w:rFonts w:ascii="Arial" w:hAnsi="Arial" w:cs="Arial"/>
        </w:rPr>
        <w:t>poskytovateli</w:t>
      </w:r>
      <w:r w:rsidR="00304571" w:rsidRPr="00542283">
        <w:rPr>
          <w:rFonts w:ascii="Arial" w:hAnsi="Arial" w:cs="Arial"/>
        </w:rPr>
        <w:t xml:space="preserve"> </w:t>
      </w:r>
      <w:r w:rsidR="00C71F67" w:rsidRPr="00735450">
        <w:rPr>
          <w:rFonts w:ascii="Arial" w:hAnsi="Arial" w:cs="Arial"/>
          <w:b/>
        </w:rPr>
        <w:t>elektronicky</w:t>
      </w:r>
      <w:r w:rsidR="00BD1DEF" w:rsidRPr="00735450">
        <w:rPr>
          <w:rFonts w:ascii="Arial" w:hAnsi="Arial" w:cs="Arial"/>
          <w:b/>
        </w:rPr>
        <w:t xml:space="preserve"> </w:t>
      </w:r>
      <w:r w:rsidR="00CD1DE7" w:rsidRPr="00735450">
        <w:rPr>
          <w:rFonts w:ascii="Arial" w:hAnsi="Arial" w:cs="Arial"/>
          <w:b/>
        </w:rPr>
        <w:t>datovou</w:t>
      </w:r>
      <w:r w:rsidR="00BD1DEF" w:rsidRPr="00735450">
        <w:rPr>
          <w:rFonts w:ascii="Arial" w:hAnsi="Arial" w:cs="Arial"/>
          <w:b/>
        </w:rPr>
        <w:t xml:space="preserve"> schránk</w:t>
      </w:r>
      <w:r w:rsidR="00D543B8" w:rsidRPr="00735450">
        <w:rPr>
          <w:rFonts w:ascii="Arial" w:hAnsi="Arial" w:cs="Arial"/>
          <w:b/>
        </w:rPr>
        <w:t>o</w:t>
      </w:r>
      <w:r w:rsidR="00BD1DEF" w:rsidRPr="00735450">
        <w:rPr>
          <w:rFonts w:ascii="Arial" w:hAnsi="Arial" w:cs="Arial"/>
          <w:b/>
        </w:rPr>
        <w:t>u</w:t>
      </w:r>
      <w:r w:rsidR="00BD1DEF" w:rsidRPr="00735450">
        <w:rPr>
          <w:rFonts w:ascii="Arial" w:hAnsi="Arial" w:cs="Arial"/>
        </w:rPr>
        <w:t xml:space="preserve"> žadatele</w:t>
      </w:r>
      <w:r w:rsidR="00CD1DE7" w:rsidRPr="00735450">
        <w:rPr>
          <w:rFonts w:ascii="Arial" w:hAnsi="Arial" w:cs="Arial"/>
        </w:rPr>
        <w:t xml:space="preserve"> do datové schránky ID:</w:t>
      </w:r>
      <w:r w:rsidR="00B63F11" w:rsidRPr="00735450">
        <w:rPr>
          <w:rFonts w:ascii="Arial" w:hAnsi="Arial" w:cs="Arial"/>
        </w:rPr>
        <w:t> </w:t>
      </w:r>
      <w:proofErr w:type="spellStart"/>
      <w:r w:rsidR="00CD1DE7" w:rsidRPr="00735450">
        <w:rPr>
          <w:rFonts w:ascii="Arial" w:hAnsi="Arial" w:cs="Arial"/>
          <w:u w:val="single"/>
        </w:rPr>
        <w:t>qiabfmf</w:t>
      </w:r>
      <w:proofErr w:type="spellEnd"/>
      <w:r w:rsidR="005D54E8" w:rsidRPr="00735450">
        <w:rPr>
          <w:rFonts w:ascii="Arial" w:hAnsi="Arial" w:cs="Arial"/>
          <w:u w:val="single"/>
        </w:rPr>
        <w:t xml:space="preserve"> </w:t>
      </w:r>
      <w:r w:rsidR="005D54E8" w:rsidRPr="00735450">
        <w:rPr>
          <w:rFonts w:ascii="Arial" w:hAnsi="Arial" w:cs="Arial"/>
          <w:b/>
        </w:rPr>
        <w:t xml:space="preserve">s uznávaným </w:t>
      </w:r>
      <w:r w:rsidR="00C454CC" w:rsidRPr="00735450">
        <w:rPr>
          <w:rFonts w:ascii="Arial" w:hAnsi="Arial" w:cs="Arial"/>
          <w:b/>
        </w:rPr>
        <w:t xml:space="preserve">nebo kvalifikovaným </w:t>
      </w:r>
      <w:r w:rsidR="005D54E8" w:rsidRPr="00735450">
        <w:rPr>
          <w:rFonts w:ascii="Arial" w:hAnsi="Arial" w:cs="Arial"/>
          <w:b/>
        </w:rPr>
        <w:t>elektronickým podpisem</w:t>
      </w:r>
      <w:r w:rsidR="00C454CC" w:rsidRPr="00735450">
        <w:rPr>
          <w:rFonts w:ascii="Arial" w:hAnsi="Arial" w:cs="Arial"/>
          <w:b/>
        </w:rPr>
        <w:t xml:space="preserve"> v souladu s odst. 11.</w:t>
      </w:r>
      <w:r w:rsidR="00AC1C5C" w:rsidRPr="00735450">
        <w:rPr>
          <w:rFonts w:ascii="Arial" w:hAnsi="Arial" w:cs="Arial"/>
          <w:b/>
        </w:rPr>
        <w:t>7</w:t>
      </w:r>
      <w:r w:rsidR="00C454CC" w:rsidRPr="00735450">
        <w:rPr>
          <w:rFonts w:ascii="Arial" w:hAnsi="Arial" w:cs="Arial"/>
          <w:b/>
        </w:rPr>
        <w:t>.</w:t>
      </w:r>
    </w:p>
    <w:p w14:paraId="2B621792" w14:textId="77777777" w:rsidR="00075428" w:rsidRPr="00542283" w:rsidRDefault="00075428" w:rsidP="00647857">
      <w:pPr>
        <w:pStyle w:val="Odstavecseseznamem"/>
        <w:ind w:left="1560" w:firstLine="0"/>
        <w:rPr>
          <w:rFonts w:ascii="Arial" w:hAnsi="Arial" w:cs="Arial"/>
        </w:rPr>
      </w:pPr>
      <w:r w:rsidRPr="00542283">
        <w:rPr>
          <w:rFonts w:ascii="Arial" w:hAnsi="Arial" w:cs="Arial"/>
          <w:b/>
        </w:rPr>
        <w:t>S každým žadatelem, který podal žádost tímto způsobem, bude Smlouva uzavírána elektronicky</w:t>
      </w:r>
      <w:r w:rsidRPr="00542283">
        <w:rPr>
          <w:rFonts w:ascii="Arial" w:hAnsi="Arial" w:cs="Arial"/>
        </w:rPr>
        <w:t xml:space="preserve"> – viz odst. 11.17. </w:t>
      </w:r>
    </w:p>
    <w:p w14:paraId="38D80157" w14:textId="77777777" w:rsidR="00075428" w:rsidRPr="00542283" w:rsidRDefault="00075428" w:rsidP="00647857">
      <w:pPr>
        <w:spacing w:after="120"/>
        <w:ind w:left="1560" w:firstLine="0"/>
        <w:rPr>
          <w:rFonts w:ascii="Arial" w:hAnsi="Arial" w:cs="Arial"/>
        </w:rPr>
      </w:pPr>
    </w:p>
    <w:p w14:paraId="78A41BF1" w14:textId="3167093C" w:rsidR="00B466FD" w:rsidRPr="00542283" w:rsidRDefault="00B466FD" w:rsidP="00647857">
      <w:pPr>
        <w:pStyle w:val="Odstavecseseznamem"/>
        <w:spacing w:after="120"/>
        <w:ind w:left="1560" w:firstLine="0"/>
        <w:contextualSpacing w:val="0"/>
        <w:rPr>
          <w:rFonts w:ascii="Arial" w:hAnsi="Arial" w:cs="Arial"/>
          <w:b/>
        </w:rPr>
      </w:pPr>
      <w:r w:rsidRPr="00542283">
        <w:rPr>
          <w:rFonts w:ascii="Arial" w:hAnsi="Arial" w:cs="Arial"/>
          <w:b/>
        </w:rPr>
        <w:t xml:space="preserve">Povinné přílohy k žádosti o dotaci dle odst. 8.4 bodu </w:t>
      </w:r>
      <w:r w:rsidR="00542283">
        <w:rPr>
          <w:rFonts w:ascii="Arial" w:hAnsi="Arial" w:cs="Arial"/>
          <w:b/>
        </w:rPr>
        <w:t>7</w:t>
      </w:r>
      <w:r w:rsidRPr="00542283">
        <w:rPr>
          <w:rFonts w:ascii="Arial" w:hAnsi="Arial" w:cs="Arial"/>
          <w:b/>
        </w:rPr>
        <w:t xml:space="preserve"> a </w:t>
      </w:r>
      <w:r w:rsidR="00542283" w:rsidRPr="00542283">
        <w:rPr>
          <w:rFonts w:ascii="Arial" w:hAnsi="Arial" w:cs="Arial"/>
          <w:b/>
        </w:rPr>
        <w:t>8</w:t>
      </w:r>
      <w:r w:rsidRPr="00542283">
        <w:rPr>
          <w:rFonts w:ascii="Arial" w:hAnsi="Arial" w:cs="Arial"/>
          <w:b/>
        </w:rPr>
        <w:t xml:space="preserve"> žadatelé doručí: </w:t>
      </w:r>
    </w:p>
    <w:p w14:paraId="05F694A9" w14:textId="2E75A57C" w:rsidR="00B466FD" w:rsidRPr="00542283" w:rsidRDefault="00647857" w:rsidP="00B466FD">
      <w:pPr>
        <w:pStyle w:val="Odstavecseseznamem"/>
        <w:ind w:left="15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B466FD" w:rsidRPr="00542283">
        <w:rPr>
          <w:rFonts w:ascii="Arial" w:hAnsi="Arial" w:cs="Arial"/>
        </w:rPr>
        <w:t>osobním doručením 1 vyti</w:t>
      </w:r>
      <w:r w:rsidR="00542283" w:rsidRPr="00542283">
        <w:rPr>
          <w:rFonts w:ascii="Arial" w:hAnsi="Arial" w:cs="Arial"/>
        </w:rPr>
        <w:t>štěného a podepsaného originálu</w:t>
      </w:r>
      <w:r w:rsidR="00AF7283" w:rsidRPr="00542283">
        <w:rPr>
          <w:rFonts w:ascii="Arial" w:hAnsi="Arial" w:cs="Arial"/>
        </w:rPr>
        <w:t xml:space="preserve"> příloh</w:t>
      </w:r>
      <w:r w:rsidR="00B466FD" w:rsidRPr="00542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B466FD" w:rsidRPr="00542283">
        <w:rPr>
          <w:rFonts w:ascii="Arial" w:hAnsi="Arial" w:cs="Arial"/>
        </w:rPr>
        <w:t>v listinné podobě na podatelnu Krajského úřadu Olomouckého kraje, Jeremenkova 1191/40a, 779 00 Olomouc</w:t>
      </w:r>
    </w:p>
    <w:p w14:paraId="5FB1CE04" w14:textId="77777777" w:rsidR="00B466FD" w:rsidRPr="00647857" w:rsidRDefault="00B466FD" w:rsidP="00EF5D2C">
      <w:pPr>
        <w:pStyle w:val="Odstavecseseznamem"/>
        <w:spacing w:before="120" w:after="120"/>
        <w:ind w:left="1559" w:firstLine="0"/>
        <w:contextualSpacing w:val="0"/>
        <w:rPr>
          <w:rFonts w:ascii="Arial" w:hAnsi="Arial" w:cs="Arial"/>
          <w:b/>
        </w:rPr>
      </w:pPr>
      <w:r w:rsidRPr="00647857">
        <w:rPr>
          <w:rFonts w:ascii="Arial" w:hAnsi="Arial" w:cs="Arial"/>
          <w:b/>
        </w:rPr>
        <w:t>nebo</w:t>
      </w:r>
    </w:p>
    <w:p w14:paraId="5EAEE80F" w14:textId="288D8254" w:rsidR="00AF7283" w:rsidRPr="00542283" w:rsidRDefault="00647857" w:rsidP="00B466FD">
      <w:pPr>
        <w:pStyle w:val="Odstavecseseznamem"/>
        <w:ind w:left="15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B466FD" w:rsidRPr="00542283">
        <w:rPr>
          <w:rFonts w:ascii="Arial" w:hAnsi="Arial" w:cs="Arial"/>
        </w:rPr>
        <w:t>zasláním 1 vyti</w:t>
      </w:r>
      <w:r w:rsidR="00542283" w:rsidRPr="00542283">
        <w:rPr>
          <w:rFonts w:ascii="Arial" w:hAnsi="Arial" w:cs="Arial"/>
        </w:rPr>
        <w:t>štěného a podepsaného originálu</w:t>
      </w:r>
      <w:r w:rsidR="00B466FD" w:rsidRPr="00542283">
        <w:rPr>
          <w:rFonts w:ascii="Arial" w:hAnsi="Arial" w:cs="Arial"/>
        </w:rPr>
        <w:t xml:space="preserve"> </w:t>
      </w:r>
      <w:r w:rsidR="00AF7283" w:rsidRPr="00542283">
        <w:rPr>
          <w:rFonts w:ascii="Arial" w:hAnsi="Arial" w:cs="Arial"/>
        </w:rPr>
        <w:t xml:space="preserve">příloh </w:t>
      </w:r>
      <w:r w:rsidR="00B466FD" w:rsidRPr="00542283">
        <w:rPr>
          <w:rFonts w:ascii="Arial" w:hAnsi="Arial" w:cs="Arial"/>
        </w:rPr>
        <w:t>v</w:t>
      </w:r>
      <w:r w:rsidR="00FD21CB" w:rsidRPr="00542283">
        <w:rPr>
          <w:rFonts w:ascii="Arial" w:hAnsi="Arial" w:cs="Arial"/>
        </w:rPr>
        <w:t> </w:t>
      </w:r>
      <w:r w:rsidR="00B466FD" w:rsidRPr="00542283">
        <w:rPr>
          <w:rFonts w:ascii="Arial" w:hAnsi="Arial" w:cs="Arial"/>
        </w:rPr>
        <w:t xml:space="preserve">listinné podobě </w:t>
      </w:r>
      <w:r w:rsidR="00C5105A">
        <w:rPr>
          <w:rFonts w:ascii="Arial" w:hAnsi="Arial" w:cs="Arial"/>
        </w:rPr>
        <w:br/>
      </w:r>
      <w:r w:rsidR="00B466FD" w:rsidRPr="00542283">
        <w:rPr>
          <w:rFonts w:ascii="Arial" w:hAnsi="Arial" w:cs="Arial"/>
        </w:rPr>
        <w:t xml:space="preserve">na adresu Olomoucký kraj, </w:t>
      </w:r>
      <w:r w:rsidR="00075428" w:rsidRPr="00542283">
        <w:rPr>
          <w:rFonts w:ascii="Arial" w:hAnsi="Arial" w:cs="Arial"/>
        </w:rPr>
        <w:t>o</w:t>
      </w:r>
      <w:r w:rsidR="00B466FD" w:rsidRPr="00542283">
        <w:rPr>
          <w:rFonts w:ascii="Arial" w:hAnsi="Arial" w:cs="Arial"/>
        </w:rPr>
        <w:t xml:space="preserve">dbor </w:t>
      </w:r>
      <w:r w:rsidR="00AF7283" w:rsidRPr="00542283">
        <w:rPr>
          <w:rFonts w:ascii="Arial" w:hAnsi="Arial" w:cs="Arial"/>
        </w:rPr>
        <w:t>dopravy a silničního hospodářství</w:t>
      </w:r>
      <w:r w:rsidR="00B466FD" w:rsidRPr="00542283">
        <w:rPr>
          <w:rFonts w:ascii="Arial" w:hAnsi="Arial" w:cs="Arial"/>
        </w:rPr>
        <w:t>, Jeremenkova 1191/40a, 779 00 Olomouc</w:t>
      </w:r>
      <w:r w:rsidR="00AF7283" w:rsidRPr="00542283">
        <w:rPr>
          <w:rFonts w:ascii="Arial" w:hAnsi="Arial" w:cs="Arial"/>
        </w:rPr>
        <w:t>.</w:t>
      </w:r>
    </w:p>
    <w:p w14:paraId="76772CBC" w14:textId="77777777" w:rsidR="00AF7283" w:rsidRPr="00542283" w:rsidRDefault="00AF7283" w:rsidP="00B466FD">
      <w:pPr>
        <w:pStyle w:val="Odstavecseseznamem"/>
        <w:ind w:left="1560" w:firstLine="0"/>
        <w:rPr>
          <w:rFonts w:ascii="Arial" w:hAnsi="Arial" w:cs="Arial"/>
          <w:b/>
        </w:rPr>
      </w:pPr>
    </w:p>
    <w:p w14:paraId="7F589031" w14:textId="77777777" w:rsidR="00543747" w:rsidRPr="00DA2D78" w:rsidRDefault="00543747" w:rsidP="00543747"/>
    <w:p w14:paraId="7977817F" w14:textId="77777777" w:rsidR="00075428" w:rsidRPr="00DA2D78" w:rsidRDefault="00691685" w:rsidP="00647857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/>
          <w:bCs/>
        </w:rPr>
      </w:pPr>
      <w:bookmarkStart w:id="11" w:name="vyplněnáDoručenáŽádost"/>
      <w:bookmarkEnd w:id="11"/>
      <w:r w:rsidRPr="00DA2D78">
        <w:rPr>
          <w:rFonts w:ascii="Arial" w:hAnsi="Arial" w:cs="Arial"/>
        </w:rPr>
        <w:t>K vyplněné žádosti o dotaci budou připojeny následující povinné přílohy:</w:t>
      </w:r>
    </w:p>
    <w:p w14:paraId="06C86E53" w14:textId="725D1EE7" w:rsidR="006404FC" w:rsidRPr="00DA2D78" w:rsidRDefault="00E00231" w:rsidP="00075428">
      <w:pPr>
        <w:pStyle w:val="Odstavecseseznamem"/>
        <w:ind w:left="851" w:firstLine="0"/>
        <w:contextualSpacing w:val="0"/>
        <w:rPr>
          <w:rFonts w:ascii="Arial" w:hAnsi="Arial" w:cs="Arial"/>
          <w:b/>
          <w:bCs/>
        </w:rPr>
      </w:pPr>
      <w:r w:rsidRPr="00DA2D78">
        <w:rPr>
          <w:rFonts w:ascii="Arial" w:hAnsi="Arial" w:cs="Arial"/>
          <w:i/>
        </w:rPr>
        <w:lastRenderedPageBreak/>
        <w:t xml:space="preserve"> </w:t>
      </w:r>
    </w:p>
    <w:p w14:paraId="70C14877" w14:textId="14A17F2C" w:rsidR="00714896" w:rsidRPr="00DA2D78" w:rsidRDefault="00714896" w:rsidP="00647857">
      <w:pPr>
        <w:pStyle w:val="Odstavecseseznamem"/>
        <w:numPr>
          <w:ilvl w:val="0"/>
          <w:numId w:val="13"/>
        </w:numPr>
        <w:ind w:leftChars="450" w:left="1558" w:hanging="568"/>
        <w:rPr>
          <w:rFonts w:ascii="Arial" w:hAnsi="Arial" w:cs="Arial"/>
          <w:bCs/>
        </w:rPr>
      </w:pPr>
      <w:r w:rsidRPr="00DA2D78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</w:t>
      </w:r>
      <w:r w:rsidR="000B6F18" w:rsidRPr="00DA2D78">
        <w:rPr>
          <w:rFonts w:ascii="Arial" w:hAnsi="Arial" w:cs="Arial"/>
        </w:rPr>
        <w:t>,</w:t>
      </w:r>
    </w:p>
    <w:p w14:paraId="7AC15E1A" w14:textId="170BA008" w:rsidR="00691685" w:rsidRPr="00DA2D78" w:rsidRDefault="00691685" w:rsidP="00647857">
      <w:pPr>
        <w:pStyle w:val="Odstavecseseznamem"/>
        <w:numPr>
          <w:ilvl w:val="0"/>
          <w:numId w:val="19"/>
        </w:numPr>
        <w:ind w:leftChars="452" w:left="1561" w:hanging="567"/>
        <w:rPr>
          <w:b/>
        </w:rPr>
      </w:pPr>
      <w:r w:rsidRPr="00DA2D78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DA2D78">
        <w:rPr>
          <w:rFonts w:ascii="Arial" w:hAnsi="Arial" w:cs="Arial"/>
        </w:rPr>
        <w:t xml:space="preserve"> </w:t>
      </w:r>
      <w:r w:rsidR="00BA36B7" w:rsidRPr="00DA2D78">
        <w:rPr>
          <w:rFonts w:ascii="Arial" w:hAnsi="Arial" w:cs="Arial"/>
        </w:rPr>
        <w:t>obce o </w:t>
      </w:r>
      <w:r w:rsidRPr="00DA2D78">
        <w:rPr>
          <w:rFonts w:ascii="Arial" w:hAnsi="Arial" w:cs="Arial"/>
        </w:rPr>
        <w:t xml:space="preserve">zvolení starosty nebo zápisu ze schůze orgánu oprávněného volit statutární orgán nebo plná moc apod.), </w:t>
      </w:r>
      <w:r w:rsidR="00C07A48" w:rsidRPr="00DA2D78">
        <w:rPr>
          <w:rFonts w:ascii="Arial" w:hAnsi="Arial" w:cs="Arial"/>
        </w:rPr>
        <w:t>v případě, že</w:t>
      </w:r>
      <w:r w:rsidR="00075428" w:rsidRPr="00DA2D78">
        <w:rPr>
          <w:rFonts w:ascii="Arial" w:hAnsi="Arial" w:cs="Arial"/>
        </w:rPr>
        <w:t> </w:t>
      </w:r>
      <w:r w:rsidR="00C07A48" w:rsidRPr="00DA2D78">
        <w:rPr>
          <w:rFonts w:ascii="Arial" w:hAnsi="Arial" w:cs="Arial"/>
        </w:rPr>
        <w:t>toto oprávnění není výslovně uvedeno v dokladu o právní osobnosti,</w:t>
      </w:r>
      <w:r w:rsidR="00434A7B" w:rsidRPr="00DA2D78">
        <w:t xml:space="preserve"> </w:t>
      </w:r>
    </w:p>
    <w:p w14:paraId="38AACF30" w14:textId="56784A03" w:rsidR="00691685" w:rsidRPr="00DA2D78" w:rsidRDefault="00691685" w:rsidP="00647857">
      <w:pPr>
        <w:pStyle w:val="Odstavecseseznamem"/>
        <w:numPr>
          <w:ilvl w:val="0"/>
          <w:numId w:val="20"/>
        </w:numPr>
        <w:ind w:leftChars="452" w:left="1561" w:hanging="567"/>
        <w:rPr>
          <w:rFonts w:ascii="Arial" w:hAnsi="Arial" w:cs="Arial"/>
          <w:b/>
        </w:rPr>
      </w:pPr>
      <w:r w:rsidRPr="00DA2D78">
        <w:rPr>
          <w:rFonts w:ascii="Arial" w:hAnsi="Arial" w:cs="Arial"/>
        </w:rPr>
        <w:t xml:space="preserve">prostá kopie dokladu prokazujícího registraci k dani z přidané hodnoty </w:t>
      </w:r>
      <w:r w:rsidRPr="00DA2D78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  <w:r w:rsidR="00F64DFE" w:rsidRPr="00DA2D78">
        <w:rPr>
          <w:rFonts w:ascii="Arial" w:hAnsi="Arial" w:cs="Arial"/>
        </w:rPr>
        <w:t xml:space="preserve"> </w:t>
      </w:r>
    </w:p>
    <w:p w14:paraId="5FBC48A1" w14:textId="6A47805E" w:rsidR="00463606" w:rsidRPr="00DA2D78" w:rsidRDefault="00463606" w:rsidP="00647857">
      <w:pPr>
        <w:pStyle w:val="Odstavecseseznamem"/>
        <w:numPr>
          <w:ilvl w:val="0"/>
          <w:numId w:val="20"/>
        </w:numPr>
        <w:ind w:leftChars="452" w:left="1561" w:hanging="567"/>
        <w:rPr>
          <w:rFonts w:ascii="Arial" w:hAnsi="Arial" w:cs="Arial"/>
          <w:b/>
        </w:rPr>
      </w:pPr>
      <w:r w:rsidRPr="00DA2D78">
        <w:rPr>
          <w:rFonts w:ascii="Arial" w:hAnsi="Arial" w:cs="Arial"/>
        </w:rPr>
        <w:t>čestné prohlášení o nezměněné identifikaci ž</w:t>
      </w:r>
      <w:r w:rsidR="00A52F22" w:rsidRPr="00DA2D78">
        <w:rPr>
          <w:rFonts w:ascii="Arial" w:hAnsi="Arial" w:cs="Arial"/>
        </w:rPr>
        <w:t>adatele dle odst. 8.4 body 1 – 3</w:t>
      </w:r>
      <w:r w:rsidRPr="00DA2D78">
        <w:rPr>
          <w:rFonts w:ascii="Arial" w:hAnsi="Arial" w:cs="Arial"/>
        </w:rPr>
        <w:t xml:space="preserve"> (pokud byly přílohy č. 1 – </w:t>
      </w:r>
      <w:r w:rsidR="006D6BA1" w:rsidRPr="00DA2D78">
        <w:rPr>
          <w:rFonts w:ascii="Arial" w:hAnsi="Arial" w:cs="Arial"/>
        </w:rPr>
        <w:t>3</w:t>
      </w:r>
      <w:r w:rsidRPr="00DA2D78">
        <w:rPr>
          <w:rFonts w:ascii="Arial" w:hAnsi="Arial" w:cs="Arial"/>
        </w:rPr>
        <w:t xml:space="preserve"> doloženy k žádosti o dotaci v předchozím roce a nedošlo v nich k žádné změně, lze je nahradit čestným prohlášením), viz Příloha č. 1 žádosti,</w:t>
      </w:r>
    </w:p>
    <w:p w14:paraId="67CC5A3C" w14:textId="12B25F27" w:rsidR="00463606" w:rsidRPr="00DA2D78" w:rsidRDefault="00463606" w:rsidP="00647857">
      <w:pPr>
        <w:pStyle w:val="Odstavecseseznamem"/>
        <w:numPr>
          <w:ilvl w:val="0"/>
          <w:numId w:val="24"/>
        </w:numPr>
        <w:ind w:leftChars="452" w:left="1561" w:hanging="567"/>
        <w:rPr>
          <w:rFonts w:ascii="Arial" w:hAnsi="Arial" w:cs="Arial"/>
          <w:b/>
        </w:rPr>
      </w:pPr>
      <w:r w:rsidRPr="00DA2D78">
        <w:rPr>
          <w:rFonts w:ascii="Arial" w:hAnsi="Arial" w:cs="Arial"/>
        </w:rPr>
        <w:t xml:space="preserve">čestné prohlášení žadatele – právnické osoby – viz Příloha č. </w:t>
      </w:r>
      <w:r w:rsidR="00F8399E" w:rsidRPr="00DA2D78">
        <w:rPr>
          <w:rFonts w:ascii="Arial" w:hAnsi="Arial" w:cs="Arial"/>
        </w:rPr>
        <w:t>2</w:t>
      </w:r>
      <w:r w:rsidRPr="00DA2D78">
        <w:rPr>
          <w:rFonts w:ascii="Arial" w:hAnsi="Arial" w:cs="Arial"/>
        </w:rPr>
        <w:t xml:space="preserve"> žádosti,</w:t>
      </w:r>
    </w:p>
    <w:p w14:paraId="64F3E671" w14:textId="78D6B2B0" w:rsidR="003A1755" w:rsidRPr="00DA2D78" w:rsidRDefault="003A1755" w:rsidP="00647857">
      <w:pPr>
        <w:pStyle w:val="Odstavecseseznamem"/>
        <w:numPr>
          <w:ilvl w:val="0"/>
          <w:numId w:val="25"/>
        </w:numPr>
        <w:ind w:leftChars="452" w:left="1561" w:hanging="567"/>
        <w:rPr>
          <w:rFonts w:ascii="Arial" w:hAnsi="Arial" w:cs="Arial"/>
          <w:i/>
          <w:strike/>
        </w:rPr>
      </w:pPr>
      <w:r w:rsidRPr="00DA2D78">
        <w:rPr>
          <w:rFonts w:ascii="Arial" w:hAnsi="Arial" w:cs="Arial"/>
        </w:rPr>
        <w:t xml:space="preserve">doplňující informace – viz Příloha č. </w:t>
      </w:r>
      <w:r w:rsidR="00F8399E" w:rsidRPr="00DA2D78">
        <w:rPr>
          <w:rFonts w:ascii="Arial" w:hAnsi="Arial" w:cs="Arial"/>
        </w:rPr>
        <w:t>3</w:t>
      </w:r>
      <w:r w:rsidRPr="00DA2D78">
        <w:rPr>
          <w:rFonts w:ascii="Arial" w:hAnsi="Arial" w:cs="Arial"/>
        </w:rPr>
        <w:t xml:space="preserve"> žádosti, </w:t>
      </w:r>
    </w:p>
    <w:p w14:paraId="149DA76D" w14:textId="65C80E98" w:rsidR="00265D3F" w:rsidRPr="00DA2D78" w:rsidRDefault="00265D3F" w:rsidP="00647857">
      <w:pPr>
        <w:pStyle w:val="Odstavecseseznamem"/>
        <w:numPr>
          <w:ilvl w:val="0"/>
          <w:numId w:val="25"/>
        </w:numPr>
        <w:ind w:leftChars="452" w:left="1561" w:hanging="567"/>
        <w:rPr>
          <w:rFonts w:ascii="Arial" w:hAnsi="Arial" w:cs="Arial"/>
        </w:rPr>
      </w:pPr>
      <w:r w:rsidRPr="00DA2D78">
        <w:rPr>
          <w:rFonts w:ascii="Arial" w:hAnsi="Arial" w:cs="Arial"/>
        </w:rPr>
        <w:t>projektová dokumentace schválená ve stavebním řízení a zpracovaná v souladu s platnou legislativou, normami, technickými předpisy a</w:t>
      </w:r>
      <w:r w:rsidR="00FE5B41" w:rsidRPr="00DA2D78">
        <w:rPr>
          <w:rFonts w:ascii="Arial" w:hAnsi="Arial" w:cs="Arial"/>
        </w:rPr>
        <w:t> </w:t>
      </w:r>
      <w:r w:rsidRPr="00DA2D78">
        <w:rPr>
          <w:rFonts w:ascii="Arial" w:hAnsi="Arial" w:cs="Arial"/>
        </w:rPr>
        <w:t xml:space="preserve">respektující požadavky na bezbariérové užívání staveb. Součástí bude koordinační výkres stavby </w:t>
      </w:r>
      <w:r w:rsidRPr="00DA2D78">
        <w:rPr>
          <w:rFonts w:ascii="Arial" w:hAnsi="Arial" w:cs="Arial"/>
          <w:u w:val="single"/>
        </w:rPr>
        <w:t>s vyznačenými uznatelnými výdaji</w:t>
      </w:r>
      <w:r w:rsidR="00DA2D78" w:rsidRPr="00DA2D78">
        <w:rPr>
          <w:rFonts w:ascii="Arial" w:hAnsi="Arial" w:cs="Arial"/>
        </w:rPr>
        <w:t xml:space="preserve"> - </w:t>
      </w:r>
      <w:r w:rsidR="00DA2D78" w:rsidRPr="00EF5D2C">
        <w:rPr>
          <w:rFonts w:ascii="Arial" w:hAnsi="Arial" w:cs="Arial"/>
          <w:b/>
        </w:rPr>
        <w:t>bude předloženo v listinné podobě</w:t>
      </w:r>
      <w:r w:rsidR="00EF5D2C">
        <w:rPr>
          <w:rFonts w:ascii="Arial" w:hAnsi="Arial" w:cs="Arial"/>
          <w:b/>
        </w:rPr>
        <w:t>,</w:t>
      </w:r>
    </w:p>
    <w:p w14:paraId="7F2CC454" w14:textId="7C5BD1B0" w:rsidR="00265D3F" w:rsidRPr="00DA2D78" w:rsidRDefault="00265D3F" w:rsidP="00647857">
      <w:pPr>
        <w:pStyle w:val="Odstavecseseznamem"/>
        <w:numPr>
          <w:ilvl w:val="0"/>
          <w:numId w:val="25"/>
        </w:numPr>
        <w:ind w:leftChars="452" w:left="1561" w:hanging="567"/>
        <w:rPr>
          <w:rFonts w:ascii="Arial" w:hAnsi="Arial" w:cs="Arial"/>
        </w:rPr>
      </w:pPr>
      <w:r w:rsidRPr="00DA2D78">
        <w:rPr>
          <w:rFonts w:ascii="Arial" w:hAnsi="Arial" w:cs="Arial"/>
          <w:u w:val="single"/>
        </w:rPr>
        <w:t>položkový rozpočet s vyznačenými uznatelnými výdaji</w:t>
      </w:r>
      <w:r w:rsidRPr="00DA2D78">
        <w:rPr>
          <w:rFonts w:ascii="Arial" w:hAnsi="Arial" w:cs="Arial"/>
        </w:rPr>
        <w:t xml:space="preserve">, zpracovaný v souladu s vyhláškou MMR ČR č. 169/2016 Sb. (u dokumentace zpracované před datem účinnosti této vyhlášky musí být zpracován v souladu s vyhláškou </w:t>
      </w:r>
      <w:r w:rsidR="00647857">
        <w:rPr>
          <w:rFonts w:ascii="Arial" w:hAnsi="Arial" w:cs="Arial"/>
        </w:rPr>
        <w:br/>
      </w:r>
      <w:r w:rsidRPr="00DA2D78">
        <w:rPr>
          <w:rFonts w:ascii="Arial" w:hAnsi="Arial" w:cs="Arial"/>
        </w:rPr>
        <w:t>MMR ČR č. 230/2012 Sb.)</w:t>
      </w:r>
      <w:r w:rsidR="00DA2D78" w:rsidRPr="00DA2D78">
        <w:rPr>
          <w:rFonts w:ascii="Arial" w:hAnsi="Arial" w:cs="Arial"/>
        </w:rPr>
        <w:t xml:space="preserve"> - </w:t>
      </w:r>
      <w:r w:rsidR="00DA2D78" w:rsidRPr="00EF5D2C">
        <w:rPr>
          <w:rFonts w:ascii="Arial" w:hAnsi="Arial" w:cs="Arial"/>
          <w:b/>
        </w:rPr>
        <w:t>bude předloženo v listinné podobě</w:t>
      </w:r>
      <w:r w:rsidR="00EF5D2C">
        <w:rPr>
          <w:rFonts w:ascii="Arial" w:hAnsi="Arial" w:cs="Arial"/>
          <w:b/>
        </w:rPr>
        <w:t>,</w:t>
      </w:r>
    </w:p>
    <w:p w14:paraId="7374D282" w14:textId="2E9AB878" w:rsidR="00265D3F" w:rsidRPr="00DA2D78" w:rsidRDefault="00DA2D78" w:rsidP="00647857">
      <w:pPr>
        <w:pStyle w:val="Odstavecseseznamem"/>
        <w:numPr>
          <w:ilvl w:val="0"/>
          <w:numId w:val="25"/>
        </w:numPr>
        <w:ind w:leftChars="452" w:left="1561" w:hanging="567"/>
        <w:rPr>
          <w:rFonts w:ascii="Arial" w:hAnsi="Arial" w:cs="Arial"/>
        </w:rPr>
      </w:pPr>
      <w:r w:rsidRPr="00DA2D78">
        <w:rPr>
          <w:rFonts w:ascii="Arial" w:hAnsi="Arial" w:cs="Arial"/>
        </w:rPr>
        <w:t xml:space="preserve">kopie </w:t>
      </w:r>
      <w:r w:rsidR="00265D3F" w:rsidRPr="00DA2D78">
        <w:rPr>
          <w:rFonts w:ascii="Arial" w:hAnsi="Arial" w:cs="Arial"/>
        </w:rPr>
        <w:t>pravomocné</w:t>
      </w:r>
      <w:r w:rsidRPr="00DA2D78">
        <w:rPr>
          <w:rFonts w:ascii="Arial" w:hAnsi="Arial" w:cs="Arial"/>
        </w:rPr>
        <w:t>ho</w:t>
      </w:r>
      <w:r w:rsidR="00265D3F" w:rsidRPr="00DA2D78">
        <w:rPr>
          <w:rFonts w:ascii="Arial" w:hAnsi="Arial" w:cs="Arial"/>
        </w:rPr>
        <w:t xml:space="preserve"> stavební</w:t>
      </w:r>
      <w:r w:rsidRPr="00DA2D78">
        <w:rPr>
          <w:rFonts w:ascii="Arial" w:hAnsi="Arial" w:cs="Arial"/>
        </w:rPr>
        <w:t>ho</w:t>
      </w:r>
      <w:r w:rsidR="00265D3F" w:rsidRPr="00DA2D78">
        <w:rPr>
          <w:rFonts w:ascii="Arial" w:hAnsi="Arial" w:cs="Arial"/>
        </w:rPr>
        <w:t xml:space="preserve"> povolení nebo kopie podané žádosti o</w:t>
      </w:r>
      <w:r w:rsidR="00647857">
        <w:rPr>
          <w:rFonts w:ascii="Arial" w:hAnsi="Arial" w:cs="Arial"/>
        </w:rPr>
        <w:t> </w:t>
      </w:r>
      <w:r w:rsidR="00265D3F" w:rsidRPr="00DA2D78">
        <w:rPr>
          <w:rFonts w:ascii="Arial" w:hAnsi="Arial" w:cs="Arial"/>
        </w:rPr>
        <w:t>stavební povolení, písemný souhlas příslušného stavebního úřadu s provedením ohlášeného stavebního záměru nebo další obdobný doklad nahrazující stavební povolení. V případě, že k datu podání žádosti je vydané stavební povolení starší dvou let, doloží žadatel doklad o zahájení stavby,</w:t>
      </w:r>
    </w:p>
    <w:p w14:paraId="3C5E8434" w14:textId="2685AA23" w:rsidR="007A7B07" w:rsidRPr="00DA2D78" w:rsidRDefault="007A7B07" w:rsidP="00647857">
      <w:pPr>
        <w:pStyle w:val="Odstavecseseznamem"/>
        <w:numPr>
          <w:ilvl w:val="0"/>
          <w:numId w:val="25"/>
        </w:numPr>
        <w:ind w:leftChars="452" w:left="1561" w:hanging="567"/>
        <w:rPr>
          <w:rFonts w:ascii="Arial" w:hAnsi="Arial" w:cs="Arial"/>
        </w:rPr>
      </w:pPr>
      <w:r w:rsidRPr="00DA2D78">
        <w:rPr>
          <w:rFonts w:ascii="Arial" w:hAnsi="Arial" w:cs="Arial"/>
        </w:rPr>
        <w:t>výkaz k doložení návštěvnosti DDH (dětí, žáků MŠ a ZŠ), u nového DDH není vyžadováno,</w:t>
      </w:r>
    </w:p>
    <w:p w14:paraId="1102997B" w14:textId="6ADEC2AF" w:rsidR="007A7B07" w:rsidRPr="00DA2D78" w:rsidRDefault="007A7B07" w:rsidP="00647857">
      <w:pPr>
        <w:pStyle w:val="Odstavecseseznamem"/>
        <w:numPr>
          <w:ilvl w:val="0"/>
          <w:numId w:val="25"/>
        </w:numPr>
        <w:ind w:leftChars="452" w:left="1561" w:hanging="567"/>
        <w:rPr>
          <w:rFonts w:ascii="Arial" w:hAnsi="Arial" w:cs="Arial"/>
        </w:rPr>
      </w:pPr>
      <w:r w:rsidRPr="00DA2D78">
        <w:rPr>
          <w:rFonts w:ascii="Arial" w:hAnsi="Arial" w:cs="Arial"/>
        </w:rPr>
        <w:t>výkaz k doložení realizace povinné dopravní výchovy žáků 4. třídy ZŠ, u nového DDH není vyžadováno,</w:t>
      </w:r>
    </w:p>
    <w:p w14:paraId="2BC6CE50" w14:textId="530C2DEB" w:rsidR="007A7B07" w:rsidRPr="00DA2D78" w:rsidRDefault="007A7B07" w:rsidP="00647857">
      <w:pPr>
        <w:pStyle w:val="Odstavecseseznamem"/>
        <w:numPr>
          <w:ilvl w:val="0"/>
          <w:numId w:val="25"/>
        </w:numPr>
        <w:ind w:leftChars="452" w:left="1561" w:hanging="567"/>
        <w:rPr>
          <w:rFonts w:ascii="Arial" w:hAnsi="Arial" w:cs="Arial"/>
        </w:rPr>
      </w:pPr>
      <w:r w:rsidRPr="00DA2D78">
        <w:rPr>
          <w:rFonts w:ascii="Arial" w:hAnsi="Arial" w:cs="Arial"/>
        </w:rPr>
        <w:t>výkaz k doložení počtu dopravně bezpečnostních akcí pořádaných pro děti, žáky MŠ a ZŠ na DD</w:t>
      </w:r>
      <w:r w:rsidR="00FE5B41" w:rsidRPr="00DA2D78">
        <w:rPr>
          <w:rFonts w:ascii="Arial" w:hAnsi="Arial" w:cs="Arial"/>
        </w:rPr>
        <w:t>H, u nového DDH není vyžadováno,</w:t>
      </w:r>
    </w:p>
    <w:p w14:paraId="0E444B84" w14:textId="77777777" w:rsidR="007A7B07" w:rsidRPr="00DA2D78" w:rsidRDefault="007A7B07" w:rsidP="00647857">
      <w:pPr>
        <w:pStyle w:val="Odstavecseseznamem"/>
        <w:numPr>
          <w:ilvl w:val="0"/>
          <w:numId w:val="25"/>
        </w:numPr>
        <w:ind w:leftChars="452" w:left="1561" w:hanging="567"/>
        <w:rPr>
          <w:rFonts w:ascii="Arial" w:hAnsi="Arial" w:cs="Arial"/>
        </w:rPr>
      </w:pPr>
      <w:r w:rsidRPr="00DA2D78">
        <w:rPr>
          <w:rFonts w:ascii="Arial" w:hAnsi="Arial" w:cs="Arial"/>
        </w:rPr>
        <w:t>fotodokumentace současného stavu věci, která je předmětem dotace.</w:t>
      </w:r>
    </w:p>
    <w:p w14:paraId="00FF42F3" w14:textId="77777777" w:rsidR="007A7B07" w:rsidRPr="00DA2D78" w:rsidRDefault="007A7B07" w:rsidP="007A7B07">
      <w:pPr>
        <w:ind w:left="1134" w:firstLine="0"/>
        <w:rPr>
          <w:rFonts w:ascii="Arial" w:hAnsi="Arial" w:cs="Arial"/>
        </w:rPr>
      </w:pPr>
    </w:p>
    <w:p w14:paraId="04E3B9AE" w14:textId="77777777" w:rsidR="005A1543" w:rsidRPr="00DA2D78" w:rsidRDefault="005A1543" w:rsidP="00691685">
      <w:pPr>
        <w:rPr>
          <w:rFonts w:ascii="Arial" w:hAnsi="Arial" w:cs="Arial"/>
        </w:rPr>
      </w:pPr>
    </w:p>
    <w:p w14:paraId="2F56F5EB" w14:textId="77777777" w:rsidR="00691685" w:rsidRPr="00DA2D78" w:rsidRDefault="00691685" w:rsidP="00647857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Cs/>
        </w:rPr>
      </w:pPr>
      <w:bookmarkStart w:id="12" w:name="vyřazenížádosti"/>
      <w:bookmarkEnd w:id="12"/>
      <w:proofErr w:type="gramStart"/>
      <w:r w:rsidRPr="00DA2D78">
        <w:rPr>
          <w:rFonts w:ascii="Arial" w:hAnsi="Arial" w:cs="Arial"/>
        </w:rPr>
        <w:t>Administrátor</w:t>
      </w:r>
      <w:proofErr w:type="gramEnd"/>
      <w:r w:rsidRPr="00DA2D78">
        <w:rPr>
          <w:rFonts w:ascii="Arial" w:hAnsi="Arial" w:cs="Arial"/>
        </w:rPr>
        <w:t xml:space="preserve"> z dalšího posuzování vyřadí žádosti o dotace, </w:t>
      </w:r>
      <w:proofErr w:type="gramStart"/>
      <w:r w:rsidRPr="00DA2D78">
        <w:rPr>
          <w:rFonts w:ascii="Arial" w:hAnsi="Arial" w:cs="Arial"/>
        </w:rPr>
        <w:t>které:</w:t>
      </w:r>
      <w:proofErr w:type="gramEnd"/>
    </w:p>
    <w:p w14:paraId="36250A91" w14:textId="42D7C802" w:rsidR="00691685" w:rsidRPr="008E580C" w:rsidRDefault="00691685" w:rsidP="00647857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8E580C">
        <w:rPr>
          <w:rFonts w:ascii="Arial" w:hAnsi="Arial" w:cs="Arial"/>
        </w:rPr>
        <w:t xml:space="preserve">nebudou </w:t>
      </w:r>
      <w:r w:rsidRPr="008E580C">
        <w:rPr>
          <w:rFonts w:ascii="Arial" w:hAnsi="Arial" w:cs="Arial"/>
          <w:b/>
        </w:rPr>
        <w:t xml:space="preserve">vyplněny </w:t>
      </w:r>
      <w:r w:rsidR="009D6A63" w:rsidRPr="008E580C">
        <w:rPr>
          <w:rFonts w:ascii="Arial" w:hAnsi="Arial" w:cs="Arial"/>
          <w:b/>
        </w:rPr>
        <w:t>a odeslány</w:t>
      </w:r>
      <w:r w:rsidR="009D6A63" w:rsidRPr="008E580C">
        <w:rPr>
          <w:rFonts w:ascii="Arial" w:hAnsi="Arial" w:cs="Arial"/>
        </w:rPr>
        <w:t xml:space="preserve"> </w:t>
      </w:r>
      <w:r w:rsidRPr="008E580C">
        <w:rPr>
          <w:rFonts w:ascii="Arial" w:hAnsi="Arial" w:cs="Arial"/>
        </w:rPr>
        <w:t xml:space="preserve">nejpozději do 12:00 hodin posledního dne lhůty k podání žádosti uvedeného v odst. </w:t>
      </w:r>
      <w:proofErr w:type="gramStart"/>
      <w:r w:rsidR="00C5488B" w:rsidRPr="008E580C">
        <w:rPr>
          <w:rFonts w:ascii="Arial" w:hAnsi="Arial" w:cs="Arial"/>
        </w:rPr>
        <w:t>8.2</w:t>
      </w:r>
      <w:r w:rsidR="00FE5B41" w:rsidRPr="008E580C">
        <w:rPr>
          <w:rFonts w:ascii="Arial" w:hAnsi="Arial" w:cs="Arial"/>
        </w:rPr>
        <w:t>.</w:t>
      </w:r>
      <w:r w:rsidRPr="008E580C">
        <w:rPr>
          <w:rFonts w:ascii="Arial" w:hAnsi="Arial" w:cs="Arial"/>
        </w:rPr>
        <w:t xml:space="preserve"> </w:t>
      </w:r>
      <w:r w:rsidRPr="008E580C">
        <w:rPr>
          <w:rFonts w:ascii="Arial" w:hAnsi="Arial" w:cs="Arial"/>
          <w:b/>
        </w:rPr>
        <w:t>elektronicky</w:t>
      </w:r>
      <w:proofErr w:type="gramEnd"/>
      <w:r w:rsidRPr="008E580C">
        <w:rPr>
          <w:rFonts w:ascii="Arial" w:hAnsi="Arial" w:cs="Arial"/>
          <w:b/>
        </w:rPr>
        <w:t xml:space="preserve"> na</w:t>
      </w:r>
      <w:r w:rsidR="00FE5B41" w:rsidRPr="008E580C">
        <w:rPr>
          <w:rFonts w:ascii="Arial" w:hAnsi="Arial" w:cs="Arial"/>
          <w:b/>
        </w:rPr>
        <w:t> </w:t>
      </w:r>
      <w:r w:rsidRPr="008E580C">
        <w:rPr>
          <w:rFonts w:ascii="Arial" w:hAnsi="Arial" w:cs="Arial"/>
          <w:b/>
        </w:rPr>
        <w:t>předepsaném formuláři v </w:t>
      </w:r>
      <w:r w:rsidR="009D6A63" w:rsidRPr="008E580C">
        <w:rPr>
          <w:rFonts w:ascii="Arial" w:hAnsi="Arial" w:cs="Arial"/>
          <w:b/>
        </w:rPr>
        <w:t>systému RAP (Rozhraní pro občany)</w:t>
      </w:r>
      <w:r w:rsidR="00006BBB" w:rsidRPr="008E580C">
        <w:rPr>
          <w:rFonts w:ascii="Arial" w:hAnsi="Arial" w:cs="Arial"/>
          <w:b/>
        </w:rPr>
        <w:t xml:space="preserve"> a</w:t>
      </w:r>
      <w:r w:rsidR="00FE5B41" w:rsidRPr="008E580C">
        <w:rPr>
          <w:rFonts w:ascii="Arial" w:hAnsi="Arial" w:cs="Arial"/>
          <w:b/>
        </w:rPr>
        <w:t> </w:t>
      </w:r>
      <w:r w:rsidRPr="008E580C">
        <w:rPr>
          <w:rFonts w:ascii="Arial" w:hAnsi="Arial" w:cs="Arial"/>
        </w:rPr>
        <w:t xml:space="preserve">nebudou vyhlašovateli dotačního programu </w:t>
      </w:r>
      <w:r w:rsidRPr="008E580C">
        <w:rPr>
          <w:rFonts w:ascii="Arial" w:hAnsi="Arial" w:cs="Arial"/>
          <w:b/>
        </w:rPr>
        <w:t>doručeny včas</w:t>
      </w:r>
      <w:r w:rsidRPr="008E580C">
        <w:rPr>
          <w:rFonts w:ascii="Arial" w:hAnsi="Arial" w:cs="Arial"/>
        </w:rPr>
        <w:t xml:space="preserve"> dle lhůty </w:t>
      </w:r>
      <w:r w:rsidR="00855DDD" w:rsidRPr="008E580C">
        <w:rPr>
          <w:rFonts w:ascii="Arial" w:hAnsi="Arial" w:cs="Arial"/>
        </w:rPr>
        <w:t xml:space="preserve">a způsobem </w:t>
      </w:r>
      <w:r w:rsidRPr="008E580C">
        <w:rPr>
          <w:rFonts w:ascii="Arial" w:hAnsi="Arial" w:cs="Arial"/>
        </w:rPr>
        <w:t>podání žádosti uveden</w:t>
      </w:r>
      <w:r w:rsidR="00AC0BD1" w:rsidRPr="008E580C">
        <w:rPr>
          <w:rFonts w:ascii="Arial" w:hAnsi="Arial" w:cs="Arial"/>
        </w:rPr>
        <w:t>ým</w:t>
      </w:r>
      <w:r w:rsidRPr="008E580C">
        <w:rPr>
          <w:rFonts w:ascii="Arial" w:hAnsi="Arial" w:cs="Arial"/>
        </w:rPr>
        <w:t xml:space="preserve"> v odst. </w:t>
      </w:r>
      <w:r w:rsidR="00C5488B" w:rsidRPr="008E580C">
        <w:rPr>
          <w:rFonts w:ascii="Arial" w:hAnsi="Arial" w:cs="Arial"/>
        </w:rPr>
        <w:t>8.</w:t>
      </w:r>
      <w:r w:rsidR="00006BBB" w:rsidRPr="008E580C">
        <w:rPr>
          <w:rFonts w:ascii="Arial" w:hAnsi="Arial" w:cs="Arial"/>
        </w:rPr>
        <w:t>3</w:t>
      </w:r>
      <w:r w:rsidR="00FE5B41" w:rsidRPr="008E580C">
        <w:rPr>
          <w:rFonts w:ascii="Arial" w:hAnsi="Arial" w:cs="Arial"/>
        </w:rPr>
        <w:t>.</w:t>
      </w:r>
      <w:r w:rsidR="00FB6BCF" w:rsidRPr="008E580C">
        <w:rPr>
          <w:rFonts w:ascii="Arial" w:hAnsi="Arial" w:cs="Arial"/>
        </w:rPr>
        <w:t xml:space="preserve">, nebo </w:t>
      </w:r>
    </w:p>
    <w:p w14:paraId="4613407B" w14:textId="36A6FB42" w:rsidR="008617FB" w:rsidRPr="008E580C" w:rsidRDefault="008617FB" w:rsidP="00647857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8E580C">
        <w:rPr>
          <w:rFonts w:ascii="Arial" w:hAnsi="Arial" w:cs="Arial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8E580C">
        <w:rPr>
          <w:rFonts w:ascii="Arial" w:hAnsi="Arial" w:cs="Arial"/>
        </w:rPr>
        <w:t>programu</w:t>
      </w:r>
      <w:r w:rsidRPr="008E580C">
        <w:rPr>
          <w:rFonts w:ascii="Arial" w:hAnsi="Arial" w:cs="Arial"/>
        </w:rPr>
        <w:t xml:space="preserve"> na tentýž konkrétní účel </w:t>
      </w:r>
      <w:r w:rsidR="009C3BC6" w:rsidRPr="008E580C">
        <w:rPr>
          <w:rFonts w:ascii="Arial" w:hAnsi="Arial" w:cs="Arial"/>
        </w:rPr>
        <w:t>akce</w:t>
      </w:r>
      <w:r w:rsidRPr="008E580C">
        <w:rPr>
          <w:rFonts w:ascii="Arial" w:hAnsi="Arial" w:cs="Arial"/>
        </w:rPr>
        <w:t xml:space="preserve">, v daném kalendářním roce; posuzována bude v tomto případě za splnění ostatních podmínek pouze žádost doručená poskytovateli jako první v pořadí, viz odst. </w:t>
      </w:r>
      <w:proofErr w:type="gramStart"/>
      <w:r w:rsidR="00C5488B" w:rsidRPr="008E580C">
        <w:rPr>
          <w:rFonts w:ascii="Arial" w:hAnsi="Arial" w:cs="Arial"/>
        </w:rPr>
        <w:t>5.3</w:t>
      </w:r>
      <w:r w:rsidR="00FE5B41" w:rsidRPr="008E580C">
        <w:rPr>
          <w:rFonts w:ascii="Arial" w:hAnsi="Arial" w:cs="Arial"/>
        </w:rPr>
        <w:t>.</w:t>
      </w:r>
      <w:r w:rsidR="00C5488B" w:rsidRPr="008E580C">
        <w:rPr>
          <w:rFonts w:ascii="Arial" w:hAnsi="Arial" w:cs="Arial"/>
        </w:rPr>
        <w:t>, nebo</w:t>
      </w:r>
      <w:proofErr w:type="gramEnd"/>
    </w:p>
    <w:p w14:paraId="6B9D866C" w14:textId="390F2F2C" w:rsidR="005F4783" w:rsidRPr="008E580C" w:rsidRDefault="009800DF" w:rsidP="00647857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8E580C">
        <w:rPr>
          <w:rFonts w:ascii="Arial" w:hAnsi="Arial" w:cs="Arial"/>
        </w:rPr>
        <w:lastRenderedPageBreak/>
        <w:t>budou podány ž</w:t>
      </w:r>
      <w:r w:rsidR="005F4783" w:rsidRPr="008E580C">
        <w:rPr>
          <w:rFonts w:ascii="Arial" w:hAnsi="Arial" w:cs="Arial"/>
        </w:rPr>
        <w:t>adatel</w:t>
      </w:r>
      <w:r w:rsidRPr="008E580C">
        <w:rPr>
          <w:rFonts w:ascii="Arial" w:hAnsi="Arial" w:cs="Arial"/>
        </w:rPr>
        <w:t xml:space="preserve">em, který </w:t>
      </w:r>
      <w:r w:rsidR="005F4783" w:rsidRPr="008E580C">
        <w:rPr>
          <w:rFonts w:ascii="Arial" w:hAnsi="Arial" w:cs="Arial"/>
        </w:rPr>
        <w:t xml:space="preserve">není oprávněným žadatelem dle definice </w:t>
      </w:r>
      <w:r w:rsidR="00880FAE" w:rsidRPr="008E580C">
        <w:rPr>
          <w:rFonts w:ascii="Arial" w:hAnsi="Arial" w:cs="Arial"/>
        </w:rPr>
        <w:t>v</w:t>
      </w:r>
      <w:r w:rsidR="00647857">
        <w:rPr>
          <w:rFonts w:ascii="Arial" w:hAnsi="Arial" w:cs="Arial"/>
        </w:rPr>
        <w:t> </w:t>
      </w:r>
      <w:r w:rsidR="005F4783" w:rsidRPr="008E580C">
        <w:rPr>
          <w:rFonts w:ascii="Arial" w:hAnsi="Arial" w:cs="Arial"/>
        </w:rPr>
        <w:t xml:space="preserve">článku </w:t>
      </w:r>
      <w:hyperlink w:anchor="okruhŽadatelů" w:history="1">
        <w:r w:rsidR="00C5488B" w:rsidRPr="008E580C">
          <w:rPr>
            <w:rFonts w:ascii="Arial" w:hAnsi="Arial" w:cs="Arial"/>
          </w:rPr>
          <w:t>3</w:t>
        </w:r>
      </w:hyperlink>
      <w:r w:rsidR="00FE5B41" w:rsidRPr="008E580C">
        <w:rPr>
          <w:rFonts w:ascii="Arial" w:hAnsi="Arial" w:cs="Arial"/>
        </w:rPr>
        <w:t>.</w:t>
      </w:r>
      <w:r w:rsidR="00786F00" w:rsidRPr="008E580C">
        <w:rPr>
          <w:rFonts w:ascii="Arial" w:hAnsi="Arial" w:cs="Arial"/>
        </w:rPr>
        <w:t>,</w:t>
      </w:r>
    </w:p>
    <w:p w14:paraId="153AD1FA" w14:textId="50C6C47F" w:rsidR="004E6F86" w:rsidRPr="008E580C" w:rsidRDefault="006C6B32" w:rsidP="00647857">
      <w:pPr>
        <w:pStyle w:val="Odstavecseseznamem"/>
        <w:numPr>
          <w:ilvl w:val="0"/>
          <w:numId w:val="11"/>
        </w:numPr>
        <w:ind w:left="1276" w:hanging="425"/>
        <w:rPr>
          <w:rFonts w:ascii="Arial" w:hAnsi="Arial" w:cs="Arial"/>
        </w:rPr>
      </w:pPr>
      <w:r w:rsidRPr="008E580C">
        <w:rPr>
          <w:rFonts w:ascii="Arial" w:hAnsi="Arial" w:cs="Arial"/>
        </w:rPr>
        <w:t>budou podány žadatelem – obcí jinou formou než elektronicky přes datovou schránku</w:t>
      </w:r>
      <w:r w:rsidR="00E6165C" w:rsidRPr="008E580C">
        <w:rPr>
          <w:rFonts w:ascii="Arial" w:hAnsi="Arial" w:cs="Arial"/>
        </w:rPr>
        <w:t xml:space="preserve"> způsobem dle bodu 8.3.1</w:t>
      </w:r>
      <w:r w:rsidR="00FE5B41" w:rsidRPr="008E580C">
        <w:rPr>
          <w:rFonts w:ascii="Arial" w:hAnsi="Arial" w:cs="Arial"/>
        </w:rPr>
        <w:t>.</w:t>
      </w:r>
      <w:r w:rsidR="00E6165C" w:rsidRPr="008E580C">
        <w:rPr>
          <w:rFonts w:cs="Arial"/>
        </w:rPr>
        <w:t xml:space="preserve"> </w:t>
      </w:r>
      <w:r w:rsidR="00DA2D78" w:rsidRPr="00647857">
        <w:rPr>
          <w:rFonts w:ascii="Arial" w:hAnsi="Arial" w:cs="Arial"/>
          <w:b/>
        </w:rPr>
        <w:t>(</w:t>
      </w:r>
      <w:r w:rsidR="00DA2D78" w:rsidRPr="008E580C">
        <w:rPr>
          <w:rFonts w:ascii="Arial" w:hAnsi="Arial" w:cs="Arial"/>
          <w:b/>
        </w:rPr>
        <w:t>vyjma</w:t>
      </w:r>
      <w:r w:rsidR="00DA2D78" w:rsidRPr="008E580C">
        <w:rPr>
          <w:rFonts w:cs="Arial"/>
        </w:rPr>
        <w:t xml:space="preserve"> </w:t>
      </w:r>
      <w:r w:rsidR="00DA2D78" w:rsidRPr="008E580C">
        <w:rPr>
          <w:rFonts w:ascii="Arial" w:hAnsi="Arial" w:cs="Arial"/>
          <w:b/>
        </w:rPr>
        <w:t xml:space="preserve">odst. </w:t>
      </w:r>
      <w:proofErr w:type="gramStart"/>
      <w:r w:rsidR="00DA2D78" w:rsidRPr="008E580C">
        <w:rPr>
          <w:rFonts w:ascii="Arial" w:hAnsi="Arial" w:cs="Arial"/>
          <w:b/>
        </w:rPr>
        <w:t>8.4. bodu</w:t>
      </w:r>
      <w:proofErr w:type="gramEnd"/>
      <w:r w:rsidR="00DA2D78" w:rsidRPr="008E580C">
        <w:rPr>
          <w:rFonts w:ascii="Arial" w:hAnsi="Arial" w:cs="Arial"/>
          <w:b/>
        </w:rPr>
        <w:t xml:space="preserve"> 7 a 8)</w:t>
      </w:r>
      <w:r w:rsidR="008E580C" w:rsidRPr="008E580C">
        <w:rPr>
          <w:rFonts w:ascii="Arial" w:hAnsi="Arial" w:cs="Arial"/>
          <w:b/>
        </w:rPr>
        <w:t>.</w:t>
      </w:r>
    </w:p>
    <w:p w14:paraId="0C96174D" w14:textId="77777777" w:rsidR="006C6B32" w:rsidRPr="008E580C" w:rsidRDefault="006C6B32" w:rsidP="00024896">
      <w:pPr>
        <w:tabs>
          <w:tab w:val="left" w:pos="709"/>
        </w:tabs>
        <w:rPr>
          <w:rFonts w:ascii="Arial" w:hAnsi="Arial" w:cs="Arial"/>
        </w:rPr>
      </w:pPr>
    </w:p>
    <w:p w14:paraId="75089047" w14:textId="7B1DF071" w:rsidR="006C6B32" w:rsidRPr="008E580C" w:rsidRDefault="00691685" w:rsidP="00EF5D2C">
      <w:pPr>
        <w:ind w:firstLine="0"/>
        <w:rPr>
          <w:rFonts w:ascii="Arial" w:hAnsi="Arial" w:cs="Arial"/>
          <w:i/>
          <w:strike/>
        </w:rPr>
      </w:pPr>
      <w:r w:rsidRPr="008E580C">
        <w:rPr>
          <w:rFonts w:ascii="Arial" w:hAnsi="Arial" w:cs="Arial"/>
        </w:rPr>
        <w:t>O vyřazení žádosti bude ž</w:t>
      </w:r>
      <w:r w:rsidR="00682ACA" w:rsidRPr="008E580C">
        <w:rPr>
          <w:rFonts w:ascii="Arial" w:hAnsi="Arial" w:cs="Arial"/>
        </w:rPr>
        <w:t>adatel vyrozuměn administrátorem elektronicky datovou schránkou.</w:t>
      </w:r>
      <w:r w:rsidR="0095590B" w:rsidRPr="008E580C">
        <w:rPr>
          <w:rStyle w:val="Odkaznakoment"/>
          <w:rFonts w:ascii="Arial" w:hAnsi="Arial" w:cs="Arial"/>
          <w:sz w:val="22"/>
          <w:szCs w:val="22"/>
        </w:rPr>
        <w:t xml:space="preserve"> </w:t>
      </w:r>
    </w:p>
    <w:p w14:paraId="4D59C041" w14:textId="77777777" w:rsidR="0095590B" w:rsidRPr="008E580C" w:rsidRDefault="0095590B" w:rsidP="00024896">
      <w:pPr>
        <w:pStyle w:val="Odstavecseseznamem"/>
        <w:tabs>
          <w:tab w:val="left" w:pos="709"/>
        </w:tabs>
        <w:ind w:left="-142"/>
      </w:pPr>
    </w:p>
    <w:p w14:paraId="07315EF3" w14:textId="354F478D" w:rsidR="00691685" w:rsidRPr="008E580C" w:rsidRDefault="00691685" w:rsidP="00647857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bookmarkStart w:id="13" w:name="Doplněnížádosti"/>
      <w:bookmarkEnd w:id="13"/>
      <w:r w:rsidRPr="008E580C">
        <w:rPr>
          <w:rFonts w:ascii="Arial" w:hAnsi="Arial" w:cs="Arial"/>
        </w:rPr>
        <w:t>Pokud žádost splňuje podmínky uvedené v odst.</w:t>
      </w:r>
      <w:r w:rsidR="00C5488B" w:rsidRPr="008E580C">
        <w:rPr>
          <w:rFonts w:ascii="Arial" w:hAnsi="Arial" w:cs="Arial"/>
        </w:rPr>
        <w:t xml:space="preserve"> </w:t>
      </w:r>
      <w:proofErr w:type="gramStart"/>
      <w:r w:rsidR="00C5488B" w:rsidRPr="008E580C">
        <w:rPr>
          <w:rFonts w:ascii="Arial" w:hAnsi="Arial" w:cs="Arial"/>
        </w:rPr>
        <w:t>8.5</w:t>
      </w:r>
      <w:r w:rsidR="00FE5B41" w:rsidRPr="008E580C">
        <w:rPr>
          <w:rFonts w:ascii="Arial" w:hAnsi="Arial" w:cs="Arial"/>
        </w:rPr>
        <w:t>.</w:t>
      </w:r>
      <w:r w:rsidRPr="008E580C">
        <w:rPr>
          <w:rFonts w:ascii="Arial" w:hAnsi="Arial" w:cs="Arial"/>
        </w:rPr>
        <w:t>,</w:t>
      </w:r>
      <w:r w:rsidR="00E357A6" w:rsidRPr="008E580C">
        <w:rPr>
          <w:rFonts w:ascii="Arial" w:hAnsi="Arial" w:cs="Arial"/>
        </w:rPr>
        <w:t xml:space="preserve"> </w:t>
      </w:r>
      <w:r w:rsidRPr="008E580C">
        <w:rPr>
          <w:rFonts w:ascii="Arial" w:hAnsi="Arial" w:cs="Arial"/>
        </w:rPr>
        <w:t>avšak</w:t>
      </w:r>
      <w:proofErr w:type="gramEnd"/>
      <w:r w:rsidRPr="008E580C">
        <w:rPr>
          <w:rFonts w:ascii="Arial" w:hAnsi="Arial" w:cs="Arial"/>
        </w:rPr>
        <w:t xml:space="preserve"> nesplňuje ostatní </w:t>
      </w:r>
      <w:r w:rsidRPr="008E580C">
        <w:rPr>
          <w:rStyle w:val="Siln"/>
          <w:rFonts w:ascii="Arial" w:hAnsi="Arial" w:cs="Arial"/>
        </w:rPr>
        <w:t>náležitosti (neúplná žádost, chybějící přílohy apod.),</w:t>
      </w:r>
      <w:r w:rsidRPr="008E580C">
        <w:rPr>
          <w:rStyle w:val="Siln"/>
          <w:rFonts w:ascii="Arial" w:hAnsi="Arial" w:cs="Arial"/>
          <w:b w:val="0"/>
        </w:rPr>
        <w:t xml:space="preserve"> </w:t>
      </w:r>
      <w:r w:rsidRPr="008E580C">
        <w:rPr>
          <w:rFonts w:ascii="Arial" w:hAnsi="Arial" w:cs="Arial"/>
        </w:rPr>
        <w:t xml:space="preserve">vyzve administrátor žadatele, aby nedostatky </w:t>
      </w:r>
      <w:r w:rsidR="0000439B" w:rsidRPr="008E580C">
        <w:rPr>
          <w:rFonts w:ascii="Arial" w:hAnsi="Arial" w:cs="Arial"/>
        </w:rPr>
        <w:t>napravil, a upozorní</w:t>
      </w:r>
      <w:r w:rsidRPr="008E580C">
        <w:rPr>
          <w:rFonts w:ascii="Arial" w:hAnsi="Arial" w:cs="Arial"/>
        </w:rPr>
        <w:t xml:space="preserve"> jej, že nebude-li žádost opravena </w:t>
      </w:r>
      <w:r w:rsidR="00647857">
        <w:rPr>
          <w:rFonts w:ascii="Arial" w:hAnsi="Arial" w:cs="Arial"/>
        </w:rPr>
        <w:br/>
      </w:r>
      <w:r w:rsidRPr="008E580C">
        <w:rPr>
          <w:rFonts w:ascii="Arial" w:hAnsi="Arial" w:cs="Arial"/>
          <w:b/>
        </w:rPr>
        <w:t>do</w:t>
      </w:r>
      <w:r w:rsidR="00D55E98" w:rsidRPr="008E580C">
        <w:rPr>
          <w:rFonts w:ascii="Arial" w:hAnsi="Arial" w:cs="Arial"/>
          <w:b/>
        </w:rPr>
        <w:t xml:space="preserve"> </w:t>
      </w:r>
      <w:r w:rsidR="00D272BD" w:rsidRPr="008E580C">
        <w:rPr>
          <w:rFonts w:ascii="Arial" w:hAnsi="Arial" w:cs="Arial"/>
          <w:b/>
        </w:rPr>
        <w:t>7</w:t>
      </w:r>
      <w:r w:rsidRPr="008E580C">
        <w:rPr>
          <w:rFonts w:ascii="Arial" w:hAnsi="Arial" w:cs="Arial"/>
          <w:b/>
        </w:rPr>
        <w:t> kalendářních dnů</w:t>
      </w:r>
      <w:r w:rsidRPr="008E580C">
        <w:rPr>
          <w:rFonts w:ascii="Arial" w:hAnsi="Arial" w:cs="Arial"/>
        </w:rPr>
        <w:t xml:space="preserve"> ode dne upozornění, </w:t>
      </w:r>
      <w:r w:rsidRPr="008E580C">
        <w:rPr>
          <w:rFonts w:ascii="Arial" w:hAnsi="Arial" w:cs="Arial"/>
          <w:b/>
        </w:rPr>
        <w:t>bude vyřazena z dalšího posuzování</w:t>
      </w:r>
      <w:r w:rsidRPr="008E580C">
        <w:rPr>
          <w:rFonts w:ascii="Arial" w:hAnsi="Arial" w:cs="Arial"/>
        </w:rPr>
        <w:t xml:space="preserve">. </w:t>
      </w:r>
    </w:p>
    <w:p w14:paraId="0C1441E2" w14:textId="77777777" w:rsidR="00C5488B" w:rsidRPr="008E580C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43697FDC" w14:textId="5B275A98" w:rsidR="0033313E" w:rsidRPr="008E580C" w:rsidRDefault="003F1770" w:rsidP="00647857">
      <w:pPr>
        <w:ind w:firstLine="0"/>
        <w:rPr>
          <w:rFonts w:ascii="Arial" w:hAnsi="Arial" w:cs="Arial"/>
        </w:rPr>
      </w:pPr>
      <w:r w:rsidRPr="008E580C">
        <w:rPr>
          <w:rFonts w:ascii="Arial" w:hAnsi="Arial" w:cs="Arial"/>
        </w:rPr>
        <w:t xml:space="preserve">Výzva k nápravě nedostatků bude žadateli zaslána </w:t>
      </w:r>
      <w:r w:rsidR="001C63A9" w:rsidRPr="008E580C">
        <w:rPr>
          <w:rFonts w:ascii="Arial" w:hAnsi="Arial" w:cs="Arial"/>
        </w:rPr>
        <w:t>neprodleně po zjištění nedostatků</w:t>
      </w:r>
      <w:r w:rsidR="00BC618C" w:rsidRPr="008E580C">
        <w:rPr>
          <w:rFonts w:ascii="Arial" w:hAnsi="Arial" w:cs="Arial"/>
        </w:rPr>
        <w:t>, a to</w:t>
      </w:r>
      <w:r w:rsidR="0033313E" w:rsidRPr="008E580C">
        <w:rPr>
          <w:rFonts w:ascii="Arial" w:hAnsi="Arial" w:cs="Arial"/>
        </w:rPr>
        <w:t xml:space="preserve"> elektronicky na e-mail uvedený v žádosti.</w:t>
      </w:r>
    </w:p>
    <w:p w14:paraId="415B004D" w14:textId="77777777" w:rsidR="0033313E" w:rsidRPr="008E580C" w:rsidRDefault="0033313E" w:rsidP="00647857">
      <w:pPr>
        <w:pStyle w:val="Textkomente"/>
        <w:tabs>
          <w:tab w:val="left" w:pos="6530"/>
        </w:tabs>
        <w:ind w:firstLine="0"/>
        <w:rPr>
          <w:rFonts w:ascii="Arial" w:hAnsi="Arial" w:cs="Arial"/>
          <w:i/>
          <w:sz w:val="22"/>
          <w:szCs w:val="22"/>
        </w:rPr>
      </w:pPr>
    </w:p>
    <w:p w14:paraId="197E38F3" w14:textId="5A092745" w:rsidR="00691685" w:rsidRPr="008E580C" w:rsidRDefault="00691685" w:rsidP="00647857">
      <w:pPr>
        <w:pStyle w:val="Odstavecseseznamem"/>
        <w:numPr>
          <w:ilvl w:val="1"/>
          <w:numId w:val="17"/>
        </w:numPr>
        <w:ind w:left="851" w:hanging="709"/>
        <w:contextualSpacing w:val="0"/>
        <w:rPr>
          <w:rFonts w:ascii="Arial" w:hAnsi="Arial" w:cs="Arial"/>
          <w:bCs/>
        </w:rPr>
      </w:pPr>
      <w:r w:rsidRPr="008E580C">
        <w:rPr>
          <w:rFonts w:ascii="Arial" w:hAnsi="Arial" w:cs="Arial"/>
        </w:rPr>
        <w:t>Předložené žádosti o dotace (včetně vyřazených ž</w:t>
      </w:r>
      <w:r w:rsidR="00BA36B7" w:rsidRPr="008E580C">
        <w:rPr>
          <w:rFonts w:ascii="Arial" w:hAnsi="Arial" w:cs="Arial"/>
        </w:rPr>
        <w:t>ádostí o dotace) se zakládají u </w:t>
      </w:r>
      <w:r w:rsidRPr="008E580C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8E580C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8E580C">
        <w:rPr>
          <w:rFonts w:ascii="Arial" w:hAnsi="Arial" w:cs="Arial"/>
          <w:bCs/>
        </w:rPr>
        <w:t xml:space="preserve"> </w:t>
      </w:r>
    </w:p>
    <w:p w14:paraId="4367CBC6" w14:textId="080D5088" w:rsidR="00523688" w:rsidRPr="008E580C" w:rsidRDefault="00523688" w:rsidP="00691685">
      <w:pPr>
        <w:pStyle w:val="Odstavecseseznamem"/>
        <w:ind w:left="907"/>
        <w:rPr>
          <w:rFonts w:ascii="Arial" w:hAnsi="Arial" w:cs="Arial"/>
          <w:bCs/>
        </w:rPr>
      </w:pPr>
    </w:p>
    <w:p w14:paraId="01D72184" w14:textId="698F100B" w:rsidR="00A2482D" w:rsidRPr="008E580C" w:rsidRDefault="00A2482D" w:rsidP="00691685">
      <w:pPr>
        <w:pStyle w:val="Odstavecseseznamem"/>
        <w:ind w:left="907"/>
        <w:rPr>
          <w:rFonts w:ascii="Arial" w:hAnsi="Arial" w:cs="Arial"/>
          <w:bCs/>
        </w:rPr>
      </w:pPr>
    </w:p>
    <w:p w14:paraId="4CDA5E2D" w14:textId="77777777" w:rsidR="00691685" w:rsidRPr="008E580C" w:rsidRDefault="00691685" w:rsidP="0064785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bookmarkStart w:id="14" w:name="AdministraceŽád"/>
      <w:bookmarkEnd w:id="14"/>
      <w:r w:rsidRPr="008E580C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05BC381" w14:textId="77777777" w:rsidR="00691685" w:rsidRPr="008E580C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0B682DCB" w14:textId="7FB37E98" w:rsidR="00691685" w:rsidRPr="008E580C" w:rsidRDefault="00691685" w:rsidP="00647857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8E580C">
        <w:rPr>
          <w:rFonts w:ascii="Arial" w:hAnsi="Arial" w:cs="Arial"/>
          <w:bCs/>
        </w:rPr>
        <w:t>Administrátor shromáždí přijaté žádosti o dotace, posoud</w:t>
      </w:r>
      <w:r w:rsidR="00BA36B7" w:rsidRPr="008E580C">
        <w:rPr>
          <w:rFonts w:ascii="Arial" w:hAnsi="Arial" w:cs="Arial"/>
          <w:bCs/>
        </w:rPr>
        <w:t>í jejich formální náležitosti a </w:t>
      </w:r>
      <w:r w:rsidRPr="008E580C">
        <w:rPr>
          <w:rFonts w:ascii="Arial" w:hAnsi="Arial" w:cs="Arial"/>
          <w:bCs/>
        </w:rPr>
        <w:t xml:space="preserve">jejich soulad s podmínkami dotačního </w:t>
      </w:r>
      <w:r w:rsidR="00BB79D0" w:rsidRPr="008E580C">
        <w:rPr>
          <w:rFonts w:ascii="Arial" w:hAnsi="Arial" w:cs="Arial"/>
          <w:bCs/>
        </w:rPr>
        <w:t>programu</w:t>
      </w:r>
      <w:r w:rsidR="0033313E" w:rsidRPr="008E580C">
        <w:rPr>
          <w:rFonts w:ascii="Arial" w:hAnsi="Arial" w:cs="Arial"/>
          <w:bCs/>
        </w:rPr>
        <w:t xml:space="preserve"> </w:t>
      </w:r>
      <w:r w:rsidRPr="008E580C">
        <w:rPr>
          <w:rFonts w:ascii="Arial" w:hAnsi="Arial" w:cs="Arial"/>
          <w:bCs/>
        </w:rPr>
        <w:t xml:space="preserve">a provede jejich hodnocení podle kritérií uvedených v tomto dotačním </w:t>
      </w:r>
      <w:r w:rsidR="00BB79D0" w:rsidRPr="008E580C">
        <w:rPr>
          <w:rFonts w:ascii="Arial" w:hAnsi="Arial" w:cs="Arial"/>
          <w:bCs/>
        </w:rPr>
        <w:t>programu</w:t>
      </w:r>
      <w:r w:rsidRPr="008E580C">
        <w:rPr>
          <w:rFonts w:ascii="Arial" w:hAnsi="Arial" w:cs="Arial"/>
          <w:bCs/>
        </w:rPr>
        <w:t xml:space="preserve">. </w:t>
      </w:r>
    </w:p>
    <w:p w14:paraId="36B17706" w14:textId="77777777" w:rsidR="00F75435" w:rsidRPr="008E580C" w:rsidRDefault="00F75435" w:rsidP="00647857">
      <w:pPr>
        <w:pStyle w:val="Odstavecseseznamem"/>
        <w:ind w:left="851"/>
        <w:contextualSpacing w:val="0"/>
        <w:rPr>
          <w:rFonts w:ascii="Arial" w:hAnsi="Arial" w:cs="Arial"/>
          <w:bCs/>
        </w:rPr>
      </w:pPr>
    </w:p>
    <w:p w14:paraId="512FF673" w14:textId="45FAF810" w:rsidR="00691685" w:rsidRPr="008E580C" w:rsidRDefault="00691685" w:rsidP="00647857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8E580C">
        <w:rPr>
          <w:rFonts w:ascii="Arial" w:hAnsi="Arial" w:cs="Arial"/>
          <w:bCs/>
        </w:rPr>
        <w:t>Administrátor si vyhrazuje právo vyžádat si doplnění předložené žádosti o</w:t>
      </w:r>
      <w:r w:rsidR="00FE5B41" w:rsidRPr="008E580C">
        <w:rPr>
          <w:rFonts w:ascii="Arial" w:hAnsi="Arial" w:cs="Arial"/>
          <w:bCs/>
        </w:rPr>
        <w:t> </w:t>
      </w:r>
      <w:r w:rsidRPr="008E580C">
        <w:rPr>
          <w:rFonts w:ascii="Arial" w:hAnsi="Arial" w:cs="Arial"/>
          <w:bCs/>
        </w:rPr>
        <w:t xml:space="preserve">dotaci. </w:t>
      </w:r>
    </w:p>
    <w:p w14:paraId="380E6861" w14:textId="77777777" w:rsidR="00F75435" w:rsidRPr="008E580C" w:rsidRDefault="00F75435" w:rsidP="00647857">
      <w:pPr>
        <w:rPr>
          <w:rFonts w:ascii="Arial" w:hAnsi="Arial" w:cs="Arial"/>
          <w:bCs/>
        </w:rPr>
      </w:pPr>
    </w:p>
    <w:p w14:paraId="1BC71979" w14:textId="30920ED3" w:rsidR="00691685" w:rsidRPr="008E580C" w:rsidRDefault="00691685" w:rsidP="00647857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8E580C">
        <w:rPr>
          <w:rFonts w:ascii="Arial" w:hAnsi="Arial" w:cs="Arial"/>
          <w:bCs/>
        </w:rPr>
        <w:t xml:space="preserve">V případě, že žadatel v termínu dle odst. </w:t>
      </w:r>
      <w:r w:rsidR="00C5488B" w:rsidRPr="008E580C">
        <w:rPr>
          <w:rFonts w:ascii="Arial" w:hAnsi="Arial" w:cs="Arial"/>
          <w:bCs/>
        </w:rPr>
        <w:t>8.6</w:t>
      </w:r>
      <w:r w:rsidRPr="008E580C">
        <w:rPr>
          <w:rFonts w:ascii="Arial" w:hAnsi="Arial" w:cs="Arial"/>
          <w:bCs/>
        </w:rPr>
        <w:t xml:space="preserve"> nedoplní předloženou žádost o</w:t>
      </w:r>
      <w:r w:rsidR="00FE5B41" w:rsidRPr="008E580C">
        <w:rPr>
          <w:rFonts w:ascii="Arial" w:hAnsi="Arial" w:cs="Arial"/>
          <w:bCs/>
        </w:rPr>
        <w:t> </w:t>
      </w:r>
      <w:r w:rsidRPr="008E580C">
        <w:rPr>
          <w:rFonts w:ascii="Arial" w:hAnsi="Arial" w:cs="Arial"/>
          <w:bCs/>
        </w:rPr>
        <w:t>dotaci, je administrátor oprávněn žádost vyřadit a takto vyřazená žádost není hodnocena.</w:t>
      </w:r>
    </w:p>
    <w:p w14:paraId="4028EE54" w14:textId="77777777" w:rsidR="00C03457" w:rsidRPr="008E580C" w:rsidRDefault="00C03457" w:rsidP="00647857">
      <w:pPr>
        <w:pStyle w:val="Odstavecseseznamem"/>
        <w:ind w:left="851"/>
        <w:contextualSpacing w:val="0"/>
        <w:rPr>
          <w:rFonts w:ascii="Arial" w:hAnsi="Arial" w:cs="Arial"/>
          <w:b/>
          <w:i/>
        </w:rPr>
      </w:pPr>
    </w:p>
    <w:p w14:paraId="7D4BEF45" w14:textId="77777777" w:rsidR="00C03457" w:rsidRPr="008E580C" w:rsidRDefault="00C03457" w:rsidP="00647857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/>
        </w:rPr>
      </w:pPr>
      <w:r w:rsidRPr="008E580C">
        <w:rPr>
          <w:rFonts w:ascii="Arial" w:hAnsi="Arial" w:cs="Arial"/>
          <w:b/>
        </w:rPr>
        <w:t>Kritéria hodnocení žádostí o dotace jsou stanovena v </w:t>
      </w:r>
      <w:r w:rsidR="00AD590C" w:rsidRPr="008E580C">
        <w:rPr>
          <w:rFonts w:ascii="Arial" w:hAnsi="Arial" w:cs="Arial"/>
          <w:b/>
        </w:rPr>
        <w:t>p</w:t>
      </w:r>
      <w:r w:rsidRPr="008E580C">
        <w:rPr>
          <w:rFonts w:ascii="Arial" w:hAnsi="Arial" w:cs="Arial"/>
          <w:b/>
        </w:rPr>
        <w:t xml:space="preserve">ravidlech vyhlášeného dotačního </w:t>
      </w:r>
      <w:r w:rsidR="00BB79D0" w:rsidRPr="008E580C">
        <w:rPr>
          <w:rFonts w:ascii="Arial" w:hAnsi="Arial" w:cs="Arial"/>
          <w:b/>
        </w:rPr>
        <w:t>programu/titulu</w:t>
      </w:r>
      <w:r w:rsidR="001E2BC0" w:rsidRPr="008E580C">
        <w:rPr>
          <w:rFonts w:ascii="Arial" w:hAnsi="Arial" w:cs="Arial"/>
          <w:b/>
        </w:rPr>
        <w:t xml:space="preserve"> – vždy je zachován systém hodnocení ve 3 rovinách:</w:t>
      </w:r>
    </w:p>
    <w:p w14:paraId="65271357" w14:textId="77777777" w:rsidR="001E2BC0" w:rsidRPr="008E580C" w:rsidRDefault="001E2BC0" w:rsidP="00BE6062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  <w:b/>
        </w:rPr>
      </w:pPr>
      <w:r w:rsidRPr="008E580C">
        <w:rPr>
          <w:rFonts w:ascii="Arial" w:hAnsi="Arial" w:cs="Arial"/>
          <w:b/>
        </w:rPr>
        <w:t>Administrátor</w:t>
      </w:r>
    </w:p>
    <w:p w14:paraId="271DD264" w14:textId="77777777" w:rsidR="001E2BC0" w:rsidRPr="008E580C" w:rsidRDefault="001E2BC0" w:rsidP="00BE6062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  <w:b/>
        </w:rPr>
      </w:pPr>
      <w:r w:rsidRPr="008E580C">
        <w:rPr>
          <w:rFonts w:ascii="Arial" w:hAnsi="Arial" w:cs="Arial"/>
          <w:b/>
        </w:rPr>
        <w:t>Poradní orgán</w:t>
      </w:r>
    </w:p>
    <w:p w14:paraId="3E1CFB61" w14:textId="77777777" w:rsidR="001E2BC0" w:rsidRPr="008E580C" w:rsidRDefault="001E2BC0" w:rsidP="00BE6062">
      <w:pPr>
        <w:pStyle w:val="Odstavecseseznamem"/>
        <w:numPr>
          <w:ilvl w:val="0"/>
          <w:numId w:val="15"/>
        </w:numPr>
        <w:contextualSpacing w:val="0"/>
        <w:rPr>
          <w:rFonts w:ascii="Arial" w:hAnsi="Arial" w:cs="Arial"/>
          <w:b/>
        </w:rPr>
      </w:pPr>
      <w:r w:rsidRPr="008E580C">
        <w:rPr>
          <w:rFonts w:ascii="Arial" w:hAnsi="Arial" w:cs="Arial"/>
          <w:b/>
        </w:rPr>
        <w:t>Řídící orgán</w:t>
      </w:r>
    </w:p>
    <w:p w14:paraId="78E482CA" w14:textId="77777777" w:rsidR="00691685" w:rsidRPr="00D93E5B" w:rsidRDefault="00691685" w:rsidP="001E2BC0">
      <w:pPr>
        <w:rPr>
          <w:rFonts w:ascii="Arial" w:hAnsi="Arial" w:cs="Arial"/>
          <w:bCs/>
          <w:color w:val="0000FF"/>
          <w:sz w:val="24"/>
          <w:szCs w:val="24"/>
        </w:rPr>
      </w:pPr>
    </w:p>
    <w:tbl>
      <w:tblPr>
        <w:tblStyle w:val="Mkatabulky1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8E580C" w:rsidRPr="008E580C" w14:paraId="490051D7" w14:textId="77777777" w:rsidTr="00FE5B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2A24675" w14:textId="77777777" w:rsidR="00FE5B41" w:rsidRPr="008E580C" w:rsidRDefault="00FE5B41" w:rsidP="00FE5B41">
            <w:pPr>
              <w:widowControl w:val="0"/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8E580C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261" w:type="dxa"/>
            <w:vAlign w:val="center"/>
          </w:tcPr>
          <w:p w14:paraId="4675CAF3" w14:textId="77777777" w:rsidR="00FE5B41" w:rsidRPr="008E580C" w:rsidRDefault="00FE5B41" w:rsidP="00FE5B41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580C">
              <w:rPr>
                <w:rFonts w:ascii="Arial" w:hAnsi="Arial" w:cs="Arial"/>
                <w:b/>
              </w:rPr>
              <w:t>Návštěvnost dětského dopravního hřiště (DDH) v roce 2019 (dětí, dětí MŠ a žáků ZŠ)</w:t>
            </w:r>
          </w:p>
        </w:tc>
        <w:tc>
          <w:tcPr>
            <w:tcW w:w="1663" w:type="dxa"/>
            <w:vAlign w:val="center"/>
          </w:tcPr>
          <w:p w14:paraId="2FF79AF4" w14:textId="77777777" w:rsidR="00FE5B41" w:rsidRPr="008E580C" w:rsidRDefault="00FE5B41" w:rsidP="00FE5B41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Počet bodů</w:t>
            </w:r>
          </w:p>
        </w:tc>
      </w:tr>
      <w:tr w:rsidR="008E580C" w:rsidRPr="008E580C" w14:paraId="01A66B46" w14:textId="77777777" w:rsidTr="00FE5B41">
        <w:trPr>
          <w:tblCellSpacing w:w="11" w:type="dxa"/>
          <w:jc w:val="center"/>
        </w:trPr>
        <w:tc>
          <w:tcPr>
            <w:tcW w:w="675" w:type="dxa"/>
          </w:tcPr>
          <w:p w14:paraId="2C507EB9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271A3BFA" w14:textId="1F98AE52" w:rsidR="00FE5B41" w:rsidRPr="008E580C" w:rsidRDefault="00D10FD3" w:rsidP="00D10FD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</w:t>
            </w:r>
            <w:r w:rsidR="00FE5B41" w:rsidRPr="008E580C">
              <w:rPr>
                <w:rFonts w:ascii="Arial" w:hAnsi="Arial" w:cs="Arial"/>
                <w:bCs/>
              </w:rPr>
              <w:t>9 000 a více, nové DDH</w:t>
            </w:r>
          </w:p>
          <w:p w14:paraId="347BA536" w14:textId="77777777" w:rsidR="00FE5B41" w:rsidRPr="008E580C" w:rsidRDefault="00FE5B41" w:rsidP="00D10FD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8 000 – 8 999</w:t>
            </w:r>
          </w:p>
          <w:p w14:paraId="067DD5B9" w14:textId="77777777" w:rsidR="00FE5B41" w:rsidRPr="008E580C" w:rsidRDefault="00FE5B41" w:rsidP="00D10FD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7 000 – 7 999 </w:t>
            </w:r>
          </w:p>
          <w:p w14:paraId="247CCA2A" w14:textId="77777777" w:rsidR="00FE5B41" w:rsidRPr="008E580C" w:rsidRDefault="00FE5B41" w:rsidP="00D10FD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6 000 – 6 999 </w:t>
            </w:r>
          </w:p>
          <w:p w14:paraId="62646A53" w14:textId="77777777" w:rsidR="00FE5B41" w:rsidRPr="008E580C" w:rsidRDefault="00FE5B41" w:rsidP="00D10FD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5 000 – 5 999</w:t>
            </w:r>
          </w:p>
          <w:p w14:paraId="414FCD6A" w14:textId="77777777" w:rsidR="00FE5B41" w:rsidRPr="008E580C" w:rsidRDefault="00FE5B41" w:rsidP="00D10FD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4 000 – 4 999</w:t>
            </w:r>
          </w:p>
          <w:p w14:paraId="2D883E7D" w14:textId="77777777" w:rsidR="00FE5B41" w:rsidRPr="008E580C" w:rsidRDefault="00FE5B41" w:rsidP="00D10FD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3 000 – 3 999</w:t>
            </w:r>
          </w:p>
          <w:p w14:paraId="5ED21939" w14:textId="77777777" w:rsidR="00FE5B41" w:rsidRPr="008E580C" w:rsidRDefault="00FE5B41" w:rsidP="00D10FD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2 000 – 2 999</w:t>
            </w:r>
          </w:p>
          <w:p w14:paraId="3D1E9B6A" w14:textId="77777777" w:rsidR="00FE5B41" w:rsidRPr="008E580C" w:rsidRDefault="00FE5B41" w:rsidP="00D10FD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1 000 – 1 999</w:t>
            </w:r>
          </w:p>
          <w:p w14:paraId="5A3D0713" w14:textId="77777777" w:rsidR="00FE5B41" w:rsidRPr="008E580C" w:rsidRDefault="00FE5B41" w:rsidP="00D10FD3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       0 – 999  </w:t>
            </w:r>
          </w:p>
        </w:tc>
        <w:tc>
          <w:tcPr>
            <w:tcW w:w="1663" w:type="dxa"/>
          </w:tcPr>
          <w:p w14:paraId="67DC96FC" w14:textId="547C5231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10</w:t>
            </w:r>
          </w:p>
          <w:p w14:paraId="149920C9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9</w:t>
            </w:r>
          </w:p>
          <w:p w14:paraId="518B6D53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8</w:t>
            </w:r>
          </w:p>
          <w:p w14:paraId="6CEDECBB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7</w:t>
            </w:r>
          </w:p>
          <w:p w14:paraId="7E9FAB21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6</w:t>
            </w:r>
          </w:p>
          <w:p w14:paraId="4E751217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5</w:t>
            </w:r>
          </w:p>
          <w:p w14:paraId="7C43D4FE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4</w:t>
            </w:r>
          </w:p>
          <w:p w14:paraId="514F0FE8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3</w:t>
            </w:r>
          </w:p>
          <w:p w14:paraId="61220607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2</w:t>
            </w:r>
          </w:p>
          <w:p w14:paraId="60A3A965" w14:textId="15E28744" w:rsidR="00FE5B41" w:rsidRPr="008E580C" w:rsidRDefault="00FE5B41" w:rsidP="00D10FD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1</w:t>
            </w:r>
          </w:p>
        </w:tc>
      </w:tr>
      <w:tr w:rsidR="008E580C" w:rsidRPr="008E580C" w14:paraId="7ECCD0E8" w14:textId="77777777" w:rsidTr="00FE5B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86E1F43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8E580C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63B24E71" w14:textId="77777777" w:rsidR="00FE5B41" w:rsidRPr="008E580C" w:rsidRDefault="00FE5B41" w:rsidP="00FE5B41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8E580C">
              <w:rPr>
                <w:rFonts w:ascii="Arial" w:hAnsi="Arial" w:cs="Arial"/>
                <w:b/>
              </w:rPr>
              <w:t xml:space="preserve">Počet dopravně bezpečnostních akcí pořádaných na DDH </w:t>
            </w:r>
            <w:r w:rsidRPr="008E580C">
              <w:rPr>
                <w:rFonts w:ascii="Arial" w:hAnsi="Arial" w:cs="Arial"/>
                <w:b/>
              </w:rPr>
              <w:lastRenderedPageBreak/>
              <w:t>pro děti MŠ a žáky ZŠ v roce 2019 mimo výuku povinné dopravní výchovy pro děti 4. tříd ZŠ.</w:t>
            </w:r>
          </w:p>
        </w:tc>
        <w:tc>
          <w:tcPr>
            <w:tcW w:w="1663" w:type="dxa"/>
            <w:vAlign w:val="center"/>
          </w:tcPr>
          <w:p w14:paraId="4A782914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lastRenderedPageBreak/>
              <w:t>Počet bodů</w:t>
            </w:r>
          </w:p>
        </w:tc>
      </w:tr>
      <w:tr w:rsidR="008E580C" w:rsidRPr="008E580C" w14:paraId="5F16167A" w14:textId="77777777" w:rsidTr="00FE5B41">
        <w:trPr>
          <w:tblCellSpacing w:w="11" w:type="dxa"/>
          <w:jc w:val="center"/>
        </w:trPr>
        <w:tc>
          <w:tcPr>
            <w:tcW w:w="675" w:type="dxa"/>
          </w:tcPr>
          <w:p w14:paraId="12776306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</w:tcPr>
          <w:p w14:paraId="091E91B5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19 a více, nové DDH</w:t>
            </w:r>
          </w:p>
          <w:p w14:paraId="74C88CE4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17 – 18 </w:t>
            </w:r>
          </w:p>
          <w:p w14:paraId="4CD1F340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15 – 16 </w:t>
            </w:r>
          </w:p>
          <w:p w14:paraId="2D6DB1CC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13 – 14 </w:t>
            </w:r>
          </w:p>
          <w:p w14:paraId="644AA6E4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11 – 12</w:t>
            </w:r>
          </w:p>
          <w:p w14:paraId="1EF1531E" w14:textId="77777777" w:rsidR="00FE5B41" w:rsidRPr="008E580C" w:rsidRDefault="00FE5B41" w:rsidP="00FE5B41">
            <w:pPr>
              <w:tabs>
                <w:tab w:val="left" w:pos="851"/>
              </w:tabs>
              <w:jc w:val="left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9 – 10 </w:t>
            </w:r>
          </w:p>
          <w:p w14:paraId="2B0E7B05" w14:textId="77777777" w:rsidR="00FE5B41" w:rsidRPr="008E580C" w:rsidRDefault="00FE5B41" w:rsidP="00FE5B41">
            <w:pPr>
              <w:tabs>
                <w:tab w:val="left" w:pos="851"/>
              </w:tabs>
              <w:jc w:val="left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7 – 8 </w:t>
            </w:r>
          </w:p>
          <w:p w14:paraId="65922F7A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5 – 6 </w:t>
            </w:r>
          </w:p>
          <w:p w14:paraId="34345228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3 – 4 </w:t>
            </w:r>
          </w:p>
          <w:p w14:paraId="5640A584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1 – 2 </w:t>
            </w:r>
          </w:p>
          <w:p w14:paraId="091AA2C1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0</w:t>
            </w:r>
          </w:p>
        </w:tc>
        <w:tc>
          <w:tcPr>
            <w:tcW w:w="1663" w:type="dxa"/>
          </w:tcPr>
          <w:p w14:paraId="5DE28BDF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10</w:t>
            </w:r>
          </w:p>
          <w:p w14:paraId="571CC7F9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9</w:t>
            </w:r>
          </w:p>
          <w:p w14:paraId="06306CC2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8</w:t>
            </w:r>
          </w:p>
          <w:p w14:paraId="0AC90507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7</w:t>
            </w:r>
          </w:p>
          <w:p w14:paraId="5CD29A02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6</w:t>
            </w:r>
          </w:p>
          <w:p w14:paraId="166B2EF9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5</w:t>
            </w:r>
          </w:p>
          <w:p w14:paraId="28F5BDAE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4</w:t>
            </w:r>
          </w:p>
          <w:p w14:paraId="767A9107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3</w:t>
            </w:r>
          </w:p>
          <w:p w14:paraId="571AAB0F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2</w:t>
            </w:r>
          </w:p>
          <w:p w14:paraId="35213F7B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1</w:t>
            </w:r>
          </w:p>
          <w:p w14:paraId="578D3423" w14:textId="77777777" w:rsidR="00FE5B41" w:rsidRPr="008E580C" w:rsidRDefault="00FE5B41" w:rsidP="00FE5B4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0</w:t>
            </w:r>
          </w:p>
        </w:tc>
      </w:tr>
      <w:tr w:rsidR="008E580C" w:rsidRPr="008E580C" w14:paraId="380A963F" w14:textId="77777777" w:rsidTr="00FE5B41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6D693882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8E580C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vAlign w:val="center"/>
          </w:tcPr>
          <w:p w14:paraId="78A9CC88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580C">
              <w:rPr>
                <w:rFonts w:ascii="Arial" w:hAnsi="Arial" w:cs="Arial"/>
                <w:b/>
                <w:bCs/>
              </w:rPr>
              <w:t>Výuka povinné dopravní výchovy pro žáky 4. tříd ZŠ</w:t>
            </w:r>
          </w:p>
        </w:tc>
        <w:tc>
          <w:tcPr>
            <w:tcW w:w="1663" w:type="dxa"/>
            <w:vAlign w:val="center"/>
          </w:tcPr>
          <w:p w14:paraId="2518809C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Počet bodů</w:t>
            </w:r>
          </w:p>
        </w:tc>
      </w:tr>
      <w:tr w:rsidR="008E580C" w:rsidRPr="008E580C" w14:paraId="625D72F0" w14:textId="77777777" w:rsidTr="00FE5B41">
        <w:trPr>
          <w:tblCellSpacing w:w="11" w:type="dxa"/>
          <w:jc w:val="center"/>
        </w:trPr>
        <w:tc>
          <w:tcPr>
            <w:tcW w:w="675" w:type="dxa"/>
          </w:tcPr>
          <w:p w14:paraId="0932C3DC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7B9081A5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ANO, obec s rozšířenou působností</w:t>
            </w:r>
          </w:p>
          <w:p w14:paraId="71CA9604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ANO, ostatní obce</w:t>
            </w:r>
          </w:p>
          <w:p w14:paraId="03EA1A0F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NE</w:t>
            </w:r>
          </w:p>
        </w:tc>
        <w:tc>
          <w:tcPr>
            <w:tcW w:w="1663" w:type="dxa"/>
          </w:tcPr>
          <w:p w14:paraId="46F655A4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10</w:t>
            </w:r>
          </w:p>
          <w:p w14:paraId="73404426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5</w:t>
            </w:r>
          </w:p>
          <w:p w14:paraId="03836244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0</w:t>
            </w:r>
          </w:p>
        </w:tc>
      </w:tr>
      <w:tr w:rsidR="008E580C" w:rsidRPr="008E580C" w14:paraId="56EEA2E7" w14:textId="77777777" w:rsidTr="00FE5B41">
        <w:trPr>
          <w:tblCellSpacing w:w="11" w:type="dxa"/>
          <w:jc w:val="center"/>
        </w:trPr>
        <w:tc>
          <w:tcPr>
            <w:tcW w:w="675" w:type="dxa"/>
          </w:tcPr>
          <w:p w14:paraId="360F4FC8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8E580C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6261" w:type="dxa"/>
            <w:vAlign w:val="center"/>
          </w:tcPr>
          <w:p w14:paraId="04748965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8E580C">
              <w:rPr>
                <w:rFonts w:ascii="Arial" w:hAnsi="Arial" w:cs="Arial"/>
                <w:b/>
                <w:bCs/>
              </w:rPr>
              <w:t>Počet obyvatel obce</w:t>
            </w:r>
          </w:p>
        </w:tc>
        <w:tc>
          <w:tcPr>
            <w:tcW w:w="1663" w:type="dxa"/>
          </w:tcPr>
          <w:p w14:paraId="05C7A416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Počet bodů</w:t>
            </w:r>
          </w:p>
        </w:tc>
      </w:tr>
      <w:tr w:rsidR="00FE5B41" w:rsidRPr="008E580C" w14:paraId="7C3ECAFB" w14:textId="77777777" w:rsidTr="00FE5B41">
        <w:trPr>
          <w:tblCellSpacing w:w="11" w:type="dxa"/>
          <w:jc w:val="center"/>
        </w:trPr>
        <w:tc>
          <w:tcPr>
            <w:tcW w:w="675" w:type="dxa"/>
          </w:tcPr>
          <w:p w14:paraId="1BEC59A1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5372391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15 000 a více</w:t>
            </w:r>
          </w:p>
          <w:p w14:paraId="3F5C66B7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10 000 – 14 999</w:t>
            </w:r>
          </w:p>
          <w:p w14:paraId="56DD49AE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3 000 – 9 999</w:t>
            </w:r>
          </w:p>
          <w:p w14:paraId="026071D4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1 000 – 2 999</w:t>
            </w:r>
          </w:p>
          <w:p w14:paraId="48FB8EC8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 xml:space="preserve">         1 – 999 </w:t>
            </w:r>
          </w:p>
        </w:tc>
        <w:tc>
          <w:tcPr>
            <w:tcW w:w="1663" w:type="dxa"/>
          </w:tcPr>
          <w:p w14:paraId="75A17469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10</w:t>
            </w:r>
          </w:p>
          <w:p w14:paraId="4DFBC440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7</w:t>
            </w:r>
          </w:p>
          <w:p w14:paraId="4EA49880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5</w:t>
            </w:r>
          </w:p>
          <w:p w14:paraId="1B7B4AC2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3</w:t>
            </w:r>
          </w:p>
          <w:p w14:paraId="63EFA94D" w14:textId="77777777" w:rsidR="00FE5B41" w:rsidRPr="008E580C" w:rsidRDefault="00FE5B41" w:rsidP="00FE5B41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8E580C">
              <w:rPr>
                <w:rFonts w:ascii="Arial" w:hAnsi="Arial" w:cs="Arial"/>
                <w:bCs/>
              </w:rPr>
              <w:t>1</w:t>
            </w:r>
          </w:p>
        </w:tc>
      </w:tr>
    </w:tbl>
    <w:p w14:paraId="0FFE017D" w14:textId="77777777" w:rsidR="00FE5B41" w:rsidRPr="008E580C" w:rsidRDefault="00FE5B41" w:rsidP="00FE5B41">
      <w:pPr>
        <w:tabs>
          <w:tab w:val="left" w:pos="851"/>
        </w:tabs>
        <w:rPr>
          <w:rFonts w:ascii="Arial" w:hAnsi="Arial" w:cs="Arial"/>
          <w:b/>
          <w:bCs/>
        </w:rPr>
      </w:pPr>
    </w:p>
    <w:p w14:paraId="1E8BC718" w14:textId="77777777" w:rsidR="00FE5B41" w:rsidRPr="008E580C" w:rsidRDefault="00FE5B41" w:rsidP="00FE5B41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73619D69" w14:textId="77777777" w:rsidR="00FE5B41" w:rsidRPr="008E580C" w:rsidRDefault="00FE5B41" w:rsidP="00FE5B41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02E0C01B" w14:textId="77777777" w:rsidR="00FE5B41" w:rsidRPr="008E580C" w:rsidRDefault="00FE5B41" w:rsidP="00FE5B41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8E580C" w:rsidRPr="008E580C" w14:paraId="5D2B2047" w14:textId="77777777" w:rsidTr="00FE5B41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03368223" w14:textId="77777777" w:rsidR="00FE5B41" w:rsidRPr="008E580C" w:rsidRDefault="00FE5B41" w:rsidP="00FE5B41">
            <w:pPr>
              <w:jc w:val="center"/>
              <w:rPr>
                <w:rFonts w:ascii="Arial" w:hAnsi="Arial" w:cs="Arial"/>
                <w:b/>
              </w:rPr>
            </w:pPr>
            <w:r w:rsidRPr="008E580C">
              <w:rPr>
                <w:rFonts w:ascii="Arial" w:hAnsi="Arial" w:cs="Arial"/>
                <w:b/>
              </w:rPr>
              <w:t xml:space="preserve">HODNOCENÍ KRITÉRIÍ </w:t>
            </w:r>
          </w:p>
        </w:tc>
      </w:tr>
      <w:tr w:rsidR="008E580C" w:rsidRPr="008E580C" w14:paraId="6DD8ADF1" w14:textId="77777777" w:rsidTr="00D10FD3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5A823108" w14:textId="77777777" w:rsidR="00FE5B41" w:rsidRPr="008E580C" w:rsidRDefault="00FE5B41" w:rsidP="00FE5B41">
            <w:pPr>
              <w:ind w:left="113" w:right="113"/>
              <w:jc w:val="right"/>
              <w:rPr>
                <w:rFonts w:ascii="Arial" w:hAnsi="Arial" w:cs="Arial"/>
                <w:b/>
              </w:rPr>
            </w:pPr>
            <w:r w:rsidRPr="008E580C">
              <w:rPr>
                <w:rFonts w:ascii="Arial" w:hAnsi="Arial" w:cs="Arial"/>
                <w:b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4F9FF205" w14:textId="77777777" w:rsidR="00FE5B41" w:rsidRPr="008E580C" w:rsidRDefault="00FE5B41" w:rsidP="00D10FD3">
            <w:pPr>
              <w:jc w:val="center"/>
              <w:rPr>
                <w:rFonts w:ascii="Arial" w:hAnsi="Arial" w:cs="Arial"/>
                <w:b/>
              </w:rPr>
            </w:pPr>
            <w:r w:rsidRPr="008E580C">
              <w:rPr>
                <w:rFonts w:ascii="Arial" w:hAnsi="Arial" w:cs="Arial"/>
                <w:b/>
              </w:rPr>
              <w:t>HODNOCENÍ</w:t>
            </w:r>
          </w:p>
        </w:tc>
        <w:tc>
          <w:tcPr>
            <w:tcW w:w="1987" w:type="dxa"/>
            <w:shd w:val="pct10" w:color="auto" w:fill="auto"/>
            <w:vAlign w:val="center"/>
          </w:tcPr>
          <w:p w14:paraId="46149C28" w14:textId="77777777" w:rsidR="00FE5B41" w:rsidRPr="008E580C" w:rsidRDefault="00FE5B41" w:rsidP="00D10FD3">
            <w:pPr>
              <w:jc w:val="center"/>
              <w:rPr>
                <w:rFonts w:ascii="Arial" w:hAnsi="Arial" w:cs="Arial"/>
                <w:b/>
              </w:rPr>
            </w:pPr>
            <w:r w:rsidRPr="008E580C">
              <w:rPr>
                <w:rFonts w:ascii="Arial" w:hAnsi="Arial" w:cs="Arial"/>
                <w:b/>
              </w:rPr>
              <w:t>BODOVÁ</w:t>
            </w:r>
          </w:p>
          <w:p w14:paraId="1FB78B6A" w14:textId="77777777" w:rsidR="00FE5B41" w:rsidRPr="008E580C" w:rsidRDefault="00FE5B41" w:rsidP="00D10FD3">
            <w:pPr>
              <w:jc w:val="center"/>
              <w:rPr>
                <w:rFonts w:ascii="Arial" w:hAnsi="Arial" w:cs="Arial"/>
                <w:b/>
              </w:rPr>
            </w:pPr>
            <w:r w:rsidRPr="008E580C">
              <w:rPr>
                <w:rFonts w:ascii="Arial" w:hAnsi="Arial" w:cs="Arial"/>
                <w:b/>
              </w:rPr>
              <w:t>ŠKÁLA</w:t>
            </w:r>
          </w:p>
        </w:tc>
        <w:tc>
          <w:tcPr>
            <w:tcW w:w="2411" w:type="dxa"/>
            <w:shd w:val="pct10" w:color="auto" w:fill="auto"/>
            <w:vAlign w:val="center"/>
          </w:tcPr>
          <w:p w14:paraId="5F6C3606" w14:textId="77777777" w:rsidR="00FE5B41" w:rsidRPr="008E580C" w:rsidRDefault="00FE5B41" w:rsidP="00D10FD3">
            <w:pPr>
              <w:jc w:val="center"/>
              <w:rPr>
                <w:rFonts w:ascii="Arial" w:hAnsi="Arial" w:cs="Arial"/>
                <w:b/>
              </w:rPr>
            </w:pPr>
            <w:r w:rsidRPr="008E580C">
              <w:rPr>
                <w:rFonts w:ascii="Arial" w:hAnsi="Arial" w:cs="Arial"/>
                <w:b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5561802F" w14:textId="77777777" w:rsidR="00FE5B41" w:rsidRPr="008E580C" w:rsidRDefault="00FE5B41" w:rsidP="00D10FD3">
            <w:pPr>
              <w:jc w:val="center"/>
              <w:rPr>
                <w:rFonts w:ascii="Arial" w:hAnsi="Arial" w:cs="Arial"/>
                <w:b/>
              </w:rPr>
            </w:pPr>
            <w:r w:rsidRPr="008E580C">
              <w:rPr>
                <w:rFonts w:ascii="Arial" w:hAnsi="Arial" w:cs="Arial"/>
                <w:b/>
              </w:rPr>
              <w:t>Maximální počet bodů</w:t>
            </w:r>
          </w:p>
          <w:p w14:paraId="187F7C85" w14:textId="77777777" w:rsidR="00FE5B41" w:rsidRPr="008E580C" w:rsidRDefault="00FE5B41" w:rsidP="00D10FD3">
            <w:pPr>
              <w:ind w:left="33" w:firstLine="0"/>
              <w:jc w:val="center"/>
              <w:rPr>
                <w:rFonts w:ascii="Arial" w:hAnsi="Arial" w:cs="Arial"/>
                <w:b/>
              </w:rPr>
            </w:pPr>
            <w:r w:rsidRPr="008E580C">
              <w:rPr>
                <w:rFonts w:ascii="Arial" w:hAnsi="Arial" w:cs="Arial"/>
                <w:b/>
              </w:rPr>
              <w:t>který může posuzovaná žádost dosáhnout</w:t>
            </w:r>
          </w:p>
        </w:tc>
      </w:tr>
      <w:tr w:rsidR="008E580C" w:rsidRPr="008E580C" w14:paraId="074024D7" w14:textId="77777777" w:rsidTr="00D10FD3">
        <w:tc>
          <w:tcPr>
            <w:tcW w:w="705" w:type="dxa"/>
          </w:tcPr>
          <w:p w14:paraId="2C95D629" w14:textId="77777777" w:rsidR="00FE5B41" w:rsidRPr="008E580C" w:rsidRDefault="00FE5B41" w:rsidP="00FE5B41">
            <w:pPr>
              <w:jc w:val="center"/>
              <w:rPr>
                <w:rFonts w:ascii="Arial" w:hAnsi="Arial" w:cs="Arial"/>
                <w:b/>
              </w:rPr>
            </w:pPr>
            <w:r w:rsidRPr="008E580C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26" w:type="dxa"/>
            <w:vAlign w:val="center"/>
          </w:tcPr>
          <w:p w14:paraId="0B45B40C" w14:textId="72576005" w:rsidR="00FE5B41" w:rsidRPr="008E580C" w:rsidRDefault="00FE5B41" w:rsidP="00D10FD3">
            <w:pPr>
              <w:ind w:left="176" w:firstLine="0"/>
              <w:jc w:val="center"/>
            </w:pPr>
            <w:r w:rsidRPr="008E580C">
              <w:rPr>
                <w:rFonts w:ascii="Arial" w:hAnsi="Arial" w:cs="Arial"/>
              </w:rPr>
              <w:t>Hodnotí administrátor</w:t>
            </w:r>
          </w:p>
        </w:tc>
        <w:tc>
          <w:tcPr>
            <w:tcW w:w="1987" w:type="dxa"/>
            <w:vAlign w:val="center"/>
          </w:tcPr>
          <w:p w14:paraId="0C18D8F9" w14:textId="67F3102F" w:rsidR="00FE5B41" w:rsidRPr="008E580C" w:rsidRDefault="00D10FD3" w:rsidP="00D10FD3">
            <w:pPr>
              <w:jc w:val="center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1</w:t>
            </w:r>
            <w:r w:rsidR="00FE5B41" w:rsidRPr="008E580C">
              <w:rPr>
                <w:rFonts w:ascii="Arial" w:hAnsi="Arial" w:cs="Arial"/>
              </w:rPr>
              <w:t>–10</w:t>
            </w:r>
          </w:p>
        </w:tc>
        <w:tc>
          <w:tcPr>
            <w:tcW w:w="2411" w:type="dxa"/>
            <w:vAlign w:val="center"/>
          </w:tcPr>
          <w:p w14:paraId="30488D2B" w14:textId="77777777" w:rsidR="00FE5B41" w:rsidRPr="008E580C" w:rsidRDefault="00FE5B41" w:rsidP="00D10FD3">
            <w:pPr>
              <w:jc w:val="center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10</w:t>
            </w:r>
          </w:p>
        </w:tc>
        <w:tc>
          <w:tcPr>
            <w:tcW w:w="2694" w:type="dxa"/>
            <w:vMerge w:val="restart"/>
            <w:vAlign w:val="center"/>
          </w:tcPr>
          <w:p w14:paraId="6A5C73C0" w14:textId="77777777" w:rsidR="00FE5B41" w:rsidRPr="008E580C" w:rsidRDefault="00FE5B41" w:rsidP="00D10FD3">
            <w:pPr>
              <w:jc w:val="center"/>
              <w:rPr>
                <w:rFonts w:ascii="Arial" w:hAnsi="Arial" w:cs="Arial"/>
                <w:b/>
              </w:rPr>
            </w:pPr>
          </w:p>
          <w:p w14:paraId="38F76DE8" w14:textId="77777777" w:rsidR="00FE5B41" w:rsidRPr="008E580C" w:rsidRDefault="00FE5B41" w:rsidP="00D10FD3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8E580C">
              <w:rPr>
                <w:rFonts w:ascii="Arial" w:hAnsi="Arial" w:cs="Arial"/>
                <w:b/>
              </w:rPr>
              <w:t>40</w:t>
            </w:r>
          </w:p>
        </w:tc>
      </w:tr>
      <w:tr w:rsidR="008E580C" w:rsidRPr="008E580C" w14:paraId="153574BD" w14:textId="77777777" w:rsidTr="00D10FD3">
        <w:tc>
          <w:tcPr>
            <w:tcW w:w="705" w:type="dxa"/>
          </w:tcPr>
          <w:p w14:paraId="42D2117D" w14:textId="77777777" w:rsidR="00FE5B41" w:rsidRPr="008E580C" w:rsidRDefault="00FE5B41" w:rsidP="00FE5B41">
            <w:pPr>
              <w:jc w:val="center"/>
              <w:rPr>
                <w:rFonts w:ascii="Arial" w:hAnsi="Arial" w:cs="Arial"/>
                <w:b/>
              </w:rPr>
            </w:pPr>
            <w:r w:rsidRPr="008E580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vAlign w:val="center"/>
          </w:tcPr>
          <w:p w14:paraId="0FF5C9E5" w14:textId="77777777" w:rsidR="00FE5B41" w:rsidRPr="008E580C" w:rsidRDefault="00FE5B41" w:rsidP="00D10FD3">
            <w:pPr>
              <w:ind w:left="176" w:firstLine="0"/>
              <w:jc w:val="center"/>
            </w:pPr>
            <w:r w:rsidRPr="008E580C">
              <w:rPr>
                <w:rFonts w:ascii="Arial" w:hAnsi="Arial" w:cs="Arial"/>
              </w:rPr>
              <w:t>Hodnotí poradní orgán</w:t>
            </w:r>
          </w:p>
        </w:tc>
        <w:tc>
          <w:tcPr>
            <w:tcW w:w="1987" w:type="dxa"/>
            <w:vAlign w:val="center"/>
          </w:tcPr>
          <w:p w14:paraId="634F15BB" w14:textId="77777777" w:rsidR="00FE5B41" w:rsidRPr="008E580C" w:rsidRDefault="00FE5B41" w:rsidP="00D10FD3">
            <w:pPr>
              <w:jc w:val="center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0–20</w:t>
            </w:r>
          </w:p>
        </w:tc>
        <w:tc>
          <w:tcPr>
            <w:tcW w:w="2411" w:type="dxa"/>
            <w:vAlign w:val="center"/>
          </w:tcPr>
          <w:p w14:paraId="6C0181F8" w14:textId="77777777" w:rsidR="00FE5B41" w:rsidRPr="008E580C" w:rsidRDefault="00FE5B41" w:rsidP="00D10FD3">
            <w:pPr>
              <w:jc w:val="center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20</w:t>
            </w:r>
          </w:p>
        </w:tc>
        <w:tc>
          <w:tcPr>
            <w:tcW w:w="2694" w:type="dxa"/>
            <w:vMerge/>
          </w:tcPr>
          <w:p w14:paraId="10E3FB89" w14:textId="77777777" w:rsidR="00FE5B41" w:rsidRPr="008E580C" w:rsidRDefault="00FE5B41" w:rsidP="00FE5B41">
            <w:pPr>
              <w:jc w:val="center"/>
              <w:rPr>
                <w:rFonts w:ascii="Arial" w:hAnsi="Arial" w:cs="Arial"/>
              </w:rPr>
            </w:pPr>
          </w:p>
        </w:tc>
      </w:tr>
      <w:tr w:rsidR="008E580C" w:rsidRPr="008E580C" w14:paraId="5A71AE05" w14:textId="77777777" w:rsidTr="00D10FD3">
        <w:tc>
          <w:tcPr>
            <w:tcW w:w="705" w:type="dxa"/>
            <w:tcBorders>
              <w:bottom w:val="single" w:sz="4" w:space="0" w:color="auto"/>
            </w:tcBorders>
          </w:tcPr>
          <w:p w14:paraId="3ECC3274" w14:textId="77777777" w:rsidR="00FE5B41" w:rsidRPr="008E580C" w:rsidRDefault="00FE5B41" w:rsidP="00FE5B41">
            <w:pPr>
              <w:jc w:val="center"/>
              <w:rPr>
                <w:rFonts w:ascii="Arial" w:hAnsi="Arial" w:cs="Arial"/>
                <w:b/>
              </w:rPr>
            </w:pPr>
            <w:r w:rsidRPr="008E580C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AB86408" w14:textId="77777777" w:rsidR="00FE5B41" w:rsidRPr="008E580C" w:rsidRDefault="00FE5B41" w:rsidP="00D10FD3">
            <w:pPr>
              <w:ind w:left="176" w:firstLine="0"/>
              <w:jc w:val="center"/>
            </w:pPr>
            <w:r w:rsidRPr="008E580C">
              <w:rPr>
                <w:rFonts w:ascii="Arial" w:hAnsi="Arial" w:cs="Arial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14:paraId="4EE26338" w14:textId="77777777" w:rsidR="00FE5B41" w:rsidRPr="008E580C" w:rsidRDefault="00FE5B41" w:rsidP="00D10FD3">
            <w:pPr>
              <w:jc w:val="center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1–10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E052CCA" w14:textId="77777777" w:rsidR="00FE5B41" w:rsidRPr="008E580C" w:rsidRDefault="00FE5B41" w:rsidP="00D10FD3">
            <w:pPr>
              <w:jc w:val="center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10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07942C3C" w14:textId="77777777" w:rsidR="00FE5B41" w:rsidRPr="008E580C" w:rsidRDefault="00FE5B41" w:rsidP="00FE5B41">
            <w:pPr>
              <w:jc w:val="center"/>
              <w:rPr>
                <w:rFonts w:ascii="Arial" w:hAnsi="Arial" w:cs="Arial"/>
              </w:rPr>
            </w:pPr>
          </w:p>
        </w:tc>
      </w:tr>
      <w:tr w:rsidR="008E580C" w:rsidRPr="008E580C" w14:paraId="39FC69BE" w14:textId="77777777" w:rsidTr="00FE5B41">
        <w:tc>
          <w:tcPr>
            <w:tcW w:w="9923" w:type="dxa"/>
            <w:gridSpan w:val="5"/>
            <w:shd w:val="clear" w:color="auto" w:fill="BFBFBF" w:themeFill="background1" w:themeFillShade="BF"/>
          </w:tcPr>
          <w:p w14:paraId="562DE6CF" w14:textId="77777777" w:rsidR="00FE5B41" w:rsidRPr="008E580C" w:rsidRDefault="00FE5B41" w:rsidP="00FE5B41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  <w:b/>
              </w:rPr>
              <w:t xml:space="preserve">VYSVĚTLENÍ BODOVÁNÍ </w:t>
            </w:r>
          </w:p>
        </w:tc>
      </w:tr>
      <w:tr w:rsidR="008E580C" w:rsidRPr="008E580C" w14:paraId="79E3559F" w14:textId="77777777" w:rsidTr="00FE5B41">
        <w:tc>
          <w:tcPr>
            <w:tcW w:w="4818" w:type="dxa"/>
            <w:gridSpan w:val="3"/>
          </w:tcPr>
          <w:p w14:paraId="23716FFF" w14:textId="77777777" w:rsidR="00FE5B41" w:rsidRPr="008E580C" w:rsidRDefault="00FE5B41" w:rsidP="00FE5B41">
            <w:pPr>
              <w:spacing w:before="80" w:after="80"/>
              <w:ind w:left="34" w:firstLine="0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  <w:b/>
              </w:rPr>
              <w:t>PODKLAD PRO ROZHODNUTÍ ŘÍDÍCÍHO ORGÁNU</w:t>
            </w:r>
          </w:p>
        </w:tc>
        <w:tc>
          <w:tcPr>
            <w:tcW w:w="2411" w:type="dxa"/>
          </w:tcPr>
          <w:p w14:paraId="51E25889" w14:textId="77777777" w:rsidR="00FE5B41" w:rsidRPr="008E580C" w:rsidRDefault="00FE5B41" w:rsidP="00FE5B41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</w:rPr>
            </w:pPr>
            <w:r w:rsidRPr="008E580C">
              <w:rPr>
                <w:rFonts w:ascii="Arial" w:hAnsi="Arial" w:cs="Arial"/>
                <w:b/>
                <w:caps/>
              </w:rPr>
              <w:t>Počet DOSAŽENÝCH bodů</w:t>
            </w:r>
          </w:p>
        </w:tc>
        <w:tc>
          <w:tcPr>
            <w:tcW w:w="2694" w:type="dxa"/>
          </w:tcPr>
          <w:p w14:paraId="736B63DF" w14:textId="77777777" w:rsidR="00FE5B41" w:rsidRPr="008E580C" w:rsidRDefault="00FE5B41" w:rsidP="00FE5B41">
            <w:pPr>
              <w:spacing w:before="80" w:after="80"/>
              <w:ind w:left="0" w:firstLine="0"/>
              <w:jc w:val="left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  <w:b/>
                <w:caps/>
              </w:rPr>
              <w:t>Návrh řídícímu ORgánu</w:t>
            </w:r>
          </w:p>
        </w:tc>
      </w:tr>
      <w:tr w:rsidR="008E580C" w:rsidRPr="008E580C" w14:paraId="70318536" w14:textId="77777777" w:rsidTr="00D10FD3">
        <w:tc>
          <w:tcPr>
            <w:tcW w:w="4818" w:type="dxa"/>
            <w:gridSpan w:val="3"/>
          </w:tcPr>
          <w:p w14:paraId="2158BF75" w14:textId="77777777" w:rsidR="00FE5B41" w:rsidRPr="008E580C" w:rsidRDefault="00FE5B41" w:rsidP="00FE5B41">
            <w:pPr>
              <w:ind w:left="34" w:firstLine="0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64B5A75F" w14:textId="77777777" w:rsidR="00FE5B41" w:rsidRPr="008E580C" w:rsidRDefault="00FE5B41" w:rsidP="00FE5B41">
            <w:pPr>
              <w:ind w:left="34" w:firstLine="0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2411" w:type="dxa"/>
            <w:vAlign w:val="center"/>
          </w:tcPr>
          <w:p w14:paraId="27E2C65F" w14:textId="0CCC095C" w:rsidR="00FE5B41" w:rsidRPr="008E580C" w:rsidRDefault="00D10FD3" w:rsidP="00D10FD3">
            <w:pPr>
              <w:ind w:left="34" w:firstLine="0"/>
              <w:jc w:val="center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2</w:t>
            </w:r>
            <w:r w:rsidR="00FE5B41" w:rsidRPr="008E580C">
              <w:rPr>
                <w:rFonts w:ascii="Arial" w:hAnsi="Arial" w:cs="Arial"/>
              </w:rPr>
              <w:t>–15</w:t>
            </w:r>
          </w:p>
        </w:tc>
        <w:tc>
          <w:tcPr>
            <w:tcW w:w="2694" w:type="dxa"/>
            <w:vAlign w:val="center"/>
          </w:tcPr>
          <w:p w14:paraId="41E102B4" w14:textId="77777777" w:rsidR="00FE5B41" w:rsidRPr="008E580C" w:rsidRDefault="00FE5B41" w:rsidP="00D10FD3">
            <w:pPr>
              <w:spacing w:before="120"/>
              <w:jc w:val="center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NEVYHOVĚT</w:t>
            </w:r>
          </w:p>
        </w:tc>
      </w:tr>
      <w:tr w:rsidR="008E580C" w:rsidRPr="008E580C" w14:paraId="38921DA2" w14:textId="77777777" w:rsidTr="00D10FD3">
        <w:tc>
          <w:tcPr>
            <w:tcW w:w="4818" w:type="dxa"/>
            <w:gridSpan w:val="3"/>
          </w:tcPr>
          <w:p w14:paraId="36D04FF2" w14:textId="77777777" w:rsidR="00FE5B41" w:rsidRPr="008E580C" w:rsidRDefault="00FE5B41" w:rsidP="00FE5B41">
            <w:pPr>
              <w:ind w:left="34" w:firstLine="0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7097BCF8" w14:textId="77777777" w:rsidR="00FE5B41" w:rsidRPr="008E580C" w:rsidRDefault="00FE5B41" w:rsidP="00FE5B41">
            <w:pPr>
              <w:ind w:left="34" w:firstLine="0"/>
              <w:rPr>
                <w:rFonts w:ascii="Arial" w:hAnsi="Arial" w:cs="Arial"/>
                <w:b/>
              </w:rPr>
            </w:pPr>
            <w:r w:rsidRPr="008E580C">
              <w:rPr>
                <w:rFonts w:ascii="Arial" w:hAnsi="Arial" w:cs="Arial"/>
              </w:rPr>
              <w:t>(celkový bodový zisk A – C)</w:t>
            </w:r>
          </w:p>
        </w:tc>
        <w:tc>
          <w:tcPr>
            <w:tcW w:w="2411" w:type="dxa"/>
            <w:vAlign w:val="center"/>
          </w:tcPr>
          <w:p w14:paraId="08396FEE" w14:textId="77777777" w:rsidR="00FE5B41" w:rsidRPr="008E580C" w:rsidRDefault="00FE5B41" w:rsidP="00D10FD3">
            <w:pPr>
              <w:ind w:left="34" w:firstLine="0"/>
              <w:jc w:val="center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16–29</w:t>
            </w:r>
          </w:p>
        </w:tc>
        <w:tc>
          <w:tcPr>
            <w:tcW w:w="2694" w:type="dxa"/>
            <w:vAlign w:val="center"/>
          </w:tcPr>
          <w:p w14:paraId="1E87BE6D" w14:textId="77777777" w:rsidR="00FE5B41" w:rsidRPr="008E580C" w:rsidRDefault="00FE5B41" w:rsidP="00D10FD3">
            <w:pPr>
              <w:jc w:val="center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VYHOVĚT</w:t>
            </w:r>
          </w:p>
          <w:p w14:paraId="58A12194" w14:textId="77777777" w:rsidR="00FE5B41" w:rsidRPr="008E580C" w:rsidRDefault="00FE5B41" w:rsidP="00D10FD3">
            <w:pPr>
              <w:ind w:left="0" w:firstLine="0"/>
              <w:jc w:val="center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MŮŽE BÝT NEVYHOVĚNO*)</w:t>
            </w:r>
          </w:p>
        </w:tc>
      </w:tr>
      <w:tr w:rsidR="008E580C" w:rsidRPr="008E580C" w14:paraId="69B15740" w14:textId="77777777" w:rsidTr="00D10FD3">
        <w:tc>
          <w:tcPr>
            <w:tcW w:w="4818" w:type="dxa"/>
            <w:gridSpan w:val="3"/>
          </w:tcPr>
          <w:p w14:paraId="588794C9" w14:textId="77777777" w:rsidR="00FE5B41" w:rsidRPr="008E580C" w:rsidRDefault="00FE5B41" w:rsidP="00FE5B41">
            <w:pPr>
              <w:ind w:left="34" w:firstLine="0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 xml:space="preserve">Hodnocení administrátorem, odborným orgánem, Radou Olomouckého kraje </w:t>
            </w:r>
          </w:p>
          <w:p w14:paraId="6463C10D" w14:textId="77777777" w:rsidR="00FE5B41" w:rsidRPr="008E580C" w:rsidRDefault="00FE5B41" w:rsidP="00FE5B41">
            <w:pPr>
              <w:ind w:left="34" w:firstLine="0"/>
              <w:rPr>
                <w:rFonts w:ascii="Arial" w:hAnsi="Arial" w:cs="Arial"/>
                <w:b/>
              </w:rPr>
            </w:pPr>
            <w:r w:rsidRPr="008E580C">
              <w:rPr>
                <w:rFonts w:ascii="Arial" w:hAnsi="Arial" w:cs="Arial"/>
              </w:rPr>
              <w:lastRenderedPageBreak/>
              <w:t>(celkový bodový zisk A – C)</w:t>
            </w:r>
          </w:p>
        </w:tc>
        <w:tc>
          <w:tcPr>
            <w:tcW w:w="2411" w:type="dxa"/>
            <w:vAlign w:val="center"/>
          </w:tcPr>
          <w:p w14:paraId="61F20E5A" w14:textId="77777777" w:rsidR="00FE5B41" w:rsidRPr="008E580C" w:rsidRDefault="00FE5B41" w:rsidP="00D10FD3">
            <w:pPr>
              <w:ind w:left="34" w:firstLine="0"/>
              <w:jc w:val="center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lastRenderedPageBreak/>
              <w:t>30–40</w:t>
            </w:r>
          </w:p>
        </w:tc>
        <w:tc>
          <w:tcPr>
            <w:tcW w:w="2694" w:type="dxa"/>
            <w:vAlign w:val="center"/>
          </w:tcPr>
          <w:p w14:paraId="1E1D6B7D" w14:textId="77777777" w:rsidR="00FE5B41" w:rsidRPr="008E580C" w:rsidRDefault="00FE5B41" w:rsidP="00D10FD3">
            <w:pPr>
              <w:spacing w:before="120"/>
              <w:jc w:val="center"/>
              <w:rPr>
                <w:rFonts w:ascii="Arial" w:hAnsi="Arial" w:cs="Arial"/>
              </w:rPr>
            </w:pPr>
            <w:r w:rsidRPr="008E580C">
              <w:rPr>
                <w:rFonts w:ascii="Arial" w:hAnsi="Arial" w:cs="Arial"/>
              </w:rPr>
              <w:t>VYHOVĚT</w:t>
            </w:r>
          </w:p>
        </w:tc>
      </w:tr>
    </w:tbl>
    <w:p w14:paraId="536D1EF8" w14:textId="7BC836D9" w:rsidR="00FE5B41" w:rsidRPr="008E580C" w:rsidRDefault="00647857" w:rsidP="00FE5B41">
      <w:pPr>
        <w:ind w:left="708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*) </w:t>
      </w:r>
      <w:r w:rsidR="00FE5B41" w:rsidRPr="008E580C">
        <w:rPr>
          <w:rFonts w:ascii="Arial" w:hAnsi="Arial" w:cs="Arial"/>
          <w:i/>
        </w:rPr>
        <w:t>Pořadí žadatelů bude seřazeno podle počtu dosažených bodů. Žadatelům bude vyhověno a dotace bude poskytnuta pouze do výše schválených finančních prostředků Zastupitelstvem Olomouckého kraje v tomto dotačním programu.</w:t>
      </w:r>
    </w:p>
    <w:p w14:paraId="6F4F9BF8" w14:textId="77777777" w:rsidR="00DA7FE1" w:rsidRPr="008E580C" w:rsidRDefault="00DA7FE1" w:rsidP="00E30120">
      <w:pPr>
        <w:ind w:left="0" w:firstLine="0"/>
        <w:jc w:val="center"/>
        <w:rPr>
          <w:rFonts w:ascii="Arial" w:hAnsi="Arial" w:cs="Arial"/>
          <w:b/>
          <w:caps/>
          <w:u w:val="single"/>
        </w:rPr>
      </w:pPr>
    </w:p>
    <w:p w14:paraId="5258A5E9" w14:textId="77777777" w:rsidR="00D55E98" w:rsidRPr="008E580C" w:rsidRDefault="00D55E98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012AE1A0" w14:textId="5ACE8733" w:rsidR="00691685" w:rsidRPr="008E580C" w:rsidRDefault="00691685" w:rsidP="00647857">
      <w:pPr>
        <w:numPr>
          <w:ilvl w:val="1"/>
          <w:numId w:val="17"/>
        </w:numPr>
        <w:ind w:left="851" w:hanging="851"/>
        <w:rPr>
          <w:rFonts w:ascii="Arial" w:eastAsia="Times New Roman" w:hAnsi="Arial" w:cs="Arial"/>
          <w:bCs/>
          <w:strike/>
          <w:lang w:eastAsia="cs-CZ"/>
        </w:rPr>
      </w:pPr>
      <w:r w:rsidRPr="008E580C">
        <w:rPr>
          <w:rFonts w:ascii="Arial" w:hAnsi="Arial" w:cs="Arial"/>
          <w:bCs/>
        </w:rPr>
        <w:t xml:space="preserve">Administrátor předloží přijaté žádosti i s bodovým hodnocením kritérií A příslušnému poradnímu </w:t>
      </w:r>
      <w:r w:rsidR="00DA7FE1" w:rsidRPr="008E580C">
        <w:rPr>
          <w:rFonts w:ascii="Arial" w:hAnsi="Arial" w:cs="Arial"/>
          <w:bCs/>
        </w:rPr>
        <w:t>Komisi pro dopravu Rady Olomouckého kraje.</w:t>
      </w:r>
    </w:p>
    <w:p w14:paraId="69431CFC" w14:textId="77777777" w:rsidR="00DA7FE1" w:rsidRPr="008E580C" w:rsidRDefault="00DA7FE1" w:rsidP="00647857">
      <w:pPr>
        <w:rPr>
          <w:rFonts w:ascii="Arial" w:hAnsi="Arial" w:cs="Arial"/>
          <w:bCs/>
        </w:rPr>
      </w:pPr>
    </w:p>
    <w:p w14:paraId="651E6CC6" w14:textId="77777777" w:rsidR="00691685" w:rsidRPr="008E580C" w:rsidRDefault="00691685" w:rsidP="00647857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8E580C">
        <w:rPr>
          <w:rFonts w:ascii="Arial" w:hAnsi="Arial" w:cs="Arial"/>
          <w:bCs/>
        </w:rPr>
        <w:t xml:space="preserve">Poradní orgán provede hodnocení žádostí z odborného pohledu </w:t>
      </w:r>
      <w:r w:rsidRPr="008E580C">
        <w:rPr>
          <w:rFonts w:ascii="Arial" w:hAnsi="Arial" w:cs="Arial"/>
          <w:bCs/>
        </w:rPr>
        <w:br/>
        <w:t>(kritéria B)</w:t>
      </w:r>
      <w:r w:rsidR="00D55E98" w:rsidRPr="008E580C">
        <w:rPr>
          <w:rFonts w:ascii="Arial" w:hAnsi="Arial" w:cs="Arial"/>
          <w:bCs/>
        </w:rPr>
        <w:t>.</w:t>
      </w:r>
    </w:p>
    <w:p w14:paraId="5B3FC3DE" w14:textId="77777777" w:rsidR="00691685" w:rsidRPr="008E580C" w:rsidRDefault="00691685" w:rsidP="00647857">
      <w:pPr>
        <w:tabs>
          <w:tab w:val="left" w:pos="851"/>
          <w:tab w:val="left" w:pos="7500"/>
        </w:tabs>
        <w:rPr>
          <w:rFonts w:ascii="Arial" w:hAnsi="Arial" w:cs="Arial"/>
          <w:bCs/>
        </w:rPr>
      </w:pPr>
      <w:r w:rsidRPr="008E580C">
        <w:rPr>
          <w:rFonts w:ascii="Arial" w:hAnsi="Arial" w:cs="Arial"/>
          <w:bCs/>
        </w:rPr>
        <w:tab/>
      </w:r>
    </w:p>
    <w:p w14:paraId="3849FC15" w14:textId="33AA111D" w:rsidR="00691685" w:rsidRPr="008E580C" w:rsidRDefault="00691685" w:rsidP="00647857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8E580C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2114FB" w:rsidRPr="008E580C">
        <w:rPr>
          <w:rFonts w:ascii="Arial" w:hAnsi="Arial" w:cs="Arial"/>
          <w:bCs/>
        </w:rPr>
        <w:t>programu</w:t>
      </w:r>
      <w:r w:rsidR="00570B5C" w:rsidRPr="008E580C">
        <w:rPr>
          <w:rFonts w:ascii="Arial" w:hAnsi="Arial" w:cs="Arial"/>
          <w:bCs/>
        </w:rPr>
        <w:t xml:space="preserve"> </w:t>
      </w:r>
      <w:r w:rsidRPr="008E580C">
        <w:rPr>
          <w:rFonts w:ascii="Arial" w:hAnsi="Arial" w:cs="Arial"/>
          <w:bCs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8E580C" w:rsidRDefault="00691685" w:rsidP="00647857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Cs/>
        </w:rPr>
      </w:pPr>
    </w:p>
    <w:p w14:paraId="239AFB66" w14:textId="3F5DC2AB" w:rsidR="0003189A" w:rsidRPr="008E580C" w:rsidRDefault="0003189A" w:rsidP="00647857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8E580C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 účelu vynaložení dotačních prostředků. </w:t>
      </w:r>
    </w:p>
    <w:p w14:paraId="4539057E" w14:textId="6DD19B65" w:rsidR="0003189A" w:rsidRPr="008E580C" w:rsidRDefault="00C5488B" w:rsidP="00647857">
      <w:pPr>
        <w:tabs>
          <w:tab w:val="left" w:pos="851"/>
        </w:tabs>
        <w:rPr>
          <w:rFonts w:ascii="Arial" w:hAnsi="Arial" w:cs="Arial"/>
          <w:b/>
          <w:u w:val="single"/>
        </w:rPr>
      </w:pPr>
      <w:r w:rsidRPr="008E580C">
        <w:rPr>
          <w:rFonts w:ascii="Arial" w:hAnsi="Arial" w:cs="Arial"/>
          <w:bCs/>
        </w:rPr>
        <w:tab/>
      </w:r>
    </w:p>
    <w:p w14:paraId="37949F0C" w14:textId="3BE6CA38" w:rsidR="009A6768" w:rsidRPr="008E580C" w:rsidRDefault="009A6768" w:rsidP="00647857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8E580C">
        <w:rPr>
          <w:rFonts w:ascii="Arial" w:hAnsi="Arial" w:cs="Arial"/>
          <w:bCs/>
        </w:rPr>
        <w:t xml:space="preserve">Lhůta pro rozhodnutí o žádostech činí </w:t>
      </w:r>
      <w:r w:rsidR="00B90C66" w:rsidRPr="008E580C">
        <w:rPr>
          <w:rFonts w:ascii="Arial" w:hAnsi="Arial" w:cs="Arial"/>
          <w:bCs/>
        </w:rPr>
        <w:t>100</w:t>
      </w:r>
      <w:r w:rsidRPr="008E580C">
        <w:rPr>
          <w:rFonts w:ascii="Arial" w:hAnsi="Arial" w:cs="Arial"/>
          <w:bCs/>
        </w:rPr>
        <w:t xml:space="preserve"> dnů od </w:t>
      </w:r>
      <w:r w:rsidR="005B764E">
        <w:rPr>
          <w:rFonts w:ascii="Arial" w:hAnsi="Arial" w:cs="Arial"/>
          <w:bCs/>
        </w:rPr>
        <w:t>ukončení příjmu žádostí</w:t>
      </w:r>
      <w:r w:rsidR="00B90C66" w:rsidRPr="008E580C">
        <w:rPr>
          <w:rFonts w:ascii="Arial" w:hAnsi="Arial" w:cs="Arial"/>
          <w:bCs/>
        </w:rPr>
        <w:t>.</w:t>
      </w:r>
    </w:p>
    <w:p w14:paraId="5BA654E4" w14:textId="77777777" w:rsidR="009A6768" w:rsidRPr="008E580C" w:rsidRDefault="009A6768" w:rsidP="00647857">
      <w:pPr>
        <w:tabs>
          <w:tab w:val="left" w:pos="851"/>
        </w:tabs>
        <w:rPr>
          <w:rFonts w:ascii="Arial" w:hAnsi="Arial" w:cs="Arial"/>
          <w:bCs/>
        </w:rPr>
      </w:pPr>
    </w:p>
    <w:p w14:paraId="66AAB48C" w14:textId="59B3ED33" w:rsidR="00691685" w:rsidRPr="008E580C" w:rsidRDefault="00691685" w:rsidP="00647857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8E580C">
        <w:rPr>
          <w:rFonts w:ascii="Arial" w:hAnsi="Arial" w:cs="Arial"/>
          <w:bCs/>
        </w:rPr>
        <w:t xml:space="preserve">V případě, že v některém dotačním </w:t>
      </w:r>
      <w:r w:rsidR="00BB79D0" w:rsidRPr="008E580C">
        <w:rPr>
          <w:rFonts w:ascii="Arial" w:hAnsi="Arial" w:cs="Arial"/>
          <w:bCs/>
        </w:rPr>
        <w:t>programu</w:t>
      </w:r>
      <w:r w:rsidR="00B90C66" w:rsidRPr="008E580C">
        <w:rPr>
          <w:rFonts w:ascii="Arial" w:hAnsi="Arial" w:cs="Arial"/>
          <w:bCs/>
        </w:rPr>
        <w:t xml:space="preserve"> </w:t>
      </w:r>
      <w:r w:rsidRPr="008E580C">
        <w:rPr>
          <w:rFonts w:ascii="Arial" w:hAnsi="Arial" w:cs="Arial"/>
          <w:bCs/>
        </w:rPr>
        <w:t xml:space="preserve">dojde k nedočerpání finančních prostředků, může řídící orgán rozhodnout o převodu těchto finančních prostředků </w:t>
      </w:r>
      <w:r w:rsidR="00647857">
        <w:rPr>
          <w:rFonts w:ascii="Arial" w:hAnsi="Arial" w:cs="Arial"/>
          <w:bCs/>
        </w:rPr>
        <w:br/>
      </w:r>
      <w:r w:rsidRPr="008E580C">
        <w:rPr>
          <w:rFonts w:ascii="Arial" w:hAnsi="Arial" w:cs="Arial"/>
          <w:bCs/>
        </w:rPr>
        <w:t xml:space="preserve">do jiného dotačního </w:t>
      </w:r>
      <w:r w:rsidR="00BB79D0" w:rsidRPr="008E580C">
        <w:rPr>
          <w:rFonts w:ascii="Arial" w:hAnsi="Arial" w:cs="Arial"/>
          <w:bCs/>
        </w:rPr>
        <w:t>programu</w:t>
      </w:r>
      <w:r w:rsidR="005B764E">
        <w:rPr>
          <w:rFonts w:ascii="Arial" w:hAnsi="Arial" w:cs="Arial"/>
          <w:bCs/>
        </w:rPr>
        <w:t xml:space="preserve"> v oblasti dopravy.</w:t>
      </w:r>
    </w:p>
    <w:p w14:paraId="3DDD3AA6" w14:textId="77777777" w:rsidR="00691685" w:rsidRPr="008E580C" w:rsidRDefault="00691685" w:rsidP="00647857">
      <w:pPr>
        <w:tabs>
          <w:tab w:val="left" w:pos="851"/>
        </w:tabs>
        <w:rPr>
          <w:rFonts w:ascii="Arial" w:hAnsi="Arial" w:cs="Arial"/>
          <w:bCs/>
        </w:rPr>
      </w:pPr>
    </w:p>
    <w:p w14:paraId="6B1FB956" w14:textId="427EE665" w:rsidR="00691685" w:rsidRPr="008E580C" w:rsidRDefault="00691685" w:rsidP="00647857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8E580C">
        <w:rPr>
          <w:rFonts w:ascii="Arial" w:hAnsi="Arial" w:cs="Arial"/>
          <w:bCs/>
        </w:rPr>
        <w:t>Na poskytnutí dotace není právní nárok. Poskytnut</w:t>
      </w:r>
      <w:r w:rsidR="00BA36B7" w:rsidRPr="008E580C">
        <w:rPr>
          <w:rFonts w:ascii="Arial" w:hAnsi="Arial" w:cs="Arial"/>
          <w:bCs/>
        </w:rPr>
        <w:t>ím dotace se nezakládá nárok na </w:t>
      </w:r>
      <w:r w:rsidRPr="008E580C">
        <w:rPr>
          <w:rFonts w:ascii="Arial" w:hAnsi="Arial" w:cs="Arial"/>
          <w:bCs/>
        </w:rPr>
        <w:t>poskytnutí další dotace z rozpočtu Olomouckého kraje či jiných zdrojů státního rozpočtu nebo státních fondů.</w:t>
      </w:r>
    </w:p>
    <w:p w14:paraId="3B15F993" w14:textId="77777777" w:rsidR="00691685" w:rsidRPr="008E580C" w:rsidRDefault="00691685" w:rsidP="00647857">
      <w:pPr>
        <w:pStyle w:val="Odstavecseseznamem"/>
        <w:tabs>
          <w:tab w:val="left" w:pos="851"/>
        </w:tabs>
        <w:ind w:left="851"/>
        <w:contextualSpacing w:val="0"/>
        <w:rPr>
          <w:rFonts w:ascii="Arial" w:hAnsi="Arial" w:cs="Arial"/>
          <w:bCs/>
        </w:rPr>
      </w:pPr>
    </w:p>
    <w:p w14:paraId="55145471" w14:textId="6050BE82" w:rsidR="00523688" w:rsidRPr="008E580C" w:rsidRDefault="00691685" w:rsidP="00647857">
      <w:pPr>
        <w:pStyle w:val="Odstavecseseznamem"/>
        <w:numPr>
          <w:ilvl w:val="1"/>
          <w:numId w:val="17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</w:rPr>
      </w:pPr>
      <w:r w:rsidRPr="008E580C">
        <w:rPr>
          <w:rFonts w:ascii="Arial" w:hAnsi="Arial" w:cs="Arial"/>
          <w:bCs/>
        </w:rPr>
        <w:t>Informac</w:t>
      </w:r>
      <w:r w:rsidR="00805F04" w:rsidRPr="008E580C">
        <w:rPr>
          <w:rFonts w:ascii="Arial" w:hAnsi="Arial" w:cs="Arial"/>
          <w:bCs/>
        </w:rPr>
        <w:t>i</w:t>
      </w:r>
      <w:r w:rsidRPr="008E580C">
        <w:rPr>
          <w:rFonts w:ascii="Arial" w:hAnsi="Arial" w:cs="Arial"/>
          <w:bCs/>
        </w:rPr>
        <w:t xml:space="preserve"> o poskytnutí či neposkytnutí dotace zašle administrátor žadatelům nejpozději </w:t>
      </w:r>
      <w:r w:rsidR="00C33DA8" w:rsidRPr="008E580C">
        <w:rPr>
          <w:rFonts w:ascii="Arial" w:hAnsi="Arial" w:cs="Arial"/>
          <w:b/>
          <w:bCs/>
        </w:rPr>
        <w:t xml:space="preserve">do 15 </w:t>
      </w:r>
      <w:r w:rsidRPr="008E580C">
        <w:rPr>
          <w:rFonts w:ascii="Arial" w:hAnsi="Arial" w:cs="Arial"/>
          <w:b/>
          <w:bCs/>
        </w:rPr>
        <w:t>dnů</w:t>
      </w:r>
      <w:r w:rsidRPr="008E580C">
        <w:rPr>
          <w:rFonts w:ascii="Arial" w:hAnsi="Arial" w:cs="Arial"/>
          <w:bCs/>
        </w:rPr>
        <w:t xml:space="preserve"> po rozhodnutí řídícího orgánu.</w:t>
      </w:r>
      <w:r w:rsidR="00C5488B" w:rsidRPr="008E580C">
        <w:rPr>
          <w:rFonts w:ascii="Arial" w:hAnsi="Arial" w:cs="Arial"/>
          <w:bCs/>
        </w:rPr>
        <w:t xml:space="preserve"> </w:t>
      </w:r>
    </w:p>
    <w:p w14:paraId="797F650E" w14:textId="77777777" w:rsidR="00FA2173" w:rsidRPr="008E580C" w:rsidRDefault="00FA2173" w:rsidP="00647857">
      <w:pPr>
        <w:pStyle w:val="Odstavecseseznamem"/>
        <w:ind w:left="851"/>
        <w:rPr>
          <w:rFonts w:ascii="Arial" w:hAnsi="Arial" w:cs="Arial"/>
          <w:b/>
          <w:caps/>
          <w:color w:val="808080" w:themeColor="background1" w:themeShade="80"/>
        </w:rPr>
      </w:pPr>
    </w:p>
    <w:p w14:paraId="57E0A3C5" w14:textId="5FF7A221" w:rsidR="008E580C" w:rsidRPr="008E580C" w:rsidRDefault="00FA2173" w:rsidP="00647857">
      <w:pPr>
        <w:pStyle w:val="Odstavecseseznamem"/>
        <w:numPr>
          <w:ilvl w:val="1"/>
          <w:numId w:val="17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</w:rPr>
      </w:pPr>
      <w:r w:rsidRPr="008E580C">
        <w:rPr>
          <w:rFonts w:ascii="Arial" w:hAnsi="Arial" w:cs="Arial"/>
          <w:bCs/>
        </w:rPr>
        <w:t>Před podpisem Smlouvy je nutné doložit stavební povolení v právní moci nebo ohlášení stavby, pokud v žádosti nebylo doloženo. Poku</w:t>
      </w:r>
      <w:r w:rsidR="00443FD3" w:rsidRPr="008E580C">
        <w:rPr>
          <w:rFonts w:ascii="Arial" w:hAnsi="Arial" w:cs="Arial"/>
          <w:bCs/>
        </w:rPr>
        <w:t xml:space="preserve">d nebude doloženo </w:t>
      </w:r>
      <w:r w:rsidR="001D6A0F" w:rsidRPr="008E580C">
        <w:rPr>
          <w:rFonts w:ascii="Arial" w:hAnsi="Arial" w:cs="Arial"/>
          <w:bCs/>
        </w:rPr>
        <w:br/>
      </w:r>
      <w:r w:rsidR="00443FD3" w:rsidRPr="008E580C">
        <w:rPr>
          <w:rFonts w:ascii="Arial" w:hAnsi="Arial" w:cs="Arial"/>
          <w:bCs/>
        </w:rPr>
        <w:t>do 31. 8. 2020</w:t>
      </w:r>
      <w:r w:rsidRPr="008E580C">
        <w:rPr>
          <w:rFonts w:ascii="Arial" w:hAnsi="Arial" w:cs="Arial"/>
          <w:bCs/>
        </w:rPr>
        <w:t xml:space="preserve"> ztrácí žadatel nárok na dotaci</w:t>
      </w:r>
      <w:r w:rsidR="00244A0C" w:rsidRPr="008E580C">
        <w:rPr>
          <w:rFonts w:ascii="Arial" w:hAnsi="Arial" w:cs="Arial"/>
          <w:bCs/>
        </w:rPr>
        <w:t>.</w:t>
      </w:r>
      <w:r w:rsidR="008E580C" w:rsidRPr="008E580C">
        <w:rPr>
          <w:rFonts w:ascii="Arial" w:hAnsi="Arial" w:cs="Arial"/>
          <w:bCs/>
        </w:rPr>
        <w:t xml:space="preserve"> Týká se akcí, které podléhají stavebnímu povolení nebo ohlášení stavby.</w:t>
      </w:r>
    </w:p>
    <w:p w14:paraId="14A9603D" w14:textId="75600F91" w:rsidR="00FA2173" w:rsidRPr="008E580C" w:rsidRDefault="00FA2173" w:rsidP="008E580C">
      <w:pPr>
        <w:shd w:val="clear" w:color="auto" w:fill="FFFFFF" w:themeFill="background1"/>
        <w:ind w:left="426" w:firstLine="0"/>
        <w:rPr>
          <w:rFonts w:ascii="Arial" w:hAnsi="Arial" w:cs="Arial"/>
          <w:b/>
          <w:caps/>
          <w:color w:val="FF0000"/>
          <w:sz w:val="24"/>
          <w:szCs w:val="24"/>
        </w:rPr>
      </w:pPr>
    </w:p>
    <w:p w14:paraId="4D71C645" w14:textId="043719AE" w:rsidR="007F6FBE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  <w:bookmarkStart w:id="15" w:name="náhradník"/>
      <w:bookmarkEnd w:id="15"/>
    </w:p>
    <w:p w14:paraId="50E0DDE5" w14:textId="2A4BAE92" w:rsidR="00647857" w:rsidRDefault="00647857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3474D2D5" w14:textId="52FD91EB" w:rsidR="00647857" w:rsidRDefault="00647857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64D3CA32" w14:textId="77777777" w:rsidR="00647857" w:rsidRPr="00D93E5B" w:rsidRDefault="00647857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D93E5B" w:rsidRDefault="006A310B" w:rsidP="0064785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D93E5B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D93E5B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69D72C1E" w14:textId="77777777" w:rsidR="00A447CD" w:rsidRPr="00D93E5B" w:rsidRDefault="00A447CD" w:rsidP="00A447CD">
      <w:pPr>
        <w:pStyle w:val="Default"/>
        <w:spacing w:before="120" w:after="120"/>
        <w:ind w:left="284"/>
      </w:pPr>
    </w:p>
    <w:p w14:paraId="7EC464B2" w14:textId="77777777" w:rsidR="00E41167" w:rsidRPr="008E580C" w:rsidRDefault="00E41167" w:rsidP="00647857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strike/>
        </w:rPr>
      </w:pPr>
      <w:r w:rsidRPr="008E580C">
        <w:rPr>
          <w:rFonts w:ascii="Arial" w:hAnsi="Arial" w:cs="Arial"/>
          <w:b/>
        </w:rPr>
        <w:t xml:space="preserve">Povinnosti žadatele o dotaci z rozpočtu Olomouckého kraje. </w:t>
      </w:r>
    </w:p>
    <w:p w14:paraId="4F57ECC9" w14:textId="77777777" w:rsidR="00AE305E" w:rsidRPr="008E580C" w:rsidRDefault="00AE305E" w:rsidP="00E41167">
      <w:pPr>
        <w:ind w:firstLine="0"/>
        <w:rPr>
          <w:rFonts w:ascii="Arial" w:hAnsi="Arial" w:cs="Arial"/>
        </w:rPr>
      </w:pPr>
    </w:p>
    <w:p w14:paraId="7B23B90D" w14:textId="77777777" w:rsidR="00FB6845" w:rsidRPr="008E580C" w:rsidRDefault="00A447CD" w:rsidP="00FD21CB">
      <w:pPr>
        <w:spacing w:after="120"/>
        <w:ind w:left="709" w:firstLine="0"/>
        <w:rPr>
          <w:rFonts w:ascii="Arial" w:hAnsi="Arial" w:cs="Arial"/>
          <w:strike/>
        </w:rPr>
      </w:pPr>
      <w:r w:rsidRPr="008E580C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8E580C">
        <w:rPr>
          <w:rFonts w:ascii="Arial" w:hAnsi="Arial" w:cs="Arial"/>
        </w:rPr>
        <w:t xml:space="preserve">lze poskytnout jen tomu žadateli: </w:t>
      </w:r>
    </w:p>
    <w:p w14:paraId="247F265A" w14:textId="77777777" w:rsidR="00FB6845" w:rsidRPr="008E580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8E580C">
        <w:rPr>
          <w:rFonts w:ascii="Arial" w:hAnsi="Arial" w:cs="Arial"/>
        </w:rPr>
        <w:t xml:space="preserve">který nemá </w:t>
      </w:r>
      <w:r w:rsidRPr="008E580C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</w:t>
      </w:r>
      <w:r w:rsidRPr="008E580C">
        <w:rPr>
          <w:rFonts w:ascii="Arial" w:eastAsia="Times New Roman" w:hAnsi="Arial" w:cs="Arial"/>
          <w:lang w:eastAsia="cs-CZ"/>
        </w:rPr>
        <w:lastRenderedPageBreak/>
        <w:t>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8E580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8E580C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8E580C">
        <w:rPr>
          <w:rFonts w:ascii="Arial" w:hAnsi="Arial" w:cs="Arial"/>
        </w:rPr>
        <w:t xml:space="preserve"> </w:t>
      </w:r>
      <w:r w:rsidR="00BA36B7" w:rsidRPr="008E580C">
        <w:rPr>
          <w:rFonts w:ascii="Arial" w:eastAsia="Times New Roman" w:hAnsi="Arial" w:cs="Arial"/>
          <w:lang w:eastAsia="cs-CZ"/>
        </w:rPr>
        <w:t>(za </w:t>
      </w:r>
      <w:r w:rsidRPr="008E580C">
        <w:rPr>
          <w:rFonts w:ascii="Arial" w:eastAsia="Times New Roman" w:hAnsi="Arial" w:cs="Arial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8E580C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8E580C">
        <w:rPr>
          <w:rFonts w:ascii="Arial" w:hAnsi="Arial" w:cs="Arial"/>
        </w:rPr>
        <w:t xml:space="preserve">kterému nebyl soudem nebo správním orgánem uložen zákaz činnosti nebo </w:t>
      </w:r>
    </w:p>
    <w:p w14:paraId="7F7B6AC0" w14:textId="52172EB6" w:rsidR="00FB6845" w:rsidRPr="008E580C" w:rsidRDefault="00FB6845" w:rsidP="002B0226">
      <w:pPr>
        <w:ind w:left="1635" w:firstLine="0"/>
        <w:rPr>
          <w:rFonts w:ascii="Arial" w:hAnsi="Arial" w:cs="Arial"/>
        </w:rPr>
      </w:pPr>
      <w:r w:rsidRPr="008E580C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8E580C">
        <w:rPr>
          <w:rFonts w:ascii="Arial" w:hAnsi="Arial" w:cs="Arial"/>
        </w:rPr>
        <w:t>akcí, na kterou</w:t>
      </w:r>
      <w:r w:rsidRPr="008E580C">
        <w:rPr>
          <w:rFonts w:ascii="Arial" w:hAnsi="Arial" w:cs="Arial"/>
        </w:rPr>
        <w:t xml:space="preserve"> má být poskytována dotace; </w:t>
      </w:r>
    </w:p>
    <w:p w14:paraId="3CBB37D8" w14:textId="77777777" w:rsidR="00FB6845" w:rsidRPr="008E580C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E580C">
        <w:rPr>
          <w:rFonts w:ascii="Arial" w:hAnsi="Arial" w:cs="Arial"/>
        </w:rPr>
        <w:t>vůči kterému (případně, vůči jehož majetku) není navrhováno ani vedeno řízení o výkon</w:t>
      </w:r>
      <w:r w:rsidR="00204AFF" w:rsidRPr="008E580C">
        <w:rPr>
          <w:rFonts w:ascii="Arial" w:hAnsi="Arial" w:cs="Arial"/>
        </w:rPr>
        <w:t>u</w:t>
      </w:r>
      <w:r w:rsidRPr="008E580C">
        <w:rPr>
          <w:rFonts w:ascii="Arial" w:hAnsi="Arial" w:cs="Arial"/>
        </w:rPr>
        <w:t xml:space="preserve"> soudního či správního rozhodnutí; </w:t>
      </w:r>
    </w:p>
    <w:p w14:paraId="755A291D" w14:textId="28AABBD2" w:rsidR="00FB6845" w:rsidRPr="008E580C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8E580C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</w:t>
      </w:r>
      <w:r w:rsidR="00C5105A">
        <w:rPr>
          <w:rFonts w:ascii="Arial" w:hAnsi="Arial" w:cs="Arial"/>
        </w:rPr>
        <w:t xml:space="preserve"> </w:t>
      </w:r>
      <w:r w:rsidRPr="008E580C">
        <w:rPr>
          <w:rFonts w:ascii="Arial" w:hAnsi="Arial" w:cs="Arial"/>
        </w:rPr>
        <w:t>č. 140/1961 Sb., trestní zákon, ve znění pozdějších předpisů, či podle hlav páté a</w:t>
      </w:r>
      <w:r w:rsidR="00D10FD3" w:rsidRPr="008E580C">
        <w:rPr>
          <w:rFonts w:ascii="Arial" w:hAnsi="Arial" w:cs="Arial"/>
        </w:rPr>
        <w:t> </w:t>
      </w:r>
      <w:r w:rsidRPr="008E580C">
        <w:rPr>
          <w:rFonts w:ascii="Arial" w:hAnsi="Arial" w:cs="Arial"/>
        </w:rPr>
        <w:t>šesté části druhé zákona</w:t>
      </w:r>
      <w:r w:rsidR="00D10FD3" w:rsidRPr="008E580C">
        <w:rPr>
          <w:rFonts w:ascii="Arial" w:hAnsi="Arial" w:cs="Arial"/>
        </w:rPr>
        <w:t xml:space="preserve"> </w:t>
      </w:r>
      <w:r w:rsidRPr="008E580C">
        <w:rPr>
          <w:rFonts w:ascii="Arial" w:hAnsi="Arial" w:cs="Arial"/>
        </w:rPr>
        <w:t>č. 40/2009 Sb., trestní zákoník, ve znění pozdějších předpisů, ani proti němu nebylo v souvislosti s</w:t>
      </w:r>
      <w:r w:rsidR="00D10FD3" w:rsidRPr="008E580C">
        <w:rPr>
          <w:rFonts w:ascii="Arial" w:hAnsi="Arial" w:cs="Arial"/>
        </w:rPr>
        <w:t> </w:t>
      </w:r>
      <w:r w:rsidRPr="008E580C">
        <w:rPr>
          <w:rFonts w:ascii="Arial" w:hAnsi="Arial" w:cs="Arial"/>
        </w:rPr>
        <w:t>takovým trestným činem zahájeno trestní stíhání podle zákona č.</w:t>
      </w:r>
      <w:r w:rsidR="00D10FD3" w:rsidRPr="008E580C">
        <w:rPr>
          <w:rFonts w:ascii="Arial" w:hAnsi="Arial" w:cs="Arial"/>
        </w:rPr>
        <w:t> </w:t>
      </w:r>
      <w:r w:rsidRPr="008E580C">
        <w:rPr>
          <w:rFonts w:ascii="Arial" w:hAnsi="Arial" w:cs="Arial"/>
        </w:rPr>
        <w:t>141/1961 Sb., o</w:t>
      </w:r>
      <w:r w:rsidR="00C5105A">
        <w:rPr>
          <w:rFonts w:ascii="Arial" w:hAnsi="Arial" w:cs="Arial"/>
        </w:rPr>
        <w:t> </w:t>
      </w:r>
      <w:r w:rsidRPr="008E580C">
        <w:rPr>
          <w:rFonts w:ascii="Arial" w:hAnsi="Arial" w:cs="Arial"/>
        </w:rPr>
        <w:t>trestním řízení soudním (trestní řád), ve znění pozdějších předpisů; je-li žadatel právnickou osobou, týká se prohlášení podle tohoto ustanovení všech osob, které jsou jejím statutárním orgánem nebo obdržely plnou moc za</w:t>
      </w:r>
      <w:r w:rsidR="00C5105A">
        <w:rPr>
          <w:rFonts w:ascii="Arial" w:hAnsi="Arial" w:cs="Arial"/>
        </w:rPr>
        <w:t> </w:t>
      </w:r>
      <w:r w:rsidRPr="008E580C">
        <w:rPr>
          <w:rFonts w:ascii="Arial" w:hAnsi="Arial" w:cs="Arial"/>
        </w:rPr>
        <w:t>účelem zastupování právnické osoby pro účely podání žádosti o</w:t>
      </w:r>
      <w:r w:rsidR="00C5105A">
        <w:rPr>
          <w:rFonts w:ascii="Arial" w:hAnsi="Arial" w:cs="Arial"/>
        </w:rPr>
        <w:t> </w:t>
      </w:r>
      <w:r w:rsidRPr="008E580C">
        <w:rPr>
          <w:rFonts w:ascii="Arial" w:hAnsi="Arial" w:cs="Arial"/>
        </w:rPr>
        <w:t>poskytnutí dotace a</w:t>
      </w:r>
      <w:r w:rsidR="00D10FD3" w:rsidRPr="008E580C">
        <w:rPr>
          <w:rFonts w:ascii="Arial" w:hAnsi="Arial" w:cs="Arial"/>
        </w:rPr>
        <w:t> </w:t>
      </w:r>
      <w:r w:rsidRPr="008E580C">
        <w:rPr>
          <w:rFonts w:ascii="Arial" w:hAnsi="Arial" w:cs="Arial"/>
        </w:rPr>
        <w:t xml:space="preserve">uzavření a realizace Smlouvy; </w:t>
      </w:r>
    </w:p>
    <w:p w14:paraId="4F10E7EC" w14:textId="165C5761" w:rsidR="00FB6845" w:rsidRPr="008E580C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</w:rPr>
      </w:pPr>
      <w:r w:rsidRPr="008E580C">
        <w:rPr>
          <w:rFonts w:ascii="Arial" w:hAnsi="Arial" w:cs="Arial"/>
        </w:rPr>
        <w:t>který se nenachází podle zákona č. 182/2006 Sb., o úpadku a</w:t>
      </w:r>
      <w:r w:rsidR="00D10FD3" w:rsidRPr="008E580C">
        <w:rPr>
          <w:rFonts w:ascii="Arial" w:hAnsi="Arial" w:cs="Arial"/>
        </w:rPr>
        <w:t> </w:t>
      </w:r>
      <w:r w:rsidRPr="008E580C">
        <w:rPr>
          <w:rFonts w:ascii="Arial" w:hAnsi="Arial" w:cs="Arial"/>
        </w:rPr>
        <w:t xml:space="preserve">způsobech jeho řešení (insolvenční zákon), ve znění </w:t>
      </w:r>
      <w:r w:rsidR="00BA36B7" w:rsidRPr="008E580C">
        <w:rPr>
          <w:rFonts w:ascii="Arial" w:hAnsi="Arial" w:cs="Arial"/>
        </w:rPr>
        <w:t>pozdějších předpisů, v úpadku a </w:t>
      </w:r>
      <w:r w:rsidRPr="008E580C">
        <w:rPr>
          <w:rFonts w:ascii="Arial" w:hAnsi="Arial" w:cs="Arial"/>
        </w:rPr>
        <w:t>nedošlo v jeho případě k podání insolvenčního návrhu ani tento návrh sám nepodal ani nebylo vydáno rozhodnutí o</w:t>
      </w:r>
      <w:r w:rsidR="00D10FD3" w:rsidRPr="008E580C">
        <w:rPr>
          <w:rFonts w:ascii="Arial" w:hAnsi="Arial" w:cs="Arial"/>
        </w:rPr>
        <w:t> </w:t>
      </w:r>
      <w:r w:rsidRPr="008E580C">
        <w:rPr>
          <w:rFonts w:ascii="Arial" w:hAnsi="Arial" w:cs="Arial"/>
        </w:rPr>
        <w:t xml:space="preserve">úpadku; </w:t>
      </w:r>
    </w:p>
    <w:p w14:paraId="0A1764CC" w14:textId="17C08D0F" w:rsidR="00FB6845" w:rsidRPr="008E580C" w:rsidRDefault="00FB6845" w:rsidP="008E580C">
      <w:pPr>
        <w:numPr>
          <w:ilvl w:val="0"/>
          <w:numId w:val="5"/>
        </w:numPr>
        <w:ind w:hanging="926"/>
        <w:rPr>
          <w:rFonts w:ascii="Arial" w:hAnsi="Arial" w:cs="Arial"/>
          <w:b/>
        </w:rPr>
      </w:pPr>
      <w:r w:rsidRPr="008E580C">
        <w:rPr>
          <w:rFonts w:ascii="Arial" w:hAnsi="Arial" w:cs="Arial"/>
        </w:rPr>
        <w:t>který se nenachází v procesu zrušení bez právního nástupce (např. likvidace, zrušení nebo zánik živnostenského oprávnění), ani není v procesu zrušení s</w:t>
      </w:r>
      <w:r w:rsidR="00C5105A">
        <w:rPr>
          <w:rFonts w:ascii="Arial" w:hAnsi="Arial" w:cs="Arial"/>
        </w:rPr>
        <w:t> </w:t>
      </w:r>
      <w:r w:rsidRPr="008E580C">
        <w:rPr>
          <w:rFonts w:ascii="Arial" w:hAnsi="Arial" w:cs="Arial"/>
        </w:rPr>
        <w:t>právním nástupcem</w:t>
      </w:r>
      <w:r w:rsidR="00EA76DC" w:rsidRPr="008E580C">
        <w:rPr>
          <w:rFonts w:ascii="Arial" w:hAnsi="Arial" w:cs="Arial"/>
        </w:rPr>
        <w:t>.</w:t>
      </w:r>
      <w:r w:rsidRPr="008E580C">
        <w:rPr>
          <w:rFonts w:ascii="Arial" w:hAnsi="Arial" w:cs="Arial"/>
        </w:rPr>
        <w:t xml:space="preserve"> </w:t>
      </w:r>
    </w:p>
    <w:p w14:paraId="4761A518" w14:textId="02F58BC9" w:rsidR="008E580C" w:rsidRDefault="008E580C" w:rsidP="008E580C">
      <w:pPr>
        <w:ind w:left="1275" w:firstLine="0"/>
        <w:rPr>
          <w:rFonts w:ascii="Arial" w:hAnsi="Arial" w:cs="Arial"/>
          <w:b/>
        </w:rPr>
      </w:pPr>
    </w:p>
    <w:p w14:paraId="210050AC" w14:textId="3431AA60" w:rsidR="00EF5D2C" w:rsidRDefault="00EF5D2C" w:rsidP="008E580C">
      <w:pPr>
        <w:ind w:left="1275" w:firstLine="0"/>
        <w:rPr>
          <w:rFonts w:ascii="Arial" w:hAnsi="Arial" w:cs="Arial"/>
          <w:b/>
        </w:rPr>
      </w:pPr>
    </w:p>
    <w:p w14:paraId="70620288" w14:textId="77777777" w:rsidR="00EF5D2C" w:rsidRPr="008E580C" w:rsidRDefault="00EF5D2C" w:rsidP="008E580C">
      <w:pPr>
        <w:ind w:left="1275" w:firstLine="0"/>
        <w:rPr>
          <w:rFonts w:ascii="Arial" w:hAnsi="Arial" w:cs="Arial"/>
          <w:b/>
        </w:rPr>
      </w:pPr>
    </w:p>
    <w:p w14:paraId="3E828E45" w14:textId="77777777" w:rsidR="00951DAD" w:rsidRPr="00D93E5B" w:rsidRDefault="00951DAD" w:rsidP="00C5105A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D93E5B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D93E5B">
        <w:rPr>
          <w:rFonts w:ascii="Arial" w:hAnsi="Arial" w:cs="Arial"/>
          <w:b/>
          <w:sz w:val="24"/>
          <w:szCs w:val="24"/>
        </w:rPr>
        <w:t>/příjemce</w:t>
      </w:r>
      <w:r w:rsidRPr="00D93E5B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D93E5B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234BFA72" w:rsidR="00DA69E4" w:rsidRPr="005B764E" w:rsidRDefault="00951DAD" w:rsidP="00C5105A">
      <w:pPr>
        <w:pStyle w:val="Odstavecseseznamem"/>
        <w:ind w:left="851" w:firstLine="0"/>
        <w:rPr>
          <w:rFonts w:ascii="Arial" w:hAnsi="Arial" w:cs="Arial"/>
        </w:rPr>
      </w:pPr>
      <w:r w:rsidRPr="008E580C">
        <w:rPr>
          <w:rFonts w:ascii="Arial" w:hAnsi="Arial" w:cs="Arial"/>
        </w:rPr>
        <w:t>Žadatel</w:t>
      </w:r>
      <w:r w:rsidR="00C33E1B" w:rsidRPr="008E580C">
        <w:rPr>
          <w:rFonts w:ascii="Arial" w:hAnsi="Arial" w:cs="Arial"/>
        </w:rPr>
        <w:t>/příjemce</w:t>
      </w:r>
      <w:r w:rsidRPr="008E580C">
        <w:rPr>
          <w:rFonts w:ascii="Arial" w:hAnsi="Arial" w:cs="Arial"/>
        </w:rPr>
        <w:t xml:space="preserve"> se zavazuje seznámit poskytovatele, do 15 dnů od jejich vzniku se změnou kterékoliv z podmínek uvedených v článku 10</w:t>
      </w:r>
      <w:r w:rsidR="00D10FD3" w:rsidRPr="008E580C">
        <w:rPr>
          <w:rFonts w:ascii="Arial" w:hAnsi="Arial" w:cs="Arial"/>
        </w:rPr>
        <w:t>.</w:t>
      </w:r>
      <w:r w:rsidRPr="008E580C">
        <w:rPr>
          <w:rFonts w:ascii="Arial" w:hAnsi="Arial" w:cs="Arial"/>
        </w:rPr>
        <w:t xml:space="preserve">, odst. </w:t>
      </w:r>
      <w:proofErr w:type="gramStart"/>
      <w:r w:rsidRPr="008E580C">
        <w:rPr>
          <w:rFonts w:ascii="Arial" w:hAnsi="Arial" w:cs="Arial"/>
        </w:rPr>
        <w:t>10.1</w:t>
      </w:r>
      <w:r w:rsidR="00D10FD3" w:rsidRPr="008E580C">
        <w:rPr>
          <w:rFonts w:ascii="Arial" w:hAnsi="Arial" w:cs="Arial"/>
        </w:rPr>
        <w:t>.</w:t>
      </w:r>
      <w:r w:rsidRPr="008E580C">
        <w:rPr>
          <w:rFonts w:ascii="Arial" w:hAnsi="Arial" w:cs="Arial"/>
        </w:rPr>
        <w:t xml:space="preserve"> </w:t>
      </w:r>
      <w:r w:rsidR="00687897" w:rsidRPr="008E580C">
        <w:rPr>
          <w:rFonts w:ascii="Arial" w:hAnsi="Arial" w:cs="Arial"/>
        </w:rPr>
        <w:t>těchto</w:t>
      </w:r>
      <w:proofErr w:type="gramEnd"/>
      <w:r w:rsidR="00687897" w:rsidRPr="008E580C">
        <w:rPr>
          <w:rFonts w:ascii="Arial" w:hAnsi="Arial" w:cs="Arial"/>
        </w:rPr>
        <w:t xml:space="preserve"> pravidel </w:t>
      </w:r>
      <w:r w:rsidRPr="008E580C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</w:t>
      </w:r>
      <w:r w:rsidRPr="005B764E">
        <w:rPr>
          <w:rFonts w:ascii="Arial" w:hAnsi="Arial" w:cs="Arial"/>
        </w:rPr>
        <w:t xml:space="preserve">jeho finančního hospodaření a náplň jeho aktivit ve vztahu k poskytnuté dotaci. </w:t>
      </w:r>
      <w:r w:rsidR="00DA69E4" w:rsidRPr="005B764E">
        <w:rPr>
          <w:rFonts w:ascii="Arial" w:hAnsi="Arial" w:cs="Arial"/>
        </w:rPr>
        <w:t xml:space="preserve">Porušení této informační povinnosti, zjištěné poskytovatelem </w:t>
      </w:r>
      <w:r w:rsidR="00633BA0" w:rsidRPr="005B764E">
        <w:rPr>
          <w:rFonts w:ascii="Arial" w:hAnsi="Arial" w:cs="Arial"/>
        </w:rPr>
        <w:t>po připsání poskytnutých peněžních prostředků na účet příjemce</w:t>
      </w:r>
      <w:r w:rsidR="00DA69E4" w:rsidRPr="005B764E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43561CEA" w14:textId="77777777" w:rsidR="00DA69E4" w:rsidRPr="005B764E" w:rsidRDefault="00DA69E4" w:rsidP="00DA69E4">
      <w:pPr>
        <w:rPr>
          <w:rFonts w:ascii="Arial" w:hAnsi="Arial" w:cs="Arial"/>
        </w:rPr>
      </w:pPr>
    </w:p>
    <w:p w14:paraId="59A00370" w14:textId="77777777" w:rsidR="00E41167" w:rsidRPr="005B764E" w:rsidRDefault="00450606" w:rsidP="00C5105A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/>
        </w:rPr>
      </w:pPr>
      <w:r w:rsidRPr="005B764E">
        <w:rPr>
          <w:rFonts w:ascii="Arial" w:hAnsi="Arial" w:cs="Arial"/>
          <w:b/>
        </w:rPr>
        <w:t xml:space="preserve">Lokalizace </w:t>
      </w:r>
      <w:r w:rsidR="00C33E1B" w:rsidRPr="005B764E">
        <w:rPr>
          <w:rFonts w:ascii="Arial" w:hAnsi="Arial" w:cs="Arial"/>
          <w:b/>
        </w:rPr>
        <w:t>výstupů dotačního programu</w:t>
      </w:r>
    </w:p>
    <w:p w14:paraId="6AB0D5FF" w14:textId="77777777" w:rsidR="00AE305E" w:rsidRPr="005B764E" w:rsidRDefault="00AE305E" w:rsidP="00C5105A">
      <w:pPr>
        <w:autoSpaceDE w:val="0"/>
        <w:autoSpaceDN w:val="0"/>
        <w:adjustRightInd w:val="0"/>
        <w:rPr>
          <w:rFonts w:ascii="Arial" w:hAnsi="Arial" w:cs="Arial"/>
        </w:rPr>
      </w:pPr>
    </w:p>
    <w:p w14:paraId="2DFD9D03" w14:textId="62938B0E" w:rsidR="0045430D" w:rsidRPr="005B764E" w:rsidRDefault="00E41167" w:rsidP="00C5105A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lang w:eastAsia="cs-CZ"/>
        </w:rPr>
      </w:pPr>
      <w:r w:rsidRPr="005B764E">
        <w:rPr>
          <w:rFonts w:ascii="Arial" w:hAnsi="Arial" w:cs="Arial"/>
        </w:rPr>
        <w:t>Projekt musí být realizován v územním obvodu Olomouckého kraje.</w:t>
      </w:r>
      <w:r w:rsidR="0045430D" w:rsidRPr="005B764E">
        <w:rPr>
          <w:rFonts w:ascii="Arial" w:eastAsia="Times New Roman" w:hAnsi="Arial" w:cs="Arial"/>
          <w:lang w:eastAsia="cs-CZ"/>
        </w:rPr>
        <w:t xml:space="preserve"> </w:t>
      </w:r>
    </w:p>
    <w:p w14:paraId="201E604A" w14:textId="014D715A" w:rsidR="007662FC" w:rsidRPr="005B764E" w:rsidRDefault="007662FC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</w:rPr>
      </w:pPr>
    </w:p>
    <w:p w14:paraId="13023E5F" w14:textId="77777777" w:rsidR="00D10FD3" w:rsidRPr="005B764E" w:rsidRDefault="00D10FD3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</w:rPr>
      </w:pPr>
    </w:p>
    <w:p w14:paraId="4860C721" w14:textId="77777777" w:rsidR="006A310B" w:rsidRPr="005B764E" w:rsidRDefault="006A310B" w:rsidP="00BE606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4"/>
          <w:szCs w:val="24"/>
        </w:rPr>
      </w:pPr>
      <w:bookmarkStart w:id="16" w:name="základníPojmy"/>
      <w:bookmarkEnd w:id="16"/>
      <w:r w:rsidRPr="005B764E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43C42B6F" w14:textId="77777777" w:rsidR="006A310B" w:rsidRPr="005B764E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7C3111F" w14:textId="77777777" w:rsidR="006A310B" w:rsidRPr="005B764E" w:rsidRDefault="006A310B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B764E">
        <w:rPr>
          <w:rFonts w:ascii="Arial" w:hAnsi="Arial" w:cs="Arial"/>
          <w:b/>
        </w:rPr>
        <w:t>Administrátor</w:t>
      </w:r>
      <w:r w:rsidRPr="005B764E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4D660304" w:rsidR="006A310B" w:rsidRPr="005B764E" w:rsidRDefault="006D7BE4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B764E">
        <w:rPr>
          <w:rFonts w:ascii="Arial" w:hAnsi="Arial" w:cs="Arial"/>
          <w:b/>
        </w:rPr>
        <w:t>Akc</w:t>
      </w:r>
      <w:r w:rsidR="00244A0C" w:rsidRPr="005B764E">
        <w:rPr>
          <w:rFonts w:ascii="Arial" w:hAnsi="Arial" w:cs="Arial"/>
          <w:b/>
        </w:rPr>
        <w:t xml:space="preserve">e </w:t>
      </w:r>
      <w:r w:rsidR="006A310B" w:rsidRPr="005B764E">
        <w:rPr>
          <w:rFonts w:ascii="Arial" w:hAnsi="Arial" w:cs="Arial"/>
        </w:rPr>
        <w:t xml:space="preserve">je žadatelem navrhovaný ucelený souhrn </w:t>
      </w:r>
      <w:r w:rsidRPr="005B764E">
        <w:rPr>
          <w:rFonts w:ascii="Arial" w:hAnsi="Arial" w:cs="Arial"/>
        </w:rPr>
        <w:t>aktivit</w:t>
      </w:r>
      <w:r w:rsidR="006A310B" w:rsidRPr="005B764E">
        <w:rPr>
          <w:rFonts w:ascii="Arial" w:hAnsi="Arial" w:cs="Arial"/>
        </w:rPr>
        <w:t xml:space="preserve">, které mají být podpořeny z dotačního </w:t>
      </w:r>
      <w:r w:rsidR="00BB79D0" w:rsidRPr="005B764E">
        <w:rPr>
          <w:rFonts w:ascii="Arial" w:hAnsi="Arial" w:cs="Arial"/>
        </w:rPr>
        <w:t>programu</w:t>
      </w:r>
      <w:r w:rsidR="006A310B" w:rsidRPr="005B764E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5B764E">
        <w:rPr>
          <w:rFonts w:ascii="Arial" w:hAnsi="Arial" w:cs="Arial"/>
        </w:rPr>
        <w:t>programu</w:t>
      </w:r>
      <w:r w:rsidRPr="005B764E">
        <w:rPr>
          <w:rFonts w:ascii="Arial" w:hAnsi="Arial" w:cs="Arial"/>
        </w:rPr>
        <w:t xml:space="preserve"> (např. </w:t>
      </w:r>
      <w:r w:rsidR="008E580C" w:rsidRPr="005B764E">
        <w:rPr>
          <w:rFonts w:ascii="Arial" w:hAnsi="Arial" w:cs="Arial"/>
        </w:rPr>
        <w:t>oplocení areálu DDH</w:t>
      </w:r>
      <w:r w:rsidRPr="005B764E">
        <w:rPr>
          <w:rFonts w:ascii="Arial" w:hAnsi="Arial" w:cs="Arial"/>
        </w:rPr>
        <w:t>)</w:t>
      </w:r>
      <w:r w:rsidR="006A310B" w:rsidRPr="005B764E">
        <w:rPr>
          <w:rFonts w:ascii="Arial" w:hAnsi="Arial" w:cs="Arial"/>
        </w:rPr>
        <w:t>.</w:t>
      </w:r>
    </w:p>
    <w:p w14:paraId="268D7581" w14:textId="46F71B4E" w:rsidR="006A310B" w:rsidRPr="005B764E" w:rsidRDefault="006A310B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B764E">
        <w:rPr>
          <w:rFonts w:ascii="Arial" w:hAnsi="Arial" w:cs="Arial"/>
          <w:b/>
        </w:rPr>
        <w:t>Celkové předpokládané uznatelné výdaje</w:t>
      </w:r>
      <w:r w:rsidRPr="005B764E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5B764E">
        <w:rPr>
          <w:rFonts w:ascii="Arial" w:hAnsi="Arial" w:cs="Arial"/>
        </w:rPr>
        <w:t>akce</w:t>
      </w:r>
      <w:r w:rsidR="00BA36B7" w:rsidRPr="005B764E">
        <w:rPr>
          <w:rFonts w:ascii="Arial" w:hAnsi="Arial" w:cs="Arial"/>
        </w:rPr>
        <w:t xml:space="preserve"> a uvedl je v žádosti o </w:t>
      </w:r>
      <w:r w:rsidRPr="005B764E">
        <w:rPr>
          <w:rFonts w:ascii="Arial" w:hAnsi="Arial" w:cs="Arial"/>
        </w:rPr>
        <w:t xml:space="preserve">poskytnutí dotace. Celkovými uznatelnými výdaji jsou uznatelné výdaje vzniklé v období realizace </w:t>
      </w:r>
      <w:r w:rsidR="0058171B" w:rsidRPr="005B764E">
        <w:rPr>
          <w:rFonts w:ascii="Arial" w:hAnsi="Arial" w:cs="Arial"/>
        </w:rPr>
        <w:t>akce</w:t>
      </w:r>
      <w:r w:rsidR="00EF4FE9" w:rsidRPr="005B764E">
        <w:rPr>
          <w:rFonts w:ascii="Arial" w:hAnsi="Arial" w:cs="Arial"/>
        </w:rPr>
        <w:t xml:space="preserve"> </w:t>
      </w:r>
      <w:r w:rsidRPr="005B764E">
        <w:rPr>
          <w:rFonts w:ascii="Arial" w:hAnsi="Arial" w:cs="Arial"/>
        </w:rPr>
        <w:t xml:space="preserve">dle Pravidel </w:t>
      </w:r>
      <w:r w:rsidR="009C0F44" w:rsidRPr="005B764E">
        <w:rPr>
          <w:rFonts w:ascii="Arial" w:hAnsi="Arial" w:cs="Arial"/>
        </w:rPr>
        <w:t xml:space="preserve">konkrétního </w:t>
      </w:r>
      <w:r w:rsidRPr="005B764E">
        <w:rPr>
          <w:rFonts w:ascii="Arial" w:hAnsi="Arial" w:cs="Arial"/>
        </w:rPr>
        <w:t xml:space="preserve">dotačního programu, odst. </w:t>
      </w:r>
      <w:r w:rsidR="00C42825" w:rsidRPr="005B764E">
        <w:rPr>
          <w:rFonts w:ascii="Arial" w:hAnsi="Arial" w:cs="Arial"/>
        </w:rPr>
        <w:t>5.4.</w:t>
      </w:r>
      <w:r w:rsidRPr="005B764E">
        <w:rPr>
          <w:rFonts w:ascii="Arial" w:hAnsi="Arial" w:cs="Arial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12658861" w:rsidR="006A310B" w:rsidRPr="005B764E" w:rsidRDefault="006A310B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B764E">
        <w:rPr>
          <w:rFonts w:ascii="Arial" w:hAnsi="Arial" w:cs="Arial"/>
          <w:b/>
        </w:rPr>
        <w:t>Celkové skutečně vynaložené uznatelné výdaje</w:t>
      </w:r>
      <w:r w:rsidRPr="005B764E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5B764E">
        <w:rPr>
          <w:rFonts w:ascii="Arial" w:hAnsi="Arial" w:cs="Arial"/>
        </w:rPr>
        <w:t>akce</w:t>
      </w:r>
      <w:r w:rsidRPr="005B764E">
        <w:rPr>
          <w:rFonts w:ascii="Arial" w:hAnsi="Arial" w:cs="Arial"/>
        </w:rPr>
        <w:t xml:space="preserve">. Celkovými uznatelnými výdaji jsou výdaje vzniklé v období realizace </w:t>
      </w:r>
      <w:r w:rsidR="006E4F72" w:rsidRPr="005B764E">
        <w:rPr>
          <w:rFonts w:ascii="Arial" w:hAnsi="Arial" w:cs="Arial"/>
        </w:rPr>
        <w:t xml:space="preserve">akce </w:t>
      </w:r>
      <w:r w:rsidRPr="005B764E">
        <w:rPr>
          <w:rFonts w:ascii="Arial" w:hAnsi="Arial" w:cs="Arial"/>
        </w:rPr>
        <w:t xml:space="preserve">dle </w:t>
      </w:r>
      <w:r w:rsidR="00B43176" w:rsidRPr="005B764E">
        <w:rPr>
          <w:rFonts w:ascii="Arial" w:hAnsi="Arial" w:cs="Arial"/>
        </w:rPr>
        <w:t xml:space="preserve">těchto </w:t>
      </w:r>
      <w:r w:rsidR="00AD590C" w:rsidRPr="005B764E">
        <w:rPr>
          <w:rFonts w:ascii="Arial" w:hAnsi="Arial" w:cs="Arial"/>
        </w:rPr>
        <w:t>p</w:t>
      </w:r>
      <w:r w:rsidRPr="005B764E">
        <w:rPr>
          <w:rFonts w:ascii="Arial" w:hAnsi="Arial" w:cs="Arial"/>
        </w:rPr>
        <w:t>ravidel dotačního programu, odst.</w:t>
      </w:r>
      <w:r w:rsidR="003F1369" w:rsidRPr="005B764E">
        <w:rPr>
          <w:rFonts w:ascii="Arial" w:hAnsi="Arial" w:cs="Arial"/>
        </w:rPr>
        <w:t xml:space="preserve"> 5</w:t>
      </w:r>
      <w:r w:rsidRPr="005B764E">
        <w:rPr>
          <w:rFonts w:ascii="Arial" w:hAnsi="Arial" w:cs="Arial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2F3D72B" w:rsidR="006A310B" w:rsidRPr="005B764E" w:rsidRDefault="006A310B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B764E">
        <w:rPr>
          <w:rFonts w:ascii="Arial" w:hAnsi="Arial" w:cs="Arial"/>
          <w:b/>
        </w:rPr>
        <w:t>Dotační program</w:t>
      </w:r>
      <w:r w:rsidRPr="005B764E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52B9F4FF" w14:textId="52DA937D" w:rsidR="00810DA5" w:rsidRPr="005B764E" w:rsidRDefault="00810DA5" w:rsidP="00C5105A">
      <w:pPr>
        <w:numPr>
          <w:ilvl w:val="1"/>
          <w:numId w:val="17"/>
        </w:numPr>
        <w:spacing w:after="120"/>
        <w:ind w:left="851" w:hanging="851"/>
        <w:rPr>
          <w:rFonts w:ascii="Arial" w:hAnsi="Arial" w:cs="Arial"/>
          <w:i/>
        </w:rPr>
      </w:pPr>
      <w:r w:rsidRPr="005B764E">
        <w:rPr>
          <w:rFonts w:ascii="Arial" w:hAnsi="Arial" w:cs="Arial"/>
          <w:b/>
        </w:rPr>
        <w:t>Dotační titul</w:t>
      </w:r>
      <w:r w:rsidRPr="005B764E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272116BA" w14:textId="4399CD05" w:rsidR="007E1B04" w:rsidRPr="005B764E" w:rsidRDefault="007E1B04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B764E">
        <w:rPr>
          <w:rFonts w:ascii="Arial" w:hAnsi="Arial" w:cs="Arial"/>
          <w:b/>
        </w:rPr>
        <w:t xml:space="preserve">Elektronický podpis: </w:t>
      </w:r>
    </w:p>
    <w:p w14:paraId="3B71AF2B" w14:textId="7C186C9D" w:rsidR="007E1B04" w:rsidRPr="005B764E" w:rsidRDefault="007E1B04" w:rsidP="00C5105A">
      <w:pPr>
        <w:spacing w:after="120"/>
        <w:ind w:left="1701"/>
        <w:rPr>
          <w:rFonts w:ascii="Arial" w:hAnsi="Arial" w:cs="Arial"/>
        </w:rPr>
      </w:pPr>
      <w:r w:rsidRPr="005B764E">
        <w:rPr>
          <w:rFonts w:ascii="Arial" w:hAnsi="Arial" w:cs="Arial"/>
        </w:rPr>
        <w:t>11.</w:t>
      </w:r>
      <w:r w:rsidR="00AE3CBE" w:rsidRPr="005B764E">
        <w:rPr>
          <w:rFonts w:ascii="Arial" w:hAnsi="Arial" w:cs="Arial"/>
        </w:rPr>
        <w:t>7</w:t>
      </w:r>
      <w:r w:rsidRPr="005B764E">
        <w:rPr>
          <w:rFonts w:ascii="Arial" w:hAnsi="Arial" w:cs="Arial"/>
        </w:rPr>
        <w:t xml:space="preserve">.1. </w:t>
      </w:r>
      <w:r w:rsidR="004E441B" w:rsidRPr="005B764E">
        <w:rPr>
          <w:rFonts w:ascii="Arial" w:hAnsi="Arial" w:cs="Arial"/>
        </w:rPr>
        <w:tab/>
      </w:r>
      <w:r w:rsidRPr="005B764E">
        <w:rPr>
          <w:rFonts w:ascii="Arial" w:hAnsi="Arial" w:cs="Arial"/>
          <w:b/>
        </w:rPr>
        <w:t xml:space="preserve">Kvalifikovaný elektronický podpis </w:t>
      </w:r>
      <w:r w:rsidRPr="005B764E">
        <w:rPr>
          <w:rFonts w:ascii="Arial" w:hAnsi="Arial" w:cs="Arial"/>
        </w:rPr>
        <w:t>v souladu se zákonem č.</w:t>
      </w:r>
      <w:r w:rsidR="00D10FD3" w:rsidRPr="005B764E">
        <w:rPr>
          <w:rFonts w:ascii="Arial" w:hAnsi="Arial" w:cs="Arial"/>
        </w:rPr>
        <w:t> </w:t>
      </w:r>
      <w:r w:rsidRPr="005B764E">
        <w:rPr>
          <w:rFonts w:ascii="Arial" w:hAnsi="Arial" w:cs="Arial"/>
        </w:rPr>
        <w:t>297/2016 Sb., o službách vytvářejících důvěru pro elektronické transakce, v platném znění, je elektronický podpis, který je založen na kvalifikovaném certifikátu a uložen na kvalifikovaném prostředku.  Jeho použití se vyžaduje,</w:t>
      </w:r>
      <w:r w:rsidRPr="005B764E">
        <w:rPr>
          <w:rFonts w:ascii="Arial" w:hAnsi="Arial" w:cs="Arial"/>
          <w:b/>
        </w:rPr>
        <w:t xml:space="preserve"> jestliže</w:t>
      </w:r>
      <w:r w:rsidRPr="005B764E">
        <w:rPr>
          <w:rFonts w:ascii="Arial" w:hAnsi="Arial" w:cs="Arial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5B764E">
        <w:rPr>
          <w:rFonts w:ascii="Arial" w:hAnsi="Arial" w:cs="Arial"/>
        </w:rPr>
        <w:t xml:space="preserve">, </w:t>
      </w:r>
      <w:r w:rsidRPr="005B764E">
        <w:rPr>
          <w:rFonts w:ascii="Arial" w:hAnsi="Arial" w:cs="Arial"/>
        </w:rPr>
        <w:t xml:space="preserve">tj. </w:t>
      </w:r>
      <w:r w:rsidRPr="005B764E">
        <w:rPr>
          <w:rFonts w:ascii="Arial" w:hAnsi="Arial" w:cs="Arial"/>
          <w:b/>
        </w:rPr>
        <w:t>veřejnoprávní podepisující</w:t>
      </w:r>
      <w:r w:rsidRPr="005B764E">
        <w:rPr>
          <w:rFonts w:ascii="Arial" w:hAnsi="Arial" w:cs="Arial"/>
        </w:rPr>
        <w:t>; tato osoba připojí ke</w:t>
      </w:r>
      <w:r w:rsidR="004E441B" w:rsidRPr="005B764E">
        <w:rPr>
          <w:rFonts w:ascii="Arial" w:hAnsi="Arial" w:cs="Arial"/>
        </w:rPr>
        <w:t> </w:t>
      </w:r>
      <w:r w:rsidRPr="005B764E">
        <w:rPr>
          <w:rFonts w:ascii="Arial" w:hAnsi="Arial" w:cs="Arial"/>
        </w:rPr>
        <w:t>kvalifikovanému elektronickému podpisu kvalifikované elektronické časové razítko.</w:t>
      </w:r>
    </w:p>
    <w:p w14:paraId="502EFDE2" w14:textId="39220DCD" w:rsidR="007E1B04" w:rsidRPr="005B764E" w:rsidRDefault="007E1B04" w:rsidP="00C5105A">
      <w:pPr>
        <w:spacing w:after="120"/>
        <w:ind w:left="1701"/>
        <w:rPr>
          <w:rFonts w:ascii="Arial" w:hAnsi="Arial" w:cs="Arial"/>
          <w:i/>
        </w:rPr>
      </w:pPr>
      <w:r w:rsidRPr="005B764E">
        <w:rPr>
          <w:rFonts w:ascii="Arial" w:hAnsi="Arial" w:cs="Arial"/>
        </w:rPr>
        <w:lastRenderedPageBreak/>
        <w:t>11.</w:t>
      </w:r>
      <w:r w:rsidR="00AE3CBE" w:rsidRPr="005B764E">
        <w:rPr>
          <w:rFonts w:ascii="Arial" w:hAnsi="Arial" w:cs="Arial"/>
        </w:rPr>
        <w:t>7</w:t>
      </w:r>
      <w:r w:rsidRPr="005B764E">
        <w:rPr>
          <w:rFonts w:ascii="Arial" w:hAnsi="Arial" w:cs="Arial"/>
        </w:rPr>
        <w:t>.2.</w:t>
      </w:r>
      <w:r w:rsidR="004E441B" w:rsidRPr="005B764E">
        <w:rPr>
          <w:rFonts w:ascii="Arial" w:hAnsi="Arial" w:cs="Arial"/>
        </w:rPr>
        <w:tab/>
      </w:r>
      <w:r w:rsidRPr="005B764E">
        <w:rPr>
          <w:rFonts w:ascii="Arial" w:hAnsi="Arial" w:cs="Arial"/>
          <w:b/>
        </w:rPr>
        <w:t xml:space="preserve">Uznávaný elektronický podpis </w:t>
      </w:r>
      <w:r w:rsidRPr="005B764E">
        <w:rPr>
          <w:rFonts w:ascii="Arial" w:hAnsi="Arial" w:cs="Arial"/>
        </w:rPr>
        <w:t xml:space="preserve">v souladu se zákonem </w:t>
      </w:r>
      <w:r w:rsidR="00D10FD3" w:rsidRPr="005B764E">
        <w:rPr>
          <w:rFonts w:ascii="Arial" w:hAnsi="Arial" w:cs="Arial"/>
        </w:rPr>
        <w:br/>
      </w:r>
      <w:r w:rsidRPr="005B764E">
        <w:rPr>
          <w:rFonts w:ascii="Arial" w:hAnsi="Arial" w:cs="Arial"/>
        </w:rPr>
        <w:t>č. 297/2016 Sb., o službách vytvářejících důvěru pro elektronické transakce, v platném znění je</w:t>
      </w:r>
      <w:r w:rsidRPr="005B764E">
        <w:rPr>
          <w:rFonts w:ascii="Arial" w:hAnsi="Arial" w:cs="Arial"/>
          <w:b/>
        </w:rPr>
        <w:t xml:space="preserve"> elektronický podpis </w:t>
      </w:r>
      <w:r w:rsidRPr="005B764E">
        <w:rPr>
          <w:rFonts w:ascii="Arial" w:hAnsi="Arial" w:cs="Arial"/>
        </w:rPr>
        <w:t>založený na</w:t>
      </w:r>
      <w:r w:rsidR="004E441B" w:rsidRPr="005B764E">
        <w:rPr>
          <w:rFonts w:ascii="Arial" w:hAnsi="Arial" w:cs="Arial"/>
        </w:rPr>
        <w:t> </w:t>
      </w:r>
      <w:r w:rsidRPr="005B764E">
        <w:rPr>
          <w:rFonts w:ascii="Arial" w:hAnsi="Arial" w:cs="Arial"/>
        </w:rPr>
        <w:t>kvalifikovaném certifikátu pro elektronický podpis, který není uložen na kvalifikovaném prostředku. Vyžaduje se u žadatelů neuvedených v</w:t>
      </w:r>
      <w:r w:rsidR="000817AB" w:rsidRPr="005B764E">
        <w:rPr>
          <w:rFonts w:ascii="Arial" w:hAnsi="Arial" w:cs="Arial"/>
        </w:rPr>
        <w:t> </w:t>
      </w:r>
      <w:r w:rsidR="009026A3" w:rsidRPr="005B764E">
        <w:rPr>
          <w:rFonts w:ascii="Arial" w:hAnsi="Arial" w:cs="Arial"/>
        </w:rPr>
        <w:t>bodu</w:t>
      </w:r>
      <w:r w:rsidRPr="005B764E">
        <w:rPr>
          <w:rFonts w:ascii="Arial" w:hAnsi="Arial" w:cs="Arial"/>
        </w:rPr>
        <w:t xml:space="preserve"> 11.</w:t>
      </w:r>
      <w:r w:rsidR="006A6D0D" w:rsidRPr="005B764E">
        <w:rPr>
          <w:rFonts w:ascii="Arial" w:hAnsi="Arial" w:cs="Arial"/>
        </w:rPr>
        <w:t>7</w:t>
      </w:r>
      <w:r w:rsidRPr="005B764E">
        <w:rPr>
          <w:rFonts w:ascii="Arial" w:hAnsi="Arial" w:cs="Arial"/>
        </w:rPr>
        <w:t>.1.</w:t>
      </w:r>
      <w:r w:rsidR="00E43F95" w:rsidRPr="005B764E">
        <w:rPr>
          <w:rFonts w:ascii="Arial" w:hAnsi="Arial" w:cs="Arial"/>
        </w:rPr>
        <w:t xml:space="preserve"> (</w:t>
      </w:r>
      <w:r w:rsidRPr="005B764E">
        <w:rPr>
          <w:rFonts w:ascii="Arial" w:hAnsi="Arial" w:cs="Arial"/>
        </w:rPr>
        <w:t>pokud ne</w:t>
      </w:r>
      <w:r w:rsidR="0028077E" w:rsidRPr="005B764E">
        <w:rPr>
          <w:rFonts w:ascii="Arial" w:hAnsi="Arial" w:cs="Arial"/>
        </w:rPr>
        <w:t>po</w:t>
      </w:r>
      <w:r w:rsidRPr="005B764E">
        <w:rPr>
          <w:rFonts w:ascii="Arial" w:hAnsi="Arial" w:cs="Arial"/>
        </w:rPr>
        <w:t>užijí kvalifikovaný elektronický podpis</w:t>
      </w:r>
      <w:r w:rsidR="00E43F95" w:rsidRPr="005B764E">
        <w:rPr>
          <w:rFonts w:ascii="Arial" w:hAnsi="Arial" w:cs="Arial"/>
        </w:rPr>
        <w:t>)</w:t>
      </w:r>
      <w:r w:rsidRPr="005B764E">
        <w:rPr>
          <w:rFonts w:ascii="Arial" w:hAnsi="Arial" w:cs="Arial"/>
        </w:rPr>
        <w:t>.</w:t>
      </w:r>
    </w:p>
    <w:p w14:paraId="6F348ADA" w14:textId="5570D49B" w:rsidR="006A310B" w:rsidRPr="005B764E" w:rsidRDefault="006A310B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B764E">
        <w:rPr>
          <w:rFonts w:ascii="Arial" w:hAnsi="Arial" w:cs="Arial"/>
          <w:b/>
        </w:rPr>
        <w:t xml:space="preserve">Konkrétní účel </w:t>
      </w:r>
      <w:r w:rsidRPr="005B764E">
        <w:rPr>
          <w:rFonts w:ascii="Arial" w:hAnsi="Arial" w:cs="Arial"/>
        </w:rPr>
        <w:t xml:space="preserve">je účel použití poskytované dotace na </w:t>
      </w:r>
      <w:r w:rsidR="009A4E6F" w:rsidRPr="005B764E">
        <w:rPr>
          <w:rFonts w:ascii="Arial" w:hAnsi="Arial" w:cs="Arial"/>
        </w:rPr>
        <w:t>akci</w:t>
      </w:r>
      <w:r w:rsidRPr="005B764E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5B764E">
        <w:rPr>
          <w:rFonts w:ascii="Arial" w:hAnsi="Arial" w:cs="Arial"/>
        </w:rPr>
        <w:t>akci</w:t>
      </w:r>
      <w:r w:rsidRPr="005B764E">
        <w:rPr>
          <w:rFonts w:ascii="Arial" w:hAnsi="Arial" w:cs="Arial"/>
        </w:rPr>
        <w:t xml:space="preserve">) v souladu s definovanými cíli dotačního programu a v souladu s obecným účelem. </w:t>
      </w:r>
      <w:r w:rsidRPr="005B764E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4DBFB186" w14:textId="4973B9A0" w:rsidR="006A310B" w:rsidRPr="005B764E" w:rsidRDefault="006A310B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B764E">
        <w:rPr>
          <w:rFonts w:ascii="Arial" w:hAnsi="Arial" w:cs="Arial"/>
          <w:b/>
        </w:rPr>
        <w:t>Neuznatelné výdaje</w:t>
      </w:r>
      <w:r w:rsidRPr="005B764E">
        <w:rPr>
          <w:rFonts w:ascii="Arial" w:hAnsi="Arial" w:cs="Arial"/>
        </w:rPr>
        <w:t xml:space="preserve"> jsou výdaje, které žadatel nemůže zahrnout do</w:t>
      </w:r>
      <w:r w:rsidR="00D10FD3" w:rsidRPr="005B764E">
        <w:rPr>
          <w:rFonts w:ascii="Arial" w:hAnsi="Arial" w:cs="Arial"/>
        </w:rPr>
        <w:t> </w:t>
      </w:r>
      <w:r w:rsidRPr="005B764E">
        <w:rPr>
          <w:rFonts w:ascii="Arial" w:hAnsi="Arial" w:cs="Arial"/>
        </w:rPr>
        <w:t xml:space="preserve">celkových předpokládaných ani celkových skutečně vynaložených výdajů na realizaci své </w:t>
      </w:r>
      <w:r w:rsidR="0058171B" w:rsidRPr="005B764E">
        <w:rPr>
          <w:rFonts w:ascii="Arial" w:hAnsi="Arial" w:cs="Arial"/>
        </w:rPr>
        <w:t>akce</w:t>
      </w:r>
      <w:r w:rsidR="00272D37" w:rsidRPr="005B764E">
        <w:rPr>
          <w:rFonts w:ascii="Arial" w:hAnsi="Arial" w:cs="Arial"/>
        </w:rPr>
        <w:t xml:space="preserve">. </w:t>
      </w:r>
      <w:r w:rsidRPr="005B764E">
        <w:rPr>
          <w:rFonts w:ascii="Arial" w:hAnsi="Arial" w:cs="Arial"/>
        </w:rPr>
        <w:t xml:space="preserve">Neuznatelnými výdaji jsou výdaje definované dle těchto </w:t>
      </w:r>
      <w:r w:rsidR="00B43176" w:rsidRPr="005B764E">
        <w:rPr>
          <w:rFonts w:ascii="Arial" w:hAnsi="Arial" w:cs="Arial"/>
        </w:rPr>
        <w:t>p</w:t>
      </w:r>
      <w:r w:rsidRPr="005B764E">
        <w:rPr>
          <w:rFonts w:ascii="Arial" w:hAnsi="Arial" w:cs="Arial"/>
        </w:rPr>
        <w:t xml:space="preserve">ravidel dotačního programu odst. </w:t>
      </w:r>
      <w:r w:rsidR="003F1369" w:rsidRPr="005B764E">
        <w:rPr>
          <w:rFonts w:ascii="Arial" w:hAnsi="Arial" w:cs="Arial"/>
        </w:rPr>
        <w:t>7.4</w:t>
      </w:r>
      <w:r w:rsidRPr="005B764E">
        <w:rPr>
          <w:rFonts w:ascii="Arial" w:hAnsi="Arial" w:cs="Arial"/>
        </w:rPr>
        <w:t xml:space="preserve">. Neuznatelné výdaje jsou výdaje </w:t>
      </w:r>
      <w:r w:rsidR="0058171B" w:rsidRPr="005B764E">
        <w:rPr>
          <w:rFonts w:ascii="Arial" w:hAnsi="Arial" w:cs="Arial"/>
        </w:rPr>
        <w:t>akce</w:t>
      </w:r>
      <w:r w:rsidRPr="005B764E">
        <w:rPr>
          <w:rFonts w:ascii="Arial" w:hAnsi="Arial" w:cs="Arial"/>
        </w:rPr>
        <w:t xml:space="preserve"> hrazené žadatelem nad rámec celkových uznatelných výdajů.</w:t>
      </w:r>
    </w:p>
    <w:p w14:paraId="63EF0230" w14:textId="524A4389" w:rsidR="008268F8" w:rsidRPr="005B764E" w:rsidRDefault="006A310B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B764E">
        <w:rPr>
          <w:rFonts w:ascii="Arial" w:hAnsi="Arial" w:cs="Arial"/>
          <w:b/>
        </w:rPr>
        <w:t>Obecný účel</w:t>
      </w:r>
      <w:r w:rsidRPr="005B764E">
        <w:rPr>
          <w:rFonts w:ascii="Arial" w:hAnsi="Arial" w:cs="Arial"/>
        </w:rPr>
        <w:t xml:space="preserve"> je vždy specifikován ve vyhlášeném dotačním </w:t>
      </w:r>
      <w:r w:rsidR="00BB79D0" w:rsidRPr="005B764E">
        <w:rPr>
          <w:rFonts w:ascii="Arial" w:hAnsi="Arial" w:cs="Arial"/>
        </w:rPr>
        <w:t>programu</w:t>
      </w:r>
      <w:r w:rsidRPr="005B764E">
        <w:rPr>
          <w:rFonts w:ascii="Arial" w:hAnsi="Arial" w:cs="Arial"/>
        </w:rPr>
        <w:t xml:space="preserve">. Obecný účel dotace je </w:t>
      </w:r>
      <w:r w:rsidR="00444BDB" w:rsidRPr="005B764E">
        <w:rPr>
          <w:rFonts w:ascii="Arial" w:hAnsi="Arial" w:cs="Arial"/>
        </w:rPr>
        <w:t xml:space="preserve">specifikace toho, jak mohou být finanční prostředky obecně využity, </w:t>
      </w:r>
      <w:r w:rsidR="00C5105A">
        <w:rPr>
          <w:rFonts w:ascii="Arial" w:hAnsi="Arial" w:cs="Arial"/>
        </w:rPr>
        <w:br/>
      </w:r>
      <w:r w:rsidRPr="005B764E">
        <w:rPr>
          <w:rFonts w:ascii="Arial" w:hAnsi="Arial" w:cs="Arial"/>
        </w:rPr>
        <w:t>dle definovaného cíle dotačního programu a s ohledem na</w:t>
      </w:r>
      <w:r w:rsidR="00D10FD3" w:rsidRPr="005B764E">
        <w:rPr>
          <w:rFonts w:ascii="Arial" w:hAnsi="Arial" w:cs="Arial"/>
        </w:rPr>
        <w:t> </w:t>
      </w:r>
      <w:r w:rsidRPr="005B764E">
        <w:rPr>
          <w:rFonts w:ascii="Arial" w:hAnsi="Arial" w:cs="Arial"/>
        </w:rPr>
        <w:t>důvody podpory dané oblasti</w:t>
      </w:r>
      <w:r w:rsidR="00786F00" w:rsidRPr="005B764E">
        <w:rPr>
          <w:rFonts w:ascii="Arial" w:hAnsi="Arial" w:cs="Arial"/>
        </w:rPr>
        <w:t>.</w:t>
      </w:r>
    </w:p>
    <w:p w14:paraId="1F50B9A9" w14:textId="7296B2F4" w:rsidR="00AB6332" w:rsidRPr="005B764E" w:rsidRDefault="0048403E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B764E">
        <w:rPr>
          <w:rFonts w:ascii="Arial" w:hAnsi="Arial" w:cs="Arial"/>
          <w:b/>
        </w:rPr>
        <w:t xml:space="preserve">Písemná žádost </w:t>
      </w:r>
      <w:r w:rsidR="00C8104A" w:rsidRPr="005B764E">
        <w:rPr>
          <w:rFonts w:ascii="Arial" w:hAnsi="Arial" w:cs="Arial"/>
        </w:rPr>
        <w:t>je žádost  vygenerovaná systémem RAP, po elektronickém odeslání</w:t>
      </w:r>
      <w:r w:rsidR="006F6255" w:rsidRPr="005B764E">
        <w:rPr>
          <w:rFonts w:ascii="Arial" w:hAnsi="Arial" w:cs="Arial"/>
        </w:rPr>
        <w:t xml:space="preserve"> v systému RAP</w:t>
      </w:r>
      <w:r w:rsidR="00C8104A" w:rsidRPr="005B764E">
        <w:rPr>
          <w:rFonts w:ascii="Arial" w:hAnsi="Arial" w:cs="Arial"/>
        </w:rPr>
        <w:t xml:space="preserve">. Písemná žádost má </w:t>
      </w:r>
      <w:r w:rsidR="00C8104A" w:rsidRPr="005B764E">
        <w:rPr>
          <w:rFonts w:ascii="Arial" w:hAnsi="Arial" w:cs="Arial"/>
          <w:b/>
        </w:rPr>
        <w:t>v záhlaví vygenerovaný čárový</w:t>
      </w:r>
      <w:r w:rsidR="00C8104A" w:rsidRPr="005B764E">
        <w:rPr>
          <w:rFonts w:ascii="Arial" w:hAnsi="Arial" w:cs="Arial"/>
        </w:rPr>
        <w:t xml:space="preserve"> </w:t>
      </w:r>
      <w:r w:rsidR="00C8104A" w:rsidRPr="005B764E">
        <w:rPr>
          <w:rFonts w:ascii="Arial" w:hAnsi="Arial" w:cs="Arial"/>
          <w:b/>
        </w:rPr>
        <w:t>kód</w:t>
      </w:r>
      <w:r w:rsidR="00C8104A" w:rsidRPr="005B764E">
        <w:rPr>
          <w:rFonts w:ascii="Arial" w:hAnsi="Arial" w:cs="Arial"/>
        </w:rPr>
        <w:t xml:space="preserve"> (PID), může mít </w:t>
      </w:r>
      <w:r w:rsidR="00C8104A" w:rsidRPr="005B764E">
        <w:rPr>
          <w:rFonts w:ascii="Arial" w:hAnsi="Arial" w:cs="Arial"/>
          <w:b/>
        </w:rPr>
        <w:t>formu listinnou</w:t>
      </w:r>
      <w:r w:rsidR="00C8104A" w:rsidRPr="005B764E">
        <w:rPr>
          <w:rFonts w:ascii="Arial" w:hAnsi="Arial" w:cs="Arial"/>
        </w:rPr>
        <w:t xml:space="preserve">, tzn. je vytištěná a opatřena vlastnoručním popisem oprávněné osoby, nebo </w:t>
      </w:r>
      <w:r w:rsidR="00C8104A" w:rsidRPr="005B764E">
        <w:rPr>
          <w:rFonts w:ascii="Arial" w:hAnsi="Arial" w:cs="Arial"/>
          <w:b/>
        </w:rPr>
        <w:t>formu elektronickou</w:t>
      </w:r>
      <w:r w:rsidR="003A3C60" w:rsidRPr="005B764E">
        <w:rPr>
          <w:rFonts w:ascii="Arial" w:hAnsi="Arial" w:cs="Arial"/>
          <w:b/>
        </w:rPr>
        <w:t>,</w:t>
      </w:r>
      <w:r w:rsidR="00C8104A" w:rsidRPr="005B764E">
        <w:rPr>
          <w:rFonts w:ascii="Arial" w:hAnsi="Arial" w:cs="Arial"/>
        </w:rPr>
        <w:t xml:space="preserve"> tzn. dokument PDF opatřený uznávaným </w:t>
      </w:r>
      <w:r w:rsidR="00D000EB" w:rsidRPr="005B764E">
        <w:rPr>
          <w:rFonts w:ascii="Arial" w:hAnsi="Arial" w:cs="Arial"/>
        </w:rPr>
        <w:t xml:space="preserve">nebo kvalifikovaným </w:t>
      </w:r>
      <w:r w:rsidR="00C8104A" w:rsidRPr="005B764E">
        <w:rPr>
          <w:rFonts w:ascii="Arial" w:hAnsi="Arial" w:cs="Arial"/>
        </w:rPr>
        <w:t>elektronickým podpisem</w:t>
      </w:r>
      <w:r w:rsidR="00AB6332" w:rsidRPr="005B764E">
        <w:rPr>
          <w:rFonts w:ascii="Arial" w:hAnsi="Arial" w:cs="Arial"/>
        </w:rPr>
        <w:t>.</w:t>
      </w:r>
    </w:p>
    <w:p w14:paraId="7ADC2080" w14:textId="105BE089" w:rsidR="00CD1DE7" w:rsidRPr="005B764E" w:rsidRDefault="0048403E" w:rsidP="00C5105A">
      <w:pPr>
        <w:pStyle w:val="Odstavecseseznamem"/>
        <w:spacing w:before="120" w:after="120"/>
        <w:ind w:left="1701"/>
        <w:contextualSpacing w:val="0"/>
        <w:rPr>
          <w:rFonts w:ascii="Arial" w:hAnsi="Arial" w:cs="Arial"/>
          <w:i/>
        </w:rPr>
      </w:pPr>
      <w:r w:rsidRPr="005B764E">
        <w:rPr>
          <w:rFonts w:ascii="Arial" w:hAnsi="Arial" w:cs="Arial"/>
        </w:rPr>
        <w:t>11.1</w:t>
      </w:r>
      <w:r w:rsidR="00A41634" w:rsidRPr="005B764E">
        <w:rPr>
          <w:rFonts w:ascii="Arial" w:hAnsi="Arial" w:cs="Arial"/>
        </w:rPr>
        <w:t>1</w:t>
      </w:r>
      <w:r w:rsidRPr="005B764E">
        <w:rPr>
          <w:rFonts w:ascii="Arial" w:hAnsi="Arial" w:cs="Arial"/>
        </w:rPr>
        <w:t>.1.</w:t>
      </w:r>
      <w:r w:rsidR="00C5105A">
        <w:rPr>
          <w:rFonts w:ascii="Arial" w:hAnsi="Arial" w:cs="Arial"/>
          <w:b/>
        </w:rPr>
        <w:tab/>
      </w:r>
      <w:r w:rsidR="001F69D8" w:rsidRPr="005B764E">
        <w:rPr>
          <w:rFonts w:ascii="Arial" w:hAnsi="Arial" w:cs="Arial"/>
          <w:b/>
        </w:rPr>
        <w:t>Listinná</w:t>
      </w:r>
      <w:r w:rsidR="00CD1DE7" w:rsidRPr="005B764E">
        <w:rPr>
          <w:rFonts w:ascii="Arial" w:hAnsi="Arial" w:cs="Arial"/>
          <w:b/>
        </w:rPr>
        <w:t xml:space="preserve"> žádost </w:t>
      </w:r>
      <w:r w:rsidR="00CD1DE7" w:rsidRPr="005B764E">
        <w:rPr>
          <w:rFonts w:ascii="Arial" w:hAnsi="Arial" w:cs="Arial"/>
        </w:rPr>
        <w:t xml:space="preserve">o poskytnutí dotace je žádost, vyplněná </w:t>
      </w:r>
      <w:r w:rsidR="006F548B" w:rsidRPr="005B764E">
        <w:rPr>
          <w:rFonts w:ascii="Arial" w:hAnsi="Arial" w:cs="Arial"/>
        </w:rPr>
        <w:t xml:space="preserve">a odeslaná </w:t>
      </w:r>
      <w:r w:rsidR="00CD1DE7" w:rsidRPr="005B764E">
        <w:rPr>
          <w:rFonts w:ascii="Arial" w:hAnsi="Arial" w:cs="Arial"/>
        </w:rPr>
        <w:t>prostřednictvím elektronického formuláře v systému RAP</w:t>
      </w:r>
      <w:r w:rsidR="00BD1DEF" w:rsidRPr="005B764E">
        <w:rPr>
          <w:rFonts w:ascii="Arial" w:hAnsi="Arial" w:cs="Arial"/>
        </w:rPr>
        <w:t>,</w:t>
      </w:r>
      <w:r w:rsidR="00CD1DE7" w:rsidRPr="005B764E">
        <w:rPr>
          <w:rFonts w:ascii="Arial" w:hAnsi="Arial" w:cs="Arial"/>
        </w:rPr>
        <w:t xml:space="preserve"> umístěného na</w:t>
      </w:r>
      <w:r w:rsidR="00D10FD3" w:rsidRPr="005B764E">
        <w:rPr>
          <w:rFonts w:ascii="Arial" w:hAnsi="Arial" w:cs="Arial"/>
        </w:rPr>
        <w:t> </w:t>
      </w:r>
      <w:r w:rsidR="00CD1DE7" w:rsidRPr="005B764E">
        <w:rPr>
          <w:rFonts w:ascii="Arial" w:hAnsi="Arial" w:cs="Arial"/>
        </w:rPr>
        <w:t>webu Olomouckého kraje</w:t>
      </w:r>
      <w:r w:rsidR="006F6255" w:rsidRPr="005B764E">
        <w:rPr>
          <w:rFonts w:ascii="Arial" w:hAnsi="Arial" w:cs="Arial"/>
        </w:rPr>
        <w:t>,</w:t>
      </w:r>
      <w:r w:rsidR="00CD1DE7" w:rsidRPr="005B764E">
        <w:rPr>
          <w:rFonts w:ascii="Arial" w:hAnsi="Arial" w:cs="Arial"/>
        </w:rPr>
        <w:t xml:space="preserve"> </w:t>
      </w:r>
      <w:r w:rsidR="006F548B" w:rsidRPr="005B764E">
        <w:rPr>
          <w:rFonts w:ascii="Arial" w:hAnsi="Arial" w:cs="Arial"/>
        </w:rPr>
        <w:t>a následně</w:t>
      </w:r>
      <w:r w:rsidR="006F6255" w:rsidRPr="005B764E">
        <w:rPr>
          <w:rFonts w:ascii="Arial" w:hAnsi="Arial" w:cs="Arial"/>
        </w:rPr>
        <w:t xml:space="preserve"> </w:t>
      </w:r>
      <w:r w:rsidR="00CD1DE7" w:rsidRPr="005B764E">
        <w:rPr>
          <w:rFonts w:ascii="Arial" w:hAnsi="Arial" w:cs="Arial"/>
          <w:b/>
        </w:rPr>
        <w:t>vytištěn</w:t>
      </w:r>
      <w:r w:rsidR="008D2F0A" w:rsidRPr="005B764E">
        <w:rPr>
          <w:rFonts w:ascii="Arial" w:hAnsi="Arial" w:cs="Arial"/>
          <w:b/>
        </w:rPr>
        <w:t>á</w:t>
      </w:r>
      <w:r w:rsidR="006F548B" w:rsidRPr="005B764E">
        <w:rPr>
          <w:rFonts w:ascii="Arial" w:hAnsi="Arial" w:cs="Arial"/>
        </w:rPr>
        <w:t>,</w:t>
      </w:r>
      <w:r w:rsidR="008D2F0A" w:rsidRPr="005B764E">
        <w:rPr>
          <w:rFonts w:ascii="Arial" w:hAnsi="Arial" w:cs="Arial"/>
        </w:rPr>
        <w:t xml:space="preserve"> opatřená</w:t>
      </w:r>
      <w:r w:rsidR="006F548B" w:rsidRPr="005B764E">
        <w:rPr>
          <w:rFonts w:ascii="Arial" w:hAnsi="Arial" w:cs="Arial"/>
        </w:rPr>
        <w:t xml:space="preserve"> vlastnoručním podpisem a</w:t>
      </w:r>
      <w:r w:rsidR="00BA36B7" w:rsidRPr="005B764E">
        <w:rPr>
          <w:rFonts w:ascii="Arial" w:hAnsi="Arial" w:cs="Arial"/>
        </w:rPr>
        <w:t> </w:t>
      </w:r>
      <w:r w:rsidR="001207B5" w:rsidRPr="005B764E">
        <w:rPr>
          <w:rFonts w:ascii="Arial" w:hAnsi="Arial" w:cs="Arial"/>
        </w:rPr>
        <w:t>doručená</w:t>
      </w:r>
      <w:r w:rsidR="00CD1DE7" w:rsidRPr="005B764E">
        <w:rPr>
          <w:rFonts w:ascii="Arial" w:hAnsi="Arial" w:cs="Arial"/>
        </w:rPr>
        <w:t xml:space="preserve"> </w:t>
      </w:r>
      <w:r w:rsidR="00735450">
        <w:rPr>
          <w:rFonts w:ascii="Arial" w:hAnsi="Arial" w:cs="Arial"/>
        </w:rPr>
        <w:t xml:space="preserve">poskytovateli </w:t>
      </w:r>
      <w:r w:rsidR="001F69D8" w:rsidRPr="005B764E">
        <w:rPr>
          <w:rFonts w:ascii="Arial" w:hAnsi="Arial" w:cs="Arial"/>
        </w:rPr>
        <w:t>dle bodu 8.3.1</w:t>
      </w:r>
      <w:r w:rsidR="00D10FD3" w:rsidRPr="005B764E">
        <w:rPr>
          <w:rFonts w:ascii="Arial" w:hAnsi="Arial" w:cs="Arial"/>
        </w:rPr>
        <w:t>.</w:t>
      </w:r>
      <w:r w:rsidR="001F69D8" w:rsidRPr="005B764E">
        <w:rPr>
          <w:rFonts w:ascii="Arial" w:hAnsi="Arial" w:cs="Arial"/>
        </w:rPr>
        <w:t xml:space="preserve"> </w:t>
      </w:r>
    </w:p>
    <w:p w14:paraId="455B4F14" w14:textId="06F75AF8" w:rsidR="0048403E" w:rsidRPr="005B764E" w:rsidRDefault="0048403E" w:rsidP="00C5105A">
      <w:pPr>
        <w:pStyle w:val="Odstavecseseznamem"/>
        <w:spacing w:after="120"/>
        <w:ind w:left="1701"/>
        <w:contextualSpacing w:val="0"/>
        <w:rPr>
          <w:rFonts w:ascii="Arial" w:hAnsi="Arial" w:cs="Arial"/>
        </w:rPr>
      </w:pPr>
      <w:r w:rsidRPr="005B764E">
        <w:rPr>
          <w:rFonts w:ascii="Arial" w:hAnsi="Arial" w:cs="Arial"/>
        </w:rPr>
        <w:t>11.1</w:t>
      </w:r>
      <w:r w:rsidR="00A41634" w:rsidRPr="005B764E">
        <w:rPr>
          <w:rFonts w:ascii="Arial" w:hAnsi="Arial" w:cs="Arial"/>
        </w:rPr>
        <w:t>1</w:t>
      </w:r>
      <w:r w:rsidRPr="005B764E">
        <w:rPr>
          <w:rFonts w:ascii="Arial" w:hAnsi="Arial" w:cs="Arial"/>
        </w:rPr>
        <w:t>.2.</w:t>
      </w:r>
      <w:r w:rsidR="00C5105A">
        <w:rPr>
          <w:rFonts w:ascii="Arial" w:hAnsi="Arial" w:cs="Arial"/>
          <w:b/>
        </w:rPr>
        <w:tab/>
      </w:r>
      <w:r w:rsidR="002919AB" w:rsidRPr="005B764E">
        <w:rPr>
          <w:rFonts w:ascii="Arial" w:hAnsi="Arial" w:cs="Arial"/>
          <w:b/>
        </w:rPr>
        <w:t xml:space="preserve">Elektronická žádost </w:t>
      </w:r>
      <w:r w:rsidR="002919AB" w:rsidRPr="005B764E">
        <w:rPr>
          <w:rFonts w:ascii="Arial" w:hAnsi="Arial" w:cs="Arial"/>
        </w:rPr>
        <w:t>o poskytnutí dotace je žádost,</w:t>
      </w:r>
      <w:r w:rsidR="008D2F0A" w:rsidRPr="005B764E">
        <w:rPr>
          <w:rFonts w:ascii="Arial" w:hAnsi="Arial" w:cs="Arial"/>
        </w:rPr>
        <w:t xml:space="preserve"> vyplněná prostřednictvím elektronického formuláře v systému RAP</w:t>
      </w:r>
      <w:r w:rsidR="006F6255" w:rsidRPr="005B764E">
        <w:rPr>
          <w:rFonts w:ascii="Arial" w:hAnsi="Arial" w:cs="Arial"/>
        </w:rPr>
        <w:t>,</w:t>
      </w:r>
      <w:r w:rsidR="008D2F0A" w:rsidRPr="005B764E">
        <w:rPr>
          <w:rFonts w:ascii="Arial" w:hAnsi="Arial" w:cs="Arial"/>
        </w:rPr>
        <w:t xml:space="preserve"> umístěného na</w:t>
      </w:r>
      <w:r w:rsidR="00D10FD3" w:rsidRPr="005B764E">
        <w:rPr>
          <w:rFonts w:ascii="Arial" w:hAnsi="Arial" w:cs="Arial"/>
        </w:rPr>
        <w:t> </w:t>
      </w:r>
      <w:r w:rsidR="008D2F0A" w:rsidRPr="005B764E">
        <w:rPr>
          <w:rFonts w:ascii="Arial" w:hAnsi="Arial" w:cs="Arial"/>
        </w:rPr>
        <w:t>webu Olomouckého kraje</w:t>
      </w:r>
      <w:r w:rsidR="006F6255" w:rsidRPr="005B764E">
        <w:rPr>
          <w:rFonts w:ascii="Arial" w:hAnsi="Arial" w:cs="Arial"/>
        </w:rPr>
        <w:t>,</w:t>
      </w:r>
      <w:r w:rsidR="008D2F0A" w:rsidRPr="005B764E">
        <w:rPr>
          <w:rFonts w:ascii="Arial" w:hAnsi="Arial" w:cs="Arial"/>
        </w:rPr>
        <w:t xml:space="preserve"> a odeslaná </w:t>
      </w:r>
      <w:r w:rsidR="00A37E1D">
        <w:rPr>
          <w:rFonts w:ascii="Arial" w:hAnsi="Arial" w:cs="Arial"/>
        </w:rPr>
        <w:t xml:space="preserve">poskytovateli </w:t>
      </w:r>
      <w:r w:rsidR="006F6255" w:rsidRPr="005B764E">
        <w:rPr>
          <w:rFonts w:ascii="Arial" w:hAnsi="Arial" w:cs="Arial"/>
        </w:rPr>
        <w:t xml:space="preserve">elektronicky </w:t>
      </w:r>
      <w:r w:rsidR="008D2F0A" w:rsidRPr="005B764E">
        <w:rPr>
          <w:rFonts w:ascii="Arial" w:hAnsi="Arial" w:cs="Arial"/>
        </w:rPr>
        <w:t xml:space="preserve">dle bodu </w:t>
      </w:r>
      <w:r w:rsidR="009F1160" w:rsidRPr="005B764E">
        <w:rPr>
          <w:rFonts w:ascii="Arial" w:hAnsi="Arial" w:cs="Arial"/>
        </w:rPr>
        <w:t xml:space="preserve">8.3.1. </w:t>
      </w:r>
    </w:p>
    <w:p w14:paraId="16E263FC" w14:textId="1FEDFAC3" w:rsidR="006A310B" w:rsidRPr="005B764E" w:rsidRDefault="006A310B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bookmarkStart w:id="17" w:name="píseŽádostDefinice"/>
      <w:bookmarkEnd w:id="17"/>
      <w:r w:rsidRPr="005B764E">
        <w:rPr>
          <w:rFonts w:ascii="Arial" w:hAnsi="Arial" w:cs="Arial"/>
          <w:b/>
        </w:rPr>
        <w:t>Poradní orgán</w:t>
      </w:r>
      <w:r w:rsidRPr="005B764E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5B764E" w:rsidRDefault="006A310B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B764E">
        <w:rPr>
          <w:rFonts w:ascii="Arial" w:hAnsi="Arial" w:cs="Arial"/>
          <w:b/>
        </w:rPr>
        <w:t>Poskytovatel dotace</w:t>
      </w:r>
      <w:r w:rsidRPr="005B764E">
        <w:rPr>
          <w:rFonts w:ascii="Arial" w:hAnsi="Arial" w:cs="Arial"/>
        </w:rPr>
        <w:t xml:space="preserve"> je Olomoucký kraj.</w:t>
      </w:r>
    </w:p>
    <w:p w14:paraId="5682EB0E" w14:textId="7ECD77E6" w:rsidR="00724C93" w:rsidRPr="005B764E" w:rsidRDefault="00724C93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B764E">
        <w:rPr>
          <w:rFonts w:ascii="Arial" w:hAnsi="Arial" w:cs="Arial"/>
          <w:b/>
        </w:rPr>
        <w:t>Projekt</w:t>
      </w:r>
      <w:r w:rsidR="00AB6332" w:rsidRPr="005B764E">
        <w:rPr>
          <w:rFonts w:ascii="Arial" w:hAnsi="Arial" w:cs="Arial"/>
          <w:b/>
        </w:rPr>
        <w:t xml:space="preserve"> </w:t>
      </w:r>
      <w:r w:rsidRPr="005B764E">
        <w:rPr>
          <w:rFonts w:ascii="Arial" w:hAnsi="Arial" w:cs="Arial"/>
        </w:rPr>
        <w:t>– akce (žadatelem navrhovaný ucelený souhrn aktivit, které mají být podpořeny z dotačního programu)</w:t>
      </w:r>
      <w:r w:rsidR="00786F00" w:rsidRPr="005B764E">
        <w:rPr>
          <w:rFonts w:ascii="Arial" w:hAnsi="Arial" w:cs="Arial"/>
        </w:rPr>
        <w:t>.</w:t>
      </w:r>
    </w:p>
    <w:p w14:paraId="74F46A8B" w14:textId="77777777" w:rsidR="003F1369" w:rsidRPr="005B764E" w:rsidRDefault="006A310B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B764E">
        <w:rPr>
          <w:rFonts w:ascii="Arial" w:hAnsi="Arial" w:cs="Arial"/>
          <w:b/>
        </w:rPr>
        <w:t>Příjemce</w:t>
      </w:r>
      <w:r w:rsidRPr="005B764E">
        <w:rPr>
          <w:rFonts w:ascii="Arial" w:hAnsi="Arial" w:cs="Arial"/>
        </w:rPr>
        <w:t xml:space="preserve"> dotace je žadatel, v jehož prospěch řídící orgán schválil poskytnutí dotace.</w:t>
      </w:r>
    </w:p>
    <w:p w14:paraId="6939647F" w14:textId="36609613" w:rsidR="00B07136" w:rsidRPr="005B764E" w:rsidRDefault="006A310B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B764E">
        <w:rPr>
          <w:rFonts w:ascii="Arial" w:hAnsi="Arial" w:cs="Arial"/>
          <w:b/>
        </w:rPr>
        <w:t xml:space="preserve">Řídící orgán </w:t>
      </w:r>
      <w:r w:rsidRPr="005B764E">
        <w:rPr>
          <w:rFonts w:ascii="Arial" w:hAnsi="Arial" w:cs="Arial"/>
        </w:rPr>
        <w:t>u poskytovatele je</w:t>
      </w:r>
      <w:r w:rsidRPr="005B764E">
        <w:rPr>
          <w:rFonts w:ascii="Arial" w:hAnsi="Arial" w:cs="Arial"/>
          <w:b/>
        </w:rPr>
        <w:t xml:space="preserve"> </w:t>
      </w:r>
      <w:r w:rsidRPr="005B764E">
        <w:rPr>
          <w:rFonts w:ascii="Arial" w:hAnsi="Arial" w:cs="Arial"/>
        </w:rPr>
        <w:t xml:space="preserve">Zastupitelstvo </w:t>
      </w:r>
      <w:r w:rsidR="005B764E" w:rsidRPr="005B764E">
        <w:rPr>
          <w:rFonts w:ascii="Arial" w:hAnsi="Arial" w:cs="Arial"/>
        </w:rPr>
        <w:t xml:space="preserve">Olomouckého kraje. </w:t>
      </w:r>
      <w:r w:rsidRPr="005B764E">
        <w:rPr>
          <w:rFonts w:ascii="Arial" w:hAnsi="Arial" w:cs="Arial"/>
        </w:rPr>
        <w:t xml:space="preserve">Řídící orgán </w:t>
      </w:r>
      <w:r w:rsidR="005A7CE7" w:rsidRPr="005B764E">
        <w:rPr>
          <w:rFonts w:ascii="Arial" w:hAnsi="Arial" w:cs="Arial"/>
        </w:rPr>
        <w:t>zejména schvaluje pravidla konkrétního dotačního programu, rozhoduje o jeho vyhlášení a</w:t>
      </w:r>
      <w:r w:rsidR="00D10FD3" w:rsidRPr="005B764E">
        <w:rPr>
          <w:rFonts w:ascii="Arial" w:hAnsi="Arial" w:cs="Arial"/>
        </w:rPr>
        <w:t> </w:t>
      </w:r>
      <w:r w:rsidR="005A7CE7" w:rsidRPr="005B764E">
        <w:rPr>
          <w:rFonts w:ascii="Arial" w:hAnsi="Arial" w:cs="Arial"/>
        </w:rPr>
        <w:t xml:space="preserve">rozhoduje o přidělení dotace a její výši. </w:t>
      </w:r>
    </w:p>
    <w:p w14:paraId="56219939" w14:textId="5362C698" w:rsidR="006A310B" w:rsidRPr="005B764E" w:rsidRDefault="006A310B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5B764E">
        <w:rPr>
          <w:rFonts w:ascii="Arial" w:hAnsi="Arial" w:cs="Arial"/>
          <w:b/>
        </w:rPr>
        <w:t xml:space="preserve">Smlouva </w:t>
      </w:r>
      <w:r w:rsidRPr="005B764E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  <w:r w:rsidR="00DD1CAB" w:rsidRPr="005B764E">
        <w:rPr>
          <w:rFonts w:ascii="Arial" w:hAnsi="Arial" w:cs="Arial"/>
        </w:rPr>
        <w:t xml:space="preserve"> </w:t>
      </w:r>
      <w:r w:rsidR="00BA36B7" w:rsidRPr="005B764E">
        <w:rPr>
          <w:rFonts w:ascii="Arial" w:hAnsi="Arial" w:cs="Arial"/>
          <w:b/>
        </w:rPr>
        <w:t>S </w:t>
      </w:r>
      <w:r w:rsidR="00DD1CAB" w:rsidRPr="005B764E">
        <w:rPr>
          <w:rFonts w:ascii="Arial" w:hAnsi="Arial" w:cs="Arial"/>
          <w:b/>
        </w:rPr>
        <w:t>příjemci</w:t>
      </w:r>
      <w:r w:rsidR="00DD1CAB" w:rsidRPr="005B764E">
        <w:rPr>
          <w:rFonts w:ascii="Arial" w:hAnsi="Arial" w:cs="Arial"/>
          <w:b/>
          <w:lang w:val="sv-SE"/>
        </w:rPr>
        <w:t xml:space="preserve">, kteří podali elektronickou žádost </w:t>
      </w:r>
      <w:r w:rsidR="00FD1121" w:rsidRPr="005B764E">
        <w:rPr>
          <w:rFonts w:ascii="Arial" w:hAnsi="Arial" w:cs="Arial"/>
          <w:b/>
          <w:lang w:val="sv-SE"/>
        </w:rPr>
        <w:t xml:space="preserve">o poskytnutí dotace </w:t>
      </w:r>
      <w:r w:rsidR="00DD1CAB" w:rsidRPr="005B764E">
        <w:rPr>
          <w:rFonts w:ascii="Arial" w:hAnsi="Arial" w:cs="Arial"/>
          <w:b/>
          <w:lang w:val="sv-SE"/>
        </w:rPr>
        <w:t>p</w:t>
      </w:r>
      <w:r w:rsidR="00965131" w:rsidRPr="005B764E">
        <w:rPr>
          <w:rFonts w:ascii="Arial" w:hAnsi="Arial" w:cs="Arial"/>
          <w:b/>
          <w:lang w:val="sv-SE"/>
        </w:rPr>
        <w:t>r</w:t>
      </w:r>
      <w:r w:rsidR="00DD1CAB" w:rsidRPr="005B764E">
        <w:rPr>
          <w:rFonts w:ascii="Arial" w:hAnsi="Arial" w:cs="Arial"/>
          <w:b/>
          <w:lang w:val="sv-SE"/>
        </w:rPr>
        <w:t>ostřednictvím datové schránky</w:t>
      </w:r>
      <w:r w:rsidR="00312F8D" w:rsidRPr="005B764E">
        <w:rPr>
          <w:rFonts w:ascii="Arial" w:hAnsi="Arial" w:cs="Arial"/>
          <w:b/>
          <w:lang w:val="sv-SE"/>
        </w:rPr>
        <w:t xml:space="preserve"> (bod 8.3.1</w:t>
      </w:r>
      <w:r w:rsidR="00D10FD3" w:rsidRPr="005B764E">
        <w:rPr>
          <w:rFonts w:ascii="Arial" w:hAnsi="Arial" w:cs="Arial"/>
          <w:b/>
          <w:lang w:val="sv-SE"/>
        </w:rPr>
        <w:t>.</w:t>
      </w:r>
      <w:r w:rsidR="005B764E" w:rsidRPr="005B764E">
        <w:rPr>
          <w:rFonts w:ascii="Arial" w:hAnsi="Arial" w:cs="Arial"/>
          <w:b/>
          <w:lang w:val="sv-SE"/>
        </w:rPr>
        <w:t>),</w:t>
      </w:r>
      <w:r w:rsidR="00DD1CAB" w:rsidRPr="005B764E">
        <w:rPr>
          <w:rFonts w:ascii="Arial" w:hAnsi="Arial" w:cs="Arial"/>
          <w:b/>
          <w:lang w:val="sv-SE"/>
        </w:rPr>
        <w:t xml:space="preserve"> bud</w:t>
      </w:r>
      <w:r w:rsidR="00287EC5" w:rsidRPr="005B764E">
        <w:rPr>
          <w:rFonts w:ascii="Arial" w:hAnsi="Arial" w:cs="Arial"/>
          <w:b/>
          <w:lang w:val="sv-SE"/>
        </w:rPr>
        <w:t>ou</w:t>
      </w:r>
      <w:r w:rsidR="00DD1CAB" w:rsidRPr="005B764E">
        <w:rPr>
          <w:rFonts w:ascii="Arial" w:hAnsi="Arial" w:cs="Arial"/>
          <w:b/>
          <w:lang w:val="sv-SE"/>
        </w:rPr>
        <w:t xml:space="preserve"> Smlouv</w:t>
      </w:r>
      <w:r w:rsidR="00287EC5" w:rsidRPr="005B764E">
        <w:rPr>
          <w:rFonts w:ascii="Arial" w:hAnsi="Arial" w:cs="Arial"/>
          <w:b/>
          <w:lang w:val="sv-SE"/>
        </w:rPr>
        <w:t>y a</w:t>
      </w:r>
      <w:r w:rsidR="00D10FD3" w:rsidRPr="005B764E">
        <w:rPr>
          <w:rFonts w:ascii="Arial" w:hAnsi="Arial" w:cs="Arial"/>
          <w:b/>
          <w:lang w:val="sv-SE"/>
        </w:rPr>
        <w:t> </w:t>
      </w:r>
      <w:r w:rsidR="00287EC5" w:rsidRPr="005B764E">
        <w:rPr>
          <w:rFonts w:ascii="Arial" w:hAnsi="Arial" w:cs="Arial"/>
          <w:b/>
          <w:lang w:val="sv-SE"/>
        </w:rPr>
        <w:t>jejich případné dodatky</w:t>
      </w:r>
      <w:r w:rsidR="00DD1CAB" w:rsidRPr="005B764E">
        <w:rPr>
          <w:rFonts w:ascii="Arial" w:hAnsi="Arial" w:cs="Arial"/>
          <w:b/>
          <w:lang w:val="sv-SE"/>
        </w:rPr>
        <w:t xml:space="preserve"> uzavřen</w:t>
      </w:r>
      <w:r w:rsidR="00287EC5" w:rsidRPr="005B764E">
        <w:rPr>
          <w:rFonts w:ascii="Arial" w:hAnsi="Arial" w:cs="Arial"/>
          <w:b/>
          <w:lang w:val="sv-SE"/>
        </w:rPr>
        <w:t>y</w:t>
      </w:r>
      <w:r w:rsidR="00DD1CAB" w:rsidRPr="005B764E">
        <w:rPr>
          <w:rFonts w:ascii="Arial" w:hAnsi="Arial" w:cs="Arial"/>
          <w:b/>
          <w:lang w:val="sv-SE"/>
        </w:rPr>
        <w:t xml:space="preserve"> vždy </w:t>
      </w:r>
      <w:r w:rsidR="00CC5607" w:rsidRPr="005B764E">
        <w:rPr>
          <w:rFonts w:ascii="Arial" w:hAnsi="Arial" w:cs="Arial"/>
          <w:b/>
          <w:lang w:val="sv-SE"/>
        </w:rPr>
        <w:t xml:space="preserve">pouze </w:t>
      </w:r>
      <w:r w:rsidR="00DD1CAB" w:rsidRPr="005B764E">
        <w:rPr>
          <w:rFonts w:ascii="Arial" w:hAnsi="Arial" w:cs="Arial"/>
          <w:b/>
          <w:lang w:val="sv-SE"/>
        </w:rPr>
        <w:t>elektronicky</w:t>
      </w:r>
      <w:r w:rsidR="00ED5393" w:rsidRPr="005B764E">
        <w:rPr>
          <w:rFonts w:ascii="Arial" w:hAnsi="Arial" w:cs="Arial"/>
          <w:b/>
          <w:lang w:val="sv-SE"/>
        </w:rPr>
        <w:t xml:space="preserve">, a to oboustranným podpisem </w:t>
      </w:r>
      <w:r w:rsidR="00287EC5" w:rsidRPr="005B764E">
        <w:rPr>
          <w:rFonts w:ascii="Arial" w:hAnsi="Arial" w:cs="Arial"/>
          <w:b/>
          <w:lang w:val="sv-SE"/>
        </w:rPr>
        <w:t xml:space="preserve">jejich </w:t>
      </w:r>
      <w:r w:rsidR="00ED5393" w:rsidRPr="005B764E">
        <w:rPr>
          <w:rFonts w:ascii="Arial" w:hAnsi="Arial" w:cs="Arial"/>
          <w:b/>
          <w:lang w:val="sv-SE"/>
        </w:rPr>
        <w:lastRenderedPageBreak/>
        <w:t xml:space="preserve">elektronické verze prostřednictvím </w:t>
      </w:r>
      <w:r w:rsidR="004454EE" w:rsidRPr="005B764E">
        <w:rPr>
          <w:rFonts w:ascii="Arial" w:hAnsi="Arial" w:cs="Arial"/>
          <w:b/>
          <w:lang w:val="sv-SE"/>
        </w:rPr>
        <w:t>uznávan</w:t>
      </w:r>
      <w:r w:rsidR="00FD1121" w:rsidRPr="005B764E">
        <w:rPr>
          <w:rFonts w:ascii="Arial" w:hAnsi="Arial" w:cs="Arial"/>
          <w:b/>
          <w:lang w:val="sv-SE"/>
        </w:rPr>
        <w:t>ých</w:t>
      </w:r>
      <w:r w:rsidR="004454EE" w:rsidRPr="005B764E">
        <w:rPr>
          <w:rFonts w:ascii="Arial" w:hAnsi="Arial" w:cs="Arial"/>
          <w:b/>
          <w:lang w:val="sv-SE"/>
        </w:rPr>
        <w:t xml:space="preserve"> </w:t>
      </w:r>
      <w:r w:rsidR="00770C39" w:rsidRPr="005B764E">
        <w:rPr>
          <w:rFonts w:ascii="Arial" w:hAnsi="Arial" w:cs="Arial"/>
          <w:b/>
          <w:lang w:val="sv-SE"/>
        </w:rPr>
        <w:t xml:space="preserve">nebo kvalifikovaných </w:t>
      </w:r>
      <w:r w:rsidR="004454EE" w:rsidRPr="005B764E">
        <w:rPr>
          <w:rFonts w:ascii="Arial" w:hAnsi="Arial" w:cs="Arial"/>
          <w:b/>
          <w:lang w:val="sv-SE"/>
        </w:rPr>
        <w:t>elektronick</w:t>
      </w:r>
      <w:r w:rsidR="00FD1121" w:rsidRPr="005B764E">
        <w:rPr>
          <w:rFonts w:ascii="Arial" w:hAnsi="Arial" w:cs="Arial"/>
          <w:b/>
          <w:lang w:val="sv-SE"/>
        </w:rPr>
        <w:t>ých</w:t>
      </w:r>
      <w:r w:rsidR="004454EE" w:rsidRPr="005B764E">
        <w:rPr>
          <w:rFonts w:ascii="Arial" w:hAnsi="Arial" w:cs="Arial"/>
          <w:b/>
          <w:lang w:val="sv-SE"/>
        </w:rPr>
        <w:t xml:space="preserve"> podpis</w:t>
      </w:r>
      <w:r w:rsidR="00FD1121" w:rsidRPr="005B764E">
        <w:rPr>
          <w:rFonts w:ascii="Arial" w:hAnsi="Arial" w:cs="Arial"/>
          <w:b/>
          <w:lang w:val="sv-SE"/>
        </w:rPr>
        <w:t>ů</w:t>
      </w:r>
      <w:r w:rsidR="00F42DAF" w:rsidRPr="005B764E">
        <w:rPr>
          <w:rFonts w:ascii="Arial" w:hAnsi="Arial" w:cs="Arial"/>
          <w:b/>
          <w:lang w:val="sv-SE"/>
        </w:rPr>
        <w:t xml:space="preserve"> </w:t>
      </w:r>
      <w:r w:rsidR="00FD1121" w:rsidRPr="005B764E">
        <w:rPr>
          <w:rFonts w:ascii="Arial" w:hAnsi="Arial" w:cs="Arial"/>
          <w:b/>
          <w:lang w:val="sv-SE"/>
        </w:rPr>
        <w:t xml:space="preserve">smluvních stran v souladu </w:t>
      </w:r>
      <w:r w:rsidR="004454EE" w:rsidRPr="005B764E">
        <w:rPr>
          <w:rFonts w:ascii="Arial" w:hAnsi="Arial" w:cs="Arial"/>
          <w:b/>
          <w:lang w:val="sv-SE"/>
        </w:rPr>
        <w:t>příslušný</w:t>
      </w:r>
      <w:r w:rsidR="00FD1121" w:rsidRPr="005B764E">
        <w:rPr>
          <w:rFonts w:ascii="Arial" w:hAnsi="Arial" w:cs="Arial"/>
          <w:b/>
          <w:lang w:val="sv-SE"/>
        </w:rPr>
        <w:t>mi</w:t>
      </w:r>
      <w:r w:rsidR="004454EE" w:rsidRPr="005B764E">
        <w:rPr>
          <w:rFonts w:ascii="Arial" w:hAnsi="Arial" w:cs="Arial"/>
          <w:b/>
          <w:lang w:val="sv-SE"/>
        </w:rPr>
        <w:t xml:space="preserve"> právní</w:t>
      </w:r>
      <w:r w:rsidR="00FD1121" w:rsidRPr="005B764E">
        <w:rPr>
          <w:rFonts w:ascii="Arial" w:hAnsi="Arial" w:cs="Arial"/>
          <w:b/>
          <w:lang w:val="sv-SE"/>
        </w:rPr>
        <w:t>mi</w:t>
      </w:r>
      <w:r w:rsidR="004454EE" w:rsidRPr="005B764E">
        <w:rPr>
          <w:rFonts w:ascii="Arial" w:hAnsi="Arial" w:cs="Arial"/>
          <w:b/>
          <w:lang w:val="sv-SE"/>
        </w:rPr>
        <w:t xml:space="preserve"> předpis</w:t>
      </w:r>
      <w:r w:rsidR="00FD1121" w:rsidRPr="005B764E">
        <w:rPr>
          <w:rFonts w:ascii="Arial" w:hAnsi="Arial" w:cs="Arial"/>
          <w:b/>
          <w:lang w:val="sv-SE"/>
        </w:rPr>
        <w:t>y</w:t>
      </w:r>
      <w:r w:rsidR="004454EE" w:rsidRPr="005B764E">
        <w:rPr>
          <w:rFonts w:ascii="Arial" w:hAnsi="Arial" w:cs="Arial"/>
          <w:b/>
          <w:lang w:val="sv-SE"/>
        </w:rPr>
        <w:t>.</w:t>
      </w:r>
      <w:r w:rsidR="00D217EF" w:rsidRPr="005B764E">
        <w:rPr>
          <w:rFonts w:ascii="Arial" w:hAnsi="Arial" w:cs="Arial"/>
          <w:b/>
          <w:lang w:val="sv-SE"/>
        </w:rPr>
        <w:t xml:space="preserve"> </w:t>
      </w:r>
      <w:r w:rsidR="00291D62" w:rsidRPr="005B764E">
        <w:rPr>
          <w:rFonts w:ascii="Arial" w:hAnsi="Arial" w:cs="Arial"/>
          <w:lang w:val="sv-SE"/>
        </w:rPr>
        <w:t>V případě objektivních technických problémů a prokazatelné časové tísně může být Smlouva</w:t>
      </w:r>
      <w:r w:rsidR="00CA4F9A" w:rsidRPr="005B764E">
        <w:rPr>
          <w:rFonts w:ascii="Arial" w:hAnsi="Arial" w:cs="Arial"/>
          <w:lang w:val="sv-SE"/>
        </w:rPr>
        <w:t xml:space="preserve">, </w:t>
      </w:r>
      <w:r w:rsidR="00291D62" w:rsidRPr="005B764E">
        <w:rPr>
          <w:rFonts w:ascii="Arial" w:hAnsi="Arial" w:cs="Arial"/>
          <w:lang w:val="sv-SE"/>
        </w:rPr>
        <w:t>po</w:t>
      </w:r>
      <w:r w:rsidR="00D10FD3" w:rsidRPr="005B764E">
        <w:rPr>
          <w:rFonts w:ascii="Arial" w:hAnsi="Arial" w:cs="Arial"/>
          <w:lang w:val="sv-SE"/>
        </w:rPr>
        <w:t> </w:t>
      </w:r>
      <w:r w:rsidR="00291D62" w:rsidRPr="005B764E">
        <w:rPr>
          <w:rFonts w:ascii="Arial" w:hAnsi="Arial" w:cs="Arial"/>
          <w:lang w:val="sv-SE"/>
        </w:rPr>
        <w:t>vzájemné dohodě příjemce a poskytovatele dotace</w:t>
      </w:r>
      <w:r w:rsidR="00CA4F9A" w:rsidRPr="005B764E">
        <w:rPr>
          <w:rFonts w:ascii="Arial" w:hAnsi="Arial" w:cs="Arial"/>
          <w:lang w:val="sv-SE"/>
        </w:rPr>
        <w:t>,</w:t>
      </w:r>
      <w:r w:rsidR="00291D62" w:rsidRPr="005B764E">
        <w:rPr>
          <w:rFonts w:ascii="Arial" w:hAnsi="Arial" w:cs="Arial"/>
          <w:lang w:val="sv-SE"/>
        </w:rPr>
        <w:t xml:space="preserve"> uzavřena </w:t>
      </w:r>
      <w:r w:rsidR="00A9103D" w:rsidRPr="005B764E">
        <w:rPr>
          <w:rFonts w:ascii="Arial" w:hAnsi="Arial" w:cs="Arial"/>
          <w:lang w:val="sv-SE"/>
        </w:rPr>
        <w:t>v listinné podobě</w:t>
      </w:r>
      <w:r w:rsidR="00291D62" w:rsidRPr="005B764E">
        <w:rPr>
          <w:rFonts w:ascii="Arial" w:hAnsi="Arial" w:cs="Arial"/>
          <w:lang w:val="sv-SE"/>
        </w:rPr>
        <w:t>.</w:t>
      </w:r>
    </w:p>
    <w:p w14:paraId="776C3167" w14:textId="3AA946E1" w:rsidR="00C14143" w:rsidRPr="005B764E" w:rsidRDefault="00C14143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B764E">
        <w:rPr>
          <w:rFonts w:ascii="Arial" w:hAnsi="Arial" w:cs="Arial"/>
          <w:b/>
        </w:rPr>
        <w:t>Uznatelný výdaj</w:t>
      </w:r>
      <w:r w:rsidRPr="005B764E">
        <w:rPr>
          <w:rFonts w:ascii="Arial" w:hAnsi="Arial" w:cs="Arial"/>
        </w:rPr>
        <w:t xml:space="preserve"> je výdaj žadatele, který musí být vynaložen na činnosti a</w:t>
      </w:r>
      <w:r w:rsidR="00D10FD3" w:rsidRPr="005B764E">
        <w:rPr>
          <w:rFonts w:ascii="Arial" w:hAnsi="Arial" w:cs="Arial"/>
        </w:rPr>
        <w:t> </w:t>
      </w:r>
      <w:r w:rsidRPr="005B764E">
        <w:rPr>
          <w:rFonts w:ascii="Arial" w:hAnsi="Arial" w:cs="Arial"/>
        </w:rPr>
        <w:t xml:space="preserve">aktivity, které jasně souvisí s obsahem a cíli akce a který vznikl v období realizace akce dle </w:t>
      </w:r>
      <w:r w:rsidR="00B43176" w:rsidRPr="005B764E">
        <w:rPr>
          <w:rFonts w:ascii="Arial" w:hAnsi="Arial" w:cs="Arial"/>
        </w:rPr>
        <w:t>těchto p</w:t>
      </w:r>
      <w:r w:rsidRPr="005B764E">
        <w:rPr>
          <w:rFonts w:ascii="Arial" w:hAnsi="Arial" w:cs="Arial"/>
        </w:rPr>
        <w:t xml:space="preserve">ravidel dotačního programu, odst. </w:t>
      </w:r>
      <w:proofErr w:type="gramStart"/>
      <w:r w:rsidRPr="005B764E">
        <w:rPr>
          <w:rFonts w:ascii="Arial" w:hAnsi="Arial" w:cs="Arial"/>
        </w:rPr>
        <w:t>5.4</w:t>
      </w:r>
      <w:r w:rsidRPr="005B764E">
        <w:rPr>
          <w:rFonts w:ascii="Arial" w:hAnsi="Arial" w:cs="Arial"/>
          <w:u w:val="single"/>
        </w:rPr>
        <w:t>.</w:t>
      </w:r>
      <w:r w:rsidRPr="005B764E">
        <w:rPr>
          <w:rFonts w:ascii="Arial" w:hAnsi="Arial" w:cs="Arial"/>
        </w:rPr>
        <w:t xml:space="preserve"> písm.</w:t>
      </w:r>
      <w:proofErr w:type="gramEnd"/>
      <w:r w:rsidRPr="005B764E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</w:t>
      </w:r>
      <w:r w:rsidR="00C5105A">
        <w:rPr>
          <w:rFonts w:ascii="Arial" w:hAnsi="Arial" w:cs="Arial"/>
        </w:rPr>
        <w:br/>
      </w:r>
      <w:r w:rsidRPr="005B764E">
        <w:rPr>
          <w:rFonts w:ascii="Arial" w:hAnsi="Arial" w:cs="Arial"/>
        </w:rPr>
        <w:t>ve znění pozdějších předpisů. V případě, že je příjemce povinen vést účetnictví, musí být o výdaji proveden účetní záznam. Podmín</w:t>
      </w:r>
      <w:r w:rsidR="00BA36B7" w:rsidRPr="005B764E">
        <w:rPr>
          <w:rFonts w:ascii="Arial" w:hAnsi="Arial" w:cs="Arial"/>
        </w:rPr>
        <w:t>ky uznatelnosti musí splňovat i </w:t>
      </w:r>
      <w:r w:rsidRPr="005B764E">
        <w:rPr>
          <w:rFonts w:ascii="Arial" w:hAnsi="Arial" w:cs="Arial"/>
        </w:rPr>
        <w:t xml:space="preserve">výdaje týkající se vlastní spoluúčasti žadatele. </w:t>
      </w:r>
    </w:p>
    <w:p w14:paraId="0CB024A6" w14:textId="792D6BED" w:rsidR="006A310B" w:rsidRPr="005B764E" w:rsidRDefault="006A310B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B764E">
        <w:rPr>
          <w:rFonts w:ascii="Arial" w:hAnsi="Arial" w:cs="Arial"/>
          <w:b/>
        </w:rPr>
        <w:t xml:space="preserve">Závěrečná zpráva </w:t>
      </w:r>
      <w:r w:rsidRPr="005B764E">
        <w:rPr>
          <w:rFonts w:ascii="Arial" w:hAnsi="Arial" w:cs="Arial"/>
        </w:rPr>
        <w:t xml:space="preserve">je popis a závěrečné zhodnocení </w:t>
      </w:r>
      <w:r w:rsidR="0058171B" w:rsidRPr="005B764E">
        <w:rPr>
          <w:rFonts w:ascii="Arial" w:hAnsi="Arial" w:cs="Arial"/>
        </w:rPr>
        <w:t>akce</w:t>
      </w:r>
      <w:r w:rsidRPr="005B764E">
        <w:rPr>
          <w:rFonts w:ascii="Arial" w:hAnsi="Arial" w:cs="Arial"/>
        </w:rPr>
        <w:t>.</w:t>
      </w:r>
    </w:p>
    <w:p w14:paraId="6B9B8B38" w14:textId="14C31A56" w:rsidR="00724C93" w:rsidRPr="005B764E" w:rsidRDefault="00724C93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B764E">
        <w:rPr>
          <w:rFonts w:ascii="Arial" w:hAnsi="Arial" w:cs="Arial"/>
          <w:b/>
        </w:rPr>
        <w:t>Žadatel</w:t>
      </w:r>
      <w:r w:rsidRPr="005B764E">
        <w:rPr>
          <w:rFonts w:ascii="Arial" w:hAnsi="Arial" w:cs="Arial"/>
        </w:rPr>
        <w:t xml:space="preserve"> je </w:t>
      </w:r>
      <w:r w:rsidR="0027104F" w:rsidRPr="005B764E">
        <w:rPr>
          <w:rFonts w:ascii="Arial" w:hAnsi="Arial" w:cs="Arial"/>
        </w:rPr>
        <w:t xml:space="preserve">právnická </w:t>
      </w:r>
      <w:r w:rsidRPr="005B764E">
        <w:rPr>
          <w:rFonts w:ascii="Arial" w:hAnsi="Arial" w:cs="Arial"/>
        </w:rPr>
        <w:t xml:space="preserve">osoba, která může žádat o dotaci. </w:t>
      </w:r>
    </w:p>
    <w:p w14:paraId="5C7A9AE4" w14:textId="6DF9D93A" w:rsidR="006A310B" w:rsidRPr="005B764E" w:rsidRDefault="006A310B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B764E">
        <w:rPr>
          <w:rFonts w:ascii="Arial" w:hAnsi="Arial" w:cs="Arial"/>
          <w:b/>
        </w:rPr>
        <w:t xml:space="preserve">Zdroje spolufinancování </w:t>
      </w:r>
      <w:r w:rsidRPr="005B764E">
        <w:rPr>
          <w:rFonts w:ascii="Arial" w:hAnsi="Arial" w:cs="Arial"/>
        </w:rPr>
        <w:t>jsou vlastní a jiné zdroje vynaložené na</w:t>
      </w:r>
      <w:r w:rsidR="00442356">
        <w:rPr>
          <w:rFonts w:ascii="Arial" w:hAnsi="Arial" w:cs="Arial"/>
        </w:rPr>
        <w:t xml:space="preserve"> úhradu uznatelných výdajů akce</w:t>
      </w:r>
      <w:r w:rsidRPr="005B764E">
        <w:rPr>
          <w:rFonts w:ascii="Arial" w:hAnsi="Arial" w:cs="Arial"/>
        </w:rPr>
        <w:t>. Vlastní a jiné zdroje musí být prokazatelně přijaty příjemcem. Pokud je příjemce povinen vést účetnictví, musí být o příjmu proveden účetní záznam</w:t>
      </w:r>
    </w:p>
    <w:p w14:paraId="1C792E42" w14:textId="421404CC" w:rsidR="00B3157B" w:rsidRPr="005B764E" w:rsidRDefault="006A310B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B764E">
        <w:rPr>
          <w:rFonts w:ascii="Arial" w:hAnsi="Arial" w:cs="Arial"/>
          <w:b/>
        </w:rPr>
        <w:t>Vlastní zdroje</w:t>
      </w:r>
      <w:r w:rsidRPr="005B764E">
        <w:rPr>
          <w:rFonts w:ascii="Arial" w:hAnsi="Arial" w:cs="Arial"/>
        </w:rPr>
        <w:t xml:space="preserve"> – </w:t>
      </w:r>
      <w:r w:rsidR="00B3157B" w:rsidRPr="005B764E">
        <w:rPr>
          <w:rFonts w:ascii="Arial" w:hAnsi="Arial" w:cs="Arial"/>
        </w:rPr>
        <w:t>příjmy příjemce získané vlastní činnost</w:t>
      </w:r>
      <w:r w:rsidR="00B05B70" w:rsidRPr="005B764E">
        <w:rPr>
          <w:rFonts w:ascii="Arial" w:hAnsi="Arial" w:cs="Arial"/>
        </w:rPr>
        <w:t>í</w:t>
      </w:r>
      <w:r w:rsidR="00B3157B" w:rsidRPr="005B764E">
        <w:rPr>
          <w:rFonts w:ascii="Arial" w:hAnsi="Arial" w:cs="Arial"/>
        </w:rPr>
        <w:t>, pro kterou byla organizace zřízena (založena) a  příjmy příjemce přijaté na základě vlastních aktivit příjemce atd.</w:t>
      </w:r>
    </w:p>
    <w:p w14:paraId="51986E54" w14:textId="77777777" w:rsidR="00FD21CB" w:rsidRPr="005B764E" w:rsidRDefault="00281358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5B764E">
        <w:rPr>
          <w:rFonts w:ascii="Arial" w:hAnsi="Arial" w:cs="Arial"/>
          <w:b/>
        </w:rPr>
        <w:t xml:space="preserve">Jiné zdroje </w:t>
      </w:r>
      <w:r w:rsidRPr="005B764E">
        <w:rPr>
          <w:rFonts w:ascii="Arial" w:hAnsi="Arial" w:cs="Arial"/>
        </w:rPr>
        <w:t>– poskytnuté příjemci z veřejných rozpočtů (evropských, státních, územních), poskytnuté jinou fyzickou nebo práv</w:t>
      </w:r>
      <w:r w:rsidR="00FD21CB" w:rsidRPr="005B764E">
        <w:rPr>
          <w:rFonts w:ascii="Arial" w:hAnsi="Arial" w:cs="Arial"/>
        </w:rPr>
        <w:t xml:space="preserve">nickou osobou formou daru nebo </w:t>
      </w:r>
      <w:r w:rsidRPr="005B764E">
        <w:rPr>
          <w:rFonts w:ascii="Arial" w:hAnsi="Arial" w:cs="Arial"/>
        </w:rPr>
        <w:t>dotace (příspěvky, dotace, dary…)</w:t>
      </w:r>
      <w:r w:rsidR="00FD21CB" w:rsidRPr="005B764E">
        <w:rPr>
          <w:rFonts w:ascii="Arial" w:hAnsi="Arial" w:cs="Arial"/>
        </w:rPr>
        <w:t>,</w:t>
      </w:r>
    </w:p>
    <w:p w14:paraId="1322E876" w14:textId="6C91B4E7" w:rsidR="005B764E" w:rsidRPr="005B764E" w:rsidRDefault="005B764E" w:rsidP="00C5105A">
      <w:pPr>
        <w:pStyle w:val="Odstavecseseznamem"/>
        <w:numPr>
          <w:ilvl w:val="1"/>
          <w:numId w:val="17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5B764E">
        <w:rPr>
          <w:rFonts w:ascii="Arial" w:hAnsi="Arial" w:cs="Arial"/>
          <w:b/>
        </w:rPr>
        <w:t xml:space="preserve">Příjmy </w:t>
      </w:r>
      <w:r w:rsidRPr="005B764E">
        <w:rPr>
          <w:rFonts w:ascii="Arial" w:hAnsi="Arial" w:cs="Arial"/>
        </w:rPr>
        <w:t>jsou veškeré finanční prostředky, které příjemce obdržel v souvislosti s realizací akce, zejména dotace od státu a jiných územních samosprávných celků (příspěvky, dary, vstupné).</w:t>
      </w:r>
    </w:p>
    <w:p w14:paraId="69434B4D" w14:textId="50C8CD50" w:rsidR="00C93AAD" w:rsidRDefault="00C93AAD" w:rsidP="00646E28">
      <w:pPr>
        <w:spacing w:after="120"/>
        <w:ind w:left="283" w:firstLine="0"/>
        <w:rPr>
          <w:rFonts w:ascii="Arial" w:hAnsi="Arial" w:cs="Arial"/>
          <w:bCs/>
        </w:rPr>
      </w:pPr>
    </w:p>
    <w:p w14:paraId="42796661" w14:textId="77777777" w:rsidR="00EF5D2C" w:rsidRPr="005B764E" w:rsidRDefault="00EF5D2C" w:rsidP="00646E28">
      <w:pPr>
        <w:spacing w:after="120"/>
        <w:ind w:left="283" w:firstLine="0"/>
        <w:rPr>
          <w:rFonts w:ascii="Arial" w:hAnsi="Arial" w:cs="Arial"/>
          <w:bCs/>
        </w:rPr>
      </w:pPr>
    </w:p>
    <w:p w14:paraId="69B1B424" w14:textId="77777777" w:rsidR="00A2482D" w:rsidRPr="005B764E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787526CF" w14:textId="77777777" w:rsidR="00691685" w:rsidRPr="005B764E" w:rsidRDefault="00691685" w:rsidP="00BE606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5B764E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415EC8B0" w14:textId="77777777" w:rsidR="00691685" w:rsidRPr="005B764E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6C45DA95" w14:textId="77777777" w:rsidR="00691685" w:rsidRPr="005B764E" w:rsidRDefault="00691685" w:rsidP="00C5105A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5B764E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5B764E" w:rsidRDefault="00691685" w:rsidP="00C5105A">
      <w:pPr>
        <w:pStyle w:val="Odstavecseseznamem"/>
        <w:ind w:left="851"/>
        <w:contextualSpacing w:val="0"/>
        <w:rPr>
          <w:rFonts w:ascii="Arial" w:hAnsi="Arial" w:cs="Arial"/>
          <w:bCs/>
        </w:rPr>
      </w:pPr>
    </w:p>
    <w:p w14:paraId="6C7407C4" w14:textId="2A88B721" w:rsidR="00F720D9" w:rsidRPr="00A37E1D" w:rsidRDefault="001321AA" w:rsidP="00C5105A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A37E1D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</w:t>
      </w:r>
      <w:r w:rsidR="00BA36B7" w:rsidRPr="00A37E1D">
        <w:rPr>
          <w:rFonts w:ascii="Arial" w:hAnsi="Arial" w:cs="Arial"/>
          <w:bCs/>
        </w:rPr>
        <w:t>čuje lhůtu pro přijetí návrhu v </w:t>
      </w:r>
      <w:r w:rsidRPr="00A37E1D">
        <w:rPr>
          <w:rFonts w:ascii="Arial" w:hAnsi="Arial" w:cs="Arial"/>
          <w:bCs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A37E1D" w:rsidRDefault="001321AA" w:rsidP="00C5105A">
      <w:pPr>
        <w:tabs>
          <w:tab w:val="left" w:pos="851"/>
        </w:tabs>
        <w:rPr>
          <w:rFonts w:ascii="Arial" w:hAnsi="Arial" w:cs="Arial"/>
          <w:bCs/>
        </w:rPr>
      </w:pPr>
    </w:p>
    <w:p w14:paraId="47D4C3AC" w14:textId="0B76D457" w:rsidR="00691685" w:rsidRPr="00A37E1D" w:rsidRDefault="00691685" w:rsidP="00C5105A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A37E1D">
        <w:rPr>
          <w:rFonts w:ascii="Arial" w:hAnsi="Arial" w:cs="Arial"/>
          <w:bCs/>
        </w:rPr>
        <w:t xml:space="preserve">Poskytnutá dotace </w:t>
      </w:r>
      <w:r w:rsidR="00C90C2B" w:rsidRPr="00A37E1D">
        <w:rPr>
          <w:rFonts w:ascii="Arial" w:hAnsi="Arial" w:cs="Arial"/>
          <w:bCs/>
        </w:rPr>
        <w:t xml:space="preserve">ani její část </w:t>
      </w:r>
      <w:r w:rsidRPr="00A37E1D">
        <w:rPr>
          <w:rFonts w:ascii="Arial" w:hAnsi="Arial" w:cs="Arial"/>
          <w:bCs/>
        </w:rPr>
        <w:t xml:space="preserve">nesmí být převedena na jiného nositele </w:t>
      </w:r>
      <w:r w:rsidR="0058171B" w:rsidRPr="00A37E1D">
        <w:rPr>
          <w:rFonts w:ascii="Arial" w:hAnsi="Arial" w:cs="Arial"/>
          <w:bCs/>
        </w:rPr>
        <w:t>akce</w:t>
      </w:r>
      <w:r w:rsidR="00C90C2B" w:rsidRPr="00A37E1D">
        <w:rPr>
          <w:rFonts w:ascii="Arial" w:hAnsi="Arial" w:cs="Arial"/>
          <w:bCs/>
        </w:rPr>
        <w:t xml:space="preserve"> nebo jinou osobu</w:t>
      </w:r>
      <w:r w:rsidRPr="00A37E1D">
        <w:rPr>
          <w:rFonts w:ascii="Arial" w:hAnsi="Arial" w:cs="Arial"/>
          <w:bCs/>
        </w:rPr>
        <w:t>.</w:t>
      </w:r>
      <w:r w:rsidR="00C90C2B" w:rsidRPr="00A37E1D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4863675D" w14:textId="77777777" w:rsidR="001620FD" w:rsidRPr="00A37E1D" w:rsidRDefault="001620FD" w:rsidP="00C5105A">
      <w:pPr>
        <w:tabs>
          <w:tab w:val="left" w:pos="851"/>
        </w:tabs>
        <w:rPr>
          <w:rFonts w:ascii="Arial" w:hAnsi="Arial" w:cs="Arial"/>
          <w:bCs/>
        </w:rPr>
      </w:pPr>
    </w:p>
    <w:p w14:paraId="4A80259F" w14:textId="521D25B5" w:rsidR="00691685" w:rsidRPr="00A37E1D" w:rsidRDefault="00691685" w:rsidP="00C5105A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A37E1D">
        <w:rPr>
          <w:rFonts w:ascii="Arial" w:hAnsi="Arial" w:cs="Arial"/>
          <w:bCs/>
        </w:rPr>
        <w:lastRenderedPageBreak/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A37E1D">
        <w:rPr>
          <w:rFonts w:ascii="Arial" w:hAnsi="Arial" w:cs="Arial"/>
          <w:bCs/>
        </w:rPr>
        <w:t xml:space="preserve"> </w:t>
      </w:r>
    </w:p>
    <w:p w14:paraId="31301E9A" w14:textId="77777777" w:rsidR="00691685" w:rsidRPr="00A37E1D" w:rsidRDefault="00691685" w:rsidP="00C5105A">
      <w:pPr>
        <w:pStyle w:val="Odstavecseseznamem"/>
        <w:numPr>
          <w:ilvl w:val="1"/>
          <w:numId w:val="17"/>
        </w:numPr>
        <w:ind w:left="851" w:hanging="851"/>
        <w:contextualSpacing w:val="0"/>
        <w:rPr>
          <w:rFonts w:ascii="Arial" w:hAnsi="Arial" w:cs="Arial"/>
          <w:bCs/>
        </w:rPr>
      </w:pPr>
      <w:r w:rsidRPr="00A37E1D">
        <w:rPr>
          <w:rFonts w:ascii="Arial" w:hAnsi="Arial" w:cs="Arial"/>
          <w:bCs/>
        </w:rPr>
        <w:t>Přílohy dotačního programu:</w:t>
      </w:r>
    </w:p>
    <w:p w14:paraId="1E12CB9F" w14:textId="77777777" w:rsidR="00691685" w:rsidRPr="00A37E1D" w:rsidRDefault="00691685" w:rsidP="00691685">
      <w:pPr>
        <w:rPr>
          <w:rFonts w:ascii="Arial" w:hAnsi="Arial" w:cs="Arial"/>
          <w:bCs/>
        </w:rPr>
      </w:pPr>
    </w:p>
    <w:p w14:paraId="521A45CA" w14:textId="77777777" w:rsidR="00691685" w:rsidRPr="00A37E1D" w:rsidRDefault="00691685" w:rsidP="00BE6062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bCs/>
          <w:i/>
        </w:rPr>
      </w:pPr>
      <w:r w:rsidRPr="00A37E1D">
        <w:rPr>
          <w:rFonts w:ascii="Arial" w:hAnsi="Arial" w:cs="Arial"/>
          <w:bCs/>
        </w:rPr>
        <w:t xml:space="preserve">Vzor žádosti o poskytnutí dotace z rozpočtu Olomouckého kraje </w:t>
      </w:r>
    </w:p>
    <w:p w14:paraId="5D7C3AD8" w14:textId="26D67011" w:rsidR="00E715BC" w:rsidRPr="00A37E1D" w:rsidRDefault="00A37E1D" w:rsidP="00BE6062">
      <w:pPr>
        <w:pStyle w:val="Odstavecseseznamem"/>
        <w:numPr>
          <w:ilvl w:val="0"/>
          <w:numId w:val="9"/>
        </w:numPr>
        <w:spacing w:after="200" w:line="276" w:lineRule="auto"/>
        <w:rPr>
          <w:rFonts w:ascii="Arial" w:hAnsi="Arial" w:cs="Arial"/>
          <w:i/>
        </w:rPr>
      </w:pPr>
      <w:r w:rsidRPr="00A37E1D">
        <w:rPr>
          <w:rFonts w:ascii="Arial" w:hAnsi="Arial" w:cs="Arial"/>
          <w:bCs/>
        </w:rPr>
        <w:t>Vzorová</w:t>
      </w:r>
      <w:r w:rsidR="00691685" w:rsidRPr="00A37E1D">
        <w:rPr>
          <w:rFonts w:ascii="Arial" w:hAnsi="Arial" w:cs="Arial"/>
          <w:bCs/>
        </w:rPr>
        <w:t xml:space="preserve"> smlouv</w:t>
      </w:r>
      <w:r w:rsidR="00374D16" w:rsidRPr="00A37E1D">
        <w:rPr>
          <w:rFonts w:ascii="Arial" w:hAnsi="Arial" w:cs="Arial"/>
          <w:bCs/>
        </w:rPr>
        <w:t>a</w:t>
      </w:r>
      <w:r w:rsidR="00691685" w:rsidRPr="00A37E1D">
        <w:rPr>
          <w:rFonts w:ascii="Arial" w:hAnsi="Arial" w:cs="Arial"/>
          <w:bCs/>
        </w:rPr>
        <w:t xml:space="preserve"> na akci </w:t>
      </w:r>
      <w:r w:rsidR="00374D16" w:rsidRPr="00A37E1D" w:rsidDel="00374D16">
        <w:rPr>
          <w:rFonts w:ascii="Arial" w:eastAsia="Times New Roman" w:hAnsi="Arial" w:cs="Arial"/>
          <w:lang w:eastAsia="cs-CZ"/>
        </w:rPr>
        <w:t xml:space="preserve"> </w:t>
      </w:r>
    </w:p>
    <w:p w14:paraId="5D8BD9E3" w14:textId="77777777" w:rsidR="00496745" w:rsidRPr="00A37E1D" w:rsidRDefault="00496745" w:rsidP="00691685">
      <w:pPr>
        <w:ind w:left="0" w:firstLine="0"/>
        <w:rPr>
          <w:rFonts w:ascii="Arial" w:hAnsi="Arial" w:cs="Arial"/>
          <w:bCs/>
        </w:rPr>
      </w:pPr>
    </w:p>
    <w:p w14:paraId="13DE2E20" w14:textId="72C72964" w:rsidR="00691685" w:rsidRPr="00A37E1D" w:rsidRDefault="00691685" w:rsidP="00691685">
      <w:pPr>
        <w:ind w:left="0" w:firstLine="0"/>
        <w:rPr>
          <w:rFonts w:ascii="Arial" w:hAnsi="Arial" w:cs="Arial"/>
          <w:bCs/>
        </w:rPr>
      </w:pPr>
      <w:r w:rsidRPr="00A37E1D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4D9C3913" w14:textId="77777777" w:rsidR="00691685" w:rsidRPr="00A37E1D" w:rsidRDefault="00691685" w:rsidP="00691685">
      <w:pPr>
        <w:ind w:left="0" w:firstLine="0"/>
        <w:rPr>
          <w:rFonts w:ascii="Arial" w:hAnsi="Arial" w:cs="Arial"/>
          <w:bCs/>
        </w:rPr>
      </w:pPr>
    </w:p>
    <w:p w14:paraId="7D466843" w14:textId="2720C76D" w:rsidR="00691685" w:rsidRPr="00A37E1D" w:rsidRDefault="00691685" w:rsidP="00691685">
      <w:pPr>
        <w:ind w:left="0" w:firstLine="0"/>
        <w:rPr>
          <w:rFonts w:ascii="Arial" w:hAnsi="Arial" w:cs="Arial"/>
          <w:bCs/>
        </w:rPr>
      </w:pPr>
      <w:r w:rsidRPr="00A37E1D">
        <w:rPr>
          <w:rFonts w:ascii="Arial" w:hAnsi="Arial" w:cs="Arial"/>
          <w:bCs/>
        </w:rPr>
        <w:t>Tento dotační program byl schválen Zastupitelstvem</w:t>
      </w:r>
      <w:r w:rsidR="009D63E1" w:rsidRPr="00A37E1D">
        <w:rPr>
          <w:rFonts w:ascii="Arial" w:hAnsi="Arial" w:cs="Arial"/>
          <w:bCs/>
        </w:rPr>
        <w:t xml:space="preserve"> </w:t>
      </w:r>
      <w:r w:rsidRPr="00A37E1D">
        <w:rPr>
          <w:rFonts w:ascii="Arial" w:hAnsi="Arial" w:cs="Arial"/>
          <w:bCs/>
        </w:rPr>
        <w:t xml:space="preserve">Olomouckého kraje dne </w:t>
      </w:r>
      <w:r w:rsidR="00D836FA" w:rsidRPr="00A37E1D">
        <w:rPr>
          <w:rFonts w:ascii="Arial" w:hAnsi="Arial" w:cs="Arial"/>
          <w:bCs/>
          <w:i/>
        </w:rPr>
        <w:t xml:space="preserve">…………. </w:t>
      </w:r>
      <w:proofErr w:type="gramStart"/>
      <w:r w:rsidRPr="00A37E1D">
        <w:rPr>
          <w:rFonts w:ascii="Arial" w:hAnsi="Arial" w:cs="Arial"/>
          <w:bCs/>
        </w:rPr>
        <w:t>usnesením</w:t>
      </w:r>
      <w:proofErr w:type="gramEnd"/>
      <w:r w:rsidRPr="00A37E1D">
        <w:rPr>
          <w:rFonts w:ascii="Arial" w:hAnsi="Arial" w:cs="Arial"/>
          <w:bCs/>
        </w:rPr>
        <w:t xml:space="preserve"> č. UZ/</w:t>
      </w:r>
      <w:r w:rsidR="00B1030A" w:rsidRPr="00A37E1D">
        <w:rPr>
          <w:rFonts w:ascii="Arial" w:hAnsi="Arial" w:cs="Arial"/>
          <w:bCs/>
        </w:rPr>
        <w:t>………………</w:t>
      </w:r>
    </w:p>
    <w:p w14:paraId="111AD4CB" w14:textId="77777777" w:rsidR="009D63E1" w:rsidRPr="00A37E1D" w:rsidRDefault="009D63E1" w:rsidP="00691685">
      <w:pPr>
        <w:ind w:left="0" w:firstLine="0"/>
        <w:rPr>
          <w:rFonts w:ascii="Arial" w:hAnsi="Arial" w:cs="Arial"/>
          <w:bCs/>
        </w:rPr>
      </w:pPr>
    </w:p>
    <w:p w14:paraId="4D622C5D" w14:textId="77777777" w:rsidR="004135CA" w:rsidRPr="00A37E1D" w:rsidRDefault="004135CA" w:rsidP="00691685">
      <w:pPr>
        <w:ind w:left="0" w:firstLine="0"/>
        <w:rPr>
          <w:rFonts w:ascii="Arial" w:hAnsi="Arial" w:cs="Arial"/>
          <w:bCs/>
        </w:rPr>
      </w:pPr>
    </w:p>
    <w:p w14:paraId="7DF8C049" w14:textId="77777777" w:rsidR="004135CA" w:rsidRPr="00A37E1D" w:rsidRDefault="004135CA" w:rsidP="00691685">
      <w:pPr>
        <w:ind w:left="0" w:firstLine="0"/>
        <w:rPr>
          <w:rFonts w:ascii="Arial" w:hAnsi="Arial" w:cs="Arial"/>
          <w:bCs/>
        </w:rPr>
      </w:pPr>
      <w:r w:rsidRPr="00A37E1D">
        <w:rPr>
          <w:rFonts w:ascii="Arial" w:hAnsi="Arial" w:cs="Arial"/>
          <w:bCs/>
        </w:rPr>
        <w:t>V Olomouci dne ………………………………</w:t>
      </w:r>
    </w:p>
    <w:p w14:paraId="4AF5AC73" w14:textId="77777777" w:rsidR="004135CA" w:rsidRPr="00A37E1D" w:rsidRDefault="004135CA" w:rsidP="00691685">
      <w:pPr>
        <w:ind w:left="0" w:firstLine="0"/>
        <w:rPr>
          <w:rFonts w:ascii="Arial" w:hAnsi="Arial" w:cs="Arial"/>
          <w:bCs/>
        </w:rPr>
      </w:pPr>
    </w:p>
    <w:p w14:paraId="34142F70" w14:textId="77777777" w:rsidR="004135CA" w:rsidRPr="00A37E1D" w:rsidRDefault="004135CA" w:rsidP="00691685">
      <w:pPr>
        <w:ind w:left="0" w:firstLine="0"/>
        <w:rPr>
          <w:rFonts w:ascii="Arial" w:hAnsi="Arial" w:cs="Arial"/>
          <w:bCs/>
        </w:rPr>
      </w:pPr>
    </w:p>
    <w:p w14:paraId="056CB12F" w14:textId="77777777" w:rsidR="004135CA" w:rsidRPr="00D93E5B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D93E5B">
        <w:rPr>
          <w:rFonts w:ascii="Arial" w:hAnsi="Arial" w:cs="Arial"/>
          <w:bCs/>
          <w:sz w:val="24"/>
          <w:szCs w:val="24"/>
        </w:rPr>
        <w:tab/>
      </w:r>
      <w:r w:rsidRPr="00D93E5B">
        <w:rPr>
          <w:rFonts w:ascii="Arial" w:hAnsi="Arial" w:cs="Arial"/>
          <w:bCs/>
          <w:sz w:val="24"/>
          <w:szCs w:val="24"/>
        </w:rPr>
        <w:tab/>
      </w:r>
      <w:r w:rsidRPr="00D93E5B">
        <w:rPr>
          <w:rFonts w:ascii="Arial" w:hAnsi="Arial" w:cs="Arial"/>
          <w:bCs/>
          <w:sz w:val="24"/>
          <w:szCs w:val="24"/>
        </w:rPr>
        <w:tab/>
      </w:r>
      <w:r w:rsidRPr="00D93E5B">
        <w:rPr>
          <w:rFonts w:ascii="Arial" w:hAnsi="Arial" w:cs="Arial"/>
          <w:bCs/>
          <w:sz w:val="24"/>
          <w:szCs w:val="24"/>
        </w:rPr>
        <w:tab/>
      </w:r>
      <w:r w:rsidRPr="00D93E5B">
        <w:rPr>
          <w:rFonts w:ascii="Arial" w:hAnsi="Arial" w:cs="Arial"/>
          <w:bCs/>
          <w:sz w:val="24"/>
          <w:szCs w:val="24"/>
        </w:rPr>
        <w:tab/>
      </w:r>
      <w:r w:rsidRPr="00D93E5B">
        <w:rPr>
          <w:rFonts w:ascii="Arial" w:hAnsi="Arial" w:cs="Arial"/>
          <w:bCs/>
          <w:sz w:val="24"/>
          <w:szCs w:val="24"/>
        </w:rPr>
        <w:tab/>
      </w:r>
      <w:r w:rsidRPr="00D93E5B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4EA87C8F" w:rsidR="004135CA" w:rsidRPr="00A37E1D" w:rsidRDefault="004135CA" w:rsidP="00691685">
      <w:pPr>
        <w:ind w:left="0" w:firstLine="0"/>
        <w:rPr>
          <w:rFonts w:ascii="Arial" w:hAnsi="Arial" w:cs="Arial"/>
          <w:bCs/>
        </w:rPr>
      </w:pPr>
      <w:r w:rsidRPr="00D93E5B">
        <w:rPr>
          <w:rFonts w:ascii="Arial" w:hAnsi="Arial" w:cs="Arial"/>
          <w:bCs/>
          <w:sz w:val="24"/>
          <w:szCs w:val="24"/>
        </w:rPr>
        <w:tab/>
      </w:r>
      <w:r w:rsidRPr="00D93E5B">
        <w:rPr>
          <w:rFonts w:ascii="Arial" w:hAnsi="Arial" w:cs="Arial"/>
          <w:bCs/>
          <w:sz w:val="24"/>
          <w:szCs w:val="24"/>
        </w:rPr>
        <w:tab/>
      </w:r>
      <w:r w:rsidRPr="00D93E5B">
        <w:rPr>
          <w:rFonts w:ascii="Arial" w:hAnsi="Arial" w:cs="Arial"/>
          <w:bCs/>
          <w:sz w:val="24"/>
          <w:szCs w:val="24"/>
        </w:rPr>
        <w:tab/>
      </w:r>
      <w:r w:rsidRPr="00D93E5B">
        <w:rPr>
          <w:rFonts w:ascii="Arial" w:hAnsi="Arial" w:cs="Arial"/>
          <w:bCs/>
          <w:sz w:val="24"/>
          <w:szCs w:val="24"/>
        </w:rPr>
        <w:tab/>
      </w:r>
      <w:r w:rsidRPr="00D93E5B">
        <w:rPr>
          <w:rFonts w:ascii="Arial" w:hAnsi="Arial" w:cs="Arial"/>
          <w:bCs/>
          <w:sz w:val="24"/>
          <w:szCs w:val="24"/>
        </w:rPr>
        <w:tab/>
      </w:r>
      <w:r w:rsidRPr="00D93E5B">
        <w:rPr>
          <w:rFonts w:ascii="Arial" w:hAnsi="Arial" w:cs="Arial"/>
          <w:bCs/>
          <w:sz w:val="24"/>
          <w:szCs w:val="24"/>
        </w:rPr>
        <w:tab/>
      </w:r>
      <w:r w:rsidRPr="00D93E5B">
        <w:rPr>
          <w:rFonts w:ascii="Arial" w:hAnsi="Arial" w:cs="Arial"/>
          <w:bCs/>
          <w:sz w:val="24"/>
          <w:szCs w:val="24"/>
        </w:rPr>
        <w:tab/>
      </w:r>
      <w:r w:rsidR="00EF5D2C">
        <w:rPr>
          <w:rFonts w:ascii="Arial" w:hAnsi="Arial" w:cs="Arial"/>
          <w:bCs/>
          <w:sz w:val="24"/>
          <w:szCs w:val="24"/>
        </w:rPr>
        <w:t xml:space="preserve">          </w:t>
      </w:r>
      <w:r w:rsidR="001D6A0F" w:rsidRPr="00D93E5B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1D6A0F" w:rsidRPr="00A37E1D">
        <w:rPr>
          <w:rFonts w:ascii="Arial" w:hAnsi="Arial" w:cs="Arial"/>
          <w:bCs/>
        </w:rPr>
        <w:t>Ing. Jan Zahradníček</w:t>
      </w:r>
    </w:p>
    <w:p w14:paraId="78DF2D17" w14:textId="5DB4BF26" w:rsidR="00462E1B" w:rsidRPr="00A37E1D" w:rsidRDefault="004135CA" w:rsidP="00691685">
      <w:pPr>
        <w:ind w:left="0" w:firstLine="0"/>
        <w:rPr>
          <w:rFonts w:ascii="Arial" w:hAnsi="Arial" w:cs="Arial"/>
          <w:bCs/>
        </w:rPr>
      </w:pPr>
      <w:r w:rsidRPr="00A37E1D">
        <w:rPr>
          <w:rFonts w:ascii="Arial" w:hAnsi="Arial" w:cs="Arial"/>
          <w:bCs/>
        </w:rPr>
        <w:tab/>
      </w:r>
      <w:r w:rsidRPr="00A37E1D">
        <w:rPr>
          <w:rFonts w:ascii="Arial" w:hAnsi="Arial" w:cs="Arial"/>
          <w:bCs/>
        </w:rPr>
        <w:tab/>
      </w:r>
      <w:r w:rsidRPr="00A37E1D">
        <w:rPr>
          <w:rFonts w:ascii="Arial" w:hAnsi="Arial" w:cs="Arial"/>
          <w:bCs/>
        </w:rPr>
        <w:tab/>
      </w:r>
      <w:r w:rsidRPr="00A37E1D">
        <w:rPr>
          <w:rFonts w:ascii="Arial" w:hAnsi="Arial" w:cs="Arial"/>
          <w:bCs/>
        </w:rPr>
        <w:tab/>
      </w:r>
      <w:r w:rsidRPr="00A37E1D">
        <w:rPr>
          <w:rFonts w:ascii="Arial" w:hAnsi="Arial" w:cs="Arial"/>
          <w:bCs/>
        </w:rPr>
        <w:tab/>
      </w:r>
      <w:r w:rsidRPr="00A37E1D">
        <w:rPr>
          <w:rFonts w:ascii="Arial" w:hAnsi="Arial" w:cs="Arial"/>
          <w:bCs/>
        </w:rPr>
        <w:tab/>
      </w:r>
      <w:r w:rsidRPr="00A37E1D">
        <w:rPr>
          <w:rFonts w:ascii="Arial" w:hAnsi="Arial" w:cs="Arial"/>
          <w:bCs/>
        </w:rPr>
        <w:tab/>
      </w:r>
      <w:r w:rsidR="001D6A0F" w:rsidRPr="00A37E1D">
        <w:rPr>
          <w:rFonts w:ascii="Arial" w:hAnsi="Arial" w:cs="Arial"/>
          <w:bCs/>
        </w:rPr>
        <w:t xml:space="preserve">   </w:t>
      </w:r>
      <w:r w:rsidR="00EF5D2C">
        <w:rPr>
          <w:rFonts w:ascii="Arial" w:hAnsi="Arial" w:cs="Arial"/>
          <w:bCs/>
        </w:rPr>
        <w:t xml:space="preserve">       </w:t>
      </w:r>
      <w:r w:rsidR="001D6A0F" w:rsidRPr="00A37E1D">
        <w:rPr>
          <w:rFonts w:ascii="Arial" w:hAnsi="Arial" w:cs="Arial"/>
          <w:bCs/>
        </w:rPr>
        <w:t xml:space="preserve"> 2. náměstek hejtmana</w:t>
      </w:r>
      <w:r w:rsidRPr="00A37E1D">
        <w:rPr>
          <w:rFonts w:ascii="Arial" w:hAnsi="Arial" w:cs="Arial"/>
          <w:bCs/>
        </w:rPr>
        <w:tab/>
      </w:r>
    </w:p>
    <w:p w14:paraId="1C0604F6" w14:textId="77777777" w:rsidR="00462E1B" w:rsidRPr="00D93E5B" w:rsidRDefault="00462E1B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462E1B" w:rsidRPr="00D93E5B" w:rsidSect="00EA1C0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39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7A18" w14:textId="77777777" w:rsidR="00C46FEA" w:rsidRDefault="00C46FEA">
      <w:r>
        <w:separator/>
      </w:r>
    </w:p>
  </w:endnote>
  <w:endnote w:type="continuationSeparator" w:id="0">
    <w:p w14:paraId="4A6EADDC" w14:textId="77777777" w:rsidR="00C46FEA" w:rsidRDefault="00C4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972A2" w14:textId="3B5FE528" w:rsidR="00FE5B41" w:rsidRPr="00256C15" w:rsidRDefault="003034C5" w:rsidP="00E909D4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FE5B4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r w:rsidR="00FE5B41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FE5B41">
      <w:rPr>
        <w:rFonts w:ascii="Arial" w:eastAsia="Times New Roman" w:hAnsi="Arial" w:cs="Arial"/>
        <w:i/>
        <w:iCs/>
        <w:sz w:val="20"/>
        <w:szCs w:val="20"/>
        <w:lang w:eastAsia="cs-CZ"/>
      </w:rPr>
      <w:t>. 2019</w:t>
    </w:r>
    <w:r w:rsidR="00FE5B41"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FE5B41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FE5B41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FE5B4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FE5B4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FE5B4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FE5B4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DF406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9</w:t>
    </w:r>
    <w:r w:rsidR="00FE5B4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8215A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38</w:t>
    </w:r>
    <w:r w:rsidR="00FE5B41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73CBF457" w14:textId="16885DAA" w:rsidR="00FE5B41" w:rsidRPr="00EE1565" w:rsidRDefault="00DF4064" w:rsidP="00E909D4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color w:val="FF0000"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11</w:t>
    </w:r>
    <w:r w:rsidR="00E909D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FE5B41"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>– Dotační progra</w:t>
    </w:r>
    <w:r w:rsidR="00FE5B4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m Podpora </w:t>
    </w:r>
    <w:r w:rsidR="00D4223E">
      <w:rPr>
        <w:rFonts w:ascii="Arial" w:eastAsia="Times New Roman" w:hAnsi="Arial" w:cs="Arial"/>
        <w:i/>
        <w:iCs/>
        <w:sz w:val="20"/>
        <w:szCs w:val="20"/>
        <w:lang w:eastAsia="cs-CZ"/>
      </w:rPr>
      <w:t>výstavby, obnovy a vybavení dětských dopravních hřišť</w:t>
    </w:r>
    <w:r w:rsidR="00FE5B41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FE5B41" w:rsidRPr="00D57C16">
      <w:rPr>
        <w:rFonts w:ascii="Arial" w:eastAsia="Times New Roman" w:hAnsi="Arial" w:cs="Arial"/>
        <w:i/>
        <w:iCs/>
        <w:sz w:val="20"/>
        <w:szCs w:val="20"/>
        <w:lang w:eastAsia="cs-CZ"/>
      </w:rPr>
      <w:t>2020 - vyhlášení</w:t>
    </w:r>
  </w:p>
  <w:p w14:paraId="6D2E9C84" w14:textId="7D05DBF2" w:rsidR="00FE5B41" w:rsidRPr="007F3908" w:rsidRDefault="00FE5B41" w:rsidP="00E909D4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367CA2"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Pravidla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dotačního </w:t>
    </w:r>
    <w:r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>pro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gramu Podpora </w:t>
    </w:r>
    <w:r w:rsidR="00D4223E">
      <w:rPr>
        <w:rFonts w:ascii="Arial" w:eastAsia="Times New Roman" w:hAnsi="Arial" w:cs="Arial"/>
        <w:i/>
        <w:iCs/>
        <w:sz w:val="20"/>
        <w:szCs w:val="20"/>
        <w:lang w:eastAsia="cs-CZ"/>
      </w:rPr>
      <w:t>výstavby, obnovy a vybavení dětských dopravních hřišť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2020 </w:t>
    </w:r>
  </w:p>
  <w:p w14:paraId="2C569679" w14:textId="704CD974" w:rsidR="00FE5B41" w:rsidRPr="007D628A" w:rsidRDefault="00FE5B41" w:rsidP="00A31417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FF333" w14:textId="58A4302F" w:rsidR="00FE5B41" w:rsidRPr="00256C15" w:rsidRDefault="00FE5B41" w:rsidP="00DE0DA1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25. 11. 2019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206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229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0DA843ED" w14:textId="05191B80" w:rsidR="00FE5B41" w:rsidRPr="007F3908" w:rsidRDefault="00FE5B41" w:rsidP="00DE0DA1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X.X.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</w:t>
    </w:r>
    <w:proofErr w:type="gramEnd"/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my Olomouckého kraje</w:t>
    </w:r>
  </w:p>
  <w:p w14:paraId="4852ABCF" w14:textId="437D392D" w:rsidR="00FE5B41" w:rsidRPr="007D628A" w:rsidRDefault="00FE5B41" w:rsidP="008A1EA9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XX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>Pravidla pro realizaci Zásad pro poskytování programových dotací z rozpočtu Olomouckého kraje</w:t>
    </w:r>
  </w:p>
  <w:p w14:paraId="5B0652E6" w14:textId="7092BC67" w:rsidR="00FE5B41" w:rsidRPr="00256C15" w:rsidRDefault="00FE5B41" w:rsidP="008A1EA9">
    <w:pPr>
      <w:pStyle w:val="Zpat"/>
      <w:pBdr>
        <w:top w:val="single" w:sz="4" w:space="1" w:color="auto"/>
      </w:pBdr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A75CD" w14:textId="77777777" w:rsidR="00C46FEA" w:rsidRDefault="00C46FEA">
      <w:r>
        <w:separator/>
      </w:r>
    </w:p>
  </w:footnote>
  <w:footnote w:type="continuationSeparator" w:id="0">
    <w:p w14:paraId="463CCB76" w14:textId="77777777" w:rsidR="00C46FEA" w:rsidRDefault="00C4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175BE59C" w:rsidR="00FE5B41" w:rsidRPr="00DC3E62" w:rsidRDefault="00DC3E62" w:rsidP="00647857">
    <w:pPr>
      <w:pStyle w:val="Zhlav"/>
      <w:ind w:left="0" w:firstLine="0"/>
      <w:jc w:val="center"/>
      <w:rPr>
        <w:rFonts w:ascii="Arial" w:hAnsi="Arial" w:cs="Arial"/>
        <w:i/>
      </w:rPr>
    </w:pPr>
    <w:r w:rsidRPr="00DC3E62">
      <w:rPr>
        <w:rFonts w:ascii="Arial" w:hAnsi="Arial" w:cs="Arial"/>
        <w:i/>
      </w:rPr>
      <w:t>Pří</w:t>
    </w:r>
    <w:r w:rsidR="00793AA3">
      <w:rPr>
        <w:rFonts w:ascii="Arial" w:hAnsi="Arial" w:cs="Arial"/>
        <w:i/>
      </w:rPr>
      <w:t>l</w:t>
    </w:r>
    <w:r w:rsidRPr="00DC3E62">
      <w:rPr>
        <w:rFonts w:ascii="Arial" w:hAnsi="Arial" w:cs="Arial"/>
        <w:i/>
      </w:rPr>
      <w:t>oha č. 1</w:t>
    </w:r>
  </w:p>
  <w:p w14:paraId="0CB3BB21" w14:textId="77777777" w:rsidR="00E909D4" w:rsidRDefault="00DC3E62" w:rsidP="00647857">
    <w:pPr>
      <w:pStyle w:val="Zhlav"/>
      <w:pBdr>
        <w:bottom w:val="single" w:sz="4" w:space="1" w:color="auto"/>
      </w:pBdr>
      <w:ind w:left="0" w:firstLine="0"/>
      <w:jc w:val="center"/>
      <w:rPr>
        <w:rFonts w:ascii="Arial" w:hAnsi="Arial" w:cs="Arial"/>
        <w:i/>
      </w:rPr>
    </w:pPr>
    <w:r w:rsidRPr="00DC3E62">
      <w:rPr>
        <w:rFonts w:ascii="Arial" w:hAnsi="Arial" w:cs="Arial"/>
        <w:i/>
      </w:rPr>
      <w:t xml:space="preserve">Pravidla dotačního programu </w:t>
    </w:r>
  </w:p>
  <w:p w14:paraId="0B560184" w14:textId="7D3245FB" w:rsidR="00DC3E62" w:rsidRPr="00EA1C01" w:rsidRDefault="00DC3E62" w:rsidP="00647857">
    <w:pPr>
      <w:pStyle w:val="Zhlav"/>
      <w:pBdr>
        <w:bottom w:val="single" w:sz="4" w:space="1" w:color="auto"/>
      </w:pBdr>
      <w:ind w:left="0" w:firstLine="0"/>
      <w:jc w:val="center"/>
      <w:rPr>
        <w:rFonts w:ascii="Arial" w:hAnsi="Arial" w:cs="Arial"/>
        <w:i/>
        <w:sz w:val="2"/>
        <w:szCs w:val="2"/>
      </w:rPr>
    </w:pPr>
    <w:r w:rsidRPr="00DC3E62">
      <w:rPr>
        <w:rFonts w:ascii="Arial" w:hAnsi="Arial" w:cs="Arial"/>
        <w:i/>
      </w:rPr>
      <w:t>Podpora výstavby, obnovy a vybavení dětských dopravních hřiš</w:t>
    </w:r>
    <w:r>
      <w:rPr>
        <w:rFonts w:ascii="Arial" w:hAnsi="Arial" w:cs="Arial"/>
        <w:i/>
      </w:rPr>
      <w:t>ť 2020</w:t>
    </w:r>
  </w:p>
  <w:p w14:paraId="1F2FF437" w14:textId="7216F4C5" w:rsidR="00DC3E62" w:rsidRDefault="00DC3E62" w:rsidP="00DC3E62">
    <w:pPr>
      <w:pStyle w:val="Zhlav"/>
      <w:jc w:val="center"/>
      <w:rPr>
        <w:rFonts w:ascii="Arial" w:hAnsi="Arial" w:cs="Arial"/>
        <w:i/>
        <w:sz w:val="2"/>
        <w:szCs w:val="2"/>
      </w:rPr>
    </w:pPr>
  </w:p>
  <w:p w14:paraId="75B90C8B" w14:textId="3AE91B69" w:rsidR="00EA1C01" w:rsidRDefault="00EA1C01" w:rsidP="00DC3E62">
    <w:pPr>
      <w:pStyle w:val="Zhlav"/>
      <w:jc w:val="center"/>
      <w:rPr>
        <w:rFonts w:ascii="Arial" w:hAnsi="Arial" w:cs="Arial"/>
        <w:i/>
        <w:sz w:val="2"/>
        <w:szCs w:val="2"/>
      </w:rPr>
    </w:pPr>
  </w:p>
  <w:p w14:paraId="1BCD5134" w14:textId="35F3A421" w:rsidR="00EA1C01" w:rsidRDefault="00EA1C01" w:rsidP="00DC3E62">
    <w:pPr>
      <w:pStyle w:val="Zhlav"/>
      <w:jc w:val="center"/>
      <w:rPr>
        <w:rFonts w:ascii="Arial" w:hAnsi="Arial" w:cs="Arial"/>
        <w:i/>
        <w:sz w:val="2"/>
        <w:szCs w:val="2"/>
      </w:rPr>
    </w:pPr>
  </w:p>
  <w:p w14:paraId="5EEC4F31" w14:textId="78E0E7D0" w:rsidR="00EA1C01" w:rsidRDefault="00EA1C01" w:rsidP="00DC3E62">
    <w:pPr>
      <w:pStyle w:val="Zhlav"/>
      <w:jc w:val="center"/>
      <w:rPr>
        <w:rFonts w:ascii="Arial" w:hAnsi="Arial" w:cs="Arial"/>
        <w:i/>
        <w:sz w:val="2"/>
        <w:szCs w:val="2"/>
      </w:rPr>
    </w:pPr>
  </w:p>
  <w:p w14:paraId="672A1411" w14:textId="7A42501D" w:rsidR="00EA1C01" w:rsidRDefault="00EA1C01" w:rsidP="00DC3E62">
    <w:pPr>
      <w:pStyle w:val="Zhlav"/>
      <w:jc w:val="center"/>
      <w:rPr>
        <w:rFonts w:ascii="Arial" w:hAnsi="Arial" w:cs="Arial"/>
        <w:i/>
        <w:sz w:val="2"/>
        <w:szCs w:val="2"/>
      </w:rPr>
    </w:pPr>
  </w:p>
  <w:p w14:paraId="5D085E05" w14:textId="4867BFC9" w:rsidR="00EA1C01" w:rsidRDefault="00EA1C01" w:rsidP="00DC3E62">
    <w:pPr>
      <w:pStyle w:val="Zhlav"/>
      <w:jc w:val="center"/>
      <w:rPr>
        <w:rFonts w:ascii="Arial" w:hAnsi="Arial" w:cs="Arial"/>
        <w:i/>
        <w:sz w:val="2"/>
        <w:szCs w:val="2"/>
      </w:rPr>
    </w:pPr>
  </w:p>
  <w:p w14:paraId="4F35703D" w14:textId="7CD72C05" w:rsidR="00EA1C01" w:rsidRDefault="00EA1C01" w:rsidP="00DC3E62">
    <w:pPr>
      <w:pStyle w:val="Zhlav"/>
      <w:jc w:val="center"/>
      <w:rPr>
        <w:rFonts w:ascii="Arial" w:hAnsi="Arial" w:cs="Arial"/>
        <w:i/>
        <w:sz w:val="2"/>
        <w:szCs w:val="2"/>
      </w:rPr>
    </w:pPr>
  </w:p>
  <w:p w14:paraId="65C0C289" w14:textId="4BA19AD0" w:rsidR="00EA1C01" w:rsidRDefault="00EA1C01" w:rsidP="00DC3E62">
    <w:pPr>
      <w:pStyle w:val="Zhlav"/>
      <w:jc w:val="center"/>
      <w:rPr>
        <w:rFonts w:ascii="Arial" w:hAnsi="Arial" w:cs="Arial"/>
        <w:i/>
        <w:sz w:val="2"/>
        <w:szCs w:val="2"/>
      </w:rPr>
    </w:pPr>
  </w:p>
  <w:p w14:paraId="11BD0A96" w14:textId="0986D26F" w:rsidR="00EA1C01" w:rsidRDefault="00EA1C01" w:rsidP="00DC3E62">
    <w:pPr>
      <w:pStyle w:val="Zhlav"/>
      <w:jc w:val="center"/>
      <w:rPr>
        <w:rFonts w:ascii="Arial" w:hAnsi="Arial" w:cs="Arial"/>
        <w:i/>
        <w:sz w:val="2"/>
        <w:szCs w:val="2"/>
      </w:rPr>
    </w:pPr>
  </w:p>
  <w:p w14:paraId="1443AE30" w14:textId="49A26495" w:rsidR="00EA1C01" w:rsidRDefault="00EA1C01" w:rsidP="00DC3E62">
    <w:pPr>
      <w:pStyle w:val="Zhlav"/>
      <w:jc w:val="center"/>
      <w:rPr>
        <w:rFonts w:ascii="Arial" w:hAnsi="Arial" w:cs="Arial"/>
        <w:i/>
        <w:sz w:val="2"/>
        <w:szCs w:val="2"/>
      </w:rPr>
    </w:pPr>
  </w:p>
  <w:p w14:paraId="75F97F0B" w14:textId="6C06CB05" w:rsidR="00EA1C01" w:rsidRDefault="00EA1C01" w:rsidP="00DC3E62">
    <w:pPr>
      <w:pStyle w:val="Zhlav"/>
      <w:jc w:val="center"/>
      <w:rPr>
        <w:rFonts w:ascii="Arial" w:hAnsi="Arial" w:cs="Arial"/>
        <w:i/>
        <w:sz w:val="2"/>
        <w:szCs w:val="2"/>
      </w:rPr>
    </w:pPr>
  </w:p>
  <w:p w14:paraId="5BA774FA" w14:textId="77777777" w:rsidR="00EA1C01" w:rsidRPr="00DC3E62" w:rsidRDefault="00EA1C01" w:rsidP="00DC3E62">
    <w:pPr>
      <w:pStyle w:val="Zhlav"/>
      <w:jc w:val="center"/>
      <w:rPr>
        <w:rFonts w:ascii="Arial" w:hAnsi="Arial" w:cs="Arial"/>
        <w:i/>
        <w:sz w:val="2"/>
        <w:szCs w:val="2"/>
      </w:rPr>
    </w:pPr>
  </w:p>
  <w:p w14:paraId="5FA58F7C" w14:textId="77777777" w:rsidR="00FE5B41" w:rsidRPr="00DC3E62" w:rsidRDefault="00FE5B41" w:rsidP="00FF3425">
    <w:pPr>
      <w:pStyle w:val="Zhlav"/>
      <w:tabs>
        <w:tab w:val="clear" w:pos="4536"/>
        <w:tab w:val="clear" w:pos="9072"/>
        <w:tab w:val="left" w:pos="1900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77777777" w:rsidR="00FE5B41" w:rsidRDefault="00FE5B41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40F0"/>
    <w:multiLevelType w:val="hybridMultilevel"/>
    <w:tmpl w:val="FE90A1A2"/>
    <w:lvl w:ilvl="0" w:tplc="1E145EC2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" w15:restartNumberingAfterBreak="0">
    <w:nsid w:val="1C6217AD"/>
    <w:multiLevelType w:val="multilevel"/>
    <w:tmpl w:val="38FA2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1F3A31"/>
    <w:multiLevelType w:val="hybridMultilevel"/>
    <w:tmpl w:val="4C466E3A"/>
    <w:lvl w:ilvl="0" w:tplc="9E209F94">
      <w:start w:val="6"/>
      <w:numFmt w:val="decimal"/>
      <w:lvlText w:val="%1."/>
      <w:lvlJc w:val="left"/>
      <w:pPr>
        <w:ind w:left="1625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D4A0E"/>
    <w:multiLevelType w:val="hybridMultilevel"/>
    <w:tmpl w:val="A4307190"/>
    <w:lvl w:ilvl="0" w:tplc="5740A346">
      <w:start w:val="5"/>
      <w:numFmt w:val="decimal"/>
      <w:lvlText w:val="%1."/>
      <w:lvlJc w:val="left"/>
      <w:pPr>
        <w:ind w:left="1494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9" w15:restartNumberingAfterBreak="0">
    <w:nsid w:val="3FE7335D"/>
    <w:multiLevelType w:val="hybridMultilevel"/>
    <w:tmpl w:val="F3FEEE8C"/>
    <w:lvl w:ilvl="0" w:tplc="1E145EC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C9A6897"/>
    <w:multiLevelType w:val="multilevel"/>
    <w:tmpl w:val="9CC4A9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921" w:hanging="504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573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7CF732B"/>
    <w:multiLevelType w:val="hybridMultilevel"/>
    <w:tmpl w:val="127A21BA"/>
    <w:lvl w:ilvl="0" w:tplc="BA60750C">
      <w:start w:val="6"/>
      <w:numFmt w:val="decimal"/>
      <w:lvlText w:val="%1."/>
      <w:lvlJc w:val="left"/>
      <w:pPr>
        <w:ind w:left="1494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663B23CD"/>
    <w:multiLevelType w:val="hybridMultilevel"/>
    <w:tmpl w:val="4AD68B66"/>
    <w:lvl w:ilvl="0" w:tplc="0E6CC284">
      <w:start w:val="2"/>
      <w:numFmt w:val="decimal"/>
      <w:lvlText w:val="%1."/>
      <w:lvlJc w:val="left"/>
      <w:pPr>
        <w:ind w:left="1494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7" w15:restartNumberingAfterBreak="0">
    <w:nsid w:val="69BB7B00"/>
    <w:multiLevelType w:val="hybridMultilevel"/>
    <w:tmpl w:val="44028FFC"/>
    <w:lvl w:ilvl="0" w:tplc="DF764A4E">
      <w:start w:val="1"/>
      <w:numFmt w:val="decimal"/>
      <w:lvlText w:val="%1."/>
      <w:lvlJc w:val="left"/>
      <w:pPr>
        <w:ind w:left="1494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6BAF5613"/>
    <w:multiLevelType w:val="hybridMultilevel"/>
    <w:tmpl w:val="D08E5AFC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76626309"/>
    <w:multiLevelType w:val="multilevel"/>
    <w:tmpl w:val="844E3B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6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F94DCC"/>
    <w:multiLevelType w:val="multilevel"/>
    <w:tmpl w:val="A5DEC2B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  <w:b/>
        <w:color w:val="auto"/>
        <w:u w:val="none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u w:val="none"/>
      </w:rPr>
    </w:lvl>
  </w:abstractNum>
  <w:abstractNum w:abstractNumId="23" w15:restartNumberingAfterBreak="0">
    <w:nsid w:val="7A8F1159"/>
    <w:multiLevelType w:val="multilevel"/>
    <w:tmpl w:val="80DAA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5" w15:restartNumberingAfterBreak="0">
    <w:nsid w:val="7DD24238"/>
    <w:multiLevelType w:val="hybridMultilevel"/>
    <w:tmpl w:val="8EA82950"/>
    <w:lvl w:ilvl="0" w:tplc="56348E50">
      <w:start w:val="3"/>
      <w:numFmt w:val="decimal"/>
      <w:lvlText w:val="%1."/>
      <w:lvlJc w:val="left"/>
      <w:pPr>
        <w:ind w:left="1494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20"/>
  </w:num>
  <w:num w:numId="9">
    <w:abstractNumId w:val="14"/>
  </w:num>
  <w:num w:numId="10">
    <w:abstractNumId w:val="8"/>
  </w:num>
  <w:num w:numId="11">
    <w:abstractNumId w:val="18"/>
  </w:num>
  <w:num w:numId="12">
    <w:abstractNumId w:val="19"/>
  </w:num>
  <w:num w:numId="13">
    <w:abstractNumId w:val="17"/>
  </w:num>
  <w:num w:numId="14">
    <w:abstractNumId w:val="24"/>
  </w:num>
  <w:num w:numId="15">
    <w:abstractNumId w:val="10"/>
  </w:num>
  <w:num w:numId="16">
    <w:abstractNumId w:val="12"/>
  </w:num>
  <w:num w:numId="17">
    <w:abstractNumId w:val="11"/>
  </w:num>
  <w:num w:numId="18">
    <w:abstractNumId w:val="0"/>
  </w:num>
  <w:num w:numId="19">
    <w:abstractNumId w:val="15"/>
  </w:num>
  <w:num w:numId="20">
    <w:abstractNumId w:val="25"/>
  </w:num>
  <w:num w:numId="21">
    <w:abstractNumId w:val="4"/>
  </w:num>
  <w:num w:numId="22">
    <w:abstractNumId w:val="3"/>
  </w:num>
  <w:num w:numId="23">
    <w:abstractNumId w:val="21"/>
  </w:num>
  <w:num w:numId="24">
    <w:abstractNumId w:val="6"/>
  </w:num>
  <w:num w:numId="25">
    <w:abstractNumId w:val="13"/>
  </w:num>
  <w:num w:numId="26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FE8"/>
    <w:rsid w:val="00002A30"/>
    <w:rsid w:val="00002B11"/>
    <w:rsid w:val="00002D4A"/>
    <w:rsid w:val="0000331A"/>
    <w:rsid w:val="000033D8"/>
    <w:rsid w:val="0000439B"/>
    <w:rsid w:val="000052A5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78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2058A"/>
    <w:rsid w:val="0002113F"/>
    <w:rsid w:val="0002175C"/>
    <w:rsid w:val="00021AC8"/>
    <w:rsid w:val="00021B52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CF7"/>
    <w:rsid w:val="00030E6A"/>
    <w:rsid w:val="0003166B"/>
    <w:rsid w:val="0003189A"/>
    <w:rsid w:val="00031DFC"/>
    <w:rsid w:val="000327E3"/>
    <w:rsid w:val="000333AA"/>
    <w:rsid w:val="000364AE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4E6"/>
    <w:rsid w:val="00055D11"/>
    <w:rsid w:val="00055EC5"/>
    <w:rsid w:val="00055F89"/>
    <w:rsid w:val="0005686C"/>
    <w:rsid w:val="000569F2"/>
    <w:rsid w:val="00056AED"/>
    <w:rsid w:val="00057263"/>
    <w:rsid w:val="00057835"/>
    <w:rsid w:val="00057BEC"/>
    <w:rsid w:val="0006043D"/>
    <w:rsid w:val="00060B89"/>
    <w:rsid w:val="00062D5A"/>
    <w:rsid w:val="00064553"/>
    <w:rsid w:val="00064DB9"/>
    <w:rsid w:val="0006554A"/>
    <w:rsid w:val="00070ECC"/>
    <w:rsid w:val="00071695"/>
    <w:rsid w:val="0007320C"/>
    <w:rsid w:val="00074317"/>
    <w:rsid w:val="00074576"/>
    <w:rsid w:val="000750A9"/>
    <w:rsid w:val="00075428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3043"/>
    <w:rsid w:val="00083A7B"/>
    <w:rsid w:val="000840BE"/>
    <w:rsid w:val="0008431C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3F41"/>
    <w:rsid w:val="000B4AA1"/>
    <w:rsid w:val="000B589D"/>
    <w:rsid w:val="000B6E5A"/>
    <w:rsid w:val="000B6F18"/>
    <w:rsid w:val="000B7B28"/>
    <w:rsid w:val="000B7CE1"/>
    <w:rsid w:val="000C0708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C62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27E34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5125B"/>
    <w:rsid w:val="001513E1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54FB"/>
    <w:rsid w:val="001567DA"/>
    <w:rsid w:val="001603A5"/>
    <w:rsid w:val="0016078E"/>
    <w:rsid w:val="001608D3"/>
    <w:rsid w:val="00160991"/>
    <w:rsid w:val="00160A15"/>
    <w:rsid w:val="00160A9F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5E5"/>
    <w:rsid w:val="0017165B"/>
    <w:rsid w:val="00171686"/>
    <w:rsid w:val="00171D7D"/>
    <w:rsid w:val="00171FBD"/>
    <w:rsid w:val="0017213C"/>
    <w:rsid w:val="00172481"/>
    <w:rsid w:val="001726BD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AB5"/>
    <w:rsid w:val="00195FB0"/>
    <w:rsid w:val="001964D2"/>
    <w:rsid w:val="00196766"/>
    <w:rsid w:val="00196A88"/>
    <w:rsid w:val="00196B89"/>
    <w:rsid w:val="00196D8E"/>
    <w:rsid w:val="00196F81"/>
    <w:rsid w:val="00197A82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5DFD"/>
    <w:rsid w:val="001A60F9"/>
    <w:rsid w:val="001A6F7D"/>
    <w:rsid w:val="001A7142"/>
    <w:rsid w:val="001A753D"/>
    <w:rsid w:val="001B01C4"/>
    <w:rsid w:val="001B19A5"/>
    <w:rsid w:val="001B1A55"/>
    <w:rsid w:val="001B27B4"/>
    <w:rsid w:val="001B2ED7"/>
    <w:rsid w:val="001B32E8"/>
    <w:rsid w:val="001B37EA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111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5951"/>
    <w:rsid w:val="001D6158"/>
    <w:rsid w:val="001D6253"/>
    <w:rsid w:val="001D6A0F"/>
    <w:rsid w:val="001D72FA"/>
    <w:rsid w:val="001D7EB2"/>
    <w:rsid w:val="001D7F2C"/>
    <w:rsid w:val="001E2BC0"/>
    <w:rsid w:val="001E2C94"/>
    <w:rsid w:val="001E51D6"/>
    <w:rsid w:val="001E554D"/>
    <w:rsid w:val="001E64A3"/>
    <w:rsid w:val="001E7471"/>
    <w:rsid w:val="001E7A38"/>
    <w:rsid w:val="001F02A9"/>
    <w:rsid w:val="001F0871"/>
    <w:rsid w:val="001F0A05"/>
    <w:rsid w:val="001F2196"/>
    <w:rsid w:val="001F3FBB"/>
    <w:rsid w:val="001F4168"/>
    <w:rsid w:val="001F4222"/>
    <w:rsid w:val="001F4686"/>
    <w:rsid w:val="001F4E93"/>
    <w:rsid w:val="001F54FC"/>
    <w:rsid w:val="001F568E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6B5"/>
    <w:rsid w:val="00213910"/>
    <w:rsid w:val="0021422D"/>
    <w:rsid w:val="0021481F"/>
    <w:rsid w:val="00215D13"/>
    <w:rsid w:val="002161FA"/>
    <w:rsid w:val="00216458"/>
    <w:rsid w:val="00216FA2"/>
    <w:rsid w:val="002172E1"/>
    <w:rsid w:val="00217628"/>
    <w:rsid w:val="00217E78"/>
    <w:rsid w:val="0022076B"/>
    <w:rsid w:val="0022131C"/>
    <w:rsid w:val="002231B4"/>
    <w:rsid w:val="0022330C"/>
    <w:rsid w:val="00223F3B"/>
    <w:rsid w:val="0022412B"/>
    <w:rsid w:val="00224823"/>
    <w:rsid w:val="00224D46"/>
    <w:rsid w:val="0022507F"/>
    <w:rsid w:val="00226C68"/>
    <w:rsid w:val="0022703E"/>
    <w:rsid w:val="00231EC6"/>
    <w:rsid w:val="002338DC"/>
    <w:rsid w:val="002353EF"/>
    <w:rsid w:val="002370BD"/>
    <w:rsid w:val="00240E98"/>
    <w:rsid w:val="00241364"/>
    <w:rsid w:val="00241B7E"/>
    <w:rsid w:val="00241FF1"/>
    <w:rsid w:val="0024254A"/>
    <w:rsid w:val="002434A8"/>
    <w:rsid w:val="00244A0C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57ED5"/>
    <w:rsid w:val="0026025F"/>
    <w:rsid w:val="002603C3"/>
    <w:rsid w:val="00261241"/>
    <w:rsid w:val="002616C6"/>
    <w:rsid w:val="00262726"/>
    <w:rsid w:val="002628B7"/>
    <w:rsid w:val="002635C7"/>
    <w:rsid w:val="00264AD7"/>
    <w:rsid w:val="00264B31"/>
    <w:rsid w:val="002657BD"/>
    <w:rsid w:val="00265D3F"/>
    <w:rsid w:val="00266150"/>
    <w:rsid w:val="0026622B"/>
    <w:rsid w:val="00266499"/>
    <w:rsid w:val="00266968"/>
    <w:rsid w:val="00266F86"/>
    <w:rsid w:val="00267E0A"/>
    <w:rsid w:val="002708C0"/>
    <w:rsid w:val="0027104F"/>
    <w:rsid w:val="00271509"/>
    <w:rsid w:val="00271B56"/>
    <w:rsid w:val="00272D37"/>
    <w:rsid w:val="00273314"/>
    <w:rsid w:val="002734D4"/>
    <w:rsid w:val="0027370F"/>
    <w:rsid w:val="00274AB6"/>
    <w:rsid w:val="00274C99"/>
    <w:rsid w:val="002771A3"/>
    <w:rsid w:val="00277C8B"/>
    <w:rsid w:val="0028077E"/>
    <w:rsid w:val="0028121D"/>
    <w:rsid w:val="00281358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7FE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95FD8"/>
    <w:rsid w:val="00296113"/>
    <w:rsid w:val="002A0995"/>
    <w:rsid w:val="002A0D51"/>
    <w:rsid w:val="002A1B20"/>
    <w:rsid w:val="002A2C10"/>
    <w:rsid w:val="002A32FD"/>
    <w:rsid w:val="002A4045"/>
    <w:rsid w:val="002A64FB"/>
    <w:rsid w:val="002A6CA9"/>
    <w:rsid w:val="002A6DB3"/>
    <w:rsid w:val="002A74A3"/>
    <w:rsid w:val="002B0226"/>
    <w:rsid w:val="002B1287"/>
    <w:rsid w:val="002B12B1"/>
    <w:rsid w:val="002B22B2"/>
    <w:rsid w:val="002B29B9"/>
    <w:rsid w:val="002B2CAE"/>
    <w:rsid w:val="002B39FB"/>
    <w:rsid w:val="002B4BC6"/>
    <w:rsid w:val="002B58BE"/>
    <w:rsid w:val="002B5BE9"/>
    <w:rsid w:val="002B5DE3"/>
    <w:rsid w:val="002B6D65"/>
    <w:rsid w:val="002B7472"/>
    <w:rsid w:val="002B7636"/>
    <w:rsid w:val="002B7C0C"/>
    <w:rsid w:val="002B7D08"/>
    <w:rsid w:val="002B7E44"/>
    <w:rsid w:val="002B7F09"/>
    <w:rsid w:val="002C0028"/>
    <w:rsid w:val="002C002C"/>
    <w:rsid w:val="002C082C"/>
    <w:rsid w:val="002C0EA7"/>
    <w:rsid w:val="002C10BC"/>
    <w:rsid w:val="002C111A"/>
    <w:rsid w:val="002C230C"/>
    <w:rsid w:val="002C3352"/>
    <w:rsid w:val="002C34BA"/>
    <w:rsid w:val="002C396E"/>
    <w:rsid w:val="002C45F1"/>
    <w:rsid w:val="002C4BA2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1E6"/>
    <w:rsid w:val="002D68D8"/>
    <w:rsid w:val="002D6905"/>
    <w:rsid w:val="002D6BFF"/>
    <w:rsid w:val="002D724B"/>
    <w:rsid w:val="002D769A"/>
    <w:rsid w:val="002E16DA"/>
    <w:rsid w:val="002E1741"/>
    <w:rsid w:val="002E2123"/>
    <w:rsid w:val="002E2325"/>
    <w:rsid w:val="002E2683"/>
    <w:rsid w:val="002E3A46"/>
    <w:rsid w:val="002E3AD7"/>
    <w:rsid w:val="002E449A"/>
    <w:rsid w:val="002E5BB1"/>
    <w:rsid w:val="002E6B67"/>
    <w:rsid w:val="002E7B38"/>
    <w:rsid w:val="002F021E"/>
    <w:rsid w:val="002F0E7F"/>
    <w:rsid w:val="002F0FFE"/>
    <w:rsid w:val="002F107D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479"/>
    <w:rsid w:val="002F6576"/>
    <w:rsid w:val="002F65C2"/>
    <w:rsid w:val="002F7522"/>
    <w:rsid w:val="002F7575"/>
    <w:rsid w:val="002F7968"/>
    <w:rsid w:val="00300465"/>
    <w:rsid w:val="00302288"/>
    <w:rsid w:val="003027C7"/>
    <w:rsid w:val="003034C5"/>
    <w:rsid w:val="00304571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E8A"/>
    <w:rsid w:val="00312F8D"/>
    <w:rsid w:val="00313087"/>
    <w:rsid w:val="0031332B"/>
    <w:rsid w:val="003134E6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13E"/>
    <w:rsid w:val="0033338F"/>
    <w:rsid w:val="00333D2F"/>
    <w:rsid w:val="00334EF0"/>
    <w:rsid w:val="00335394"/>
    <w:rsid w:val="00335A4C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CA2"/>
    <w:rsid w:val="00370170"/>
    <w:rsid w:val="0037058B"/>
    <w:rsid w:val="00371DD6"/>
    <w:rsid w:val="0037366C"/>
    <w:rsid w:val="00374D16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877E0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70B5"/>
    <w:rsid w:val="00397208"/>
    <w:rsid w:val="00397753"/>
    <w:rsid w:val="003A0771"/>
    <w:rsid w:val="003A09DA"/>
    <w:rsid w:val="003A1755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5E0"/>
    <w:rsid w:val="003B4710"/>
    <w:rsid w:val="003B4756"/>
    <w:rsid w:val="003B4788"/>
    <w:rsid w:val="003B4F0F"/>
    <w:rsid w:val="003B5172"/>
    <w:rsid w:val="003B5AC4"/>
    <w:rsid w:val="003B5BFA"/>
    <w:rsid w:val="003B5C99"/>
    <w:rsid w:val="003B6466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306"/>
    <w:rsid w:val="003C78A2"/>
    <w:rsid w:val="003C7F65"/>
    <w:rsid w:val="003D0CEC"/>
    <w:rsid w:val="003D1429"/>
    <w:rsid w:val="003D2524"/>
    <w:rsid w:val="003D2797"/>
    <w:rsid w:val="003D2918"/>
    <w:rsid w:val="003D2FD7"/>
    <w:rsid w:val="003D3C86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AB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1B8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3DE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3606"/>
    <w:rsid w:val="004244F2"/>
    <w:rsid w:val="004252A5"/>
    <w:rsid w:val="004259B5"/>
    <w:rsid w:val="0042770D"/>
    <w:rsid w:val="00427DFE"/>
    <w:rsid w:val="00430181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356"/>
    <w:rsid w:val="004424E6"/>
    <w:rsid w:val="00443FD3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30D"/>
    <w:rsid w:val="004547F7"/>
    <w:rsid w:val="00454F57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E1B"/>
    <w:rsid w:val="00462FFB"/>
    <w:rsid w:val="0046301B"/>
    <w:rsid w:val="00463606"/>
    <w:rsid w:val="0046397F"/>
    <w:rsid w:val="00463FB1"/>
    <w:rsid w:val="00464705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0D8"/>
    <w:rsid w:val="0047597A"/>
    <w:rsid w:val="00475B90"/>
    <w:rsid w:val="00476779"/>
    <w:rsid w:val="00477CAF"/>
    <w:rsid w:val="00477EFC"/>
    <w:rsid w:val="00477F9E"/>
    <w:rsid w:val="004811C3"/>
    <w:rsid w:val="004821F0"/>
    <w:rsid w:val="0048385E"/>
    <w:rsid w:val="00483E5E"/>
    <w:rsid w:val="0048403E"/>
    <w:rsid w:val="00484C5F"/>
    <w:rsid w:val="00484F33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956"/>
    <w:rsid w:val="00494C28"/>
    <w:rsid w:val="00494C85"/>
    <w:rsid w:val="00495562"/>
    <w:rsid w:val="004957F1"/>
    <w:rsid w:val="00495CC4"/>
    <w:rsid w:val="00496745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4178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D14"/>
    <w:rsid w:val="004D246F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41B"/>
    <w:rsid w:val="004E4786"/>
    <w:rsid w:val="004E5322"/>
    <w:rsid w:val="004E61DF"/>
    <w:rsid w:val="004E6471"/>
    <w:rsid w:val="004E6F86"/>
    <w:rsid w:val="004E751C"/>
    <w:rsid w:val="004F034E"/>
    <w:rsid w:val="004F1569"/>
    <w:rsid w:val="004F3956"/>
    <w:rsid w:val="004F4AC7"/>
    <w:rsid w:val="004F4D53"/>
    <w:rsid w:val="004F52D0"/>
    <w:rsid w:val="004F588E"/>
    <w:rsid w:val="004F7056"/>
    <w:rsid w:val="005007E2"/>
    <w:rsid w:val="00500B67"/>
    <w:rsid w:val="00501246"/>
    <w:rsid w:val="00501912"/>
    <w:rsid w:val="00502465"/>
    <w:rsid w:val="00502949"/>
    <w:rsid w:val="005042DF"/>
    <w:rsid w:val="00504621"/>
    <w:rsid w:val="005046EF"/>
    <w:rsid w:val="00505A34"/>
    <w:rsid w:val="00506426"/>
    <w:rsid w:val="00507251"/>
    <w:rsid w:val="00507B02"/>
    <w:rsid w:val="0051045B"/>
    <w:rsid w:val="00510C46"/>
    <w:rsid w:val="005115BE"/>
    <w:rsid w:val="00511D0E"/>
    <w:rsid w:val="005122F2"/>
    <w:rsid w:val="005130A9"/>
    <w:rsid w:val="0051787F"/>
    <w:rsid w:val="005206F5"/>
    <w:rsid w:val="00520ED8"/>
    <w:rsid w:val="005227F3"/>
    <w:rsid w:val="0052280D"/>
    <w:rsid w:val="00522941"/>
    <w:rsid w:val="0052307D"/>
    <w:rsid w:val="00523688"/>
    <w:rsid w:val="00526F03"/>
    <w:rsid w:val="00527675"/>
    <w:rsid w:val="00527989"/>
    <w:rsid w:val="00532215"/>
    <w:rsid w:val="00532DB9"/>
    <w:rsid w:val="0053340C"/>
    <w:rsid w:val="0053449A"/>
    <w:rsid w:val="00534B56"/>
    <w:rsid w:val="00535085"/>
    <w:rsid w:val="00535B84"/>
    <w:rsid w:val="00535C70"/>
    <w:rsid w:val="005360FD"/>
    <w:rsid w:val="0053648E"/>
    <w:rsid w:val="00536697"/>
    <w:rsid w:val="00536907"/>
    <w:rsid w:val="00536F5E"/>
    <w:rsid w:val="00537DFC"/>
    <w:rsid w:val="00537EF4"/>
    <w:rsid w:val="00541A27"/>
    <w:rsid w:val="00542283"/>
    <w:rsid w:val="00542527"/>
    <w:rsid w:val="005427EA"/>
    <w:rsid w:val="00542F81"/>
    <w:rsid w:val="005432FA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A99"/>
    <w:rsid w:val="00554520"/>
    <w:rsid w:val="005549BF"/>
    <w:rsid w:val="005559DA"/>
    <w:rsid w:val="00555C6A"/>
    <w:rsid w:val="0056136F"/>
    <w:rsid w:val="00561591"/>
    <w:rsid w:val="0056229F"/>
    <w:rsid w:val="0056260D"/>
    <w:rsid w:val="00563224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E14"/>
    <w:rsid w:val="00581E9D"/>
    <w:rsid w:val="0058257B"/>
    <w:rsid w:val="0058272A"/>
    <w:rsid w:val="00582880"/>
    <w:rsid w:val="00582F9A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17D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7337"/>
    <w:rsid w:val="005B740F"/>
    <w:rsid w:val="005B7632"/>
    <w:rsid w:val="005B764E"/>
    <w:rsid w:val="005C039B"/>
    <w:rsid w:val="005C0697"/>
    <w:rsid w:val="005C0BD0"/>
    <w:rsid w:val="005C0CA0"/>
    <w:rsid w:val="005C3368"/>
    <w:rsid w:val="005C4414"/>
    <w:rsid w:val="005C51D1"/>
    <w:rsid w:val="005C5747"/>
    <w:rsid w:val="005C58DC"/>
    <w:rsid w:val="005C5BAD"/>
    <w:rsid w:val="005C64AE"/>
    <w:rsid w:val="005C6726"/>
    <w:rsid w:val="005C79CD"/>
    <w:rsid w:val="005C7FB9"/>
    <w:rsid w:val="005D0138"/>
    <w:rsid w:val="005D1162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073"/>
    <w:rsid w:val="005F649D"/>
    <w:rsid w:val="005F6BF2"/>
    <w:rsid w:val="005F6D0C"/>
    <w:rsid w:val="005F79E7"/>
    <w:rsid w:val="0060045E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2EAD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DC1"/>
    <w:rsid w:val="00646E28"/>
    <w:rsid w:val="00647563"/>
    <w:rsid w:val="006475CB"/>
    <w:rsid w:val="00647857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232E"/>
    <w:rsid w:val="006629B1"/>
    <w:rsid w:val="00662E93"/>
    <w:rsid w:val="0066395B"/>
    <w:rsid w:val="00663ABC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2ACA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43AE"/>
    <w:rsid w:val="00694951"/>
    <w:rsid w:val="00694E60"/>
    <w:rsid w:val="006969AD"/>
    <w:rsid w:val="006A0AAF"/>
    <w:rsid w:val="006A10DA"/>
    <w:rsid w:val="006A17D4"/>
    <w:rsid w:val="006A1B16"/>
    <w:rsid w:val="006A310B"/>
    <w:rsid w:val="006A36EC"/>
    <w:rsid w:val="006A45B6"/>
    <w:rsid w:val="006A45FC"/>
    <w:rsid w:val="006A471E"/>
    <w:rsid w:val="006A49A1"/>
    <w:rsid w:val="006A5A3B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D63"/>
    <w:rsid w:val="006B7608"/>
    <w:rsid w:val="006B76A1"/>
    <w:rsid w:val="006B796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639"/>
    <w:rsid w:val="006D2BB5"/>
    <w:rsid w:val="006D3E6C"/>
    <w:rsid w:val="006D49C9"/>
    <w:rsid w:val="006D6BA1"/>
    <w:rsid w:val="006D6E72"/>
    <w:rsid w:val="006D7BE4"/>
    <w:rsid w:val="006E0C68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E7A67"/>
    <w:rsid w:val="006F0C2A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AA8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17640"/>
    <w:rsid w:val="00720025"/>
    <w:rsid w:val="0072039D"/>
    <w:rsid w:val="00720A9D"/>
    <w:rsid w:val="00722185"/>
    <w:rsid w:val="00722EBF"/>
    <w:rsid w:val="00723E37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450"/>
    <w:rsid w:val="00735668"/>
    <w:rsid w:val="00735D24"/>
    <w:rsid w:val="00736313"/>
    <w:rsid w:val="00737126"/>
    <w:rsid w:val="00737FF8"/>
    <w:rsid w:val="00740153"/>
    <w:rsid w:val="0074052E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343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0FFE"/>
    <w:rsid w:val="0079219F"/>
    <w:rsid w:val="0079271C"/>
    <w:rsid w:val="00793866"/>
    <w:rsid w:val="00793AA3"/>
    <w:rsid w:val="007968CB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7B07"/>
    <w:rsid w:val="007B0503"/>
    <w:rsid w:val="007B0A64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D7C0F"/>
    <w:rsid w:val="007E018A"/>
    <w:rsid w:val="007E1768"/>
    <w:rsid w:val="007E1B04"/>
    <w:rsid w:val="007E204F"/>
    <w:rsid w:val="007E26E7"/>
    <w:rsid w:val="007E2B7E"/>
    <w:rsid w:val="007E3641"/>
    <w:rsid w:val="007E40C4"/>
    <w:rsid w:val="007E493D"/>
    <w:rsid w:val="007E4B31"/>
    <w:rsid w:val="007E5F0D"/>
    <w:rsid w:val="007E6707"/>
    <w:rsid w:val="007E7647"/>
    <w:rsid w:val="007E79F6"/>
    <w:rsid w:val="007E7B9F"/>
    <w:rsid w:val="007F031C"/>
    <w:rsid w:val="007F225E"/>
    <w:rsid w:val="007F2D61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3FB"/>
    <w:rsid w:val="00801736"/>
    <w:rsid w:val="00801998"/>
    <w:rsid w:val="00801DC7"/>
    <w:rsid w:val="00802754"/>
    <w:rsid w:val="0080388E"/>
    <w:rsid w:val="00803B5A"/>
    <w:rsid w:val="008042B7"/>
    <w:rsid w:val="00805701"/>
    <w:rsid w:val="00805F04"/>
    <w:rsid w:val="0080602D"/>
    <w:rsid w:val="00807177"/>
    <w:rsid w:val="008072A6"/>
    <w:rsid w:val="008075FD"/>
    <w:rsid w:val="00810DA5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5A7"/>
    <w:rsid w:val="00821B87"/>
    <w:rsid w:val="00821CA8"/>
    <w:rsid w:val="00822BFD"/>
    <w:rsid w:val="00823270"/>
    <w:rsid w:val="00823DB9"/>
    <w:rsid w:val="008241F8"/>
    <w:rsid w:val="008249CD"/>
    <w:rsid w:val="00824A85"/>
    <w:rsid w:val="008251AE"/>
    <w:rsid w:val="008254B7"/>
    <w:rsid w:val="008263E5"/>
    <w:rsid w:val="008268F8"/>
    <w:rsid w:val="0083206C"/>
    <w:rsid w:val="008321FE"/>
    <w:rsid w:val="008329D1"/>
    <w:rsid w:val="00832B22"/>
    <w:rsid w:val="00832F6C"/>
    <w:rsid w:val="0083721B"/>
    <w:rsid w:val="00840816"/>
    <w:rsid w:val="00841892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B7F"/>
    <w:rsid w:val="00856FB8"/>
    <w:rsid w:val="00857725"/>
    <w:rsid w:val="008579EC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C7B"/>
    <w:rsid w:val="00880FAE"/>
    <w:rsid w:val="00881893"/>
    <w:rsid w:val="00881D2C"/>
    <w:rsid w:val="00882337"/>
    <w:rsid w:val="008836A0"/>
    <w:rsid w:val="00883DD3"/>
    <w:rsid w:val="00884145"/>
    <w:rsid w:val="008846EB"/>
    <w:rsid w:val="00884BBD"/>
    <w:rsid w:val="00886083"/>
    <w:rsid w:val="0088612E"/>
    <w:rsid w:val="008878D6"/>
    <w:rsid w:val="00887AD5"/>
    <w:rsid w:val="00887EE6"/>
    <w:rsid w:val="00890559"/>
    <w:rsid w:val="00892860"/>
    <w:rsid w:val="008932B2"/>
    <w:rsid w:val="008932BB"/>
    <w:rsid w:val="008937C7"/>
    <w:rsid w:val="00894819"/>
    <w:rsid w:val="00895A21"/>
    <w:rsid w:val="0089605A"/>
    <w:rsid w:val="008A018E"/>
    <w:rsid w:val="008A06F3"/>
    <w:rsid w:val="008A08FD"/>
    <w:rsid w:val="008A0C70"/>
    <w:rsid w:val="008A0CD2"/>
    <w:rsid w:val="008A11E0"/>
    <w:rsid w:val="008A1330"/>
    <w:rsid w:val="008A1EA9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438"/>
    <w:rsid w:val="008B6798"/>
    <w:rsid w:val="008B7DFB"/>
    <w:rsid w:val="008C0489"/>
    <w:rsid w:val="008C0D86"/>
    <w:rsid w:val="008C1C74"/>
    <w:rsid w:val="008C2B32"/>
    <w:rsid w:val="008C2E76"/>
    <w:rsid w:val="008C2F7C"/>
    <w:rsid w:val="008C2FD8"/>
    <w:rsid w:val="008C3422"/>
    <w:rsid w:val="008C5723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E0A5B"/>
    <w:rsid w:val="008E1422"/>
    <w:rsid w:val="008E1608"/>
    <w:rsid w:val="008E1F2E"/>
    <w:rsid w:val="008E2001"/>
    <w:rsid w:val="008E3F31"/>
    <w:rsid w:val="008E42F0"/>
    <w:rsid w:val="008E4D67"/>
    <w:rsid w:val="008E580C"/>
    <w:rsid w:val="008E58A0"/>
    <w:rsid w:val="008E593E"/>
    <w:rsid w:val="008E5C57"/>
    <w:rsid w:val="008E60B8"/>
    <w:rsid w:val="008E6C35"/>
    <w:rsid w:val="008E74FE"/>
    <w:rsid w:val="008E77DE"/>
    <w:rsid w:val="008F01F7"/>
    <w:rsid w:val="008F186A"/>
    <w:rsid w:val="008F2393"/>
    <w:rsid w:val="008F290B"/>
    <w:rsid w:val="008F369E"/>
    <w:rsid w:val="008F54FC"/>
    <w:rsid w:val="008F5B63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7F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239B"/>
    <w:rsid w:val="00933A55"/>
    <w:rsid w:val="00933C95"/>
    <w:rsid w:val="00933E2D"/>
    <w:rsid w:val="009347C8"/>
    <w:rsid w:val="00934B60"/>
    <w:rsid w:val="00935597"/>
    <w:rsid w:val="00937424"/>
    <w:rsid w:val="00937542"/>
    <w:rsid w:val="0094073F"/>
    <w:rsid w:val="00940969"/>
    <w:rsid w:val="00940AD8"/>
    <w:rsid w:val="009412AE"/>
    <w:rsid w:val="009419A4"/>
    <w:rsid w:val="00942DD7"/>
    <w:rsid w:val="00942E17"/>
    <w:rsid w:val="0094304C"/>
    <w:rsid w:val="00943685"/>
    <w:rsid w:val="009436D1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86C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417"/>
    <w:rsid w:val="009659D3"/>
    <w:rsid w:val="00966862"/>
    <w:rsid w:val="00967701"/>
    <w:rsid w:val="00970DF1"/>
    <w:rsid w:val="009711A4"/>
    <w:rsid w:val="009715B9"/>
    <w:rsid w:val="0097248F"/>
    <w:rsid w:val="009736C5"/>
    <w:rsid w:val="009738B8"/>
    <w:rsid w:val="00973FDA"/>
    <w:rsid w:val="009742CF"/>
    <w:rsid w:val="009747B1"/>
    <w:rsid w:val="00974EA6"/>
    <w:rsid w:val="009753CB"/>
    <w:rsid w:val="00976351"/>
    <w:rsid w:val="00976703"/>
    <w:rsid w:val="00977E72"/>
    <w:rsid w:val="009800DF"/>
    <w:rsid w:val="00980542"/>
    <w:rsid w:val="00981B4D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914"/>
    <w:rsid w:val="009B4AE4"/>
    <w:rsid w:val="009B4B27"/>
    <w:rsid w:val="009B4CE1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0552"/>
    <w:rsid w:val="009F1160"/>
    <w:rsid w:val="009F1217"/>
    <w:rsid w:val="009F1AD7"/>
    <w:rsid w:val="009F1B11"/>
    <w:rsid w:val="009F3799"/>
    <w:rsid w:val="009F396F"/>
    <w:rsid w:val="009F44DC"/>
    <w:rsid w:val="009F4BDB"/>
    <w:rsid w:val="009F4C0C"/>
    <w:rsid w:val="009F5553"/>
    <w:rsid w:val="009F5F3C"/>
    <w:rsid w:val="009F6324"/>
    <w:rsid w:val="009F68C5"/>
    <w:rsid w:val="009F6DED"/>
    <w:rsid w:val="009F756B"/>
    <w:rsid w:val="009F7611"/>
    <w:rsid w:val="009F7C5E"/>
    <w:rsid w:val="00A000EE"/>
    <w:rsid w:val="00A0162A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0FE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9B9"/>
    <w:rsid w:val="00A22A27"/>
    <w:rsid w:val="00A22FF2"/>
    <w:rsid w:val="00A23881"/>
    <w:rsid w:val="00A241D9"/>
    <w:rsid w:val="00A2482D"/>
    <w:rsid w:val="00A248A7"/>
    <w:rsid w:val="00A25065"/>
    <w:rsid w:val="00A25081"/>
    <w:rsid w:val="00A25300"/>
    <w:rsid w:val="00A25505"/>
    <w:rsid w:val="00A25C8C"/>
    <w:rsid w:val="00A262E5"/>
    <w:rsid w:val="00A27F9C"/>
    <w:rsid w:val="00A304AB"/>
    <w:rsid w:val="00A30A1A"/>
    <w:rsid w:val="00A31417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56E"/>
    <w:rsid w:val="00A37B6C"/>
    <w:rsid w:val="00A37BC6"/>
    <w:rsid w:val="00A37E1D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6A5"/>
    <w:rsid w:val="00A447CD"/>
    <w:rsid w:val="00A44A43"/>
    <w:rsid w:val="00A4552B"/>
    <w:rsid w:val="00A47067"/>
    <w:rsid w:val="00A470D0"/>
    <w:rsid w:val="00A5048A"/>
    <w:rsid w:val="00A5149F"/>
    <w:rsid w:val="00A520FB"/>
    <w:rsid w:val="00A52F22"/>
    <w:rsid w:val="00A54669"/>
    <w:rsid w:val="00A5500A"/>
    <w:rsid w:val="00A55643"/>
    <w:rsid w:val="00A55CC0"/>
    <w:rsid w:val="00A56C68"/>
    <w:rsid w:val="00A57611"/>
    <w:rsid w:val="00A57FE6"/>
    <w:rsid w:val="00A6058F"/>
    <w:rsid w:val="00A61127"/>
    <w:rsid w:val="00A616AE"/>
    <w:rsid w:val="00A61D23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3EC"/>
    <w:rsid w:val="00A95AB9"/>
    <w:rsid w:val="00A95EBC"/>
    <w:rsid w:val="00A96B4A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F4"/>
    <w:rsid w:val="00AA2924"/>
    <w:rsid w:val="00AA333D"/>
    <w:rsid w:val="00AA41E1"/>
    <w:rsid w:val="00AA4998"/>
    <w:rsid w:val="00AA52BF"/>
    <w:rsid w:val="00AA5540"/>
    <w:rsid w:val="00AA6503"/>
    <w:rsid w:val="00AA6B20"/>
    <w:rsid w:val="00AA731C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026"/>
    <w:rsid w:val="00AB3A0C"/>
    <w:rsid w:val="00AB3D1B"/>
    <w:rsid w:val="00AB451C"/>
    <w:rsid w:val="00AB4C6D"/>
    <w:rsid w:val="00AB52B9"/>
    <w:rsid w:val="00AB5B31"/>
    <w:rsid w:val="00AB6332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49E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50FF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AF7283"/>
    <w:rsid w:val="00B0004A"/>
    <w:rsid w:val="00B00299"/>
    <w:rsid w:val="00B01994"/>
    <w:rsid w:val="00B01AD2"/>
    <w:rsid w:val="00B02A0E"/>
    <w:rsid w:val="00B02C2D"/>
    <w:rsid w:val="00B04FE3"/>
    <w:rsid w:val="00B05434"/>
    <w:rsid w:val="00B05B70"/>
    <w:rsid w:val="00B07136"/>
    <w:rsid w:val="00B10304"/>
    <w:rsid w:val="00B1030A"/>
    <w:rsid w:val="00B1194F"/>
    <w:rsid w:val="00B120A9"/>
    <w:rsid w:val="00B13195"/>
    <w:rsid w:val="00B133BB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285"/>
    <w:rsid w:val="00B23BCC"/>
    <w:rsid w:val="00B25493"/>
    <w:rsid w:val="00B26851"/>
    <w:rsid w:val="00B269B9"/>
    <w:rsid w:val="00B26A15"/>
    <w:rsid w:val="00B30466"/>
    <w:rsid w:val="00B3061D"/>
    <w:rsid w:val="00B30809"/>
    <w:rsid w:val="00B3157B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15A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6FD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75AA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231E"/>
    <w:rsid w:val="00B73830"/>
    <w:rsid w:val="00B760F0"/>
    <w:rsid w:val="00B77FAA"/>
    <w:rsid w:val="00B80295"/>
    <w:rsid w:val="00B8073C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C57"/>
    <w:rsid w:val="00B87EF9"/>
    <w:rsid w:val="00B90370"/>
    <w:rsid w:val="00B90C66"/>
    <w:rsid w:val="00B91003"/>
    <w:rsid w:val="00B9175A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04D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F87"/>
    <w:rsid w:val="00BB1BF0"/>
    <w:rsid w:val="00BB3850"/>
    <w:rsid w:val="00BB548B"/>
    <w:rsid w:val="00BB5EAA"/>
    <w:rsid w:val="00BB79D0"/>
    <w:rsid w:val="00BC00CE"/>
    <w:rsid w:val="00BC0341"/>
    <w:rsid w:val="00BC10E3"/>
    <w:rsid w:val="00BC128E"/>
    <w:rsid w:val="00BC196F"/>
    <w:rsid w:val="00BC2177"/>
    <w:rsid w:val="00BC2EBA"/>
    <w:rsid w:val="00BC325C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43A0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6062"/>
    <w:rsid w:val="00BE699B"/>
    <w:rsid w:val="00BE7529"/>
    <w:rsid w:val="00BE7AC1"/>
    <w:rsid w:val="00BF0232"/>
    <w:rsid w:val="00BF07C3"/>
    <w:rsid w:val="00BF0CD6"/>
    <w:rsid w:val="00BF0F93"/>
    <w:rsid w:val="00BF172F"/>
    <w:rsid w:val="00BF194B"/>
    <w:rsid w:val="00BF20A4"/>
    <w:rsid w:val="00BF2695"/>
    <w:rsid w:val="00BF29E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28E4"/>
    <w:rsid w:val="00C03457"/>
    <w:rsid w:val="00C0374D"/>
    <w:rsid w:val="00C044A8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CB6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7400"/>
    <w:rsid w:val="00C27516"/>
    <w:rsid w:val="00C27862"/>
    <w:rsid w:val="00C27878"/>
    <w:rsid w:val="00C27B3B"/>
    <w:rsid w:val="00C31003"/>
    <w:rsid w:val="00C31265"/>
    <w:rsid w:val="00C315D8"/>
    <w:rsid w:val="00C326A4"/>
    <w:rsid w:val="00C33B58"/>
    <w:rsid w:val="00C33DA8"/>
    <w:rsid w:val="00C33E1B"/>
    <w:rsid w:val="00C33E75"/>
    <w:rsid w:val="00C342B0"/>
    <w:rsid w:val="00C344B1"/>
    <w:rsid w:val="00C3460E"/>
    <w:rsid w:val="00C34C37"/>
    <w:rsid w:val="00C34CD2"/>
    <w:rsid w:val="00C34D5C"/>
    <w:rsid w:val="00C35C67"/>
    <w:rsid w:val="00C36565"/>
    <w:rsid w:val="00C36E48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4C4C"/>
    <w:rsid w:val="00C44E0C"/>
    <w:rsid w:val="00C454CC"/>
    <w:rsid w:val="00C459DD"/>
    <w:rsid w:val="00C46A12"/>
    <w:rsid w:val="00C46FEA"/>
    <w:rsid w:val="00C5105A"/>
    <w:rsid w:val="00C5172F"/>
    <w:rsid w:val="00C520AB"/>
    <w:rsid w:val="00C53C98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C6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408"/>
    <w:rsid w:val="00C77797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2B"/>
    <w:rsid w:val="00CA5B3D"/>
    <w:rsid w:val="00CA749B"/>
    <w:rsid w:val="00CB06BD"/>
    <w:rsid w:val="00CB1D13"/>
    <w:rsid w:val="00CB2B44"/>
    <w:rsid w:val="00CB3FD4"/>
    <w:rsid w:val="00CB5679"/>
    <w:rsid w:val="00CB5BD2"/>
    <w:rsid w:val="00CB5D1A"/>
    <w:rsid w:val="00CB6493"/>
    <w:rsid w:val="00CB689E"/>
    <w:rsid w:val="00CB6FDE"/>
    <w:rsid w:val="00CB77D1"/>
    <w:rsid w:val="00CB7D3F"/>
    <w:rsid w:val="00CB7FDA"/>
    <w:rsid w:val="00CC1766"/>
    <w:rsid w:val="00CC1ACE"/>
    <w:rsid w:val="00CC1AE0"/>
    <w:rsid w:val="00CC31DF"/>
    <w:rsid w:val="00CC3432"/>
    <w:rsid w:val="00CC3615"/>
    <w:rsid w:val="00CC37E1"/>
    <w:rsid w:val="00CC3B2C"/>
    <w:rsid w:val="00CC3C98"/>
    <w:rsid w:val="00CC4A65"/>
    <w:rsid w:val="00CC5607"/>
    <w:rsid w:val="00CC5B40"/>
    <w:rsid w:val="00CD025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52C"/>
    <w:rsid w:val="00CE2BDE"/>
    <w:rsid w:val="00CE3EBF"/>
    <w:rsid w:val="00CE3EEE"/>
    <w:rsid w:val="00CE4B13"/>
    <w:rsid w:val="00CE60DF"/>
    <w:rsid w:val="00CE62D0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978"/>
    <w:rsid w:val="00CF4D18"/>
    <w:rsid w:val="00CF5A65"/>
    <w:rsid w:val="00CF67A5"/>
    <w:rsid w:val="00CF7C4F"/>
    <w:rsid w:val="00D000EB"/>
    <w:rsid w:val="00D00DD4"/>
    <w:rsid w:val="00D014A0"/>
    <w:rsid w:val="00D02935"/>
    <w:rsid w:val="00D0369D"/>
    <w:rsid w:val="00D040F5"/>
    <w:rsid w:val="00D0514C"/>
    <w:rsid w:val="00D0711F"/>
    <w:rsid w:val="00D079DC"/>
    <w:rsid w:val="00D07A19"/>
    <w:rsid w:val="00D106BA"/>
    <w:rsid w:val="00D10918"/>
    <w:rsid w:val="00D10CEE"/>
    <w:rsid w:val="00D10FD3"/>
    <w:rsid w:val="00D11115"/>
    <w:rsid w:val="00D11249"/>
    <w:rsid w:val="00D11BCB"/>
    <w:rsid w:val="00D125FC"/>
    <w:rsid w:val="00D133DB"/>
    <w:rsid w:val="00D13A86"/>
    <w:rsid w:val="00D13F18"/>
    <w:rsid w:val="00D14265"/>
    <w:rsid w:val="00D14888"/>
    <w:rsid w:val="00D14B1F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3793"/>
    <w:rsid w:val="00D2484A"/>
    <w:rsid w:val="00D25141"/>
    <w:rsid w:val="00D255F7"/>
    <w:rsid w:val="00D26CF6"/>
    <w:rsid w:val="00D272BD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223E"/>
    <w:rsid w:val="00D43861"/>
    <w:rsid w:val="00D43BB2"/>
    <w:rsid w:val="00D43C42"/>
    <w:rsid w:val="00D43D03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1FB"/>
    <w:rsid w:val="00D543B8"/>
    <w:rsid w:val="00D55B51"/>
    <w:rsid w:val="00D55E98"/>
    <w:rsid w:val="00D56459"/>
    <w:rsid w:val="00D57360"/>
    <w:rsid w:val="00D578A8"/>
    <w:rsid w:val="00D57C16"/>
    <w:rsid w:val="00D60DD8"/>
    <w:rsid w:val="00D60F43"/>
    <w:rsid w:val="00D6176F"/>
    <w:rsid w:val="00D61788"/>
    <w:rsid w:val="00D62834"/>
    <w:rsid w:val="00D62D15"/>
    <w:rsid w:val="00D631DD"/>
    <w:rsid w:val="00D63BBA"/>
    <w:rsid w:val="00D63F30"/>
    <w:rsid w:val="00D65045"/>
    <w:rsid w:val="00D6616E"/>
    <w:rsid w:val="00D66941"/>
    <w:rsid w:val="00D705CE"/>
    <w:rsid w:val="00D7084C"/>
    <w:rsid w:val="00D7115F"/>
    <w:rsid w:val="00D7124A"/>
    <w:rsid w:val="00D724AE"/>
    <w:rsid w:val="00D728F9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A68"/>
    <w:rsid w:val="00D75FCA"/>
    <w:rsid w:val="00D760D0"/>
    <w:rsid w:val="00D77B8A"/>
    <w:rsid w:val="00D77F73"/>
    <w:rsid w:val="00D804AD"/>
    <w:rsid w:val="00D81756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E80"/>
    <w:rsid w:val="00D90FDE"/>
    <w:rsid w:val="00D9178B"/>
    <w:rsid w:val="00D928D1"/>
    <w:rsid w:val="00D92A75"/>
    <w:rsid w:val="00D92B7E"/>
    <w:rsid w:val="00D93E5B"/>
    <w:rsid w:val="00D94D06"/>
    <w:rsid w:val="00D94D32"/>
    <w:rsid w:val="00D95640"/>
    <w:rsid w:val="00D95B32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D78"/>
    <w:rsid w:val="00DA2EF5"/>
    <w:rsid w:val="00DA5F96"/>
    <w:rsid w:val="00DA69E4"/>
    <w:rsid w:val="00DA6DBF"/>
    <w:rsid w:val="00DA6F94"/>
    <w:rsid w:val="00DA76F4"/>
    <w:rsid w:val="00DA7FE1"/>
    <w:rsid w:val="00DB1128"/>
    <w:rsid w:val="00DB2B53"/>
    <w:rsid w:val="00DB3328"/>
    <w:rsid w:val="00DB4F86"/>
    <w:rsid w:val="00DB5C7C"/>
    <w:rsid w:val="00DB622A"/>
    <w:rsid w:val="00DB6A89"/>
    <w:rsid w:val="00DB7F38"/>
    <w:rsid w:val="00DC07B4"/>
    <w:rsid w:val="00DC0E06"/>
    <w:rsid w:val="00DC1442"/>
    <w:rsid w:val="00DC2ECE"/>
    <w:rsid w:val="00DC3A59"/>
    <w:rsid w:val="00DC3DD0"/>
    <w:rsid w:val="00DC3E62"/>
    <w:rsid w:val="00DC4479"/>
    <w:rsid w:val="00DC5253"/>
    <w:rsid w:val="00DC6B62"/>
    <w:rsid w:val="00DC7096"/>
    <w:rsid w:val="00DC7256"/>
    <w:rsid w:val="00DC7F56"/>
    <w:rsid w:val="00DD02BE"/>
    <w:rsid w:val="00DD0384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0DA1"/>
    <w:rsid w:val="00DE1230"/>
    <w:rsid w:val="00DE3C91"/>
    <w:rsid w:val="00DE3FC9"/>
    <w:rsid w:val="00DE4DAC"/>
    <w:rsid w:val="00DE6392"/>
    <w:rsid w:val="00DE7174"/>
    <w:rsid w:val="00DF0BEF"/>
    <w:rsid w:val="00DF1056"/>
    <w:rsid w:val="00DF1192"/>
    <w:rsid w:val="00DF2AE5"/>
    <w:rsid w:val="00DF4064"/>
    <w:rsid w:val="00DF418A"/>
    <w:rsid w:val="00DF41CF"/>
    <w:rsid w:val="00DF45AF"/>
    <w:rsid w:val="00DF5735"/>
    <w:rsid w:val="00DF6062"/>
    <w:rsid w:val="00E00231"/>
    <w:rsid w:val="00E00812"/>
    <w:rsid w:val="00E00B72"/>
    <w:rsid w:val="00E01027"/>
    <w:rsid w:val="00E010D9"/>
    <w:rsid w:val="00E02AF0"/>
    <w:rsid w:val="00E02CFF"/>
    <w:rsid w:val="00E03F67"/>
    <w:rsid w:val="00E040F0"/>
    <w:rsid w:val="00E04836"/>
    <w:rsid w:val="00E04CDF"/>
    <w:rsid w:val="00E0615B"/>
    <w:rsid w:val="00E06AD9"/>
    <w:rsid w:val="00E10602"/>
    <w:rsid w:val="00E11843"/>
    <w:rsid w:val="00E12547"/>
    <w:rsid w:val="00E12AA6"/>
    <w:rsid w:val="00E13D1B"/>
    <w:rsid w:val="00E1435D"/>
    <w:rsid w:val="00E14606"/>
    <w:rsid w:val="00E161FD"/>
    <w:rsid w:val="00E16CE5"/>
    <w:rsid w:val="00E17174"/>
    <w:rsid w:val="00E17E8F"/>
    <w:rsid w:val="00E17FDF"/>
    <w:rsid w:val="00E2042A"/>
    <w:rsid w:val="00E20A55"/>
    <w:rsid w:val="00E20C73"/>
    <w:rsid w:val="00E21870"/>
    <w:rsid w:val="00E219B0"/>
    <w:rsid w:val="00E23299"/>
    <w:rsid w:val="00E256D0"/>
    <w:rsid w:val="00E2572F"/>
    <w:rsid w:val="00E25FA0"/>
    <w:rsid w:val="00E26717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40D5"/>
    <w:rsid w:val="00E357A6"/>
    <w:rsid w:val="00E369C4"/>
    <w:rsid w:val="00E37B3C"/>
    <w:rsid w:val="00E41167"/>
    <w:rsid w:val="00E418BA"/>
    <w:rsid w:val="00E428D5"/>
    <w:rsid w:val="00E42A77"/>
    <w:rsid w:val="00E42F51"/>
    <w:rsid w:val="00E43F95"/>
    <w:rsid w:val="00E44B83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165C"/>
    <w:rsid w:val="00E62A99"/>
    <w:rsid w:val="00E62C0B"/>
    <w:rsid w:val="00E64B89"/>
    <w:rsid w:val="00E666A7"/>
    <w:rsid w:val="00E66C82"/>
    <w:rsid w:val="00E66E68"/>
    <w:rsid w:val="00E672E2"/>
    <w:rsid w:val="00E674D4"/>
    <w:rsid w:val="00E70718"/>
    <w:rsid w:val="00E711CE"/>
    <w:rsid w:val="00E715BC"/>
    <w:rsid w:val="00E723C6"/>
    <w:rsid w:val="00E72B1D"/>
    <w:rsid w:val="00E72DF8"/>
    <w:rsid w:val="00E7317D"/>
    <w:rsid w:val="00E73C70"/>
    <w:rsid w:val="00E74484"/>
    <w:rsid w:val="00E747AD"/>
    <w:rsid w:val="00E74FE6"/>
    <w:rsid w:val="00E75203"/>
    <w:rsid w:val="00E7586F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5EF4"/>
    <w:rsid w:val="00E86630"/>
    <w:rsid w:val="00E86EA7"/>
    <w:rsid w:val="00E87E42"/>
    <w:rsid w:val="00E90395"/>
    <w:rsid w:val="00E90493"/>
    <w:rsid w:val="00E909D4"/>
    <w:rsid w:val="00E91560"/>
    <w:rsid w:val="00E919B4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C01"/>
    <w:rsid w:val="00EA1E86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2408"/>
    <w:rsid w:val="00EB33C2"/>
    <w:rsid w:val="00EB414F"/>
    <w:rsid w:val="00EB42A4"/>
    <w:rsid w:val="00EB4698"/>
    <w:rsid w:val="00EB4A89"/>
    <w:rsid w:val="00EB52B3"/>
    <w:rsid w:val="00EB627A"/>
    <w:rsid w:val="00EB6FA5"/>
    <w:rsid w:val="00EB7007"/>
    <w:rsid w:val="00EC10CF"/>
    <w:rsid w:val="00EC3ACF"/>
    <w:rsid w:val="00EC3B27"/>
    <w:rsid w:val="00EC49E7"/>
    <w:rsid w:val="00EC5C2D"/>
    <w:rsid w:val="00EC6F8C"/>
    <w:rsid w:val="00EC73D2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8E3"/>
    <w:rsid w:val="00ED7FA7"/>
    <w:rsid w:val="00EE1096"/>
    <w:rsid w:val="00EE1380"/>
    <w:rsid w:val="00EE151D"/>
    <w:rsid w:val="00EE1565"/>
    <w:rsid w:val="00EE1C0C"/>
    <w:rsid w:val="00EE1CC5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4FE9"/>
    <w:rsid w:val="00EF502A"/>
    <w:rsid w:val="00EF5552"/>
    <w:rsid w:val="00EF5D2C"/>
    <w:rsid w:val="00EF6D06"/>
    <w:rsid w:val="00F00BBD"/>
    <w:rsid w:val="00F027F7"/>
    <w:rsid w:val="00F034EA"/>
    <w:rsid w:val="00F05B3F"/>
    <w:rsid w:val="00F0656C"/>
    <w:rsid w:val="00F067FD"/>
    <w:rsid w:val="00F075FD"/>
    <w:rsid w:val="00F07D2F"/>
    <w:rsid w:val="00F107CD"/>
    <w:rsid w:val="00F10894"/>
    <w:rsid w:val="00F1102D"/>
    <w:rsid w:val="00F11217"/>
    <w:rsid w:val="00F1134B"/>
    <w:rsid w:val="00F122FF"/>
    <w:rsid w:val="00F129F3"/>
    <w:rsid w:val="00F12A04"/>
    <w:rsid w:val="00F136D6"/>
    <w:rsid w:val="00F14368"/>
    <w:rsid w:val="00F1564B"/>
    <w:rsid w:val="00F171B3"/>
    <w:rsid w:val="00F173F5"/>
    <w:rsid w:val="00F20158"/>
    <w:rsid w:val="00F216D2"/>
    <w:rsid w:val="00F21DB6"/>
    <w:rsid w:val="00F22294"/>
    <w:rsid w:val="00F2378F"/>
    <w:rsid w:val="00F24525"/>
    <w:rsid w:val="00F2579F"/>
    <w:rsid w:val="00F2594C"/>
    <w:rsid w:val="00F271BB"/>
    <w:rsid w:val="00F27750"/>
    <w:rsid w:val="00F31B33"/>
    <w:rsid w:val="00F3257C"/>
    <w:rsid w:val="00F33636"/>
    <w:rsid w:val="00F337F8"/>
    <w:rsid w:val="00F3557B"/>
    <w:rsid w:val="00F366DB"/>
    <w:rsid w:val="00F36D69"/>
    <w:rsid w:val="00F36F5E"/>
    <w:rsid w:val="00F406E1"/>
    <w:rsid w:val="00F40899"/>
    <w:rsid w:val="00F40B83"/>
    <w:rsid w:val="00F40FEB"/>
    <w:rsid w:val="00F416BC"/>
    <w:rsid w:val="00F41815"/>
    <w:rsid w:val="00F424C7"/>
    <w:rsid w:val="00F42DAF"/>
    <w:rsid w:val="00F43CF5"/>
    <w:rsid w:val="00F43DF8"/>
    <w:rsid w:val="00F45F5C"/>
    <w:rsid w:val="00F47959"/>
    <w:rsid w:val="00F47A98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AD1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2B0E"/>
    <w:rsid w:val="00F82D37"/>
    <w:rsid w:val="00F83090"/>
    <w:rsid w:val="00F8399E"/>
    <w:rsid w:val="00F83A3F"/>
    <w:rsid w:val="00F843FE"/>
    <w:rsid w:val="00F8595B"/>
    <w:rsid w:val="00F8680B"/>
    <w:rsid w:val="00F878C5"/>
    <w:rsid w:val="00F87A2B"/>
    <w:rsid w:val="00F901F2"/>
    <w:rsid w:val="00F913A7"/>
    <w:rsid w:val="00F92091"/>
    <w:rsid w:val="00F92E35"/>
    <w:rsid w:val="00F93375"/>
    <w:rsid w:val="00F93707"/>
    <w:rsid w:val="00F93E62"/>
    <w:rsid w:val="00F942F0"/>
    <w:rsid w:val="00F94A1E"/>
    <w:rsid w:val="00F960B7"/>
    <w:rsid w:val="00F9794D"/>
    <w:rsid w:val="00F97EA2"/>
    <w:rsid w:val="00F97F3B"/>
    <w:rsid w:val="00FA105F"/>
    <w:rsid w:val="00FA190E"/>
    <w:rsid w:val="00FA2173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6E0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91C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7FAF"/>
    <w:rsid w:val="00FD1121"/>
    <w:rsid w:val="00FD1246"/>
    <w:rsid w:val="00FD14AA"/>
    <w:rsid w:val="00FD1A9E"/>
    <w:rsid w:val="00FD1ACA"/>
    <w:rsid w:val="00FD21CB"/>
    <w:rsid w:val="00FD25D5"/>
    <w:rsid w:val="00FD29CE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484"/>
    <w:rsid w:val="00FE36B9"/>
    <w:rsid w:val="00FE55C3"/>
    <w:rsid w:val="00FE5B41"/>
    <w:rsid w:val="00FE6185"/>
    <w:rsid w:val="00FE6EE4"/>
    <w:rsid w:val="00FE7B86"/>
    <w:rsid w:val="00FF08C1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8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4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4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FE3484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59"/>
    <w:rsid w:val="0023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7A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06662-1022-4F14-9727-12154657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5169</Words>
  <Characters>30503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Přecechtělová Lenka</cp:lastModifiedBy>
  <cp:revision>5</cp:revision>
  <cp:lastPrinted>2019-08-19T05:50:00Z</cp:lastPrinted>
  <dcterms:created xsi:type="dcterms:W3CDTF">2019-11-26T08:33:00Z</dcterms:created>
  <dcterms:modified xsi:type="dcterms:W3CDTF">2019-11-27T15:23:00Z</dcterms:modified>
</cp:coreProperties>
</file>