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"/>
        <w:gridCol w:w="1848"/>
        <w:gridCol w:w="2437"/>
        <w:gridCol w:w="4751"/>
        <w:gridCol w:w="42"/>
      </w:tblGrid>
      <w:tr w:rsidR="00F338B0" w:rsidRPr="007C3BA0" w:rsidTr="00C626EB">
        <w:trPr>
          <w:gridBefore w:val="1"/>
          <w:wBefore w:w="74" w:type="dxa"/>
          <w:trHeight w:val="4123"/>
        </w:trPr>
        <w:tc>
          <w:tcPr>
            <w:tcW w:w="1848" w:type="dxa"/>
            <w:hideMark/>
          </w:tcPr>
          <w:p w:rsidR="00F338B0" w:rsidRPr="007C3BA0" w:rsidRDefault="004A70A7" w:rsidP="00C626EB">
            <w:pPr>
              <w:pStyle w:val="Hlavikablogo2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6" DrawAspect="Content" ObjectID="_1631348638" r:id="rId8"/>
              </w:object>
            </w:r>
          </w:p>
        </w:tc>
        <w:tc>
          <w:tcPr>
            <w:tcW w:w="7230" w:type="dxa"/>
            <w:gridSpan w:val="3"/>
          </w:tcPr>
          <w:p w:rsidR="00F338B0" w:rsidRPr="007C3BA0" w:rsidRDefault="00F338B0" w:rsidP="00C626EB">
            <w:pPr>
              <w:pStyle w:val="Vbornadpis"/>
              <w:spacing w:line="256" w:lineRule="auto"/>
              <w:rPr>
                <w:noProof/>
                <w:lang w:eastAsia="en-US"/>
              </w:rPr>
            </w:pPr>
          </w:p>
          <w:p w:rsidR="00F338B0" w:rsidRPr="007C3BA0" w:rsidRDefault="00F338B0" w:rsidP="00C626EB">
            <w:pPr>
              <w:pStyle w:val="Vbornadpis"/>
              <w:spacing w:line="256" w:lineRule="auto"/>
              <w:rPr>
                <w:noProof/>
                <w:lang w:eastAsia="en-US"/>
              </w:rPr>
            </w:pPr>
            <w:r w:rsidRPr="007C3BA0">
              <w:rPr>
                <w:noProof/>
                <w:lang w:eastAsia="en-US"/>
              </w:rPr>
              <w:t xml:space="preserve">Zápis č. </w:t>
            </w:r>
            <w:r>
              <w:rPr>
                <w:noProof/>
                <w:lang w:eastAsia="en-US"/>
              </w:rPr>
              <w:t>1</w:t>
            </w:r>
            <w:r w:rsidR="00AA7230">
              <w:rPr>
                <w:noProof/>
                <w:lang w:eastAsia="en-US"/>
              </w:rPr>
              <w:t>4</w:t>
            </w:r>
          </w:p>
          <w:p w:rsidR="00F338B0" w:rsidRPr="007C3BA0" w:rsidRDefault="00AA7230" w:rsidP="00C626EB">
            <w:pPr>
              <w:pStyle w:val="Vbornadpis"/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z výjezdního</w:t>
            </w:r>
            <w:r w:rsidR="00F338B0" w:rsidRPr="007C3BA0">
              <w:rPr>
                <w:noProof/>
                <w:lang w:eastAsia="en-US"/>
              </w:rPr>
              <w:t xml:space="preserve"> zasedání Finančního výboru</w:t>
            </w:r>
          </w:p>
          <w:p w:rsidR="00F338B0" w:rsidRPr="007C3BA0" w:rsidRDefault="00F338B0" w:rsidP="00C626EB">
            <w:pPr>
              <w:pStyle w:val="Vbornadpis"/>
              <w:spacing w:line="256" w:lineRule="auto"/>
              <w:rPr>
                <w:noProof/>
                <w:lang w:eastAsia="en-US"/>
              </w:rPr>
            </w:pPr>
            <w:r w:rsidRPr="007C3BA0">
              <w:rPr>
                <w:noProof/>
                <w:lang w:eastAsia="en-US"/>
              </w:rPr>
              <w:t>Zastupitelstva Olomouckého kraje</w:t>
            </w:r>
          </w:p>
          <w:p w:rsidR="00F338B0" w:rsidRPr="007C3BA0" w:rsidRDefault="00F338B0" w:rsidP="00AA7230">
            <w:pPr>
              <w:pStyle w:val="Vbornadpis"/>
              <w:spacing w:line="256" w:lineRule="auto"/>
              <w:rPr>
                <w:noProof/>
                <w:lang w:eastAsia="en-US"/>
              </w:rPr>
            </w:pPr>
            <w:r w:rsidRPr="007C3BA0">
              <w:rPr>
                <w:noProof/>
                <w:lang w:eastAsia="en-US"/>
              </w:rPr>
              <w:t xml:space="preserve">ze dne </w:t>
            </w:r>
            <w:r>
              <w:rPr>
                <w:noProof/>
                <w:lang w:eastAsia="en-US"/>
              </w:rPr>
              <w:t>1</w:t>
            </w:r>
            <w:r w:rsidR="00AA7230">
              <w:rPr>
                <w:noProof/>
                <w:lang w:eastAsia="en-US"/>
              </w:rPr>
              <w:t>7</w:t>
            </w:r>
            <w:r>
              <w:rPr>
                <w:noProof/>
                <w:lang w:eastAsia="en-US"/>
              </w:rPr>
              <w:t xml:space="preserve">. </w:t>
            </w:r>
            <w:r w:rsidR="00AA7230">
              <w:rPr>
                <w:noProof/>
                <w:lang w:eastAsia="en-US"/>
              </w:rPr>
              <w:t>9</w:t>
            </w:r>
            <w:r>
              <w:rPr>
                <w:noProof/>
                <w:lang w:eastAsia="en-US"/>
              </w:rPr>
              <w:t>.</w:t>
            </w:r>
            <w:r w:rsidRPr="007C3BA0">
              <w:rPr>
                <w:noProof/>
                <w:lang w:eastAsia="en-US"/>
              </w:rPr>
              <w:t xml:space="preserve"> 201</w:t>
            </w:r>
            <w:r>
              <w:rPr>
                <w:noProof/>
                <w:lang w:eastAsia="en-US"/>
              </w:rPr>
              <w:t>9</w:t>
            </w:r>
          </w:p>
        </w:tc>
      </w:tr>
      <w:tr w:rsidR="00F338B0" w:rsidRPr="007C3BA0" w:rsidTr="00C626EB">
        <w:trPr>
          <w:gridAfter w:val="1"/>
          <w:wAfter w:w="42" w:type="dxa"/>
          <w:trHeight w:val="999"/>
        </w:trPr>
        <w:tc>
          <w:tcPr>
            <w:tcW w:w="4359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B0" w:rsidRPr="007C3BA0" w:rsidRDefault="00F338B0" w:rsidP="00C626EB">
            <w:pPr>
              <w:pStyle w:val="Vborptomni"/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  <w:r w:rsidRPr="007C3BA0">
              <w:rPr>
                <w:noProof/>
                <w:sz w:val="24"/>
                <w:szCs w:val="24"/>
                <w:lang w:eastAsia="en-US"/>
              </w:rPr>
              <w:t>Přítomni:</w:t>
            </w:r>
          </w:p>
          <w:p w:rsidR="00F338B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Předsedkyně: Mazochová Hana, Ing.</w:t>
            </w:r>
          </w:p>
          <w:p w:rsidR="00F338B0" w:rsidRPr="007C3BA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Horák Pavel, Ing.</w:t>
            </w:r>
          </w:p>
          <w:p w:rsidR="00F338B0" w:rsidRPr="007C3BA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Konvičková Jana, Ing.</w:t>
            </w:r>
          </w:p>
          <w:p w:rsidR="00F338B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Kopřiva Miroslav, Ing., CSc.</w:t>
            </w:r>
          </w:p>
          <w:p w:rsidR="00AA7230" w:rsidRPr="007C3BA0" w:rsidRDefault="00AA7230" w:rsidP="00AA7230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Kosatík Ivan, RNDr.</w:t>
            </w:r>
          </w:p>
          <w:p w:rsidR="00F338B0" w:rsidRPr="007C3BA0" w:rsidRDefault="00F338B0" w:rsidP="00C626EB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Kropáč Jiří, Ing., MBA</w:t>
            </w:r>
          </w:p>
          <w:p w:rsidR="00F338B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Lajtoch Jiří, Ing.</w:t>
            </w:r>
          </w:p>
          <w:p w:rsidR="00F338B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 xml:space="preserve">Lón Jaromír, </w:t>
            </w:r>
            <w:r w:rsidR="00C01450">
              <w:rPr>
                <w:rFonts w:ascii="Arial" w:hAnsi="Arial" w:cs="Arial"/>
                <w:noProof/>
                <w:lang w:eastAsia="en-US"/>
              </w:rPr>
              <w:t>Ing.</w:t>
            </w:r>
          </w:p>
          <w:p w:rsidR="00AA7230" w:rsidRPr="007C3BA0" w:rsidRDefault="00AA723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>Unzeitig Jaroslav</w:t>
            </w:r>
          </w:p>
          <w:p w:rsidR="00F338B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Potužák, Zdeněk, Ing.</w:t>
            </w:r>
          </w:p>
          <w:p w:rsidR="00F338B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Rozehnal Jiří, Ing.</w:t>
            </w:r>
          </w:p>
          <w:p w:rsidR="00C86C36" w:rsidRDefault="00C86C36" w:rsidP="00C86C36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>Sokol Mojmír, Ing.</w:t>
            </w:r>
          </w:p>
          <w:p w:rsidR="00F338B0" w:rsidRPr="007C3BA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Szukalská Zdenka, Ing.</w:t>
            </w:r>
          </w:p>
          <w:p w:rsidR="00F338B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>Švec Josef</w:t>
            </w:r>
          </w:p>
          <w:p w:rsidR="00F338B0" w:rsidRDefault="00F338B0" w:rsidP="00C626EB">
            <w:pPr>
              <w:pStyle w:val="Vborptomni"/>
              <w:spacing w:before="0" w:after="0" w:line="256" w:lineRule="auto"/>
              <w:rPr>
                <w:b w:val="0"/>
                <w:noProof/>
                <w:color w:val="000000"/>
                <w:sz w:val="24"/>
                <w:szCs w:val="24"/>
                <w:lang w:eastAsia="en-US"/>
              </w:rPr>
            </w:pPr>
          </w:p>
          <w:p w:rsidR="00F338B0" w:rsidRPr="007C3BA0" w:rsidRDefault="00F338B0" w:rsidP="00C626EB">
            <w:pPr>
              <w:pStyle w:val="Vborptomni"/>
              <w:spacing w:before="0" w:after="0" w:line="256" w:lineRule="auto"/>
              <w:rPr>
                <w:b w:val="0"/>
                <w:noProof/>
                <w:color w:val="000000"/>
                <w:sz w:val="24"/>
                <w:szCs w:val="24"/>
                <w:lang w:eastAsia="en-US"/>
              </w:rPr>
            </w:pPr>
          </w:p>
          <w:p w:rsidR="00F338B0" w:rsidRPr="007C3BA0" w:rsidRDefault="00F338B0" w:rsidP="00C626EB">
            <w:pPr>
              <w:pStyle w:val="Vborptomni"/>
              <w:spacing w:before="0" w:after="0" w:line="256" w:lineRule="auto"/>
              <w:rPr>
                <w:b w:val="0"/>
                <w:noProof/>
                <w:color w:val="000000"/>
                <w:sz w:val="24"/>
                <w:szCs w:val="24"/>
                <w:lang w:eastAsia="en-US"/>
              </w:rPr>
            </w:pPr>
            <w:r w:rsidRPr="007C3BA0">
              <w:rPr>
                <w:b w:val="0"/>
                <w:noProof/>
                <w:sz w:val="24"/>
                <w:szCs w:val="24"/>
                <w:lang w:eastAsia="en-US"/>
              </w:rPr>
              <w:t>Tajemnice: Fidrová Olga, Mgr.</w:t>
            </w:r>
            <w:r w:rsidR="00C86C36">
              <w:rPr>
                <w:b w:val="0"/>
                <w:noProof/>
                <w:sz w:val="24"/>
                <w:szCs w:val="24"/>
                <w:lang w:eastAsia="en-US"/>
              </w:rPr>
              <w:t>, MBA</w:t>
            </w:r>
          </w:p>
          <w:p w:rsidR="00F338B0" w:rsidRDefault="00F338B0" w:rsidP="00C626EB">
            <w:pPr>
              <w:pStyle w:val="Vborptomni"/>
              <w:spacing w:before="0" w:after="0" w:line="256" w:lineRule="auto"/>
              <w:rPr>
                <w:b w:val="0"/>
                <w:noProof/>
                <w:color w:val="000000"/>
                <w:sz w:val="24"/>
                <w:szCs w:val="24"/>
                <w:lang w:eastAsia="en-US"/>
              </w:rPr>
            </w:pPr>
          </w:p>
          <w:p w:rsidR="00F338B0" w:rsidRPr="007C3BA0" w:rsidRDefault="00F338B0" w:rsidP="00C626EB">
            <w:pPr>
              <w:pStyle w:val="Vborptomni"/>
              <w:spacing w:before="0" w:after="0" w:line="256" w:lineRule="auto"/>
              <w:rPr>
                <w:b w:val="0"/>
                <w:noProof/>
                <w:color w:val="000000"/>
                <w:sz w:val="24"/>
                <w:szCs w:val="24"/>
                <w:lang w:eastAsia="en-US"/>
              </w:rPr>
            </w:pPr>
          </w:p>
          <w:p w:rsidR="00F338B0" w:rsidRPr="007C3BA0" w:rsidRDefault="00F338B0" w:rsidP="00C626EB">
            <w:pPr>
              <w:pStyle w:val="Vborptomnitext"/>
              <w:spacing w:line="256" w:lineRule="auto"/>
              <w:rPr>
                <w:rFonts w:cs="Arial"/>
                <w:b/>
                <w:noProof/>
                <w:color w:val="000000"/>
                <w:sz w:val="24"/>
                <w:szCs w:val="24"/>
                <w:lang w:eastAsia="en-US"/>
              </w:rPr>
            </w:pPr>
            <w:r w:rsidRPr="007C3BA0">
              <w:rPr>
                <w:rFonts w:cs="Arial"/>
                <w:b/>
                <w:noProof/>
                <w:color w:val="000000"/>
                <w:sz w:val="24"/>
                <w:szCs w:val="24"/>
                <w:lang w:eastAsia="en-US"/>
              </w:rPr>
              <w:t>Hosté:</w:t>
            </w:r>
          </w:p>
          <w:p w:rsidR="00F338B0" w:rsidRPr="007C3BA0" w:rsidRDefault="00F338B0" w:rsidP="00A601D5">
            <w:pPr>
              <w:pStyle w:val="Vborptomnitext"/>
              <w:spacing w:line="256" w:lineRule="auto"/>
              <w:rPr>
                <w:rFonts w:cs="Arial"/>
                <w:noProof/>
                <w:sz w:val="24"/>
                <w:szCs w:val="24"/>
                <w:lang w:eastAsia="en-US"/>
              </w:rPr>
            </w:pPr>
            <w:r w:rsidRPr="007C3BA0"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  <w:t xml:space="preserve">Mgr. Jiří Zemánek </w:t>
            </w:r>
            <w:r w:rsidR="000A33BD"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  <w:t>– omluven</w:t>
            </w:r>
          </w:p>
        </w:tc>
        <w:tc>
          <w:tcPr>
            <w:tcW w:w="4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B0" w:rsidRPr="007C3BA0" w:rsidRDefault="00F338B0" w:rsidP="00C626EB">
            <w:pPr>
              <w:pStyle w:val="Vborptomni"/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</w:p>
          <w:p w:rsidR="00F338B0" w:rsidRPr="007C3BA0" w:rsidRDefault="00F338B0" w:rsidP="00C626EB">
            <w:pPr>
              <w:pStyle w:val="Vborptomni"/>
              <w:spacing w:line="256" w:lineRule="auto"/>
              <w:ind w:left="1007"/>
              <w:rPr>
                <w:noProof/>
                <w:sz w:val="24"/>
                <w:szCs w:val="24"/>
                <w:lang w:eastAsia="en-US"/>
              </w:rPr>
            </w:pPr>
            <w:r w:rsidRPr="007C3BA0">
              <w:rPr>
                <w:noProof/>
                <w:sz w:val="24"/>
                <w:szCs w:val="24"/>
                <w:lang w:eastAsia="en-US"/>
              </w:rPr>
              <w:t>Nepřítomni:</w:t>
            </w:r>
          </w:p>
          <w:p w:rsidR="00F338B0" w:rsidRDefault="00F338B0" w:rsidP="00C626EB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 xml:space="preserve">               </w:t>
            </w:r>
          </w:p>
          <w:p w:rsidR="00F338B0" w:rsidRDefault="00F338B0" w:rsidP="00C626EB">
            <w:pPr>
              <w:pStyle w:val="Vborptomni"/>
              <w:spacing w:line="360" w:lineRule="auto"/>
              <w:rPr>
                <w:b w:val="0"/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lang w:eastAsia="en-US"/>
              </w:rPr>
              <w:t xml:space="preserve">                </w:t>
            </w:r>
          </w:p>
          <w:p w:rsidR="00F338B0" w:rsidRPr="007C3BA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     </w:t>
            </w:r>
          </w:p>
          <w:p w:rsidR="00F338B0" w:rsidRDefault="00F338B0" w:rsidP="00C626EB">
            <w:pPr>
              <w:spacing w:line="360" w:lineRule="auto"/>
              <w:ind w:hanging="30"/>
              <w:rPr>
                <w:rFonts w:ascii="Arial" w:hAnsi="Arial" w:cs="Arial"/>
                <w:noProof/>
                <w:lang w:eastAsia="en-US"/>
              </w:rPr>
            </w:pPr>
          </w:p>
          <w:p w:rsidR="00F338B0" w:rsidRDefault="00F338B0" w:rsidP="00C626EB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</w:p>
          <w:p w:rsidR="00F338B0" w:rsidRPr="007C3BA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     </w:t>
            </w:r>
          </w:p>
          <w:p w:rsidR="00F338B0" w:rsidRPr="007C3BA0" w:rsidRDefault="00F338B0" w:rsidP="00C626EB">
            <w:pPr>
              <w:pStyle w:val="Vborptomni"/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</w:p>
        </w:tc>
      </w:tr>
      <w:tr w:rsidR="00F338B0" w:rsidRPr="007C3BA0" w:rsidTr="00C626EB">
        <w:trPr>
          <w:gridAfter w:val="1"/>
          <w:wAfter w:w="42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F338B0" w:rsidRPr="007C3BA0" w:rsidRDefault="00F338B0" w:rsidP="00C626EB">
            <w:pPr>
              <w:spacing w:line="256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B0" w:rsidRDefault="00F338B0" w:rsidP="00C626EB">
            <w:pPr>
              <w:pStyle w:val="Vborptomni"/>
              <w:spacing w:line="360" w:lineRule="auto"/>
              <w:rPr>
                <w:b w:val="0"/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color w:val="000000"/>
                <w:sz w:val="24"/>
                <w:szCs w:val="24"/>
                <w:lang w:eastAsia="en-US"/>
              </w:rPr>
              <w:t xml:space="preserve">              </w:t>
            </w:r>
            <w:r w:rsidRPr="007C3BA0">
              <w:rPr>
                <w:noProof/>
                <w:color w:val="000000"/>
                <w:sz w:val="24"/>
                <w:szCs w:val="24"/>
                <w:lang w:eastAsia="en-US"/>
              </w:rPr>
              <w:t>Omluveni:</w:t>
            </w:r>
            <w:r w:rsidRPr="002A1CAA">
              <w:rPr>
                <w:noProof/>
                <w:lang w:eastAsia="en-US"/>
              </w:rPr>
              <w:t xml:space="preserve">             </w:t>
            </w:r>
            <w:r>
              <w:rPr>
                <w:noProof/>
                <w:lang w:eastAsia="en-US"/>
              </w:rPr>
              <w:t xml:space="preserve"> </w:t>
            </w:r>
            <w:r w:rsidRPr="007C3BA0">
              <w:rPr>
                <w:noProof/>
                <w:lang w:eastAsia="en-US"/>
              </w:rPr>
              <w:t xml:space="preserve"> </w:t>
            </w:r>
            <w:r>
              <w:rPr>
                <w:b w:val="0"/>
                <w:noProof/>
                <w:sz w:val="24"/>
                <w:szCs w:val="24"/>
                <w:lang w:eastAsia="en-US"/>
              </w:rPr>
              <w:t xml:space="preserve">            </w:t>
            </w:r>
          </w:p>
          <w:p w:rsidR="00C86C36" w:rsidRDefault="00F338B0" w:rsidP="00C86C36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</w:t>
            </w:r>
            <w:r w:rsidR="00C86C36">
              <w:rPr>
                <w:rFonts w:ascii="Arial" w:hAnsi="Arial" w:cs="Arial"/>
                <w:noProof/>
                <w:lang w:eastAsia="en-US"/>
              </w:rPr>
              <w:t xml:space="preserve">    </w:t>
            </w:r>
            <w:r w:rsidR="00C86C36" w:rsidRPr="007C3BA0">
              <w:rPr>
                <w:rFonts w:ascii="Arial" w:hAnsi="Arial" w:cs="Arial"/>
                <w:noProof/>
                <w:lang w:eastAsia="en-US"/>
              </w:rPr>
              <w:t>Augustin Radek, Mgr.</w:t>
            </w:r>
          </w:p>
          <w:p w:rsidR="00F338B0" w:rsidRDefault="00F338B0" w:rsidP="00C626EB">
            <w:pPr>
              <w:spacing w:line="360" w:lineRule="auto"/>
              <w:ind w:hanging="30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</w:t>
            </w:r>
            <w:r w:rsidR="00C86C36">
              <w:rPr>
                <w:rFonts w:ascii="Arial" w:hAnsi="Arial" w:cs="Arial"/>
                <w:noProof/>
                <w:lang w:eastAsia="en-US"/>
              </w:rPr>
              <w:t xml:space="preserve">           </w:t>
            </w:r>
            <w:r w:rsidRPr="007C3BA0">
              <w:rPr>
                <w:rFonts w:ascii="Arial" w:hAnsi="Arial" w:cs="Arial"/>
                <w:noProof/>
                <w:lang w:eastAsia="en-US"/>
              </w:rPr>
              <w:t>Černý Alexander, RSDr.</w:t>
            </w:r>
          </w:p>
          <w:p w:rsidR="00C86C36" w:rsidRDefault="00C86C36" w:rsidP="00C86C36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    </w:t>
            </w:r>
            <w:r w:rsidRPr="00AA7230">
              <w:rPr>
                <w:rFonts w:ascii="Arial" w:hAnsi="Arial" w:cs="Arial"/>
                <w:noProof/>
                <w:lang w:eastAsia="en-US"/>
              </w:rPr>
              <w:t>Přidal Jiří, Ing.</w:t>
            </w:r>
          </w:p>
          <w:p w:rsidR="00C86C36" w:rsidRDefault="00AA7230" w:rsidP="00C86C36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    </w:t>
            </w:r>
            <w:r w:rsidR="00C86C36" w:rsidRPr="007C3BA0">
              <w:rPr>
                <w:rFonts w:ascii="Arial" w:hAnsi="Arial" w:cs="Arial"/>
                <w:noProof/>
                <w:lang w:eastAsia="en-US"/>
              </w:rPr>
              <w:t>Ston Pavel, Ing.</w:t>
            </w:r>
          </w:p>
          <w:p w:rsidR="00F338B0" w:rsidRPr="007C3BA0" w:rsidRDefault="00F338B0" w:rsidP="00AA7230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    </w:t>
            </w:r>
            <w:r w:rsidRPr="007C3BA0">
              <w:rPr>
                <w:rFonts w:ascii="Arial" w:hAnsi="Arial" w:cs="Arial"/>
                <w:noProof/>
                <w:lang w:eastAsia="en-US"/>
              </w:rPr>
              <w:t>Žbánek Miroslav, Mgr., MPA</w:t>
            </w:r>
          </w:p>
          <w:p w:rsidR="00F338B0" w:rsidRPr="007C3BA0" w:rsidRDefault="00F338B0" w:rsidP="00C626EB">
            <w:pPr>
              <w:spacing w:line="360" w:lineRule="auto"/>
              <w:ind w:hanging="30"/>
              <w:rPr>
                <w:rFonts w:ascii="Arial" w:hAnsi="Arial" w:cs="Arial"/>
                <w:noProof/>
                <w:lang w:eastAsia="en-US"/>
              </w:rPr>
            </w:pPr>
          </w:p>
          <w:p w:rsidR="00F338B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</w:p>
          <w:p w:rsidR="00F338B0" w:rsidRPr="007C3BA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</w:p>
          <w:p w:rsidR="00F338B0" w:rsidRPr="007C3BA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 xml:space="preserve">               </w:t>
            </w:r>
          </w:p>
          <w:p w:rsidR="00F338B0" w:rsidRPr="007C3BA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</w:p>
          <w:p w:rsidR="00F338B0" w:rsidRPr="007C3BA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</w:p>
          <w:p w:rsidR="00F338B0" w:rsidRPr="007C3BA0" w:rsidRDefault="00F338B0" w:rsidP="00C626EB">
            <w:pPr>
              <w:pStyle w:val="Vborptomni"/>
              <w:spacing w:before="0" w:after="0" w:line="360" w:lineRule="auto"/>
              <w:rPr>
                <w:b w:val="0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F338B0" w:rsidRPr="007C3BA0" w:rsidTr="00C626EB">
        <w:trPr>
          <w:gridAfter w:val="1"/>
          <w:wAfter w:w="42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F338B0" w:rsidRPr="007C3BA0" w:rsidRDefault="00F338B0" w:rsidP="00C626EB">
            <w:pPr>
              <w:spacing w:line="256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B0" w:rsidRPr="007C3BA0" w:rsidRDefault="00F338B0" w:rsidP="00C626EB">
            <w:pPr>
              <w:pStyle w:val="Vborptomnitext"/>
              <w:spacing w:line="256" w:lineRule="auto"/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</w:pPr>
          </w:p>
          <w:p w:rsidR="00F338B0" w:rsidRPr="007C3BA0" w:rsidRDefault="00F338B0" w:rsidP="00C626EB">
            <w:pPr>
              <w:pStyle w:val="Vborptomnitext"/>
              <w:spacing w:line="256" w:lineRule="auto"/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338B0" w:rsidRPr="007C3BA0" w:rsidRDefault="00F338B0" w:rsidP="00F338B0">
      <w:pPr>
        <w:pStyle w:val="Vborprogram"/>
        <w:spacing w:before="0"/>
      </w:pPr>
      <w:r w:rsidRPr="007C3BA0">
        <w:lastRenderedPageBreak/>
        <w:t>Program:</w:t>
      </w:r>
      <w:r w:rsidR="00582E18">
        <w:t xml:space="preserve"> dle části 2)</w:t>
      </w:r>
    </w:p>
    <w:p w:rsidR="00F338B0" w:rsidRPr="007C3BA0" w:rsidRDefault="00F338B0" w:rsidP="00F338B0">
      <w:pPr>
        <w:pStyle w:val="Vborprogram"/>
        <w:spacing w:before="0"/>
      </w:pPr>
    </w:p>
    <w:p w:rsidR="00F338B0" w:rsidRDefault="00F338B0" w:rsidP="00F338B0">
      <w:pPr>
        <w:pStyle w:val="Podpis"/>
        <w:numPr>
          <w:ilvl w:val="0"/>
          <w:numId w:val="3"/>
        </w:numPr>
        <w:spacing w:line="480" w:lineRule="auto"/>
        <w:ind w:left="567" w:hanging="283"/>
        <w:jc w:val="left"/>
      </w:pPr>
      <w:r>
        <w:t xml:space="preserve">Úvodní informace </w:t>
      </w:r>
      <w:r w:rsidRPr="00B2244B">
        <w:rPr>
          <w:color w:val="000000"/>
        </w:rPr>
        <w:t>–</w:t>
      </w:r>
      <w:r>
        <w:t xml:space="preserve"> zahájení</w:t>
      </w:r>
    </w:p>
    <w:p w:rsidR="00A601D5" w:rsidRDefault="00A601D5" w:rsidP="00A601D5">
      <w:pPr>
        <w:pStyle w:val="Podpis"/>
        <w:numPr>
          <w:ilvl w:val="0"/>
          <w:numId w:val="3"/>
        </w:numPr>
        <w:spacing w:line="480" w:lineRule="auto"/>
        <w:ind w:left="567" w:hanging="283"/>
        <w:jc w:val="left"/>
      </w:pPr>
      <w:r>
        <w:t xml:space="preserve">Rozpočet Olomouckého karje 2019 </w:t>
      </w:r>
      <w:r w:rsidRPr="00A34CBE">
        <w:t>– rozpočtové změny</w:t>
      </w:r>
      <w:r>
        <w:t xml:space="preserve"> </w:t>
      </w:r>
    </w:p>
    <w:p w:rsidR="00A601D5" w:rsidRPr="003C5647" w:rsidRDefault="00A601D5" w:rsidP="00A601D5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>
        <w:t xml:space="preserve">Rozpočet Olomouckého karje 2019 </w:t>
      </w:r>
      <w:r w:rsidRPr="00A34CBE">
        <w:t>– rozpočtové změny</w:t>
      </w:r>
      <w:r>
        <w:t xml:space="preserve"> </w:t>
      </w:r>
      <w:r w:rsidRPr="003C5647">
        <w:rPr>
          <w:color w:val="000000"/>
        </w:rPr>
        <w:t>– DODATEK</w:t>
      </w:r>
    </w:p>
    <w:p w:rsidR="00A601D5" w:rsidRPr="003C5647" w:rsidRDefault="00A601D5" w:rsidP="00A601D5">
      <w:pPr>
        <w:pStyle w:val="Podpis"/>
        <w:numPr>
          <w:ilvl w:val="0"/>
          <w:numId w:val="3"/>
        </w:numPr>
        <w:spacing w:line="480" w:lineRule="auto"/>
        <w:ind w:left="568" w:hanging="284"/>
        <w:jc w:val="both"/>
      </w:pPr>
      <w:r w:rsidRPr="003C5647">
        <w:rPr>
          <w:color w:val="000000"/>
        </w:rPr>
        <w:t>Rozpočet Olomouckého kraje 2019 – plnění rozpočtu k 3</w:t>
      </w:r>
      <w:r>
        <w:rPr>
          <w:color w:val="000000"/>
        </w:rPr>
        <w:t>0</w:t>
      </w:r>
      <w:r w:rsidRPr="003C5647">
        <w:rPr>
          <w:color w:val="000000"/>
        </w:rPr>
        <w:t xml:space="preserve">. </w:t>
      </w:r>
      <w:r>
        <w:rPr>
          <w:color w:val="000000"/>
        </w:rPr>
        <w:t>6</w:t>
      </w:r>
      <w:r w:rsidRPr="003C5647">
        <w:rPr>
          <w:color w:val="000000"/>
        </w:rPr>
        <w:t>. 2019</w:t>
      </w:r>
    </w:p>
    <w:p w:rsidR="00A601D5" w:rsidRPr="003C5647" w:rsidRDefault="00A601D5" w:rsidP="00A601D5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3C5647">
        <w:t xml:space="preserve">Rozpočet Olomouckého kraje 2019 – </w:t>
      </w:r>
      <w:r w:rsidRPr="003C5647">
        <w:rPr>
          <w:color w:val="000000" w:themeColor="text1"/>
        </w:rPr>
        <w:t>čerpání revolvingového úvěru Komerční banky, a.s.</w:t>
      </w:r>
    </w:p>
    <w:p w:rsidR="00A601D5" w:rsidRPr="003C5647" w:rsidRDefault="00A601D5" w:rsidP="00A601D5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3C5647">
        <w:t xml:space="preserve">Rozpočet Olomouckého kraje 2019 – </w:t>
      </w:r>
      <w:r w:rsidRPr="003C5647">
        <w:rPr>
          <w:color w:val="000000" w:themeColor="text1"/>
        </w:rPr>
        <w:t xml:space="preserve">čerpání revolvingového úvěru Komerční banky, a.s. </w:t>
      </w:r>
      <w:r w:rsidRPr="003C5647">
        <w:rPr>
          <w:color w:val="000000"/>
        </w:rPr>
        <w:t>– DODATEK</w:t>
      </w:r>
    </w:p>
    <w:p w:rsidR="00A601D5" w:rsidRPr="003C5647" w:rsidRDefault="00A601D5" w:rsidP="00A601D5">
      <w:pPr>
        <w:pStyle w:val="Podpis"/>
        <w:numPr>
          <w:ilvl w:val="0"/>
          <w:numId w:val="3"/>
        </w:numPr>
        <w:spacing w:line="480" w:lineRule="auto"/>
        <w:ind w:left="567" w:hanging="283"/>
        <w:jc w:val="both"/>
      </w:pPr>
      <w:r w:rsidRPr="003C5647">
        <w:t xml:space="preserve">Rozpočet Olomouckého kraje 2019 – splátka </w:t>
      </w:r>
      <w:r w:rsidRPr="003C5647">
        <w:rPr>
          <w:color w:val="000000" w:themeColor="text1"/>
        </w:rPr>
        <w:t>revolvingového úvěru Komerční banky, a.s.</w:t>
      </w:r>
    </w:p>
    <w:p w:rsidR="00A601D5" w:rsidRDefault="00A601D5" w:rsidP="00F338B0">
      <w:pPr>
        <w:pStyle w:val="Podpis"/>
        <w:numPr>
          <w:ilvl w:val="0"/>
          <w:numId w:val="3"/>
        </w:numPr>
        <w:spacing w:line="480" w:lineRule="auto"/>
        <w:ind w:left="567" w:hanging="283"/>
        <w:jc w:val="both"/>
      </w:pPr>
      <w:r w:rsidRPr="003C5647">
        <w:t>Rozpočet Olomouckého kraje 2019 – čerpání úvěru Komerční banky, a.s.</w:t>
      </w:r>
    </w:p>
    <w:p w:rsidR="00A601D5" w:rsidRPr="003C5647" w:rsidRDefault="00A601D5" w:rsidP="00A601D5">
      <w:pPr>
        <w:pStyle w:val="Podpis"/>
        <w:numPr>
          <w:ilvl w:val="0"/>
          <w:numId w:val="3"/>
        </w:numPr>
        <w:spacing w:line="480" w:lineRule="auto"/>
        <w:ind w:left="568" w:hanging="284"/>
        <w:jc w:val="both"/>
      </w:pPr>
      <w:r w:rsidRPr="003C5647">
        <w:t>Rozpočet Olomouckého kraje 2019 – účelové dotace ze státního rozpočtu obcím Olomouckého kraje</w:t>
      </w:r>
    </w:p>
    <w:p w:rsidR="00A601D5" w:rsidRDefault="00A601D5" w:rsidP="00F338B0">
      <w:pPr>
        <w:pStyle w:val="Podpis"/>
        <w:numPr>
          <w:ilvl w:val="0"/>
          <w:numId w:val="3"/>
        </w:numPr>
        <w:spacing w:line="480" w:lineRule="auto"/>
        <w:ind w:left="284" w:firstLine="0"/>
        <w:jc w:val="both"/>
      </w:pPr>
      <w:r>
        <w:t>Rámcová smlouva o obchodování na finančním trhu s Komerční bankou, a.s.</w:t>
      </w:r>
    </w:p>
    <w:p w:rsidR="00A601D5" w:rsidRPr="003C5647" w:rsidRDefault="00A601D5" w:rsidP="00F338B0">
      <w:pPr>
        <w:pStyle w:val="Podpis"/>
        <w:numPr>
          <w:ilvl w:val="0"/>
          <w:numId w:val="3"/>
        </w:numPr>
        <w:spacing w:line="480" w:lineRule="auto"/>
        <w:ind w:left="284" w:firstLine="0"/>
        <w:jc w:val="both"/>
      </w:pPr>
      <w:r>
        <w:t>Individuální dotace a návratná fiannční výpomoc z rozpočtu Olomouckého kraje</w:t>
      </w:r>
    </w:p>
    <w:p w:rsidR="00A601D5" w:rsidRDefault="00F338B0" w:rsidP="00F338B0">
      <w:pPr>
        <w:pStyle w:val="Podpis"/>
        <w:numPr>
          <w:ilvl w:val="0"/>
          <w:numId w:val="3"/>
        </w:numPr>
        <w:spacing w:line="480" w:lineRule="auto"/>
        <w:ind w:left="567" w:hanging="283"/>
        <w:jc w:val="both"/>
      </w:pPr>
      <w:r w:rsidRPr="003C5647">
        <w:t xml:space="preserve">Různé    </w:t>
      </w:r>
    </w:p>
    <w:p w:rsidR="00F338B0" w:rsidRPr="003C5647" w:rsidRDefault="00F338B0" w:rsidP="00F338B0">
      <w:pPr>
        <w:pStyle w:val="Podpis"/>
        <w:numPr>
          <w:ilvl w:val="0"/>
          <w:numId w:val="3"/>
        </w:numPr>
        <w:spacing w:line="480" w:lineRule="auto"/>
        <w:ind w:left="568" w:hanging="284"/>
        <w:jc w:val="both"/>
      </w:pPr>
      <w:r w:rsidRPr="003C5647">
        <w:t>Ukončení zasedání</w:t>
      </w:r>
    </w:p>
    <w:p w:rsidR="00F338B0" w:rsidRDefault="00F338B0" w:rsidP="00F338B0">
      <w:pPr>
        <w:pStyle w:val="Podpis"/>
        <w:spacing w:line="480" w:lineRule="auto"/>
        <w:jc w:val="both"/>
      </w:pPr>
    </w:p>
    <w:p w:rsidR="00F338B0" w:rsidRDefault="00F338B0" w:rsidP="00F338B0">
      <w:pPr>
        <w:pStyle w:val="Podpis"/>
        <w:spacing w:line="480" w:lineRule="auto"/>
        <w:jc w:val="both"/>
      </w:pPr>
    </w:p>
    <w:p w:rsidR="00F338B0" w:rsidRDefault="00F338B0" w:rsidP="00F338B0">
      <w:pPr>
        <w:pStyle w:val="Podpis"/>
        <w:spacing w:line="480" w:lineRule="auto"/>
        <w:jc w:val="both"/>
      </w:pPr>
    </w:p>
    <w:p w:rsidR="00A601D5" w:rsidRDefault="00A601D5" w:rsidP="00F338B0">
      <w:pPr>
        <w:pStyle w:val="Podpis"/>
        <w:spacing w:line="480" w:lineRule="auto"/>
        <w:jc w:val="both"/>
      </w:pPr>
    </w:p>
    <w:p w:rsidR="00A601D5" w:rsidRDefault="00A601D5" w:rsidP="00F338B0">
      <w:pPr>
        <w:pStyle w:val="Podpis"/>
        <w:spacing w:line="480" w:lineRule="auto"/>
        <w:jc w:val="both"/>
      </w:pPr>
    </w:p>
    <w:p w:rsidR="00A601D5" w:rsidRDefault="00A601D5" w:rsidP="00F338B0">
      <w:pPr>
        <w:pStyle w:val="Podpis"/>
        <w:spacing w:line="480" w:lineRule="auto"/>
        <w:jc w:val="both"/>
      </w:pPr>
    </w:p>
    <w:p w:rsidR="00F338B0" w:rsidRPr="007C3BA0" w:rsidRDefault="00D82FB7" w:rsidP="00F338B0">
      <w:pPr>
        <w:pStyle w:val="Vborprogram"/>
        <w:spacing w:before="600"/>
      </w:pPr>
      <w:r>
        <w:lastRenderedPageBreak/>
        <w:t>Z</w:t>
      </w:r>
      <w:r w:rsidR="00F338B0" w:rsidRPr="007C3BA0">
        <w:t>ápis:</w:t>
      </w:r>
    </w:p>
    <w:p w:rsidR="00F338B0" w:rsidRPr="007C3BA0" w:rsidRDefault="00F338B0" w:rsidP="00F338B0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/>
        <w:rPr>
          <w:b/>
        </w:rPr>
      </w:pPr>
    </w:p>
    <w:p w:rsidR="00F338B0" w:rsidRPr="007C3BA0" w:rsidRDefault="00F338B0" w:rsidP="00F338B0">
      <w:pPr>
        <w:pStyle w:val="Znak2odsazen1text"/>
        <w:numPr>
          <w:ilvl w:val="0"/>
          <w:numId w:val="4"/>
        </w:numPr>
        <w:tabs>
          <w:tab w:val="num" w:pos="540"/>
        </w:tabs>
        <w:spacing w:before="120"/>
        <w:ind w:left="540" w:hanging="252"/>
        <w:rPr>
          <w:b/>
        </w:rPr>
      </w:pPr>
      <w:r w:rsidRPr="007C3BA0">
        <w:rPr>
          <w:b/>
        </w:rPr>
        <w:t>Ad 1. Úvodní informace, zahájení</w:t>
      </w:r>
    </w:p>
    <w:p w:rsidR="00F338B0" w:rsidRPr="007C3BA0" w:rsidRDefault="00F338B0" w:rsidP="00F338B0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142"/>
        <w:rPr>
          <w:b/>
        </w:rPr>
      </w:pPr>
    </w:p>
    <w:p w:rsidR="00F338B0" w:rsidRDefault="00A601D5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  <w:r>
        <w:t xml:space="preserve">Výjezdní zasedání </w:t>
      </w:r>
      <w:r w:rsidR="00F338B0" w:rsidRPr="007C3BA0">
        <w:t>Finančního výboru zahájila předsedkyně Ing. Hana Mazochová</w:t>
      </w:r>
      <w:r w:rsidR="00F338B0">
        <w:t xml:space="preserve">, </w:t>
      </w:r>
      <w:r w:rsidR="00A00D88">
        <w:t>omluvila I. náměstek hejtmana Mgr. Jiří Zemán</w:t>
      </w:r>
      <w:r w:rsidR="00264B40">
        <w:t>ka</w:t>
      </w:r>
      <w:r w:rsidR="00A00D88">
        <w:t xml:space="preserve"> z důvodu pracovního vytížení</w:t>
      </w:r>
      <w:r w:rsidR="00770584">
        <w:t>. Poděkovala</w:t>
      </w:r>
      <w:r>
        <w:t xml:space="preserve"> </w:t>
      </w:r>
      <w:r w:rsidR="00841A18">
        <w:t>Ing. Jiřímu Přidalovi za pozvání</w:t>
      </w:r>
      <w:r w:rsidR="00400159">
        <w:t xml:space="preserve"> a předala mu slovo</w:t>
      </w:r>
      <w:r w:rsidR="00770584">
        <w:t>, který k</w:t>
      </w:r>
      <w:r w:rsidR="00400159">
        <w:t xml:space="preserve">rátce obeznámil </w:t>
      </w:r>
      <w:r w:rsidR="00770584">
        <w:t xml:space="preserve">přítomné </w:t>
      </w:r>
      <w:r w:rsidR="00400159">
        <w:t>s časovým harmonogramem výjezdního zasedání v</w:t>
      </w:r>
      <w:r w:rsidR="00770584">
        <w:t> </w:t>
      </w:r>
      <w:r w:rsidR="00400159">
        <w:t>Prostějově</w:t>
      </w:r>
      <w:r w:rsidR="00770584">
        <w:t>.</w:t>
      </w:r>
    </w:p>
    <w:p w:rsidR="00F338B0" w:rsidRPr="007C3BA0" w:rsidRDefault="00F338B0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  <w:r w:rsidRPr="007C3BA0">
        <w:t xml:space="preserve">Členům Finančního výboru byl předložen doplněný program ke schválení. Jedná se o doplnění bodů z jednání ROK dne </w:t>
      </w:r>
      <w:r>
        <w:t>1</w:t>
      </w:r>
      <w:r w:rsidR="00355117">
        <w:t>6</w:t>
      </w:r>
      <w:r w:rsidRPr="007C3BA0">
        <w:t xml:space="preserve">. </w:t>
      </w:r>
      <w:r w:rsidR="00841A18">
        <w:t>9</w:t>
      </w:r>
      <w:r w:rsidRPr="007C3BA0">
        <w:t>. 201</w:t>
      </w:r>
      <w:r>
        <w:t>9</w:t>
      </w:r>
      <w:r w:rsidRPr="007C3BA0">
        <w:t>.</w:t>
      </w:r>
    </w:p>
    <w:p w:rsidR="00F338B0" w:rsidRDefault="00F338B0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  <w:r w:rsidRPr="007C3BA0">
        <w:t>Mgr. Fidrová</w:t>
      </w:r>
      <w:r w:rsidR="008D2F60">
        <w:t>, MBA</w:t>
      </w:r>
      <w:r w:rsidRPr="007C3BA0">
        <w:t xml:space="preserve"> sdělila, že </w:t>
      </w:r>
      <w:r w:rsidR="00F56064">
        <w:t>na</w:t>
      </w:r>
      <w:r w:rsidRPr="007C3BA0">
        <w:t xml:space="preserve"> ROK byly materiály </w:t>
      </w:r>
      <w:r w:rsidR="00F56064">
        <w:t xml:space="preserve">projednány a </w:t>
      </w:r>
      <w:r w:rsidRPr="007C3BA0">
        <w:t xml:space="preserve">následně zařazeny </w:t>
      </w:r>
      <w:r w:rsidR="00F56064">
        <w:t>na jednání</w:t>
      </w:r>
      <w:r w:rsidRPr="007C3BA0">
        <w:t xml:space="preserve"> ZOK dne </w:t>
      </w:r>
      <w:r>
        <w:t>2</w:t>
      </w:r>
      <w:r w:rsidR="00841A18">
        <w:t>3</w:t>
      </w:r>
      <w:r>
        <w:t xml:space="preserve">. </w:t>
      </w:r>
      <w:r w:rsidR="00841A18">
        <w:t>9</w:t>
      </w:r>
      <w:r>
        <w:t>. 2019</w:t>
      </w:r>
      <w:r w:rsidRPr="007C3BA0">
        <w:t>, a to:</w:t>
      </w:r>
    </w:p>
    <w:p w:rsidR="00841A18" w:rsidRPr="007C3BA0" w:rsidRDefault="00841A18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</w:p>
    <w:p w:rsidR="00F338B0" w:rsidRDefault="00F338B0" w:rsidP="00F338B0">
      <w:pPr>
        <w:pStyle w:val="Znak2odsazen1text"/>
        <w:numPr>
          <w:ilvl w:val="0"/>
          <w:numId w:val="6"/>
        </w:numPr>
        <w:tabs>
          <w:tab w:val="left" w:pos="708"/>
        </w:tabs>
        <w:spacing w:before="120"/>
      </w:pPr>
      <w:r>
        <w:t xml:space="preserve">Bod </w:t>
      </w:r>
      <w:r w:rsidR="00841A18">
        <w:t>6</w:t>
      </w:r>
      <w:r>
        <w:t xml:space="preserve">.1.1. </w:t>
      </w:r>
      <w:r w:rsidRPr="007C3BA0">
        <w:t>Rozpočet Olomouckého kraje 201</w:t>
      </w:r>
      <w:r>
        <w:t>9</w:t>
      </w:r>
      <w:r w:rsidRPr="007C3BA0">
        <w:t xml:space="preserve"> – rozpočtové změny – DODATEK</w:t>
      </w:r>
    </w:p>
    <w:p w:rsidR="00F338B0" w:rsidRDefault="00F338B0" w:rsidP="00F338B0">
      <w:pPr>
        <w:pStyle w:val="Znak2odsazen1text"/>
        <w:numPr>
          <w:ilvl w:val="0"/>
          <w:numId w:val="5"/>
        </w:numPr>
        <w:spacing w:before="120"/>
      </w:pPr>
      <w:r>
        <w:t xml:space="preserve">Bod </w:t>
      </w:r>
      <w:r w:rsidR="00841A18">
        <w:t>6</w:t>
      </w:r>
      <w:r>
        <w:t>.</w:t>
      </w:r>
      <w:r w:rsidR="00841A18">
        <w:t>3</w:t>
      </w:r>
      <w:r>
        <w:t xml:space="preserve">.1. </w:t>
      </w:r>
      <w:r w:rsidRPr="007C3BA0">
        <w:t>Rozpočet Olomouckého kraje 201</w:t>
      </w:r>
      <w:r>
        <w:t>9</w:t>
      </w:r>
      <w:r w:rsidRPr="007C3BA0">
        <w:t xml:space="preserve"> – čerpání revolvingového úvěru Komerční banky, a. s. – DODATEK</w:t>
      </w:r>
    </w:p>
    <w:p w:rsidR="00841A18" w:rsidRDefault="00841A18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</w:p>
    <w:p w:rsidR="00F338B0" w:rsidRDefault="00F338B0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  <w:r>
        <w:t xml:space="preserve">Proběhlo hlasování k návrhu programu. </w:t>
      </w:r>
    </w:p>
    <w:p w:rsidR="00F338B0" w:rsidRDefault="00F338B0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</w:p>
    <w:p w:rsidR="00F338B0" w:rsidRDefault="00F338B0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  <w:r w:rsidRPr="007C3BA0">
        <w:rPr>
          <w:b/>
          <w:i/>
        </w:rPr>
        <w:t>Všichni členové hlasovali: pro</w:t>
      </w:r>
      <w:r>
        <w:rPr>
          <w:b/>
          <w:i/>
        </w:rPr>
        <w:t xml:space="preserve"> </w:t>
      </w:r>
      <w:r w:rsidR="00400159">
        <w:rPr>
          <w:b/>
          <w:i/>
        </w:rPr>
        <w:t>14</w:t>
      </w:r>
    </w:p>
    <w:p w:rsidR="00841A18" w:rsidRPr="007C3BA0" w:rsidRDefault="00841A18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</w:p>
    <w:p w:rsidR="00F338B0" w:rsidRDefault="00F338B0" w:rsidP="00F338B0">
      <w:pPr>
        <w:pStyle w:val="Znak2odsazen1text"/>
        <w:numPr>
          <w:ilvl w:val="0"/>
          <w:numId w:val="4"/>
        </w:numPr>
        <w:tabs>
          <w:tab w:val="num" w:pos="72"/>
          <w:tab w:val="num" w:pos="540"/>
        </w:tabs>
        <w:spacing w:before="120"/>
        <w:ind w:left="540" w:hanging="252"/>
        <w:rPr>
          <w:b/>
        </w:rPr>
      </w:pPr>
      <w:r w:rsidRPr="007C3BA0">
        <w:rPr>
          <w:b/>
        </w:rPr>
        <w:t xml:space="preserve">Ad 2. </w:t>
      </w:r>
      <w:r>
        <w:rPr>
          <w:b/>
        </w:rPr>
        <w:t>Bod 6</w:t>
      </w:r>
      <w:r w:rsidR="00841A18">
        <w:rPr>
          <w:b/>
        </w:rPr>
        <w:t>.1.</w:t>
      </w:r>
      <w:r>
        <w:rPr>
          <w:b/>
        </w:rPr>
        <w:t xml:space="preserve"> </w:t>
      </w:r>
      <w:r w:rsidRPr="007C3BA0">
        <w:rPr>
          <w:b/>
        </w:rPr>
        <w:t>Rozpočet Olomouckého kraje 201</w:t>
      </w:r>
      <w:r w:rsidR="00841A18">
        <w:rPr>
          <w:b/>
        </w:rPr>
        <w:t>9</w:t>
      </w:r>
      <w:r w:rsidRPr="007C3BA0">
        <w:rPr>
          <w:b/>
        </w:rPr>
        <w:t xml:space="preserve"> – </w:t>
      </w:r>
      <w:r w:rsidR="00841A18">
        <w:rPr>
          <w:b/>
        </w:rPr>
        <w:t>rozpočtové změny</w:t>
      </w:r>
    </w:p>
    <w:p w:rsidR="00F338B0" w:rsidRDefault="00F338B0" w:rsidP="00F338B0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 w:hanging="567"/>
        <w:rPr>
          <w:b/>
        </w:rPr>
      </w:pPr>
    </w:p>
    <w:p w:rsidR="00400159" w:rsidRDefault="00841A18" w:rsidP="00D30B66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proofErr w:type="spellStart"/>
      <w:r>
        <w:rPr>
          <w:rFonts w:ascii="Arial" w:hAnsi="Arial" w:cs="Arial"/>
        </w:rPr>
        <w:t>Mazochová</w:t>
      </w:r>
      <w:proofErr w:type="spellEnd"/>
      <w:r>
        <w:rPr>
          <w:rFonts w:ascii="Arial" w:hAnsi="Arial" w:cs="Arial"/>
        </w:rPr>
        <w:t xml:space="preserve">  sdělila, že se jedná  o r</w:t>
      </w:r>
      <w:r w:rsidRPr="001C3A80">
        <w:rPr>
          <w:rFonts w:ascii="Arial" w:hAnsi="Arial" w:cs="Arial"/>
        </w:rPr>
        <w:t>ozpočtové změny</w:t>
      </w:r>
      <w:r>
        <w:rPr>
          <w:rFonts w:ascii="Arial" w:hAnsi="Arial" w:cs="Arial"/>
        </w:rPr>
        <w:t>, které byly</w:t>
      </w:r>
      <w:r w:rsidRPr="001C3A80">
        <w:rPr>
          <w:rFonts w:ascii="Arial" w:hAnsi="Arial" w:cs="Arial"/>
        </w:rPr>
        <w:t xml:space="preserve"> schváleny R</w:t>
      </w:r>
      <w:r>
        <w:rPr>
          <w:rFonts w:ascii="Arial" w:hAnsi="Arial" w:cs="Arial"/>
        </w:rPr>
        <w:t>OK dne</w:t>
      </w:r>
      <w:r w:rsidRPr="001C3A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24. 6., 15. 7., 12. 8. a 2. 9. 2019. </w:t>
      </w:r>
      <w:r w:rsidR="00D30B66" w:rsidRPr="008F4305">
        <w:rPr>
          <w:rFonts w:ascii="Arial" w:hAnsi="Arial" w:cs="Arial"/>
        </w:rPr>
        <w:t>Jedná se především o zapojení účelových dotací ze státního rozpočtu pro O</w:t>
      </w:r>
      <w:r w:rsidR="00D30B66">
        <w:rPr>
          <w:rFonts w:ascii="Arial" w:hAnsi="Arial" w:cs="Arial"/>
        </w:rPr>
        <w:t>K</w:t>
      </w:r>
      <w:r w:rsidR="00D30B66" w:rsidRPr="008F4305">
        <w:rPr>
          <w:rFonts w:ascii="Arial" w:hAnsi="Arial" w:cs="Arial"/>
        </w:rPr>
        <w:t xml:space="preserve"> a jím zřizované </w:t>
      </w:r>
      <w:r w:rsidR="00D30B66">
        <w:rPr>
          <w:rFonts w:ascii="Arial" w:hAnsi="Arial" w:cs="Arial"/>
        </w:rPr>
        <w:t>PO</w:t>
      </w:r>
      <w:r w:rsidR="00D30B66" w:rsidRPr="008F4305">
        <w:rPr>
          <w:rFonts w:ascii="Arial" w:hAnsi="Arial" w:cs="Arial"/>
        </w:rPr>
        <w:t>, zapojení přijatých pojistných plnění, zapojení prostředků z revolvingového úvěru u</w:t>
      </w:r>
      <w:r w:rsidR="00D30B66">
        <w:rPr>
          <w:rFonts w:ascii="Arial" w:hAnsi="Arial" w:cs="Arial"/>
        </w:rPr>
        <w:t> </w:t>
      </w:r>
      <w:r w:rsidR="00D30B66" w:rsidRPr="008F4305">
        <w:rPr>
          <w:rFonts w:ascii="Arial" w:hAnsi="Arial" w:cs="Arial"/>
        </w:rPr>
        <w:t xml:space="preserve">Komerční banky, a. s., na financování investičních projektů, zapojení odvodů </w:t>
      </w:r>
      <w:r w:rsidR="00D30B66">
        <w:rPr>
          <w:rFonts w:ascii="Arial" w:hAnsi="Arial" w:cs="Arial"/>
        </w:rPr>
        <w:t>PO OK</w:t>
      </w:r>
      <w:r w:rsidR="00400159">
        <w:rPr>
          <w:rFonts w:ascii="Arial" w:hAnsi="Arial" w:cs="Arial"/>
        </w:rPr>
        <w:t>.</w:t>
      </w:r>
    </w:p>
    <w:p w:rsidR="00D30B66" w:rsidRDefault="00400159" w:rsidP="00D30B66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Mgr. Fidrová, MBA dále doplnila</w:t>
      </w:r>
      <w:r w:rsidR="00D30B66" w:rsidRPr="008F430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že se jedná o</w:t>
      </w:r>
      <w:r w:rsidR="00D30B66" w:rsidRPr="008F4305">
        <w:rPr>
          <w:rFonts w:ascii="Arial" w:hAnsi="Arial" w:cs="Arial"/>
        </w:rPr>
        <w:t xml:space="preserve"> zapojení části použitelného zůstatku na bankovních účtech Olomouckého kraje a finančních vypořádání za rok 2018 do rozpočtů jednotlivých odborů </w:t>
      </w:r>
      <w:r w:rsidR="00D30B66">
        <w:rPr>
          <w:rFonts w:ascii="Arial" w:hAnsi="Arial" w:cs="Arial"/>
        </w:rPr>
        <w:t>OK</w:t>
      </w:r>
      <w:r w:rsidR="00D30B66" w:rsidRPr="008F4305">
        <w:rPr>
          <w:rFonts w:ascii="Arial" w:hAnsi="Arial" w:cs="Arial"/>
        </w:rPr>
        <w:t xml:space="preserve"> roku 2019, zapojení schváleného zůstatku Fondu sociálních potřeb, a dále přesuny finančních prostředků mezi jednotlivými odbory, například na poskytování individuálních dotací, </w:t>
      </w:r>
      <w:r w:rsidR="00D30B66">
        <w:rPr>
          <w:rFonts w:ascii="Arial" w:hAnsi="Arial" w:cs="Arial"/>
        </w:rPr>
        <w:t xml:space="preserve">na úhradu kupní ceny nemovitostí, </w:t>
      </w:r>
      <w:r w:rsidR="00D30B66" w:rsidRPr="008F4305">
        <w:rPr>
          <w:rFonts w:ascii="Arial" w:hAnsi="Arial" w:cs="Arial"/>
        </w:rPr>
        <w:t xml:space="preserve">na zpracování vodní strategie, na úhradu propagace kraje, </w:t>
      </w:r>
      <w:r w:rsidR="00D30B66">
        <w:rPr>
          <w:rFonts w:ascii="Arial" w:hAnsi="Arial" w:cs="Arial"/>
        </w:rPr>
        <w:t xml:space="preserve">na financování podpory poskytování sociálních služeb, </w:t>
      </w:r>
      <w:r w:rsidR="00D30B66" w:rsidRPr="008F4305">
        <w:rPr>
          <w:rFonts w:ascii="Arial" w:hAnsi="Arial" w:cs="Arial"/>
        </w:rPr>
        <w:t>a přesuny uvnitř rozpočtů jednotlivých odborů v rámci schváleného rozpočtu.</w:t>
      </w:r>
    </w:p>
    <w:p w:rsidR="00841A18" w:rsidRDefault="00841A18" w:rsidP="00841A18">
      <w:pPr>
        <w:ind w:left="567"/>
        <w:jc w:val="both"/>
        <w:rPr>
          <w:rFonts w:ascii="Arial" w:hAnsi="Arial" w:cs="Arial"/>
        </w:rPr>
      </w:pPr>
    </w:p>
    <w:p w:rsidR="00841A18" w:rsidRDefault="00841A18" w:rsidP="00841A18">
      <w:pPr>
        <w:ind w:left="567"/>
        <w:jc w:val="both"/>
        <w:rPr>
          <w:rFonts w:ascii="Arial" w:hAnsi="Arial" w:cs="Arial"/>
        </w:rPr>
      </w:pPr>
      <w:r w:rsidRPr="001C3A80">
        <w:rPr>
          <w:rFonts w:ascii="Arial" w:hAnsi="Arial" w:cs="Arial"/>
        </w:rPr>
        <w:t xml:space="preserve">Rozpočtové změny v </w:t>
      </w:r>
      <w:r w:rsidRPr="001C3A80">
        <w:rPr>
          <w:rFonts w:ascii="Arial" w:hAnsi="Arial" w:cs="Arial"/>
          <w:b/>
        </w:rPr>
        <w:t>Příloze č. 1</w:t>
      </w:r>
      <w:r>
        <w:rPr>
          <w:rFonts w:ascii="Arial" w:hAnsi="Arial" w:cs="Arial"/>
          <w:b/>
        </w:rPr>
        <w:t>, Příloze č. 2</w:t>
      </w:r>
      <w:r w:rsidR="009F4F7C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Pr="001C3A80">
        <w:rPr>
          <w:rFonts w:ascii="Arial" w:hAnsi="Arial" w:cs="Arial"/>
          <w:b/>
        </w:rPr>
        <w:t xml:space="preserve">Příloze č. </w:t>
      </w:r>
      <w:r>
        <w:rPr>
          <w:rFonts w:ascii="Arial" w:hAnsi="Arial" w:cs="Arial"/>
          <w:b/>
        </w:rPr>
        <w:t xml:space="preserve">3 </w:t>
      </w:r>
      <w:r w:rsidR="00D30B66">
        <w:rPr>
          <w:rFonts w:ascii="Arial" w:hAnsi="Arial" w:cs="Arial"/>
          <w:b/>
        </w:rPr>
        <w:t xml:space="preserve">a </w:t>
      </w:r>
      <w:r w:rsidR="009F4F7C">
        <w:rPr>
          <w:rFonts w:ascii="Arial" w:hAnsi="Arial" w:cs="Arial"/>
          <w:b/>
        </w:rPr>
        <w:t>P</w:t>
      </w:r>
      <w:r w:rsidR="00D30B66">
        <w:rPr>
          <w:rFonts w:ascii="Arial" w:hAnsi="Arial" w:cs="Arial"/>
          <w:b/>
        </w:rPr>
        <w:t xml:space="preserve">říloze č. 4 </w:t>
      </w:r>
      <w:r w:rsidRPr="001C3A80">
        <w:rPr>
          <w:rFonts w:ascii="Arial" w:hAnsi="Arial" w:cs="Arial"/>
          <w:b/>
        </w:rPr>
        <w:t>jsou předkládány Zastupitelstvu O</w:t>
      </w:r>
      <w:r>
        <w:rPr>
          <w:rFonts w:ascii="Arial" w:hAnsi="Arial" w:cs="Arial"/>
          <w:b/>
        </w:rPr>
        <w:t>K</w:t>
      </w:r>
      <w:r w:rsidRPr="001C3A80">
        <w:rPr>
          <w:rFonts w:ascii="Arial" w:hAnsi="Arial" w:cs="Arial"/>
          <w:b/>
        </w:rPr>
        <w:t xml:space="preserve"> na vědomí.</w:t>
      </w:r>
    </w:p>
    <w:p w:rsidR="00841A18" w:rsidRDefault="00841A18" w:rsidP="00841A18">
      <w:pPr>
        <w:ind w:left="567"/>
        <w:jc w:val="both"/>
        <w:rPr>
          <w:rFonts w:ascii="Arial" w:hAnsi="Arial" w:cs="Arial"/>
        </w:rPr>
      </w:pPr>
    </w:p>
    <w:p w:rsidR="00841A18" w:rsidRDefault="00841A18" w:rsidP="00841A18">
      <w:pPr>
        <w:ind w:left="567"/>
        <w:jc w:val="both"/>
        <w:rPr>
          <w:rFonts w:ascii="Arial" w:hAnsi="Arial" w:cs="Arial"/>
        </w:rPr>
      </w:pPr>
    </w:p>
    <w:p w:rsidR="00F56064" w:rsidRPr="005C13AE" w:rsidRDefault="00841A18" w:rsidP="00F56064">
      <w:pPr>
        <w:ind w:left="567"/>
        <w:jc w:val="both"/>
        <w:rPr>
          <w:rFonts w:ascii="Arial" w:hAnsi="Arial" w:cs="Arial"/>
        </w:rPr>
      </w:pPr>
      <w:r w:rsidRPr="001C3A80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1C3A80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y, které byly schváleny ROK dne </w:t>
      </w:r>
      <w:r w:rsidRPr="00550A88">
        <w:rPr>
          <w:rFonts w:ascii="Arial" w:hAnsi="Arial" w:cs="Arial"/>
        </w:rPr>
        <w:t>2</w:t>
      </w:r>
      <w:r w:rsidR="00997BF0">
        <w:rPr>
          <w:rFonts w:ascii="Arial" w:hAnsi="Arial" w:cs="Arial"/>
        </w:rPr>
        <w:t xml:space="preserve">4. 6., 15. 7., 12. 8. </w:t>
      </w:r>
      <w:r w:rsidRPr="00550A88">
        <w:rPr>
          <w:rFonts w:ascii="Arial" w:hAnsi="Arial" w:cs="Arial"/>
        </w:rPr>
        <w:t xml:space="preserve"> a</w:t>
      </w:r>
      <w:r w:rsidR="00997BF0">
        <w:rPr>
          <w:rFonts w:ascii="Arial" w:hAnsi="Arial" w:cs="Arial"/>
        </w:rPr>
        <w:t> 2. 9. </w:t>
      </w:r>
      <w:r w:rsidRPr="00550A88">
        <w:rPr>
          <w:rFonts w:ascii="Arial" w:hAnsi="Arial" w:cs="Arial"/>
        </w:rPr>
        <w:t>2019</w:t>
      </w:r>
      <w:r>
        <w:rPr>
          <w:rFonts w:ascii="Arial" w:hAnsi="Arial" w:cs="Arial"/>
        </w:rPr>
        <w:t xml:space="preserve"> a </w:t>
      </w:r>
      <w:r w:rsidR="00997BF0">
        <w:rPr>
          <w:rFonts w:ascii="Arial" w:hAnsi="Arial" w:cs="Arial"/>
        </w:rPr>
        <w:t>je</w:t>
      </w:r>
      <w:r w:rsidR="00997BF0" w:rsidRPr="004B0B09">
        <w:rPr>
          <w:rFonts w:ascii="Arial" w:hAnsi="Arial" w:cs="Arial"/>
        </w:rPr>
        <w:t xml:space="preserve">dná se </w:t>
      </w:r>
      <w:r w:rsidR="00997BF0">
        <w:rPr>
          <w:rFonts w:ascii="Arial" w:hAnsi="Arial" w:cs="Arial"/>
        </w:rPr>
        <w:t xml:space="preserve">o navýšení příjmů </w:t>
      </w:r>
      <w:r w:rsidR="00997BF0" w:rsidRPr="00F15FD0">
        <w:rPr>
          <w:rFonts w:ascii="Arial" w:hAnsi="Arial" w:cs="Arial"/>
        </w:rPr>
        <w:t>O</w:t>
      </w:r>
      <w:r w:rsidR="00997BF0">
        <w:rPr>
          <w:rFonts w:ascii="Arial" w:hAnsi="Arial" w:cs="Arial"/>
        </w:rPr>
        <w:t>K</w:t>
      </w:r>
      <w:r w:rsidR="00997BF0" w:rsidRPr="00F15FD0">
        <w:rPr>
          <w:rFonts w:ascii="Arial" w:hAnsi="Arial" w:cs="Arial"/>
        </w:rPr>
        <w:t xml:space="preserve"> </w:t>
      </w:r>
      <w:r w:rsidR="00997BF0">
        <w:rPr>
          <w:rFonts w:ascii="Arial" w:hAnsi="Arial" w:cs="Arial"/>
        </w:rPr>
        <w:t xml:space="preserve">v celkové výši 49 979 752,99 Kč. Zapojeny jsou vratky dotací na základě výzvy </w:t>
      </w:r>
      <w:r w:rsidR="00997BF0" w:rsidRPr="00C15EC8">
        <w:rPr>
          <w:rFonts w:ascii="Arial" w:hAnsi="Arial" w:cs="Arial"/>
        </w:rPr>
        <w:t xml:space="preserve">u </w:t>
      </w:r>
      <w:r w:rsidR="00997BF0">
        <w:rPr>
          <w:rFonts w:ascii="Arial" w:hAnsi="Arial" w:cs="Arial"/>
        </w:rPr>
        <w:t xml:space="preserve">projektů, příjmy od obce jako </w:t>
      </w:r>
      <w:r w:rsidR="00997BF0" w:rsidRPr="00C15EC8">
        <w:rPr>
          <w:rFonts w:ascii="Arial" w:hAnsi="Arial" w:cs="Arial"/>
        </w:rPr>
        <w:t>úhrada vynaložených nákladů</w:t>
      </w:r>
      <w:r w:rsidR="00997BF0">
        <w:rPr>
          <w:rFonts w:ascii="Arial" w:hAnsi="Arial" w:cs="Arial"/>
        </w:rPr>
        <w:t xml:space="preserve"> na realizaci investiční akce, příjmy z pokut, refundace znaleckého posudku, sníženy jsou vratky nákladů uhrazených v minulých letech, a dále je zapojen zůstatek </w:t>
      </w:r>
      <w:r w:rsidR="00997BF0" w:rsidRPr="003B457E">
        <w:rPr>
          <w:rFonts w:ascii="Arial" w:hAnsi="Arial" w:cs="Arial"/>
        </w:rPr>
        <w:t xml:space="preserve">na bankovním účtu </w:t>
      </w:r>
      <w:r w:rsidR="00997BF0">
        <w:rPr>
          <w:rFonts w:ascii="Arial" w:hAnsi="Arial" w:cs="Arial"/>
        </w:rPr>
        <w:t xml:space="preserve">k 31. 12. 2018 ve výši 50 000 000,- Kč, který bude </w:t>
      </w:r>
      <w:r w:rsidR="00997BF0" w:rsidRPr="003B457E">
        <w:rPr>
          <w:rFonts w:ascii="Arial" w:hAnsi="Arial" w:cs="Arial"/>
        </w:rPr>
        <w:t>použit na zřízení vkladového účtu u České spořitelny, a. s.</w:t>
      </w:r>
      <w:r w:rsidR="00F56064">
        <w:rPr>
          <w:rFonts w:ascii="Arial" w:hAnsi="Arial" w:cs="Arial"/>
        </w:rPr>
        <w:t xml:space="preserve"> Sazba uložených finančních prostředků u ČS je 1, 66% </w:t>
      </w:r>
      <w:proofErr w:type="spellStart"/>
      <w:r w:rsidR="00F56064">
        <w:rPr>
          <w:rFonts w:ascii="Arial" w:hAnsi="Arial" w:cs="Arial"/>
        </w:rPr>
        <w:t>p.a</w:t>
      </w:r>
      <w:proofErr w:type="spellEnd"/>
      <w:r w:rsidR="00F56064">
        <w:rPr>
          <w:rFonts w:ascii="Arial" w:hAnsi="Arial" w:cs="Arial"/>
        </w:rPr>
        <w:t>. (částka 200 tis. Kč za 3 měsíce úročení).</w:t>
      </w:r>
    </w:p>
    <w:p w:rsidR="00841A18" w:rsidRDefault="00841A18" w:rsidP="00841A18">
      <w:pPr>
        <w:ind w:left="567"/>
        <w:jc w:val="both"/>
        <w:rPr>
          <w:rFonts w:ascii="Arial" w:hAnsi="Arial" w:cs="Arial"/>
        </w:rPr>
      </w:pPr>
    </w:p>
    <w:p w:rsidR="00841A18" w:rsidRDefault="00841A18" w:rsidP="00841A18">
      <w:pPr>
        <w:shd w:val="clear" w:color="auto" w:fill="FFFFFF" w:themeFill="background1"/>
        <w:tabs>
          <w:tab w:val="num" w:pos="567"/>
        </w:tabs>
        <w:ind w:left="540" w:firstLine="27"/>
        <w:jc w:val="both"/>
        <w:rPr>
          <w:rFonts w:ascii="Arial" w:hAnsi="Arial" w:cs="Arial"/>
          <w:noProof/>
        </w:rPr>
      </w:pPr>
    </w:p>
    <w:p w:rsidR="00841A18" w:rsidRDefault="00841A18" w:rsidP="00841A18">
      <w:pPr>
        <w:shd w:val="clear" w:color="auto" w:fill="FFFFFF" w:themeFill="background1"/>
        <w:tabs>
          <w:tab w:val="num" w:pos="567"/>
        </w:tabs>
        <w:ind w:left="540" w:firstLine="2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Rozpočtové změny </w:t>
      </w:r>
      <w:r w:rsidRPr="001C3A80">
        <w:rPr>
          <w:rFonts w:ascii="Arial" w:hAnsi="Arial" w:cs="Arial"/>
        </w:rPr>
        <w:t xml:space="preserve">v </w:t>
      </w:r>
      <w:r w:rsidRPr="001C3A80">
        <w:rPr>
          <w:rFonts w:ascii="Arial" w:hAnsi="Arial" w:cs="Arial"/>
          <w:b/>
        </w:rPr>
        <w:t xml:space="preserve">Příloze č. </w:t>
      </w:r>
      <w:r w:rsidR="009F4F7C">
        <w:rPr>
          <w:rFonts w:ascii="Arial" w:hAnsi="Arial" w:cs="Arial"/>
          <w:b/>
        </w:rPr>
        <w:t>5</w:t>
      </w:r>
      <w:r w:rsidR="006F3A9F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Příloze č. </w:t>
      </w:r>
      <w:r w:rsidR="009F4F7C">
        <w:rPr>
          <w:rFonts w:ascii="Arial" w:hAnsi="Arial" w:cs="Arial"/>
          <w:b/>
        </w:rPr>
        <w:t>6</w:t>
      </w:r>
      <w:r w:rsidR="006F3A9F">
        <w:rPr>
          <w:rFonts w:ascii="Arial" w:hAnsi="Arial" w:cs="Arial"/>
          <w:b/>
        </w:rPr>
        <w:t>, Příloze č. 7 a Příloze č. 8</w:t>
      </w:r>
      <w:r w:rsidR="009F4F7C">
        <w:rPr>
          <w:rFonts w:ascii="Arial" w:hAnsi="Arial" w:cs="Arial"/>
          <w:b/>
        </w:rPr>
        <w:t xml:space="preserve"> </w:t>
      </w:r>
      <w:r w:rsidRPr="001C3A80">
        <w:rPr>
          <w:rFonts w:ascii="Arial" w:hAnsi="Arial" w:cs="Arial"/>
        </w:rPr>
        <w:t xml:space="preserve"> </w:t>
      </w:r>
      <w:r w:rsidRPr="001C3A80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sou</w:t>
      </w:r>
      <w:r w:rsidRPr="001C3A80">
        <w:rPr>
          <w:rFonts w:ascii="Arial" w:hAnsi="Arial" w:cs="Arial"/>
          <w:b/>
        </w:rPr>
        <w:t xml:space="preserve"> předkládán</w:t>
      </w:r>
      <w:r>
        <w:rPr>
          <w:rFonts w:ascii="Arial" w:hAnsi="Arial" w:cs="Arial"/>
          <w:b/>
        </w:rPr>
        <w:t>y</w:t>
      </w:r>
      <w:r w:rsidRPr="001C3A80">
        <w:rPr>
          <w:rFonts w:ascii="Arial" w:hAnsi="Arial" w:cs="Arial"/>
          <w:b/>
        </w:rPr>
        <w:t xml:space="preserve"> Zastupitelstvu </w:t>
      </w:r>
      <w:r>
        <w:rPr>
          <w:rFonts w:ascii="Arial" w:hAnsi="Arial" w:cs="Arial"/>
          <w:b/>
        </w:rPr>
        <w:t>OK</w:t>
      </w:r>
      <w:r w:rsidRPr="001C3A80">
        <w:rPr>
          <w:rFonts w:ascii="Arial" w:hAnsi="Arial" w:cs="Arial"/>
          <w:b/>
        </w:rPr>
        <w:t xml:space="preserve"> kraje </w:t>
      </w:r>
      <w:r>
        <w:rPr>
          <w:rFonts w:ascii="Arial" w:hAnsi="Arial" w:cs="Arial"/>
          <w:b/>
        </w:rPr>
        <w:t>ke schválení.</w:t>
      </w:r>
    </w:p>
    <w:p w:rsidR="00400159" w:rsidRDefault="00400159" w:rsidP="00841A18">
      <w:pPr>
        <w:shd w:val="clear" w:color="auto" w:fill="FFFFFF" w:themeFill="background1"/>
        <w:tabs>
          <w:tab w:val="num" w:pos="567"/>
        </w:tabs>
        <w:ind w:left="540" w:firstLine="27"/>
        <w:jc w:val="both"/>
        <w:rPr>
          <w:rFonts w:ascii="Arial" w:hAnsi="Arial" w:cs="Arial"/>
          <w:b/>
        </w:rPr>
      </w:pPr>
    </w:p>
    <w:p w:rsidR="00F56064" w:rsidRDefault="00F56064" w:rsidP="00841A18">
      <w:pPr>
        <w:shd w:val="clear" w:color="auto" w:fill="FFFFFF" w:themeFill="background1"/>
        <w:tabs>
          <w:tab w:val="num" w:pos="567"/>
        </w:tabs>
        <w:ind w:left="540" w:firstLine="27"/>
        <w:jc w:val="both"/>
        <w:rPr>
          <w:rFonts w:ascii="Arial" w:hAnsi="Arial" w:cs="Arial"/>
          <w:b/>
        </w:rPr>
      </w:pPr>
    </w:p>
    <w:p w:rsidR="00F56064" w:rsidRDefault="00F56064" w:rsidP="00841A18">
      <w:pPr>
        <w:shd w:val="clear" w:color="auto" w:fill="FFFFFF" w:themeFill="background1"/>
        <w:tabs>
          <w:tab w:val="num" w:pos="567"/>
        </w:tabs>
        <w:ind w:left="540" w:firstLine="27"/>
        <w:jc w:val="both"/>
        <w:rPr>
          <w:rFonts w:ascii="Arial" w:hAnsi="Arial" w:cs="Arial"/>
        </w:rPr>
      </w:pPr>
      <w:r w:rsidRPr="00F56064">
        <w:rPr>
          <w:rFonts w:ascii="Arial" w:hAnsi="Arial" w:cs="Arial"/>
        </w:rPr>
        <w:t>V rámci diskuze vznesl dotaz Ing. Horák</w:t>
      </w:r>
      <w:r>
        <w:rPr>
          <w:rFonts w:ascii="Arial" w:hAnsi="Arial" w:cs="Arial"/>
        </w:rPr>
        <w:t xml:space="preserve"> – jaká je situace s dopravci a zda se budou měnit smlouvy s veřejným dopravcem.</w:t>
      </w:r>
    </w:p>
    <w:p w:rsidR="00F56064" w:rsidRDefault="00F56064" w:rsidP="00841A18">
      <w:pPr>
        <w:shd w:val="clear" w:color="auto" w:fill="FFFFFF" w:themeFill="background1"/>
        <w:tabs>
          <w:tab w:val="num" w:pos="567"/>
        </w:tabs>
        <w:ind w:left="540" w:firstLine="27"/>
        <w:jc w:val="both"/>
        <w:rPr>
          <w:rFonts w:ascii="Arial" w:hAnsi="Arial" w:cs="Arial"/>
        </w:rPr>
      </w:pPr>
    </w:p>
    <w:p w:rsidR="00F338B0" w:rsidRDefault="00F56064" w:rsidP="00582E18">
      <w:pPr>
        <w:shd w:val="clear" w:color="auto" w:fill="FFFFFF" w:themeFill="background1"/>
        <w:tabs>
          <w:tab w:val="num" w:pos="567"/>
        </w:tabs>
        <w:ind w:left="540" w:firstLine="27"/>
        <w:jc w:val="both"/>
        <w:rPr>
          <w:rFonts w:ascii="Arial" w:hAnsi="Arial" w:cs="Arial"/>
        </w:rPr>
      </w:pPr>
      <w:r>
        <w:rPr>
          <w:rFonts w:ascii="Arial" w:hAnsi="Arial" w:cs="Arial"/>
        </w:rPr>
        <w:t>Mgr. Fidrová, MBA sdělila, že příjmy od měst a obcí jsou v plánovaném rozpočtu již upraveny a to z</w:t>
      </w:r>
      <w:r w:rsidR="00EF6927">
        <w:rPr>
          <w:rFonts w:ascii="Arial" w:hAnsi="Arial" w:cs="Arial"/>
        </w:rPr>
        <w:t>e </w:t>
      </w:r>
      <w:r>
        <w:rPr>
          <w:rFonts w:ascii="Arial" w:hAnsi="Arial" w:cs="Arial"/>
        </w:rPr>
        <w:t>70</w:t>
      </w:r>
      <w:r w:rsidR="00EF6927">
        <w:rPr>
          <w:rFonts w:ascii="Arial" w:hAnsi="Arial" w:cs="Arial"/>
        </w:rPr>
        <w:t xml:space="preserve">,- </w:t>
      </w:r>
      <w:r>
        <w:rPr>
          <w:rFonts w:ascii="Arial" w:hAnsi="Arial" w:cs="Arial"/>
        </w:rPr>
        <w:t>Kč/osobu na 150,- Kč/osobu</w:t>
      </w:r>
      <w:r w:rsidR="00EF6927">
        <w:rPr>
          <w:rFonts w:ascii="Arial" w:hAnsi="Arial" w:cs="Arial"/>
        </w:rPr>
        <w:t xml:space="preserve">. </w:t>
      </w:r>
    </w:p>
    <w:p w:rsidR="00582E18" w:rsidRDefault="00582E18" w:rsidP="00582E18">
      <w:pPr>
        <w:shd w:val="clear" w:color="auto" w:fill="FFFFFF" w:themeFill="background1"/>
        <w:tabs>
          <w:tab w:val="num" w:pos="567"/>
        </w:tabs>
        <w:ind w:left="540" w:firstLine="27"/>
        <w:jc w:val="both"/>
        <w:rPr>
          <w:rFonts w:ascii="Arial" w:hAnsi="Arial" w:cs="Arial"/>
        </w:rPr>
      </w:pPr>
    </w:p>
    <w:p w:rsidR="009F747F" w:rsidRPr="006F281A" w:rsidRDefault="00582E18" w:rsidP="009F747F">
      <w:pPr>
        <w:ind w:left="567"/>
        <w:jc w:val="both"/>
        <w:rPr>
          <w:rFonts w:ascii="Arial" w:hAnsi="Arial" w:cs="Arial"/>
        </w:rPr>
      </w:pPr>
      <w:r w:rsidRPr="006F281A">
        <w:rPr>
          <w:rFonts w:ascii="Arial" w:hAnsi="Arial" w:cs="Arial"/>
        </w:rPr>
        <w:t xml:space="preserve">Ing. </w:t>
      </w:r>
      <w:r w:rsidR="009F747F" w:rsidRPr="006F281A">
        <w:rPr>
          <w:rFonts w:ascii="Arial" w:hAnsi="Arial" w:cs="Arial"/>
        </w:rPr>
        <w:t xml:space="preserve">Kocourková (OPŘPO) </w:t>
      </w:r>
      <w:r w:rsidRPr="006F281A">
        <w:rPr>
          <w:rFonts w:ascii="Arial" w:hAnsi="Arial" w:cs="Arial"/>
        </w:rPr>
        <w:t>uvedla,</w:t>
      </w:r>
      <w:r w:rsidR="009F747F" w:rsidRPr="006F281A">
        <w:rPr>
          <w:rFonts w:ascii="Calibri" w:hAnsi="Calibri" w:cs="Calibri"/>
        </w:rPr>
        <w:t xml:space="preserve"> </w:t>
      </w:r>
      <w:r w:rsidR="00A0609D" w:rsidRPr="006F281A">
        <w:rPr>
          <w:rFonts w:ascii="Arial" w:hAnsi="Arial" w:cs="Arial"/>
        </w:rPr>
        <w:t>že</w:t>
      </w:r>
      <w:r w:rsidR="00A0609D" w:rsidRPr="006F281A">
        <w:rPr>
          <w:rFonts w:ascii="Calibri" w:hAnsi="Calibri" w:cs="Calibri"/>
        </w:rPr>
        <w:t xml:space="preserve"> </w:t>
      </w:r>
      <w:r w:rsidR="009F747F" w:rsidRPr="006F281A">
        <w:rPr>
          <w:rFonts w:ascii="Arial" w:hAnsi="Arial" w:cs="Arial"/>
        </w:rPr>
        <w:t>smlouvy s dopravci uzavírá KIDSOK jménem OK na 10 roků. V případě změny jsou uzavírány dodatky ke smlouvám. Smlouvy jsou příspěvkovou organizací předkládány ROK ke schválení.  </w:t>
      </w:r>
    </w:p>
    <w:p w:rsidR="00D93F72" w:rsidRPr="006F281A" w:rsidRDefault="00D93F72" w:rsidP="009F747F">
      <w:pPr>
        <w:ind w:left="567"/>
        <w:jc w:val="both"/>
        <w:rPr>
          <w:rFonts w:ascii="Arial" w:hAnsi="Arial" w:cs="Arial"/>
        </w:rPr>
      </w:pPr>
    </w:p>
    <w:p w:rsidR="00D93F72" w:rsidRDefault="00D93F72" w:rsidP="00D93F72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  <w:r w:rsidRPr="007C3BA0">
        <w:rPr>
          <w:b/>
          <w:i/>
        </w:rPr>
        <w:t>Všichni členové hlasovali: pro</w:t>
      </w:r>
      <w:r>
        <w:rPr>
          <w:b/>
          <w:i/>
        </w:rPr>
        <w:t xml:space="preserve"> 14</w:t>
      </w:r>
    </w:p>
    <w:p w:rsidR="00F338B0" w:rsidRDefault="00F338B0" w:rsidP="009F747F">
      <w:pPr>
        <w:shd w:val="clear" w:color="auto" w:fill="FFFFFF" w:themeFill="background1"/>
        <w:tabs>
          <w:tab w:val="num" w:pos="567"/>
        </w:tabs>
        <w:ind w:left="540" w:firstLine="27"/>
        <w:jc w:val="both"/>
        <w:rPr>
          <w:b/>
        </w:rPr>
      </w:pPr>
    </w:p>
    <w:p w:rsidR="00D71935" w:rsidRDefault="00F338B0" w:rsidP="00D71935">
      <w:pPr>
        <w:pStyle w:val="Znak2odsazen1text"/>
        <w:numPr>
          <w:ilvl w:val="0"/>
          <w:numId w:val="4"/>
        </w:numPr>
        <w:tabs>
          <w:tab w:val="clear" w:pos="214"/>
        </w:tabs>
        <w:spacing w:before="120"/>
        <w:ind w:left="567" w:hanging="425"/>
        <w:rPr>
          <w:b/>
        </w:rPr>
      </w:pPr>
      <w:r>
        <w:rPr>
          <w:b/>
        </w:rPr>
        <w:t xml:space="preserve">Ad </w:t>
      </w:r>
      <w:r w:rsidR="00D71935">
        <w:rPr>
          <w:b/>
        </w:rPr>
        <w:t>3</w:t>
      </w:r>
      <w:r>
        <w:rPr>
          <w:b/>
        </w:rPr>
        <w:t xml:space="preserve"> Bod </w:t>
      </w:r>
      <w:r w:rsidR="00D71935">
        <w:rPr>
          <w:b/>
        </w:rPr>
        <w:t>6.1.1.</w:t>
      </w:r>
      <w:r>
        <w:rPr>
          <w:b/>
        </w:rPr>
        <w:t xml:space="preserve"> </w:t>
      </w:r>
      <w:r w:rsidRPr="00EF5A7D">
        <w:rPr>
          <w:b/>
        </w:rPr>
        <w:t>Rozpočet Olomouckého kraje 201</w:t>
      </w:r>
      <w:r>
        <w:rPr>
          <w:b/>
        </w:rPr>
        <w:t>9</w:t>
      </w:r>
      <w:r w:rsidRPr="00EF5A7D">
        <w:rPr>
          <w:b/>
        </w:rPr>
        <w:t xml:space="preserve"> – </w:t>
      </w:r>
      <w:r>
        <w:rPr>
          <w:b/>
        </w:rPr>
        <w:t>rozpočto</w:t>
      </w:r>
      <w:r w:rsidRPr="00D93F72">
        <w:rPr>
          <w:b/>
          <w:i/>
        </w:rPr>
        <w:t>vé</w:t>
      </w:r>
      <w:r>
        <w:rPr>
          <w:b/>
        </w:rPr>
        <w:t xml:space="preserve"> změny </w:t>
      </w:r>
      <w:r w:rsidR="00D71935" w:rsidRPr="00EF5A7D">
        <w:rPr>
          <w:b/>
        </w:rPr>
        <w:t xml:space="preserve">– </w:t>
      </w:r>
      <w:r w:rsidR="00D71935">
        <w:rPr>
          <w:b/>
        </w:rPr>
        <w:t xml:space="preserve">rozpočtové změny </w:t>
      </w:r>
      <w:r w:rsidR="00D71935" w:rsidRPr="007C3BA0">
        <w:rPr>
          <w:b/>
        </w:rPr>
        <w:t xml:space="preserve">– </w:t>
      </w:r>
      <w:r w:rsidR="00D71935">
        <w:rPr>
          <w:b/>
        </w:rPr>
        <w:t xml:space="preserve">  </w:t>
      </w:r>
      <w:r w:rsidR="00D71935" w:rsidRPr="007C3BA0">
        <w:rPr>
          <w:b/>
        </w:rPr>
        <w:t>DODATEK</w:t>
      </w:r>
    </w:p>
    <w:p w:rsidR="00D71935" w:rsidRPr="0012280E" w:rsidRDefault="00D71935" w:rsidP="00D71935">
      <w:pPr>
        <w:pStyle w:val="Znak2odsazen1text"/>
        <w:numPr>
          <w:ilvl w:val="0"/>
          <w:numId w:val="0"/>
        </w:numPr>
        <w:spacing w:before="120"/>
        <w:ind w:left="142"/>
        <w:rPr>
          <w:b/>
        </w:rPr>
      </w:pPr>
    </w:p>
    <w:p w:rsidR="00D71935" w:rsidRPr="0012280E" w:rsidRDefault="007B40A9" w:rsidP="00D71935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Mgr. Fidrová, MBA</w:t>
      </w:r>
      <w:r w:rsidR="00D71935" w:rsidRPr="0012280E">
        <w:rPr>
          <w:rFonts w:ascii="Arial" w:hAnsi="Arial" w:cs="Arial"/>
        </w:rPr>
        <w:t xml:space="preserve"> uvedla, že se jedná o rozpočtové změny schváleny ROK dne 16.</w:t>
      </w:r>
      <w:r w:rsidR="0012280E">
        <w:rPr>
          <w:rFonts w:ascii="Arial" w:hAnsi="Arial" w:cs="Arial"/>
        </w:rPr>
        <w:t> </w:t>
      </w:r>
      <w:r w:rsidR="00D71935" w:rsidRPr="0012280E">
        <w:rPr>
          <w:rFonts w:ascii="Arial" w:hAnsi="Arial" w:cs="Arial"/>
        </w:rPr>
        <w:t>9. 2019.</w:t>
      </w:r>
      <w:r w:rsidR="0012280E" w:rsidRPr="0012280E">
        <w:rPr>
          <w:rFonts w:ascii="Arial" w:hAnsi="Arial" w:cs="Arial"/>
        </w:rPr>
        <w:t xml:space="preserve"> </w:t>
      </w:r>
      <w:r w:rsidR="00D71935" w:rsidRPr="0012280E">
        <w:rPr>
          <w:rFonts w:ascii="Arial" w:hAnsi="Arial" w:cs="Arial"/>
        </w:rPr>
        <w:t xml:space="preserve">Jedná se především o zapojení účelových dotací ze státního rozpočtu pro </w:t>
      </w:r>
      <w:r w:rsidR="0012280E" w:rsidRPr="0012280E">
        <w:rPr>
          <w:rFonts w:ascii="Arial" w:hAnsi="Arial" w:cs="Arial"/>
        </w:rPr>
        <w:t>OK</w:t>
      </w:r>
      <w:r w:rsidR="00D71935" w:rsidRPr="0012280E">
        <w:rPr>
          <w:rFonts w:ascii="Arial" w:hAnsi="Arial" w:cs="Arial"/>
        </w:rPr>
        <w:t xml:space="preserve"> a jím zřizované </w:t>
      </w:r>
      <w:r w:rsidR="0012280E" w:rsidRPr="0012280E">
        <w:rPr>
          <w:rFonts w:ascii="Arial" w:hAnsi="Arial" w:cs="Arial"/>
        </w:rPr>
        <w:t>PO</w:t>
      </w:r>
      <w:r w:rsidR="00D71935" w:rsidRPr="0012280E">
        <w:rPr>
          <w:rFonts w:ascii="Arial" w:hAnsi="Arial" w:cs="Arial"/>
        </w:rPr>
        <w:t xml:space="preserve">, zapojení přijatých pojistných plnění, zapojení prostředků z revolvingového úvěru u Komerční banky, a. s., na financování investičních projektů, a dále přesuny finančních prostředků mezi jednotlivými odbory, například na poskytování individuálních dotací, na navýšení schválené alokace dotačního programu na podporu kultury, na financování akcí příspěvkové organizace Správa silnic </w:t>
      </w:r>
      <w:r w:rsidR="0012280E" w:rsidRPr="0012280E">
        <w:rPr>
          <w:rFonts w:ascii="Arial" w:hAnsi="Arial" w:cs="Arial"/>
        </w:rPr>
        <w:t>OK</w:t>
      </w:r>
      <w:r w:rsidR="00D71935" w:rsidRPr="0012280E">
        <w:rPr>
          <w:rFonts w:ascii="Arial" w:hAnsi="Arial" w:cs="Arial"/>
        </w:rPr>
        <w:t>, a přesuny uvnitř rozpočtů jednotlivých odborů v rámci schváleného rozpočtu.</w:t>
      </w:r>
    </w:p>
    <w:p w:rsidR="0012280E" w:rsidRDefault="0012280E" w:rsidP="00D71935">
      <w:pPr>
        <w:ind w:left="567"/>
        <w:jc w:val="both"/>
        <w:rPr>
          <w:rFonts w:ascii="Arial" w:hAnsi="Arial" w:cs="Arial"/>
          <w:color w:val="FF0000"/>
        </w:rPr>
      </w:pPr>
    </w:p>
    <w:p w:rsidR="0012280E" w:rsidRPr="00A82506" w:rsidRDefault="0012280E" w:rsidP="0012280E">
      <w:pPr>
        <w:ind w:left="567"/>
        <w:jc w:val="both"/>
        <w:rPr>
          <w:rFonts w:ascii="Arial" w:hAnsi="Arial" w:cs="Arial"/>
        </w:rPr>
      </w:pPr>
      <w:r w:rsidRPr="00A82506">
        <w:rPr>
          <w:rFonts w:ascii="Arial" w:hAnsi="Arial" w:cs="Arial"/>
        </w:rPr>
        <w:t xml:space="preserve">Rozpočtové změny v </w:t>
      </w:r>
      <w:r w:rsidRPr="00A82506">
        <w:rPr>
          <w:rFonts w:ascii="Arial" w:hAnsi="Arial" w:cs="Arial"/>
          <w:b/>
        </w:rPr>
        <w:t>Příloze č. 1 jsou předkládány Zastupitelstvu Olomouckého kraje na vědomí.</w:t>
      </w:r>
    </w:p>
    <w:p w:rsidR="0012280E" w:rsidRPr="0012280E" w:rsidRDefault="0012280E" w:rsidP="00D71935">
      <w:pPr>
        <w:ind w:left="567"/>
        <w:jc w:val="both"/>
        <w:rPr>
          <w:rFonts w:ascii="Arial" w:hAnsi="Arial" w:cs="Arial"/>
        </w:rPr>
      </w:pPr>
    </w:p>
    <w:p w:rsidR="00D71935" w:rsidRPr="0012280E" w:rsidRDefault="00D71935" w:rsidP="00D71935">
      <w:pPr>
        <w:ind w:left="142"/>
        <w:jc w:val="both"/>
        <w:rPr>
          <w:rFonts w:ascii="Arial" w:hAnsi="Arial" w:cs="Arial"/>
        </w:rPr>
      </w:pPr>
    </w:p>
    <w:p w:rsidR="00D71935" w:rsidRDefault="00D71935" w:rsidP="0012280E">
      <w:pPr>
        <w:ind w:left="567"/>
        <w:jc w:val="both"/>
        <w:rPr>
          <w:rFonts w:ascii="Arial" w:hAnsi="Arial" w:cs="Arial"/>
        </w:rPr>
      </w:pPr>
      <w:r w:rsidRPr="0012280E">
        <w:rPr>
          <w:rFonts w:ascii="Arial" w:hAnsi="Arial" w:cs="Arial"/>
        </w:rPr>
        <w:t xml:space="preserve">Rozpočtové změny </w:t>
      </w:r>
      <w:r w:rsidR="0012280E" w:rsidRPr="0012280E">
        <w:rPr>
          <w:rFonts w:ascii="Arial" w:hAnsi="Arial" w:cs="Arial"/>
        </w:rPr>
        <w:t xml:space="preserve">v Příloze č. 2 byly </w:t>
      </w:r>
      <w:r w:rsidRPr="0012280E">
        <w:rPr>
          <w:rFonts w:ascii="Arial" w:hAnsi="Arial" w:cs="Arial"/>
        </w:rPr>
        <w:t>odsouhlaseny R</w:t>
      </w:r>
      <w:r w:rsidR="0012280E" w:rsidRPr="0012280E">
        <w:rPr>
          <w:rFonts w:ascii="Arial" w:hAnsi="Arial" w:cs="Arial"/>
        </w:rPr>
        <w:t xml:space="preserve">OK dne </w:t>
      </w:r>
      <w:r w:rsidRPr="0012280E">
        <w:rPr>
          <w:rFonts w:ascii="Arial" w:hAnsi="Arial" w:cs="Arial"/>
        </w:rPr>
        <w:t xml:space="preserve"> 16.</w:t>
      </w:r>
      <w:r w:rsidR="0012280E" w:rsidRPr="0012280E">
        <w:rPr>
          <w:rFonts w:ascii="Arial" w:hAnsi="Arial" w:cs="Arial"/>
        </w:rPr>
        <w:t xml:space="preserve"> </w:t>
      </w:r>
      <w:r w:rsidRPr="0012280E">
        <w:rPr>
          <w:rFonts w:ascii="Arial" w:hAnsi="Arial" w:cs="Arial"/>
        </w:rPr>
        <w:t>9.</w:t>
      </w:r>
      <w:r w:rsidR="0012280E" w:rsidRPr="0012280E">
        <w:rPr>
          <w:rFonts w:ascii="Arial" w:hAnsi="Arial" w:cs="Arial"/>
        </w:rPr>
        <w:t xml:space="preserve"> </w:t>
      </w:r>
      <w:r w:rsidRPr="0012280E">
        <w:rPr>
          <w:rFonts w:ascii="Arial" w:hAnsi="Arial" w:cs="Arial"/>
        </w:rPr>
        <w:t>2019</w:t>
      </w:r>
      <w:r w:rsidR="0012280E" w:rsidRPr="0012280E">
        <w:rPr>
          <w:rFonts w:ascii="Arial" w:hAnsi="Arial" w:cs="Arial"/>
        </w:rPr>
        <w:t xml:space="preserve"> a jedná se </w:t>
      </w:r>
      <w:r w:rsidRPr="0012280E">
        <w:rPr>
          <w:rFonts w:ascii="Arial" w:hAnsi="Arial" w:cs="Arial"/>
        </w:rPr>
        <w:t>o navýšení příjmů O</w:t>
      </w:r>
      <w:r w:rsidR="0012280E" w:rsidRPr="0012280E">
        <w:rPr>
          <w:rFonts w:ascii="Arial" w:hAnsi="Arial" w:cs="Arial"/>
        </w:rPr>
        <w:t>K</w:t>
      </w:r>
      <w:r w:rsidRPr="0012280E">
        <w:rPr>
          <w:rFonts w:ascii="Arial" w:hAnsi="Arial" w:cs="Arial"/>
        </w:rPr>
        <w:t xml:space="preserve"> v celkové výši 50 157 000,- Kč. Zapojena je </w:t>
      </w:r>
      <w:r w:rsidRPr="0012280E">
        <w:rPr>
          <w:rFonts w:ascii="Arial" w:hAnsi="Arial" w:cs="Arial"/>
        </w:rPr>
        <w:lastRenderedPageBreak/>
        <w:t>záruka na vydávání karet CCS a zůstatek na bankovním účtu k 31.</w:t>
      </w:r>
      <w:r w:rsidR="0012280E" w:rsidRPr="0012280E">
        <w:rPr>
          <w:rFonts w:ascii="Arial" w:hAnsi="Arial" w:cs="Arial"/>
        </w:rPr>
        <w:t xml:space="preserve"> </w:t>
      </w:r>
      <w:r w:rsidRPr="0012280E">
        <w:rPr>
          <w:rFonts w:ascii="Arial" w:hAnsi="Arial" w:cs="Arial"/>
        </w:rPr>
        <w:t>12.</w:t>
      </w:r>
      <w:r w:rsidR="0012280E" w:rsidRPr="0012280E">
        <w:rPr>
          <w:rFonts w:ascii="Arial" w:hAnsi="Arial" w:cs="Arial"/>
        </w:rPr>
        <w:t xml:space="preserve"> </w:t>
      </w:r>
      <w:r w:rsidRPr="0012280E">
        <w:rPr>
          <w:rFonts w:ascii="Arial" w:hAnsi="Arial" w:cs="Arial"/>
        </w:rPr>
        <w:t>2018 ve výši 50 000 000,- Kč, který bude zapojen do rezervy O</w:t>
      </w:r>
      <w:r w:rsidR="0012280E" w:rsidRPr="0012280E">
        <w:rPr>
          <w:rFonts w:ascii="Arial" w:hAnsi="Arial" w:cs="Arial"/>
        </w:rPr>
        <w:t>K</w:t>
      </w:r>
      <w:r w:rsidRPr="0012280E">
        <w:rPr>
          <w:rFonts w:ascii="Arial" w:hAnsi="Arial" w:cs="Arial"/>
        </w:rPr>
        <w:t xml:space="preserve"> k dalšímu použití.</w:t>
      </w:r>
    </w:p>
    <w:p w:rsidR="00EF6927" w:rsidRPr="0012280E" w:rsidRDefault="00EF6927" w:rsidP="0012280E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Mgr. Fidrová, MBA dále uvedla, že jde o část finančních prostředků, které byly ponechány do rozpočtu 2020, ale nyní je tato část zapojená ještě v roce 2019 do rezervy OK.</w:t>
      </w:r>
    </w:p>
    <w:p w:rsidR="00F338B0" w:rsidRDefault="00F338B0" w:rsidP="0012280E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142"/>
        <w:rPr>
          <w:b/>
        </w:rPr>
      </w:pPr>
    </w:p>
    <w:p w:rsidR="0012280E" w:rsidRDefault="0012280E" w:rsidP="0012280E">
      <w:pPr>
        <w:ind w:left="567"/>
        <w:jc w:val="both"/>
        <w:rPr>
          <w:rFonts w:ascii="Arial" w:hAnsi="Arial" w:cs="Arial"/>
          <w:b/>
        </w:rPr>
      </w:pPr>
      <w:r w:rsidRPr="00A82506">
        <w:rPr>
          <w:rFonts w:ascii="Arial" w:hAnsi="Arial" w:cs="Arial"/>
        </w:rPr>
        <w:t xml:space="preserve">Rozpočtové změny v </w:t>
      </w:r>
      <w:r w:rsidRPr="00A82506">
        <w:rPr>
          <w:rFonts w:ascii="Arial" w:hAnsi="Arial" w:cs="Arial"/>
          <w:b/>
        </w:rPr>
        <w:t>Příloze č. 2 jsou předkládány Zastupitelstvu Olomouckého kraje ke schválení.</w:t>
      </w:r>
    </w:p>
    <w:p w:rsidR="0012280E" w:rsidRDefault="0012280E" w:rsidP="0012280E">
      <w:pPr>
        <w:ind w:left="567"/>
        <w:jc w:val="both"/>
        <w:rPr>
          <w:rFonts w:ascii="Arial" w:hAnsi="Arial" w:cs="Arial"/>
          <w:b/>
        </w:rPr>
      </w:pPr>
    </w:p>
    <w:p w:rsidR="0012280E" w:rsidRDefault="0012280E" w:rsidP="0012280E">
      <w:pPr>
        <w:ind w:left="567"/>
        <w:jc w:val="both"/>
        <w:rPr>
          <w:rFonts w:ascii="Arial" w:hAnsi="Arial" w:cs="Arial"/>
          <w:b/>
        </w:rPr>
      </w:pPr>
    </w:p>
    <w:p w:rsidR="0012280E" w:rsidRPr="007E0B5B" w:rsidRDefault="0012280E" w:rsidP="0012280E">
      <w:pPr>
        <w:ind w:left="567"/>
        <w:jc w:val="both"/>
        <w:rPr>
          <w:rFonts w:ascii="Arial" w:hAnsi="Arial" w:cs="Arial"/>
          <w:b/>
          <w:i/>
          <w:highlight w:val="yellow"/>
        </w:rPr>
      </w:pPr>
      <w:r w:rsidRPr="007E0B5B">
        <w:rPr>
          <w:rFonts w:ascii="Arial" w:hAnsi="Arial" w:cs="Arial"/>
          <w:b/>
          <w:i/>
        </w:rPr>
        <w:t xml:space="preserve">Všichni členové hlasovali: pro </w:t>
      </w:r>
      <w:r w:rsidR="007B40A9">
        <w:rPr>
          <w:rFonts w:ascii="Arial" w:hAnsi="Arial" w:cs="Arial"/>
          <w:b/>
          <w:i/>
        </w:rPr>
        <w:t>14</w:t>
      </w:r>
    </w:p>
    <w:p w:rsidR="00F338B0" w:rsidRPr="007E0B5B" w:rsidRDefault="00F338B0" w:rsidP="00F338B0">
      <w:pPr>
        <w:shd w:val="clear" w:color="auto" w:fill="FFFFFF" w:themeFill="background1"/>
        <w:tabs>
          <w:tab w:val="num" w:pos="567"/>
        </w:tabs>
        <w:ind w:left="540" w:firstLine="27"/>
        <w:jc w:val="both"/>
        <w:rPr>
          <w:rFonts w:ascii="Arial" w:hAnsi="Arial" w:cs="Arial"/>
          <w:b/>
          <w:i/>
          <w:noProof/>
        </w:rPr>
      </w:pPr>
    </w:p>
    <w:p w:rsidR="00F338B0" w:rsidRDefault="0012280E" w:rsidP="00F338B0">
      <w:pPr>
        <w:pStyle w:val="Znak2odsazen1text"/>
        <w:numPr>
          <w:ilvl w:val="0"/>
          <w:numId w:val="4"/>
        </w:numPr>
        <w:tabs>
          <w:tab w:val="clear" w:pos="214"/>
        </w:tabs>
        <w:spacing w:before="120"/>
        <w:ind w:left="567" w:hanging="425"/>
        <w:rPr>
          <w:b/>
        </w:rPr>
      </w:pPr>
      <w:r>
        <w:rPr>
          <w:b/>
        </w:rPr>
        <w:t xml:space="preserve">Ad 4. Bod </w:t>
      </w:r>
      <w:r w:rsidR="00DF3940">
        <w:rPr>
          <w:b/>
        </w:rPr>
        <w:t>6.2.</w:t>
      </w:r>
      <w:r>
        <w:rPr>
          <w:b/>
        </w:rPr>
        <w:t xml:space="preserve"> </w:t>
      </w:r>
      <w:r w:rsidRPr="007C3BA0">
        <w:rPr>
          <w:b/>
        </w:rPr>
        <w:t>Rozpočet Olomouckého kraje 201</w:t>
      </w:r>
      <w:r>
        <w:rPr>
          <w:b/>
        </w:rPr>
        <w:t>9</w:t>
      </w:r>
      <w:r w:rsidRPr="007C3BA0">
        <w:rPr>
          <w:b/>
        </w:rPr>
        <w:t xml:space="preserve"> –</w:t>
      </w:r>
      <w:r>
        <w:rPr>
          <w:b/>
        </w:rPr>
        <w:t xml:space="preserve"> plnění rozpočtu k</w:t>
      </w:r>
      <w:r w:rsidR="00DF3940">
        <w:rPr>
          <w:b/>
        </w:rPr>
        <w:t> </w:t>
      </w:r>
      <w:r>
        <w:rPr>
          <w:b/>
        </w:rPr>
        <w:t>3</w:t>
      </w:r>
      <w:r w:rsidR="00DF3940">
        <w:rPr>
          <w:b/>
        </w:rPr>
        <w:t>0. 6. </w:t>
      </w:r>
      <w:r>
        <w:rPr>
          <w:b/>
        </w:rPr>
        <w:t>2019</w:t>
      </w:r>
    </w:p>
    <w:p w:rsidR="00DF3940" w:rsidRDefault="00DF3940" w:rsidP="00DF3940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proofErr w:type="spellStart"/>
      <w:r>
        <w:rPr>
          <w:rFonts w:ascii="Arial" w:hAnsi="Arial" w:cs="Arial"/>
        </w:rPr>
        <w:t>Mazochová</w:t>
      </w:r>
      <w:proofErr w:type="spellEnd"/>
      <w:r>
        <w:rPr>
          <w:rFonts w:ascii="Arial" w:hAnsi="Arial" w:cs="Arial"/>
        </w:rPr>
        <w:t xml:space="preserve"> sdělila, že rozpočet se vyvíjí rovnoměrně. Saldo příjmů a výdajů je k datu 30. 6. 2019 ve výši 1 958 mil. Kč.</w:t>
      </w:r>
    </w:p>
    <w:p w:rsidR="000608E7" w:rsidRDefault="000608E7" w:rsidP="00DF3940">
      <w:pPr>
        <w:ind w:left="567"/>
        <w:jc w:val="both"/>
        <w:rPr>
          <w:rFonts w:ascii="Arial" w:hAnsi="Arial" w:cs="Arial"/>
        </w:rPr>
      </w:pPr>
    </w:p>
    <w:p w:rsidR="000608E7" w:rsidRPr="00ED58C1" w:rsidRDefault="000608E7" w:rsidP="00DF3940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Mgr. Fidrová, MBA uvedla, že vývoj sdílených daní je pozitivní, nad hranicí predikce rozpočtu 2019.</w:t>
      </w:r>
    </w:p>
    <w:p w:rsidR="00F338B0" w:rsidRDefault="00F338B0" w:rsidP="00F338B0">
      <w:pPr>
        <w:ind w:left="567"/>
        <w:jc w:val="both"/>
        <w:rPr>
          <w:rFonts w:ascii="Arial" w:hAnsi="Arial" w:cs="Arial"/>
        </w:rPr>
      </w:pPr>
    </w:p>
    <w:p w:rsidR="00F338B0" w:rsidRDefault="00F338B0" w:rsidP="00F338B0">
      <w:pPr>
        <w:ind w:left="567"/>
        <w:jc w:val="both"/>
        <w:rPr>
          <w:rFonts w:ascii="Arial" w:hAnsi="Arial" w:cs="Arial"/>
        </w:rPr>
      </w:pPr>
    </w:p>
    <w:p w:rsidR="00F338B0" w:rsidRDefault="00DF3940" w:rsidP="00DF3940">
      <w:pPr>
        <w:pStyle w:val="Znak2odsazen1text"/>
        <w:numPr>
          <w:ilvl w:val="0"/>
          <w:numId w:val="0"/>
        </w:numPr>
        <w:spacing w:before="120"/>
        <w:ind w:left="567"/>
        <w:rPr>
          <w:b/>
        </w:rPr>
      </w:pPr>
      <w:r w:rsidRPr="00876D29">
        <w:rPr>
          <w:rFonts w:cs="Arial"/>
        </w:rPr>
        <w:t xml:space="preserve">Materiál </w:t>
      </w:r>
      <w:r w:rsidRPr="00876D29">
        <w:rPr>
          <w:rFonts w:cs="Arial"/>
          <w:b/>
        </w:rPr>
        <w:t>je předkládaný Zastupitelstvu OK na vědomí</w:t>
      </w:r>
      <w:r w:rsidRPr="00876D29">
        <w:rPr>
          <w:rFonts w:cs="Arial"/>
        </w:rPr>
        <w:t>.</w:t>
      </w:r>
    </w:p>
    <w:p w:rsidR="00F338B0" w:rsidRDefault="00F338B0" w:rsidP="00F338B0">
      <w:pPr>
        <w:ind w:left="567"/>
        <w:jc w:val="both"/>
        <w:rPr>
          <w:rFonts w:ascii="Arial" w:hAnsi="Arial" w:cs="Arial"/>
          <w:highlight w:val="yellow"/>
        </w:rPr>
      </w:pPr>
    </w:p>
    <w:p w:rsidR="00F338B0" w:rsidRDefault="00F338B0" w:rsidP="00F338B0">
      <w:pPr>
        <w:ind w:left="284"/>
        <w:jc w:val="both"/>
        <w:rPr>
          <w:rFonts w:ascii="Arial" w:hAnsi="Arial" w:cs="Arial"/>
        </w:rPr>
      </w:pPr>
    </w:p>
    <w:p w:rsidR="00F338B0" w:rsidRPr="008742F7" w:rsidRDefault="00F338B0" w:rsidP="00F338B0">
      <w:pPr>
        <w:ind w:left="567"/>
        <w:jc w:val="both"/>
        <w:rPr>
          <w:rFonts w:ascii="Arial" w:hAnsi="Arial" w:cs="Arial"/>
          <w:b/>
          <w:i/>
        </w:rPr>
      </w:pPr>
      <w:r w:rsidRPr="008742F7">
        <w:rPr>
          <w:rFonts w:ascii="Arial" w:hAnsi="Arial" w:cs="Arial"/>
          <w:b/>
          <w:i/>
        </w:rPr>
        <w:t>Všichni členové hlasovali: pro</w:t>
      </w:r>
      <w:r>
        <w:rPr>
          <w:rFonts w:ascii="Arial" w:hAnsi="Arial" w:cs="Arial"/>
          <w:b/>
          <w:i/>
        </w:rPr>
        <w:t xml:space="preserve"> </w:t>
      </w:r>
      <w:r w:rsidR="006B3151">
        <w:rPr>
          <w:rFonts w:ascii="Arial" w:hAnsi="Arial" w:cs="Arial"/>
          <w:b/>
          <w:i/>
        </w:rPr>
        <w:t>14</w:t>
      </w:r>
    </w:p>
    <w:p w:rsidR="00F338B0" w:rsidRDefault="00F338B0" w:rsidP="00F338B0">
      <w:pPr>
        <w:pStyle w:val="Znak2odsazen1text"/>
        <w:numPr>
          <w:ilvl w:val="0"/>
          <w:numId w:val="0"/>
        </w:numPr>
        <w:spacing w:before="120"/>
        <w:ind w:left="567" w:hanging="567"/>
        <w:rPr>
          <w:b/>
        </w:rPr>
      </w:pPr>
    </w:p>
    <w:p w:rsidR="00A00D88" w:rsidRPr="00A00D88" w:rsidRDefault="00F338B0" w:rsidP="008B596D">
      <w:pPr>
        <w:pStyle w:val="Znak2odsazen1text"/>
        <w:numPr>
          <w:ilvl w:val="0"/>
          <w:numId w:val="4"/>
        </w:numPr>
        <w:tabs>
          <w:tab w:val="num" w:pos="72"/>
        </w:tabs>
        <w:spacing w:before="120"/>
        <w:ind w:left="567" w:hanging="279"/>
        <w:rPr>
          <w:bCs/>
          <w:lang w:eastAsia="en-US"/>
        </w:rPr>
      </w:pPr>
      <w:r w:rsidRPr="00A00D88">
        <w:rPr>
          <w:b/>
        </w:rPr>
        <w:t xml:space="preserve">Ad </w:t>
      </w:r>
      <w:r w:rsidR="00A00D88">
        <w:rPr>
          <w:b/>
        </w:rPr>
        <w:t>5</w:t>
      </w:r>
      <w:r w:rsidRPr="00A00D88">
        <w:rPr>
          <w:b/>
        </w:rPr>
        <w:t xml:space="preserve">. Bod </w:t>
      </w:r>
      <w:r w:rsidR="00A00D88" w:rsidRPr="00A00D88">
        <w:rPr>
          <w:b/>
        </w:rPr>
        <w:t>6.3.</w:t>
      </w:r>
      <w:r w:rsidRPr="00A00D88">
        <w:rPr>
          <w:b/>
        </w:rPr>
        <w:t xml:space="preserve"> </w:t>
      </w:r>
      <w:r w:rsidR="00A00D88" w:rsidRPr="00EE1BF6">
        <w:rPr>
          <w:b/>
        </w:rPr>
        <w:t xml:space="preserve">Rozpočet Olomouckého kraje 2019 – čerpání revolvingového </w:t>
      </w:r>
      <w:r w:rsidR="00A00D88">
        <w:rPr>
          <w:b/>
        </w:rPr>
        <w:t xml:space="preserve"> </w:t>
      </w:r>
      <w:r w:rsidR="00A00D88" w:rsidRPr="00EE1BF6">
        <w:rPr>
          <w:b/>
        </w:rPr>
        <w:t xml:space="preserve">úvěru Komerční banky, a.s.  </w:t>
      </w:r>
    </w:p>
    <w:p w:rsidR="00A00D88" w:rsidRDefault="00A00D88" w:rsidP="00A00D88">
      <w:pPr>
        <w:pStyle w:val="Zkladntextodsazendek"/>
        <w:ind w:left="567" w:firstLine="0"/>
      </w:pPr>
    </w:p>
    <w:p w:rsidR="002759A3" w:rsidRPr="00FB11A5" w:rsidRDefault="002759A3" w:rsidP="002759A3">
      <w:pPr>
        <w:pStyle w:val="Zkladntextodsazendek"/>
        <w:ind w:left="567" w:firstLine="0"/>
      </w:pPr>
      <w:r>
        <w:t>Ing. Mazochová sdělila, že se jedná o t</w:t>
      </w:r>
      <w:r w:rsidRPr="00FB11A5">
        <w:t>řicáté</w:t>
      </w:r>
      <w:r>
        <w:t xml:space="preserve"> osmé</w:t>
      </w:r>
      <w:r w:rsidRPr="00FB11A5">
        <w:t xml:space="preserve"> až </w:t>
      </w:r>
      <w:r>
        <w:t>čtyřicáté první</w:t>
      </w:r>
      <w:r w:rsidRPr="00FB11A5">
        <w:t xml:space="preserve"> dílčí čerpání revolvingového úvěru je určeno na předfinancování projektů</w:t>
      </w:r>
      <w:r>
        <w:t xml:space="preserve"> </w:t>
      </w:r>
      <w:r w:rsidRPr="00FB11A5">
        <w:t>investičních akcí spolufinancovaných z fondů EU</w:t>
      </w:r>
      <w:r>
        <w:t xml:space="preserve"> </w:t>
      </w:r>
      <w:r w:rsidRPr="00FB11A5">
        <w:t>v celkové výši 40 988 tis.</w:t>
      </w:r>
      <w:r>
        <w:t xml:space="preserve"> </w:t>
      </w:r>
      <w:r w:rsidRPr="00FB11A5">
        <w:t xml:space="preserve">Kč. </w:t>
      </w:r>
    </w:p>
    <w:p w:rsidR="002759A3" w:rsidRDefault="006B3151" w:rsidP="002759A3">
      <w:pPr>
        <w:pStyle w:val="Zkladntextodsazendek"/>
        <w:ind w:left="567" w:firstLine="0"/>
      </w:pPr>
      <w:r>
        <w:t>Mgr. Fidrová, MBA doplnila, že k</w:t>
      </w:r>
      <w:r w:rsidR="002759A3" w:rsidRPr="009C55F7">
        <w:t xml:space="preserve"> dalšímu použití zůstává </w:t>
      </w:r>
      <w:r w:rsidRPr="00FC5513">
        <w:t>347 598</w:t>
      </w:r>
      <w:r w:rsidR="002759A3" w:rsidRPr="00FC5513">
        <w:t xml:space="preserve"> tis. Kč.</w:t>
      </w:r>
    </w:p>
    <w:p w:rsidR="00146E4E" w:rsidRPr="009C55F7" w:rsidRDefault="00146E4E" w:rsidP="002759A3">
      <w:pPr>
        <w:pStyle w:val="Zkladntextodsazendek"/>
        <w:ind w:left="567" w:firstLine="0"/>
      </w:pPr>
    </w:p>
    <w:p w:rsidR="007B41AE" w:rsidRPr="007C3BA0" w:rsidRDefault="007B41AE" w:rsidP="007B41AE">
      <w:pPr>
        <w:ind w:left="567"/>
        <w:jc w:val="both"/>
        <w:rPr>
          <w:rFonts w:ascii="Arial" w:hAnsi="Arial" w:cs="Arial"/>
          <w:noProof/>
        </w:rPr>
      </w:pPr>
      <w:r w:rsidRPr="009C55F7">
        <w:rPr>
          <w:rFonts w:ascii="Arial" w:hAnsi="Arial" w:cs="Arial"/>
          <w:noProof/>
        </w:rPr>
        <w:t xml:space="preserve">Materiál </w:t>
      </w:r>
      <w:r w:rsidRPr="009C55F7">
        <w:rPr>
          <w:rFonts w:ascii="Arial" w:hAnsi="Arial" w:cs="Arial"/>
          <w:b/>
          <w:noProof/>
        </w:rPr>
        <w:t>je předkládaný Zastupitelstvu OK na vědomí.</w:t>
      </w:r>
      <w:r w:rsidRPr="007C3BA0">
        <w:rPr>
          <w:rFonts w:ascii="Arial" w:hAnsi="Arial" w:cs="Arial"/>
          <w:noProof/>
        </w:rPr>
        <w:t xml:space="preserve"> </w:t>
      </w:r>
    </w:p>
    <w:p w:rsidR="00F338B0" w:rsidRPr="007C3BA0" w:rsidRDefault="00F338B0" w:rsidP="00F338B0">
      <w:pPr>
        <w:ind w:left="426" w:hanging="283"/>
        <w:jc w:val="both"/>
        <w:rPr>
          <w:rFonts w:ascii="Arial" w:hAnsi="Arial" w:cs="Arial"/>
          <w:noProof/>
        </w:rPr>
      </w:pPr>
    </w:p>
    <w:p w:rsidR="00F338B0" w:rsidRDefault="00F338B0" w:rsidP="00F338B0">
      <w:pPr>
        <w:pStyle w:val="Znak2odsazen1text"/>
        <w:numPr>
          <w:ilvl w:val="0"/>
          <w:numId w:val="0"/>
        </w:numPr>
        <w:tabs>
          <w:tab w:val="left" w:pos="426"/>
        </w:tabs>
        <w:spacing w:before="120"/>
        <w:ind w:left="567" w:hanging="141"/>
        <w:rPr>
          <w:b/>
          <w:i/>
        </w:rPr>
      </w:pPr>
      <w:r>
        <w:rPr>
          <w:b/>
          <w:i/>
        </w:rPr>
        <w:t xml:space="preserve">  </w:t>
      </w:r>
      <w:r w:rsidRPr="007C3BA0">
        <w:rPr>
          <w:b/>
          <w:i/>
        </w:rPr>
        <w:t xml:space="preserve">Všichni členové hlasovali: pro </w:t>
      </w:r>
      <w:r w:rsidR="006B3151">
        <w:rPr>
          <w:b/>
          <w:i/>
        </w:rPr>
        <w:t>14</w:t>
      </w:r>
    </w:p>
    <w:p w:rsidR="00A319B5" w:rsidRDefault="00A319B5" w:rsidP="00F338B0">
      <w:pPr>
        <w:pStyle w:val="Znak2odsazen1text"/>
        <w:numPr>
          <w:ilvl w:val="0"/>
          <w:numId w:val="0"/>
        </w:numPr>
        <w:tabs>
          <w:tab w:val="left" w:pos="426"/>
        </w:tabs>
        <w:spacing w:before="120"/>
        <w:ind w:left="567" w:hanging="141"/>
        <w:rPr>
          <w:b/>
          <w:i/>
        </w:rPr>
      </w:pPr>
    </w:p>
    <w:p w:rsidR="00F338B0" w:rsidRDefault="00F338B0" w:rsidP="00F338B0">
      <w:pPr>
        <w:pStyle w:val="Znak2odsazen1text"/>
        <w:numPr>
          <w:ilvl w:val="0"/>
          <w:numId w:val="4"/>
        </w:numPr>
        <w:tabs>
          <w:tab w:val="clear" w:pos="214"/>
        </w:tabs>
        <w:spacing w:before="120"/>
        <w:ind w:left="426"/>
        <w:rPr>
          <w:b/>
        </w:rPr>
      </w:pPr>
      <w:r>
        <w:rPr>
          <w:b/>
        </w:rPr>
        <w:t xml:space="preserve"> Ad </w:t>
      </w:r>
      <w:r w:rsidR="00B40A51">
        <w:rPr>
          <w:b/>
        </w:rPr>
        <w:t>6</w:t>
      </w:r>
      <w:r>
        <w:rPr>
          <w:b/>
        </w:rPr>
        <w:t xml:space="preserve">. Bod </w:t>
      </w:r>
      <w:r w:rsidR="00A319B5">
        <w:rPr>
          <w:b/>
        </w:rPr>
        <w:t>6.3.1.</w:t>
      </w:r>
      <w:r>
        <w:rPr>
          <w:b/>
        </w:rPr>
        <w:t xml:space="preserve"> </w:t>
      </w:r>
      <w:r w:rsidRPr="007C3BA0">
        <w:rPr>
          <w:b/>
        </w:rPr>
        <w:t>Rozpočet Olomouckého kraje 201</w:t>
      </w:r>
      <w:r>
        <w:rPr>
          <w:b/>
        </w:rPr>
        <w:t>9</w:t>
      </w:r>
      <w:r w:rsidRPr="007C3BA0">
        <w:rPr>
          <w:b/>
        </w:rPr>
        <w:t xml:space="preserve"> –</w:t>
      </w:r>
      <w:r>
        <w:rPr>
          <w:b/>
        </w:rPr>
        <w:t xml:space="preserve"> </w:t>
      </w:r>
      <w:r w:rsidR="00A319B5">
        <w:rPr>
          <w:b/>
        </w:rPr>
        <w:t>čerpání revolvingového úvěru Komerční banky, a.s. – DODATEK</w:t>
      </w:r>
    </w:p>
    <w:p w:rsidR="00A319B5" w:rsidRDefault="00A319B5" w:rsidP="00A319B5">
      <w:pPr>
        <w:pStyle w:val="Znak2odsazen1text"/>
        <w:numPr>
          <w:ilvl w:val="0"/>
          <w:numId w:val="0"/>
        </w:numPr>
        <w:spacing w:before="120"/>
        <w:ind w:left="142"/>
        <w:rPr>
          <w:b/>
        </w:rPr>
      </w:pPr>
    </w:p>
    <w:p w:rsidR="00B40A51" w:rsidRPr="00B40A51" w:rsidRDefault="00A319B5" w:rsidP="00B40A51">
      <w:pPr>
        <w:ind w:left="567"/>
        <w:jc w:val="both"/>
        <w:rPr>
          <w:rFonts w:ascii="Arial" w:hAnsi="Arial" w:cs="Arial"/>
        </w:rPr>
      </w:pPr>
      <w:r w:rsidRPr="00B40A51">
        <w:rPr>
          <w:rFonts w:ascii="Arial" w:hAnsi="Arial" w:cs="Arial"/>
        </w:rPr>
        <w:lastRenderedPageBreak/>
        <w:t xml:space="preserve">Ing. </w:t>
      </w:r>
      <w:proofErr w:type="spellStart"/>
      <w:r w:rsidRPr="00B40A51">
        <w:rPr>
          <w:rFonts w:ascii="Arial" w:hAnsi="Arial" w:cs="Arial"/>
        </w:rPr>
        <w:t>Mazochová</w:t>
      </w:r>
      <w:proofErr w:type="spellEnd"/>
      <w:r w:rsidRPr="00B40A51">
        <w:rPr>
          <w:rFonts w:ascii="Arial" w:hAnsi="Arial" w:cs="Arial"/>
        </w:rPr>
        <w:t xml:space="preserve"> </w:t>
      </w:r>
      <w:r w:rsidR="00F338B0" w:rsidRPr="00B40A51">
        <w:rPr>
          <w:rFonts w:ascii="Arial" w:hAnsi="Arial" w:cs="Arial"/>
        </w:rPr>
        <w:t xml:space="preserve">uvedla, že </w:t>
      </w:r>
      <w:r w:rsidRPr="00B40A51">
        <w:rPr>
          <w:rFonts w:ascii="Arial" w:hAnsi="Arial" w:cs="Arial"/>
        </w:rPr>
        <w:t xml:space="preserve">jedná je </w:t>
      </w:r>
      <w:r w:rsidR="00B40A51" w:rsidRPr="00B40A51">
        <w:rPr>
          <w:rFonts w:ascii="Arial" w:hAnsi="Arial" w:cs="Arial"/>
        </w:rPr>
        <w:t>o čtyřicáté druhé dílčí čerpání revolvingového úvěru</w:t>
      </w:r>
      <w:r w:rsidR="00D77FC0">
        <w:rPr>
          <w:rFonts w:ascii="Arial" w:hAnsi="Arial" w:cs="Arial"/>
        </w:rPr>
        <w:t>,</w:t>
      </w:r>
      <w:r w:rsidR="00B40A51" w:rsidRPr="00B40A51">
        <w:rPr>
          <w:rFonts w:ascii="Arial" w:hAnsi="Arial" w:cs="Arial"/>
        </w:rPr>
        <w:t xml:space="preserve"> je určeno na předfinancování projektů v celkové výši 4</w:t>
      </w:r>
      <w:r w:rsidR="00B40A51">
        <w:rPr>
          <w:rFonts w:ascii="Arial" w:hAnsi="Arial" w:cs="Arial"/>
        </w:rPr>
        <w:t> </w:t>
      </w:r>
      <w:r w:rsidR="00B40A51" w:rsidRPr="00B40A51">
        <w:rPr>
          <w:rFonts w:ascii="Arial" w:hAnsi="Arial" w:cs="Arial"/>
        </w:rPr>
        <w:t>899</w:t>
      </w:r>
      <w:r w:rsidR="00B40A51">
        <w:rPr>
          <w:rFonts w:ascii="Arial" w:hAnsi="Arial" w:cs="Arial"/>
        </w:rPr>
        <w:t> </w:t>
      </w:r>
      <w:r w:rsidR="00B40A51" w:rsidRPr="00B40A51">
        <w:rPr>
          <w:rFonts w:ascii="Arial" w:hAnsi="Arial" w:cs="Arial"/>
        </w:rPr>
        <w:t>tis.</w:t>
      </w:r>
      <w:r w:rsidR="00B40A51">
        <w:rPr>
          <w:rFonts w:ascii="Arial" w:hAnsi="Arial" w:cs="Arial"/>
        </w:rPr>
        <w:t xml:space="preserve"> </w:t>
      </w:r>
      <w:r w:rsidR="00B40A51" w:rsidRPr="00B40A51">
        <w:rPr>
          <w:rFonts w:ascii="Arial" w:hAnsi="Arial" w:cs="Arial"/>
        </w:rPr>
        <w:t>Kč.</w:t>
      </w:r>
    </w:p>
    <w:p w:rsidR="00B40A51" w:rsidRPr="00B40A51" w:rsidRDefault="00B40A51" w:rsidP="00B40A51">
      <w:pPr>
        <w:ind w:left="426"/>
        <w:jc w:val="both"/>
        <w:rPr>
          <w:rFonts w:ascii="Arial" w:hAnsi="Arial" w:cs="Arial"/>
        </w:rPr>
      </w:pPr>
    </w:p>
    <w:p w:rsidR="00F338B0" w:rsidRPr="007C3BA0" w:rsidRDefault="00F338B0" w:rsidP="00F338B0">
      <w:pPr>
        <w:ind w:left="567"/>
        <w:jc w:val="both"/>
        <w:rPr>
          <w:rFonts w:ascii="Arial" w:hAnsi="Arial" w:cs="Arial"/>
          <w:noProof/>
        </w:rPr>
      </w:pPr>
      <w:r w:rsidRPr="00876D29">
        <w:rPr>
          <w:rFonts w:ascii="Arial" w:hAnsi="Arial" w:cs="Arial"/>
          <w:noProof/>
        </w:rPr>
        <w:t xml:space="preserve">Materiál </w:t>
      </w:r>
      <w:r w:rsidRPr="00876D29">
        <w:rPr>
          <w:rFonts w:ascii="Arial" w:hAnsi="Arial" w:cs="Arial"/>
          <w:b/>
          <w:noProof/>
        </w:rPr>
        <w:t>je předkládaný Zastupitelstvu OK na vědomí</w:t>
      </w:r>
      <w:r w:rsidRPr="00876D29">
        <w:rPr>
          <w:rFonts w:ascii="Arial" w:hAnsi="Arial" w:cs="Arial"/>
          <w:noProof/>
        </w:rPr>
        <w:t>.</w:t>
      </w:r>
      <w:r w:rsidRPr="007C3BA0">
        <w:rPr>
          <w:rFonts w:ascii="Arial" w:hAnsi="Arial" w:cs="Arial"/>
          <w:noProof/>
        </w:rPr>
        <w:t xml:space="preserve"> </w:t>
      </w:r>
    </w:p>
    <w:p w:rsidR="00F338B0" w:rsidRDefault="00F338B0" w:rsidP="00F338B0">
      <w:pPr>
        <w:pStyle w:val="Znak2odsazen1text"/>
        <w:numPr>
          <w:ilvl w:val="0"/>
          <w:numId w:val="0"/>
        </w:numPr>
        <w:spacing w:before="120"/>
        <w:ind w:left="567" w:hanging="567"/>
        <w:rPr>
          <w:b/>
        </w:rPr>
      </w:pPr>
    </w:p>
    <w:p w:rsidR="00F338B0" w:rsidRDefault="00F338B0" w:rsidP="00F338B0">
      <w:pPr>
        <w:pStyle w:val="Znak2odsazen1text"/>
        <w:numPr>
          <w:ilvl w:val="0"/>
          <w:numId w:val="0"/>
        </w:numPr>
        <w:tabs>
          <w:tab w:val="left" w:pos="567"/>
        </w:tabs>
        <w:spacing w:before="120"/>
        <w:ind w:left="567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6B3151">
        <w:rPr>
          <w:b/>
          <w:i/>
        </w:rPr>
        <w:t>14</w:t>
      </w:r>
    </w:p>
    <w:p w:rsidR="00A319B5" w:rsidRPr="00333434" w:rsidRDefault="00A319B5" w:rsidP="00A319B5">
      <w:pPr>
        <w:jc w:val="both"/>
        <w:rPr>
          <w:rFonts w:ascii="Arial" w:hAnsi="Arial" w:cs="Arial"/>
          <w:color w:val="FF0000"/>
        </w:rPr>
      </w:pPr>
    </w:p>
    <w:p w:rsidR="00A319B5" w:rsidRPr="00B40A51" w:rsidRDefault="00A319B5" w:rsidP="00A319B5">
      <w:pPr>
        <w:pStyle w:val="Znak2odsazen1text"/>
        <w:numPr>
          <w:ilvl w:val="0"/>
          <w:numId w:val="4"/>
        </w:numPr>
        <w:tabs>
          <w:tab w:val="num" w:pos="72"/>
        </w:tabs>
        <w:spacing w:before="120"/>
        <w:ind w:left="567" w:hanging="279"/>
        <w:rPr>
          <w:bCs/>
          <w:lang w:eastAsia="en-US"/>
        </w:rPr>
      </w:pPr>
      <w:r w:rsidRPr="00A00D88">
        <w:rPr>
          <w:b/>
        </w:rPr>
        <w:t xml:space="preserve">Ad </w:t>
      </w:r>
      <w:r w:rsidR="00B40A51">
        <w:rPr>
          <w:b/>
        </w:rPr>
        <w:t>7</w:t>
      </w:r>
      <w:r w:rsidRPr="00A00D88">
        <w:rPr>
          <w:b/>
        </w:rPr>
        <w:t>. Bod 6.</w:t>
      </w:r>
      <w:r w:rsidR="00B40A51">
        <w:rPr>
          <w:b/>
        </w:rPr>
        <w:t>4</w:t>
      </w:r>
      <w:r w:rsidRPr="00A00D88">
        <w:rPr>
          <w:b/>
        </w:rPr>
        <w:t xml:space="preserve">. </w:t>
      </w:r>
      <w:r w:rsidRPr="00EE1BF6">
        <w:rPr>
          <w:b/>
        </w:rPr>
        <w:t xml:space="preserve">Rozpočet Olomouckého kraje 2019 – </w:t>
      </w:r>
      <w:r w:rsidR="00B40A51">
        <w:rPr>
          <w:b/>
        </w:rPr>
        <w:t xml:space="preserve">splátka </w:t>
      </w:r>
      <w:r w:rsidRPr="00EE1BF6">
        <w:rPr>
          <w:b/>
        </w:rPr>
        <w:t xml:space="preserve">revolvingového </w:t>
      </w:r>
      <w:r>
        <w:rPr>
          <w:b/>
        </w:rPr>
        <w:t xml:space="preserve"> </w:t>
      </w:r>
      <w:r w:rsidRPr="00EE1BF6">
        <w:rPr>
          <w:b/>
        </w:rPr>
        <w:t xml:space="preserve">úvěru Komerční banky, a.s.  </w:t>
      </w:r>
    </w:p>
    <w:p w:rsidR="00B40A51" w:rsidRDefault="00B40A51" w:rsidP="00B40A51">
      <w:pPr>
        <w:pStyle w:val="Znak2odsazen1text"/>
        <w:numPr>
          <w:ilvl w:val="0"/>
          <w:numId w:val="0"/>
        </w:numPr>
        <w:spacing w:before="120"/>
        <w:ind w:left="567" w:hanging="567"/>
        <w:rPr>
          <w:b/>
        </w:rPr>
      </w:pPr>
    </w:p>
    <w:p w:rsidR="00B40A51" w:rsidRPr="00471AAB" w:rsidRDefault="00B40A51" w:rsidP="006B3151">
      <w:pPr>
        <w:ind w:left="284"/>
        <w:jc w:val="both"/>
        <w:rPr>
          <w:rFonts w:ascii="Arial" w:hAnsi="Arial" w:cs="Arial"/>
        </w:rPr>
      </w:pPr>
      <w:r w:rsidRPr="00471AAB">
        <w:rPr>
          <w:rFonts w:ascii="Arial" w:hAnsi="Arial" w:cs="Arial"/>
        </w:rPr>
        <w:t xml:space="preserve">Ing. </w:t>
      </w:r>
      <w:proofErr w:type="spellStart"/>
      <w:r w:rsidRPr="00471AAB">
        <w:rPr>
          <w:rFonts w:ascii="Arial" w:hAnsi="Arial" w:cs="Arial"/>
        </w:rPr>
        <w:t>Mazochová</w:t>
      </w:r>
      <w:proofErr w:type="spellEnd"/>
      <w:r w:rsidRPr="00471A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sdělila,</w:t>
      </w:r>
      <w:r w:rsidRPr="00471AAB">
        <w:rPr>
          <w:rFonts w:ascii="Arial" w:hAnsi="Arial" w:cs="Arial"/>
        </w:rPr>
        <w:t xml:space="preserve"> že v tomto bodě  jsou informace o jednotlivých splátkách revolvingového úvěru, který je splácen z přijatých dotací.</w:t>
      </w:r>
    </w:p>
    <w:p w:rsidR="006B3151" w:rsidRDefault="00B40A51" w:rsidP="00B40A51">
      <w:pPr>
        <w:ind w:left="284"/>
        <w:jc w:val="both"/>
        <w:rPr>
          <w:rFonts w:ascii="Arial" w:hAnsi="Arial" w:cs="Arial"/>
        </w:rPr>
      </w:pPr>
      <w:r w:rsidRPr="00E06BF4">
        <w:rPr>
          <w:rFonts w:ascii="Arial" w:hAnsi="Arial" w:cs="Arial"/>
        </w:rPr>
        <w:t xml:space="preserve">Splátka revolvingového úvěru je ve výši </w:t>
      </w:r>
      <w:r>
        <w:rPr>
          <w:rFonts w:ascii="Arial" w:hAnsi="Arial" w:cs="Arial"/>
        </w:rPr>
        <w:t xml:space="preserve">117 812 tis. Kč. </w:t>
      </w:r>
    </w:p>
    <w:p w:rsidR="006B3151" w:rsidRDefault="006B3151" w:rsidP="00B40A51">
      <w:pPr>
        <w:ind w:left="284"/>
        <w:jc w:val="both"/>
        <w:rPr>
          <w:rFonts w:ascii="Arial" w:hAnsi="Arial" w:cs="Arial"/>
        </w:rPr>
      </w:pPr>
    </w:p>
    <w:p w:rsidR="00B40A51" w:rsidRPr="00792BC8" w:rsidRDefault="00B40A51" w:rsidP="00B40A51">
      <w:pPr>
        <w:jc w:val="both"/>
        <w:rPr>
          <w:rFonts w:ascii="Arial" w:hAnsi="Arial" w:cs="Arial"/>
          <w:b/>
          <w:highlight w:val="yellow"/>
        </w:rPr>
      </w:pPr>
    </w:p>
    <w:p w:rsidR="00B40A51" w:rsidRPr="002A4D81" w:rsidRDefault="00B40A51" w:rsidP="00B40A51">
      <w:pPr>
        <w:ind w:left="284"/>
        <w:jc w:val="both"/>
        <w:rPr>
          <w:rFonts w:ascii="Arial" w:hAnsi="Arial" w:cs="Arial"/>
          <w:b/>
          <w:noProof/>
        </w:rPr>
      </w:pPr>
      <w:r w:rsidRPr="00471AAB">
        <w:rPr>
          <w:rFonts w:ascii="Arial" w:hAnsi="Arial" w:cs="Arial"/>
          <w:noProof/>
        </w:rPr>
        <w:t xml:space="preserve">Materiál </w:t>
      </w:r>
      <w:r w:rsidRPr="00471AAB">
        <w:rPr>
          <w:rFonts w:ascii="Arial" w:hAnsi="Arial" w:cs="Arial"/>
          <w:b/>
          <w:noProof/>
        </w:rPr>
        <w:t>je předkládaný Zastupitelstvu OK na vědomí.</w:t>
      </w:r>
      <w:r w:rsidRPr="002A4D81">
        <w:rPr>
          <w:rFonts w:ascii="Arial" w:hAnsi="Arial" w:cs="Arial"/>
          <w:b/>
          <w:noProof/>
        </w:rPr>
        <w:t xml:space="preserve"> </w:t>
      </w:r>
    </w:p>
    <w:p w:rsidR="00B40A51" w:rsidRDefault="00B40A51" w:rsidP="00B40A51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B40A51" w:rsidRDefault="00B40A51" w:rsidP="00B40A51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6B3151">
        <w:rPr>
          <w:b/>
          <w:i/>
        </w:rPr>
        <w:t>14</w:t>
      </w:r>
    </w:p>
    <w:p w:rsidR="00F338B0" w:rsidRDefault="00F338B0" w:rsidP="00F338B0">
      <w:pPr>
        <w:pStyle w:val="Znak2odsazen1text"/>
        <w:numPr>
          <w:ilvl w:val="0"/>
          <w:numId w:val="0"/>
        </w:numPr>
        <w:spacing w:before="120"/>
        <w:ind w:left="567" w:hanging="567"/>
        <w:rPr>
          <w:b/>
        </w:rPr>
      </w:pPr>
    </w:p>
    <w:p w:rsidR="00F338B0" w:rsidRDefault="00F338B0" w:rsidP="00F338B0">
      <w:pPr>
        <w:pStyle w:val="Znak2odsazen1text"/>
        <w:numPr>
          <w:ilvl w:val="0"/>
          <w:numId w:val="4"/>
        </w:numPr>
        <w:tabs>
          <w:tab w:val="clear" w:pos="214"/>
        </w:tabs>
        <w:spacing w:before="120"/>
        <w:rPr>
          <w:b/>
        </w:rPr>
      </w:pPr>
      <w:r w:rsidRPr="00EE1BF6">
        <w:rPr>
          <w:b/>
        </w:rPr>
        <w:t xml:space="preserve">Ad </w:t>
      </w:r>
      <w:r>
        <w:rPr>
          <w:b/>
        </w:rPr>
        <w:t>8.</w:t>
      </w:r>
      <w:r w:rsidRPr="00EE1BF6">
        <w:rPr>
          <w:b/>
        </w:rPr>
        <w:t xml:space="preserve"> </w:t>
      </w:r>
      <w:r>
        <w:rPr>
          <w:b/>
        </w:rPr>
        <w:t xml:space="preserve">Bod </w:t>
      </w:r>
      <w:r w:rsidR="00B40A51">
        <w:rPr>
          <w:b/>
        </w:rPr>
        <w:t>6.5.</w:t>
      </w:r>
      <w:r>
        <w:rPr>
          <w:b/>
        </w:rPr>
        <w:t xml:space="preserve"> </w:t>
      </w:r>
      <w:r w:rsidRPr="00EE1BF6">
        <w:rPr>
          <w:b/>
        </w:rPr>
        <w:t xml:space="preserve">Rozpočet Olomouckého kraje 2019 – čerpání úvěru Komerční banky, a.s.  </w:t>
      </w:r>
    </w:p>
    <w:p w:rsidR="00F338B0" w:rsidRDefault="00F338B0" w:rsidP="00F338B0">
      <w:pPr>
        <w:pStyle w:val="Znak2odsazen1text"/>
        <w:numPr>
          <w:ilvl w:val="0"/>
          <w:numId w:val="0"/>
        </w:numPr>
        <w:spacing w:before="120"/>
        <w:ind w:left="142"/>
      </w:pPr>
    </w:p>
    <w:p w:rsidR="00C6162F" w:rsidRDefault="00F338B0" w:rsidP="00C33263">
      <w:pPr>
        <w:pStyle w:val="Zkladntextodsazendek"/>
        <w:ind w:left="284" w:firstLine="0"/>
      </w:pPr>
      <w:r>
        <w:t xml:space="preserve">Ing. Mazochová </w:t>
      </w:r>
      <w:r w:rsidR="00C33263">
        <w:t>uvedla</w:t>
      </w:r>
      <w:r>
        <w:t xml:space="preserve">, že se </w:t>
      </w:r>
      <w:r w:rsidR="00C33263">
        <w:t>jedná o d</w:t>
      </w:r>
      <w:r w:rsidR="00C33263" w:rsidRPr="00C8619F">
        <w:t xml:space="preserve">vacáté až dvacáté třetí dílčí čerpání úvěru </w:t>
      </w:r>
      <w:r w:rsidR="00C6162F">
        <w:t xml:space="preserve">a </w:t>
      </w:r>
      <w:r w:rsidR="00C33263" w:rsidRPr="00C8619F">
        <w:t xml:space="preserve">je určeno na kofinancování projektů v celkové výši 9 504 tis.Kč.  </w:t>
      </w:r>
    </w:p>
    <w:p w:rsidR="00C6162F" w:rsidRDefault="00C6162F" w:rsidP="00C33263">
      <w:pPr>
        <w:pStyle w:val="Zkladntextodsazendek"/>
        <w:ind w:left="284" w:firstLine="0"/>
      </w:pPr>
    </w:p>
    <w:p w:rsidR="00C33263" w:rsidRPr="00C8619F" w:rsidRDefault="006B3151" w:rsidP="00C33263">
      <w:pPr>
        <w:pStyle w:val="Zkladntextodsazendek"/>
        <w:ind w:left="284" w:firstLine="0"/>
      </w:pPr>
      <w:r>
        <w:rPr>
          <w:rFonts w:cs="Arial"/>
        </w:rPr>
        <w:t>Mgr. Fidrová, MBA dále doplnila, že k d</w:t>
      </w:r>
      <w:r w:rsidR="00C33263" w:rsidRPr="00C8619F">
        <w:t>alšímu použití zůstává 26 208 tis.Kč</w:t>
      </w:r>
    </w:p>
    <w:p w:rsidR="00C6162F" w:rsidRDefault="00C6162F" w:rsidP="00F338B0">
      <w:pPr>
        <w:ind w:left="284"/>
        <w:jc w:val="both"/>
        <w:rPr>
          <w:rFonts w:ascii="Arial" w:hAnsi="Arial" w:cs="Arial"/>
          <w:noProof/>
        </w:rPr>
      </w:pPr>
    </w:p>
    <w:p w:rsidR="00F338B0" w:rsidRPr="007C3BA0" w:rsidRDefault="00F338B0" w:rsidP="00F338B0">
      <w:pPr>
        <w:ind w:left="284"/>
        <w:jc w:val="both"/>
        <w:rPr>
          <w:rFonts w:ascii="Arial" w:hAnsi="Arial" w:cs="Arial"/>
          <w:noProof/>
        </w:rPr>
      </w:pPr>
      <w:r w:rsidRPr="009C55F7">
        <w:rPr>
          <w:rFonts w:ascii="Arial" w:hAnsi="Arial" w:cs="Arial"/>
          <w:noProof/>
        </w:rPr>
        <w:t xml:space="preserve">Materiál </w:t>
      </w:r>
      <w:r w:rsidRPr="009C55F7">
        <w:rPr>
          <w:rFonts w:ascii="Arial" w:hAnsi="Arial" w:cs="Arial"/>
          <w:b/>
          <w:noProof/>
        </w:rPr>
        <w:t>je předkládaný Zastupitelstvu OK na vědomí.</w:t>
      </w:r>
      <w:r w:rsidRPr="007C3BA0">
        <w:rPr>
          <w:rFonts w:ascii="Arial" w:hAnsi="Arial" w:cs="Arial"/>
          <w:noProof/>
        </w:rPr>
        <w:t xml:space="preserve"> </w:t>
      </w:r>
    </w:p>
    <w:p w:rsidR="00F338B0" w:rsidRPr="007C3BA0" w:rsidRDefault="00F338B0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F338B0" w:rsidRDefault="00F338B0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6B3151">
        <w:rPr>
          <w:b/>
          <w:i/>
        </w:rPr>
        <w:t>14</w:t>
      </w:r>
    </w:p>
    <w:p w:rsidR="00C33263" w:rsidRDefault="00C33263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AC3B9E" w:rsidRPr="00AC3B9E" w:rsidRDefault="00F338B0" w:rsidP="0068111B">
      <w:pPr>
        <w:pStyle w:val="Znak2odsazen1text"/>
        <w:numPr>
          <w:ilvl w:val="0"/>
          <w:numId w:val="4"/>
        </w:numPr>
        <w:spacing w:before="120"/>
        <w:ind w:left="284" w:firstLine="0"/>
      </w:pPr>
      <w:r w:rsidRPr="00AC3B9E">
        <w:rPr>
          <w:b/>
        </w:rPr>
        <w:t xml:space="preserve">Ad 9. Bod </w:t>
      </w:r>
      <w:r w:rsidR="00AC3B9E" w:rsidRPr="00AC3B9E">
        <w:rPr>
          <w:b/>
        </w:rPr>
        <w:t>6.6.</w:t>
      </w:r>
      <w:r w:rsidRPr="00AC3B9E">
        <w:rPr>
          <w:b/>
        </w:rPr>
        <w:t xml:space="preserve"> Rozpočet Olomouckého kraje 2019 – </w:t>
      </w:r>
      <w:r w:rsidR="00AC3B9E" w:rsidRPr="00AC3B9E">
        <w:rPr>
          <w:b/>
        </w:rPr>
        <w:t>účelové dotace ze státního rozpočtu obcím Olomouckého kraje</w:t>
      </w:r>
    </w:p>
    <w:p w:rsidR="00B06409" w:rsidRDefault="00B06409" w:rsidP="00B06409">
      <w:pPr>
        <w:pStyle w:val="Znak2odsazen1text"/>
        <w:numPr>
          <w:ilvl w:val="0"/>
          <w:numId w:val="0"/>
        </w:numPr>
        <w:spacing w:before="120"/>
        <w:ind w:left="142"/>
      </w:pPr>
    </w:p>
    <w:p w:rsidR="00B06409" w:rsidRPr="00FB11A5" w:rsidRDefault="00F338B0" w:rsidP="00B06409">
      <w:pPr>
        <w:widowControl w:val="0"/>
        <w:spacing w:after="120"/>
        <w:ind w:left="284"/>
        <w:jc w:val="both"/>
        <w:rPr>
          <w:rFonts w:ascii="Arial" w:hAnsi="Arial"/>
          <w:bCs/>
          <w:noProof/>
          <w:szCs w:val="20"/>
          <w:lang w:eastAsia="en-US"/>
        </w:rPr>
      </w:pPr>
      <w:r w:rsidRPr="00B06409">
        <w:rPr>
          <w:rFonts w:ascii="Arial" w:hAnsi="Arial" w:cs="Arial"/>
        </w:rPr>
        <w:t>Ing.</w:t>
      </w:r>
      <w:r w:rsidR="00B06409">
        <w:rPr>
          <w:rFonts w:ascii="Arial" w:hAnsi="Arial" w:cs="Arial"/>
        </w:rPr>
        <w:t xml:space="preserve"> </w:t>
      </w:r>
      <w:proofErr w:type="spellStart"/>
      <w:r w:rsidRPr="00B06409">
        <w:rPr>
          <w:rFonts w:ascii="Arial" w:hAnsi="Arial" w:cs="Arial"/>
        </w:rPr>
        <w:t>Mazochová</w:t>
      </w:r>
      <w:proofErr w:type="spellEnd"/>
      <w:r w:rsidR="00B06409">
        <w:rPr>
          <w:rFonts w:ascii="Arial" w:hAnsi="Arial" w:cs="Arial"/>
        </w:rPr>
        <w:t xml:space="preserve"> sdělila, že se j</w:t>
      </w:r>
      <w:r w:rsidR="00B06409" w:rsidRPr="00B06409">
        <w:rPr>
          <w:rFonts w:ascii="Arial" w:hAnsi="Arial" w:cs="Arial"/>
        </w:rPr>
        <w:t>edná</w:t>
      </w:r>
      <w:r w:rsidR="00B06409" w:rsidRPr="00FB11A5">
        <w:rPr>
          <w:rFonts w:ascii="Arial" w:hAnsi="Arial" w:cs="Arial"/>
        </w:rPr>
        <w:t xml:space="preserve"> se o </w:t>
      </w:r>
      <w:r w:rsidR="00D77FC0">
        <w:rPr>
          <w:rFonts w:ascii="Arial" w:hAnsi="Arial" w:cs="Arial"/>
        </w:rPr>
        <w:t xml:space="preserve">standardní materiál, o </w:t>
      </w:r>
      <w:r w:rsidR="00B06409" w:rsidRPr="00FB11A5">
        <w:rPr>
          <w:rFonts w:ascii="Arial" w:hAnsi="Arial" w:cs="Arial"/>
        </w:rPr>
        <w:t>tzv. průtokové dotace obcím O</w:t>
      </w:r>
      <w:r w:rsidR="00B06409">
        <w:rPr>
          <w:rFonts w:ascii="Arial" w:hAnsi="Arial" w:cs="Arial"/>
        </w:rPr>
        <w:t>K</w:t>
      </w:r>
      <w:r w:rsidR="00B06409" w:rsidRPr="00FB11A5">
        <w:rPr>
          <w:rFonts w:ascii="Arial" w:hAnsi="Arial" w:cs="Arial"/>
        </w:rPr>
        <w:t xml:space="preserve"> a </w:t>
      </w:r>
      <w:r w:rsidR="00B06409">
        <w:rPr>
          <w:rFonts w:ascii="Arial" w:hAnsi="Arial" w:cs="Arial"/>
        </w:rPr>
        <w:t xml:space="preserve">PO </w:t>
      </w:r>
      <w:r w:rsidR="00B06409" w:rsidRPr="00FB11A5">
        <w:rPr>
          <w:rFonts w:ascii="Arial" w:hAnsi="Arial" w:cs="Arial"/>
        </w:rPr>
        <w:t xml:space="preserve">zřizovaným obcemi, poskytované ze státního rozpočtu. </w:t>
      </w:r>
    </w:p>
    <w:p w:rsidR="00D77FC0" w:rsidRDefault="00D77FC0" w:rsidP="00F338B0">
      <w:pPr>
        <w:ind w:left="284"/>
        <w:jc w:val="both"/>
        <w:rPr>
          <w:rFonts w:ascii="Arial" w:hAnsi="Arial" w:cs="Arial"/>
          <w:noProof/>
        </w:rPr>
      </w:pPr>
    </w:p>
    <w:p w:rsidR="00F338B0" w:rsidRPr="007C3BA0" w:rsidRDefault="00F338B0" w:rsidP="00F338B0">
      <w:pPr>
        <w:ind w:left="284"/>
        <w:jc w:val="both"/>
        <w:rPr>
          <w:rFonts w:ascii="Arial" w:hAnsi="Arial" w:cs="Arial"/>
          <w:noProof/>
        </w:rPr>
      </w:pPr>
      <w:r w:rsidRPr="007C3BA0">
        <w:rPr>
          <w:rFonts w:ascii="Arial" w:hAnsi="Arial" w:cs="Arial"/>
          <w:noProof/>
        </w:rPr>
        <w:t xml:space="preserve">Materiál </w:t>
      </w:r>
      <w:r w:rsidRPr="00894A1B">
        <w:rPr>
          <w:rFonts w:ascii="Arial" w:hAnsi="Arial" w:cs="Arial"/>
          <w:b/>
          <w:noProof/>
        </w:rPr>
        <w:t>je předkládaný Zastupitelstvu O</w:t>
      </w:r>
      <w:r>
        <w:rPr>
          <w:rFonts w:ascii="Arial" w:hAnsi="Arial" w:cs="Arial"/>
          <w:b/>
          <w:noProof/>
        </w:rPr>
        <w:t>K</w:t>
      </w:r>
      <w:r w:rsidRPr="00894A1B">
        <w:rPr>
          <w:rFonts w:ascii="Arial" w:hAnsi="Arial" w:cs="Arial"/>
          <w:b/>
          <w:noProof/>
        </w:rPr>
        <w:t xml:space="preserve"> na vědomí.</w:t>
      </w:r>
      <w:r w:rsidRPr="007C3BA0">
        <w:rPr>
          <w:rFonts w:ascii="Arial" w:hAnsi="Arial" w:cs="Arial"/>
          <w:noProof/>
        </w:rPr>
        <w:t xml:space="preserve"> </w:t>
      </w:r>
    </w:p>
    <w:p w:rsidR="00F338B0" w:rsidRPr="007C3BA0" w:rsidRDefault="00F338B0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F338B0" w:rsidRDefault="00F338B0" w:rsidP="00B06409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547FE3">
        <w:rPr>
          <w:b/>
          <w:i/>
        </w:rPr>
        <w:t>14</w:t>
      </w:r>
    </w:p>
    <w:p w:rsidR="00B06409" w:rsidRDefault="00B06409" w:rsidP="00B06409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B06409" w:rsidRDefault="00B06409" w:rsidP="00B06409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F338B0" w:rsidRPr="00792BC8" w:rsidRDefault="00F338B0" w:rsidP="00F338B0">
      <w:pPr>
        <w:pStyle w:val="Znak2odsazen1text"/>
        <w:numPr>
          <w:ilvl w:val="0"/>
          <w:numId w:val="4"/>
        </w:numPr>
        <w:tabs>
          <w:tab w:val="clear" w:pos="214"/>
          <w:tab w:val="num" w:pos="540"/>
        </w:tabs>
        <w:spacing w:before="120"/>
        <w:ind w:left="284" w:hanging="142"/>
        <w:rPr>
          <w:rFonts w:cs="Arial"/>
        </w:rPr>
      </w:pPr>
      <w:r w:rsidRPr="000E454A">
        <w:rPr>
          <w:b/>
        </w:rPr>
        <w:t xml:space="preserve">Ad </w:t>
      </w:r>
      <w:r>
        <w:rPr>
          <w:b/>
        </w:rPr>
        <w:t>10.</w:t>
      </w:r>
      <w:r w:rsidRPr="000E454A">
        <w:rPr>
          <w:b/>
        </w:rPr>
        <w:t xml:space="preserve"> </w:t>
      </w:r>
      <w:r>
        <w:rPr>
          <w:b/>
        </w:rPr>
        <w:t xml:space="preserve">Bod </w:t>
      </w:r>
      <w:r w:rsidR="00752D09">
        <w:rPr>
          <w:b/>
        </w:rPr>
        <w:t>7</w:t>
      </w:r>
      <w:r>
        <w:rPr>
          <w:b/>
        </w:rPr>
        <w:t xml:space="preserve">. </w:t>
      </w:r>
      <w:r w:rsidRPr="000E454A">
        <w:rPr>
          <w:b/>
        </w:rPr>
        <w:t>R</w:t>
      </w:r>
      <w:r w:rsidR="00752D09">
        <w:rPr>
          <w:b/>
        </w:rPr>
        <w:t>ámcová smlouva o obchodování na finančním trhu s Komerční bankou, a.s.</w:t>
      </w:r>
      <w:r w:rsidRPr="007C3BA0">
        <w:rPr>
          <w:b/>
        </w:rPr>
        <w:t xml:space="preserve"> </w:t>
      </w:r>
    </w:p>
    <w:p w:rsidR="00752D09" w:rsidRDefault="00752D09" w:rsidP="00F338B0">
      <w:pPr>
        <w:ind w:left="284"/>
        <w:jc w:val="both"/>
        <w:rPr>
          <w:rFonts w:ascii="Arial" w:hAnsi="Arial" w:cs="Arial"/>
        </w:rPr>
      </w:pPr>
    </w:p>
    <w:p w:rsidR="00752D09" w:rsidRDefault="00E31269" w:rsidP="00752D09">
      <w:pPr>
        <w:ind w:left="284"/>
        <w:jc w:val="both"/>
      </w:pPr>
      <w:r>
        <w:rPr>
          <w:rFonts w:ascii="Arial" w:hAnsi="Arial" w:cs="Arial"/>
        </w:rPr>
        <w:t xml:space="preserve">Mgr. Fidrová, MBA </w:t>
      </w:r>
      <w:r w:rsidR="00752D09">
        <w:rPr>
          <w:rFonts w:ascii="Arial" w:hAnsi="Arial" w:cs="Arial"/>
        </w:rPr>
        <w:t>uvedla,</w:t>
      </w:r>
      <w:r w:rsidR="00F338B0">
        <w:rPr>
          <w:rFonts w:ascii="Arial" w:hAnsi="Arial" w:cs="Arial"/>
        </w:rPr>
        <w:t xml:space="preserve"> že tento materiál </w:t>
      </w:r>
      <w:r w:rsidR="001C7289">
        <w:rPr>
          <w:rFonts w:ascii="Arial" w:hAnsi="Arial" w:cs="Arial"/>
        </w:rPr>
        <w:t>popisuje</w:t>
      </w:r>
      <w:r w:rsidR="00F338B0">
        <w:rPr>
          <w:rFonts w:ascii="Arial" w:hAnsi="Arial" w:cs="Arial"/>
        </w:rPr>
        <w:t xml:space="preserve"> informace</w:t>
      </w:r>
      <w:r w:rsidR="00F338B0" w:rsidRPr="00792BC8">
        <w:rPr>
          <w:rFonts w:ascii="Arial" w:hAnsi="Arial" w:cs="Arial"/>
        </w:rPr>
        <w:t xml:space="preserve"> </w:t>
      </w:r>
      <w:r w:rsidR="003878A8">
        <w:rPr>
          <w:rFonts w:ascii="Arial" w:hAnsi="Arial" w:cs="Arial"/>
        </w:rPr>
        <w:t>ke</w:t>
      </w:r>
      <w:r w:rsidR="00752D09" w:rsidRPr="003472B8">
        <w:t xml:space="preserve"> </w:t>
      </w:r>
      <w:r w:rsidR="00752D09" w:rsidRPr="00DE59C4">
        <w:rPr>
          <w:rFonts w:ascii="Arial" w:hAnsi="Arial" w:cs="Arial"/>
        </w:rPr>
        <w:t>schválení Rámcové smlouv</w:t>
      </w:r>
      <w:r w:rsidR="001C7289">
        <w:rPr>
          <w:rFonts w:ascii="Arial" w:hAnsi="Arial" w:cs="Arial"/>
        </w:rPr>
        <w:t>y</w:t>
      </w:r>
      <w:r w:rsidR="00752D09" w:rsidRPr="00DE59C4">
        <w:rPr>
          <w:rFonts w:ascii="Arial" w:hAnsi="Arial" w:cs="Arial"/>
        </w:rPr>
        <w:t xml:space="preserve"> o obchodování na finančním trhu, </w:t>
      </w:r>
      <w:proofErr w:type="spellStart"/>
      <w:r w:rsidR="00752D09" w:rsidRPr="00DE59C4">
        <w:rPr>
          <w:rFonts w:ascii="Arial" w:hAnsi="Arial" w:cs="Arial"/>
        </w:rPr>
        <w:t>předlož</w:t>
      </w:r>
      <w:r w:rsidR="00582E18">
        <w:rPr>
          <w:rFonts w:ascii="Arial" w:hAnsi="Arial" w:cs="Arial"/>
        </w:rPr>
        <w:t>é</w:t>
      </w:r>
      <w:proofErr w:type="spellEnd"/>
      <w:r w:rsidR="00752D09" w:rsidRPr="00DE59C4">
        <w:rPr>
          <w:rFonts w:ascii="Arial" w:hAnsi="Arial" w:cs="Arial"/>
        </w:rPr>
        <w:t xml:space="preserve"> Komerční bankou, a.s.. Na základě této smlouvy je možné provést fixaci úrokové sazby dříve uzavřené úvěrové smlouvy</w:t>
      </w:r>
      <w:r w:rsidR="00752D09" w:rsidRPr="003472B8">
        <w:t xml:space="preserve"> </w:t>
      </w:r>
      <w:r w:rsidR="00752D09" w:rsidRPr="00DE59C4">
        <w:rPr>
          <w:rFonts w:ascii="Arial" w:hAnsi="Arial" w:cs="Arial"/>
        </w:rPr>
        <w:t>ve výši</w:t>
      </w:r>
      <w:r w:rsidR="00752D09">
        <w:t xml:space="preserve"> </w:t>
      </w:r>
      <w:r w:rsidR="00752D09" w:rsidRPr="00E31269">
        <w:rPr>
          <w:rFonts w:ascii="Arial" w:hAnsi="Arial" w:cs="Arial"/>
        </w:rPr>
        <w:t>100 mil. Kč.</w:t>
      </w:r>
      <w:r w:rsidR="00752D09">
        <w:t xml:space="preserve">  </w:t>
      </w:r>
    </w:p>
    <w:p w:rsidR="00752D09" w:rsidRDefault="00752D09" w:rsidP="00752D09">
      <w:pPr>
        <w:pStyle w:val="Zkladntextodsazendek"/>
        <w:ind w:left="284" w:firstLine="0"/>
      </w:pPr>
      <w:r>
        <w:t xml:space="preserve">Smlouva o úvěrovém rámci ve výši 100 mil. Kč byla uzavřena v roce 2017, přičemž úroková sazba </w:t>
      </w:r>
      <w:r w:rsidRPr="0000376D">
        <w:t>je nastavena na 6M PRIBOR - pevná odchylka 0,07%.</w:t>
      </w:r>
      <w:r>
        <w:t xml:space="preserve"> </w:t>
      </w:r>
    </w:p>
    <w:p w:rsidR="00752D09" w:rsidRDefault="00752D09" w:rsidP="00752D09">
      <w:pPr>
        <w:pStyle w:val="Zkladntextodsazendek"/>
        <w:ind w:left="284" w:firstLine="0"/>
        <w:rPr>
          <w:color w:val="FF0000"/>
        </w:rPr>
      </w:pPr>
      <w:r>
        <w:t xml:space="preserve">Komerční banka do této doby předložila </w:t>
      </w:r>
      <w:r w:rsidRPr="00FE51D8">
        <w:t>šest</w:t>
      </w:r>
      <w:r w:rsidRPr="0000376D">
        <w:t xml:space="preserve"> indikativní</w:t>
      </w:r>
      <w:r>
        <w:t>ch</w:t>
      </w:r>
      <w:r w:rsidRPr="0000376D">
        <w:t xml:space="preserve"> nabíd</w:t>
      </w:r>
      <w:r>
        <w:t>e</w:t>
      </w:r>
      <w:r w:rsidRPr="0000376D">
        <w:t xml:space="preserve">k na </w:t>
      </w:r>
      <w:r>
        <w:t>Úrokový swap (</w:t>
      </w:r>
      <w:r w:rsidRPr="001C7289">
        <w:t>viz. Příloha č. 1 materiálu</w:t>
      </w:r>
      <w:r>
        <w:t>). K fixaci úrokové sazby Z</w:t>
      </w:r>
      <w:r w:rsidR="003878A8">
        <w:t>OK</w:t>
      </w:r>
      <w:r>
        <w:t xml:space="preserve"> zmocnilo svým usnesením ze dne 24. 6. 2019 R</w:t>
      </w:r>
      <w:r w:rsidR="003878A8">
        <w:t>OK</w:t>
      </w:r>
      <w:r>
        <w:t xml:space="preserve">. </w:t>
      </w:r>
    </w:p>
    <w:p w:rsidR="00F338B0" w:rsidRPr="00792BC8" w:rsidRDefault="00F338B0" w:rsidP="00F338B0">
      <w:pPr>
        <w:ind w:left="284"/>
        <w:jc w:val="both"/>
        <w:rPr>
          <w:rFonts w:ascii="Arial" w:hAnsi="Arial" w:cs="Arial"/>
          <w:highlight w:val="yellow"/>
        </w:rPr>
      </w:pPr>
    </w:p>
    <w:p w:rsidR="00F338B0" w:rsidRPr="007C3BA0" w:rsidRDefault="00F338B0" w:rsidP="00F338B0">
      <w:pPr>
        <w:pStyle w:val="Zkladntextodsazendek"/>
        <w:ind w:left="284" w:firstLine="0"/>
        <w:rPr>
          <w:rFonts w:cs="Arial"/>
        </w:rPr>
      </w:pPr>
      <w:r w:rsidRPr="00D728FD">
        <w:rPr>
          <w:rFonts w:cs="Arial"/>
        </w:rPr>
        <w:t xml:space="preserve">Materiál </w:t>
      </w:r>
      <w:r w:rsidRPr="00D728FD">
        <w:rPr>
          <w:rFonts w:cs="Arial"/>
          <w:b/>
        </w:rPr>
        <w:t xml:space="preserve">je předkládaný Zastupitelstvu OK kraje </w:t>
      </w:r>
      <w:r w:rsidR="00752D09">
        <w:rPr>
          <w:rFonts w:cs="Arial"/>
          <w:b/>
        </w:rPr>
        <w:t>ke schválení</w:t>
      </w:r>
      <w:r w:rsidRPr="00D728FD">
        <w:rPr>
          <w:rFonts w:cs="Arial"/>
        </w:rPr>
        <w:t>.</w:t>
      </w:r>
      <w:r w:rsidRPr="007C3BA0">
        <w:rPr>
          <w:rFonts w:cs="Arial"/>
        </w:rPr>
        <w:t xml:space="preserve"> </w:t>
      </w:r>
    </w:p>
    <w:p w:rsidR="00F338B0" w:rsidRDefault="00F338B0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E31269" w:rsidRPr="00E31269" w:rsidRDefault="00E31269" w:rsidP="00E31269">
      <w:pPr>
        <w:pStyle w:val="Znak2odsazen1text"/>
        <w:numPr>
          <w:ilvl w:val="0"/>
          <w:numId w:val="0"/>
        </w:numPr>
        <w:tabs>
          <w:tab w:val="left" w:pos="284"/>
        </w:tabs>
        <w:spacing w:before="120"/>
        <w:ind w:left="284"/>
      </w:pPr>
      <w:r>
        <w:t xml:space="preserve">Ing. Mazochová doporučila, aby bylo osloveno více bankovních institucí s nabídkou </w:t>
      </w:r>
      <w:r w:rsidR="003878A8">
        <w:t xml:space="preserve">jejich </w:t>
      </w:r>
      <w:r>
        <w:t>produktů.</w:t>
      </w:r>
    </w:p>
    <w:p w:rsidR="00E31269" w:rsidRPr="007C3BA0" w:rsidRDefault="00E31269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F338B0" w:rsidRDefault="00F338B0" w:rsidP="00F338B0">
      <w:pPr>
        <w:pStyle w:val="Znak2odsazen1text"/>
        <w:numPr>
          <w:ilvl w:val="0"/>
          <w:numId w:val="0"/>
        </w:numPr>
        <w:spacing w:before="120"/>
        <w:ind w:left="284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3878A8">
        <w:rPr>
          <w:b/>
          <w:i/>
        </w:rPr>
        <w:t>14</w:t>
      </w:r>
    </w:p>
    <w:p w:rsidR="00F338B0" w:rsidRDefault="00F338B0" w:rsidP="00F338B0">
      <w:pPr>
        <w:pStyle w:val="Znak2odsazen1text"/>
        <w:numPr>
          <w:ilvl w:val="0"/>
          <w:numId w:val="0"/>
        </w:numPr>
        <w:spacing w:before="120"/>
        <w:ind w:left="284"/>
        <w:rPr>
          <w:b/>
          <w:i/>
        </w:rPr>
      </w:pPr>
    </w:p>
    <w:p w:rsidR="00F338B0" w:rsidRDefault="00F338B0" w:rsidP="00DF6A59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142"/>
        <w:rPr>
          <w:b/>
        </w:rPr>
      </w:pPr>
      <w:r w:rsidRPr="00DE59C4">
        <w:rPr>
          <w:b/>
        </w:rPr>
        <w:t xml:space="preserve">Ad 11. Bod 8. </w:t>
      </w:r>
      <w:r w:rsidR="00DE59C4" w:rsidRPr="00DE59C4">
        <w:rPr>
          <w:b/>
        </w:rPr>
        <w:t>Individuální dotace a návratná finanční výpomoc z rozpočtu Olomouckého kraje</w:t>
      </w:r>
    </w:p>
    <w:p w:rsidR="00DE59C4" w:rsidRPr="00DE59C4" w:rsidRDefault="00DE59C4" w:rsidP="00DF6A59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142"/>
        <w:rPr>
          <w:rFonts w:cs="Arial"/>
        </w:rPr>
      </w:pPr>
    </w:p>
    <w:p w:rsidR="00DE59C4" w:rsidRDefault="003878A8" w:rsidP="00DE59C4">
      <w:pPr>
        <w:pStyle w:val="Normal"/>
        <w:ind w:left="284"/>
        <w:jc w:val="both"/>
      </w:pPr>
      <w:r>
        <w:t xml:space="preserve">Ing. </w:t>
      </w:r>
      <w:proofErr w:type="spellStart"/>
      <w:r>
        <w:t>Mazochová</w:t>
      </w:r>
      <w:proofErr w:type="spellEnd"/>
      <w:r>
        <w:t xml:space="preserve"> sdělila, že ZOK </w:t>
      </w:r>
      <w:r w:rsidR="00DE59C4">
        <w:t>jsou</w:t>
      </w:r>
      <w:r w:rsidR="00DE59C4" w:rsidRPr="00BC0306">
        <w:t xml:space="preserve"> předkládány Zásady pro poskytování individuálních dotací z rozpočtu O</w:t>
      </w:r>
      <w:r>
        <w:t>K</w:t>
      </w:r>
      <w:r w:rsidR="00DE59C4" w:rsidRPr="00BC0306">
        <w:t xml:space="preserve"> v roce 20</w:t>
      </w:r>
      <w:r w:rsidR="00DE59C4">
        <w:t>20</w:t>
      </w:r>
      <w:r w:rsidR="00DE59C4" w:rsidRPr="00BC0306">
        <w:t>, zpracované dle požadavku samosprávy</w:t>
      </w:r>
      <w:r w:rsidR="00DE59C4">
        <w:t>, jejichž součástí je žádost a vzorové smlouvy zpracované dle typů příjemců.</w:t>
      </w:r>
    </w:p>
    <w:p w:rsidR="00DE59C4" w:rsidRDefault="00DE59C4" w:rsidP="00DE59C4">
      <w:pPr>
        <w:pStyle w:val="Normal"/>
        <w:jc w:val="both"/>
      </w:pPr>
    </w:p>
    <w:p w:rsidR="00FB1771" w:rsidRDefault="003878A8" w:rsidP="00DE59C4">
      <w:pPr>
        <w:tabs>
          <w:tab w:val="left" w:pos="851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Mgr. Fidrová, MBA dále </w:t>
      </w:r>
      <w:r w:rsidR="00FB1771">
        <w:rPr>
          <w:rFonts w:ascii="Arial" w:hAnsi="Arial" w:cs="Arial"/>
        </w:rPr>
        <w:t>sdělila</w:t>
      </w:r>
      <w:r>
        <w:rPr>
          <w:rFonts w:ascii="Arial" w:hAnsi="Arial" w:cs="Arial"/>
        </w:rPr>
        <w:t>, že v</w:t>
      </w:r>
      <w:r w:rsidR="00DE59C4">
        <w:rPr>
          <w:rFonts w:ascii="Arial" w:hAnsi="Arial" w:cs="Arial"/>
        </w:rPr>
        <w:t> </w:t>
      </w:r>
      <w:r w:rsidR="00DE59C4" w:rsidRPr="002B0844">
        <w:rPr>
          <w:rFonts w:ascii="Arial" w:hAnsi="Arial" w:cs="Arial"/>
        </w:rPr>
        <w:t>rámci</w:t>
      </w:r>
      <w:r w:rsidR="00DE59C4">
        <w:rPr>
          <w:rFonts w:ascii="Arial" w:hAnsi="Arial" w:cs="Arial"/>
        </w:rPr>
        <w:t xml:space="preserve"> individuálních žádostí </w:t>
      </w:r>
      <w:r w:rsidR="00DE59C4" w:rsidRPr="002B0844">
        <w:rPr>
          <w:rFonts w:ascii="Arial" w:hAnsi="Arial" w:cs="Arial"/>
        </w:rPr>
        <w:t>bude možné požádat na</w:t>
      </w:r>
      <w:r w:rsidR="00FB1771">
        <w:rPr>
          <w:rFonts w:ascii="Arial" w:hAnsi="Arial" w:cs="Arial"/>
        </w:rPr>
        <w:t>:</w:t>
      </w:r>
    </w:p>
    <w:p w:rsidR="00FB1771" w:rsidRDefault="00FB1771" w:rsidP="00DE59C4">
      <w:pPr>
        <w:tabs>
          <w:tab w:val="left" w:pos="851"/>
        </w:tabs>
        <w:ind w:left="284"/>
        <w:jc w:val="both"/>
        <w:rPr>
          <w:rFonts w:ascii="Arial" w:hAnsi="Arial" w:cs="Arial"/>
        </w:rPr>
      </w:pPr>
    </w:p>
    <w:p w:rsidR="00FB1771" w:rsidRPr="00FB1771" w:rsidRDefault="00FB1771" w:rsidP="00FB1771">
      <w:pPr>
        <w:pStyle w:val="Odstavecseseznamem"/>
        <w:numPr>
          <w:ilvl w:val="0"/>
          <w:numId w:val="12"/>
        </w:numPr>
        <w:tabs>
          <w:tab w:val="left" w:pos="851"/>
        </w:tabs>
        <w:jc w:val="both"/>
        <w:rPr>
          <w:rFonts w:ascii="Arial" w:hAnsi="Arial" w:cs="Arial"/>
        </w:rPr>
      </w:pPr>
      <w:r w:rsidRPr="00FB1771">
        <w:rPr>
          <w:rFonts w:ascii="Arial" w:hAnsi="Arial" w:cs="Arial"/>
        </w:rPr>
        <w:t>Malé akce/projekty (žádosti do 35 000,- Kč včetně).</w:t>
      </w:r>
    </w:p>
    <w:p w:rsidR="00FB1771" w:rsidRPr="003878A8" w:rsidRDefault="00FB1771" w:rsidP="00FB1771">
      <w:pPr>
        <w:pStyle w:val="Odstavecseseznamem"/>
        <w:numPr>
          <w:ilvl w:val="0"/>
          <w:numId w:val="12"/>
        </w:numPr>
        <w:tabs>
          <w:tab w:val="left" w:pos="851"/>
        </w:tabs>
        <w:jc w:val="both"/>
        <w:rPr>
          <w:rFonts w:ascii="Arial" w:hAnsi="Arial" w:cs="Arial"/>
        </w:rPr>
      </w:pPr>
      <w:r w:rsidRPr="003878A8">
        <w:rPr>
          <w:rFonts w:ascii="Arial" w:hAnsi="Arial" w:cs="Arial"/>
        </w:rPr>
        <w:t>Velké akce/projekty (žádosti nad 35</w:t>
      </w:r>
      <w:r>
        <w:rPr>
          <w:rFonts w:ascii="Arial" w:hAnsi="Arial" w:cs="Arial"/>
        </w:rPr>
        <w:t> </w:t>
      </w:r>
      <w:r w:rsidRPr="003878A8">
        <w:rPr>
          <w:rFonts w:ascii="Arial" w:hAnsi="Arial" w:cs="Arial"/>
        </w:rPr>
        <w:t>000</w:t>
      </w:r>
      <w:r>
        <w:rPr>
          <w:rFonts w:ascii="Arial" w:hAnsi="Arial" w:cs="Arial"/>
        </w:rPr>
        <w:t>,-</w:t>
      </w:r>
      <w:r w:rsidRPr="003878A8">
        <w:rPr>
          <w:rFonts w:ascii="Arial" w:hAnsi="Arial" w:cs="Arial"/>
        </w:rPr>
        <w:t xml:space="preserve"> Kč).</w:t>
      </w:r>
    </w:p>
    <w:p w:rsidR="00FB1771" w:rsidRPr="003878A8" w:rsidRDefault="00FB1771" w:rsidP="00FB1771">
      <w:pPr>
        <w:pStyle w:val="Odstavecseseznamem"/>
        <w:numPr>
          <w:ilvl w:val="0"/>
          <w:numId w:val="12"/>
        </w:numPr>
        <w:tabs>
          <w:tab w:val="left" w:pos="851"/>
        </w:tabs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3878A8">
        <w:rPr>
          <w:rFonts w:ascii="Arial" w:hAnsi="Arial" w:cs="Arial"/>
        </w:rPr>
        <w:t xml:space="preserve">Mimořádně významné investiční akce/projekty s vyžadovaným příslibem spolufinancování (žádosti na akce/projekty s povinným kofinancováním z národních/nadnárodních zdrojů). </w:t>
      </w:r>
    </w:p>
    <w:p w:rsidR="003878A8" w:rsidRDefault="00DE59C4" w:rsidP="00DE59C4">
      <w:pPr>
        <w:tabs>
          <w:tab w:val="left" w:pos="851"/>
        </w:tabs>
        <w:ind w:left="284"/>
        <w:jc w:val="both"/>
        <w:rPr>
          <w:rFonts w:ascii="Arial" w:hAnsi="Arial" w:cs="Arial"/>
        </w:rPr>
      </w:pPr>
      <w:r w:rsidRPr="002B0844">
        <w:rPr>
          <w:rFonts w:ascii="Arial" w:hAnsi="Arial" w:cs="Arial"/>
        </w:rPr>
        <w:t xml:space="preserve"> </w:t>
      </w:r>
    </w:p>
    <w:p w:rsidR="00DE59C4" w:rsidRDefault="00DE59C4" w:rsidP="003878A8">
      <w:pPr>
        <w:ind w:left="426"/>
        <w:jc w:val="both"/>
        <w:rPr>
          <w:rFonts w:ascii="Arial" w:hAnsi="Arial" w:cs="Arial"/>
        </w:rPr>
      </w:pPr>
      <w:r w:rsidRPr="00026DFF">
        <w:rPr>
          <w:rFonts w:ascii="Arial" w:hAnsi="Arial" w:cs="Arial"/>
        </w:rPr>
        <w:t xml:space="preserve">Lhůta pro podání individuálních žádostí o dotace je stanovena: </w:t>
      </w:r>
    </w:p>
    <w:p w:rsidR="003878A8" w:rsidRPr="00026DFF" w:rsidRDefault="003878A8" w:rsidP="003878A8">
      <w:pPr>
        <w:ind w:left="426"/>
        <w:jc w:val="both"/>
        <w:rPr>
          <w:rFonts w:ascii="Arial" w:hAnsi="Arial" w:cs="Arial"/>
        </w:rPr>
      </w:pPr>
    </w:p>
    <w:p w:rsidR="00DE59C4" w:rsidRDefault="003878A8" w:rsidP="003878A8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21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E59C4" w:rsidRPr="003E4D13">
        <w:rPr>
          <w:rFonts w:ascii="Arial" w:hAnsi="Arial" w:cs="Arial"/>
        </w:rPr>
        <w:t xml:space="preserve">ro individuální žádosti o dotace </w:t>
      </w:r>
      <w:r w:rsidR="00DE59C4" w:rsidRPr="003E4D13">
        <w:rPr>
          <w:rFonts w:ascii="Arial" w:hAnsi="Arial" w:cs="Arial"/>
          <w:b/>
        </w:rPr>
        <w:t>do výše 200 000 Kč od 2. 1. 20</w:t>
      </w:r>
      <w:r w:rsidR="00DE59C4">
        <w:rPr>
          <w:rFonts w:ascii="Arial" w:hAnsi="Arial" w:cs="Arial"/>
          <w:b/>
        </w:rPr>
        <w:t>20</w:t>
      </w:r>
      <w:r w:rsidR="00DE59C4" w:rsidRPr="003E4D13">
        <w:rPr>
          <w:rFonts w:ascii="Arial" w:hAnsi="Arial" w:cs="Arial"/>
          <w:b/>
        </w:rPr>
        <w:t xml:space="preserve"> do 3</w:t>
      </w:r>
      <w:r w:rsidR="00DE59C4">
        <w:rPr>
          <w:rFonts w:ascii="Arial" w:hAnsi="Arial" w:cs="Arial"/>
          <w:b/>
        </w:rPr>
        <w:t>0</w:t>
      </w:r>
      <w:r w:rsidR="00DE59C4" w:rsidRPr="003E4D13">
        <w:rPr>
          <w:rFonts w:ascii="Arial" w:hAnsi="Arial" w:cs="Arial"/>
          <w:b/>
        </w:rPr>
        <w:t>. 10. 20</w:t>
      </w:r>
      <w:r w:rsidR="00DE59C4">
        <w:rPr>
          <w:rFonts w:ascii="Arial" w:hAnsi="Arial" w:cs="Arial"/>
          <w:b/>
        </w:rPr>
        <w:t>20</w:t>
      </w:r>
      <w:r w:rsidR="00DE59C4" w:rsidRPr="003E4D13">
        <w:rPr>
          <w:rFonts w:ascii="Arial" w:hAnsi="Arial" w:cs="Arial"/>
          <w:b/>
        </w:rPr>
        <w:t xml:space="preserve"> do 12:00 hodin</w:t>
      </w:r>
      <w:r w:rsidR="00DE59C4">
        <w:rPr>
          <w:rFonts w:ascii="Arial" w:hAnsi="Arial" w:cs="Arial"/>
          <w:b/>
        </w:rPr>
        <w:t>,</w:t>
      </w:r>
      <w:r w:rsidR="00DE59C4" w:rsidRPr="003E4D13">
        <w:rPr>
          <w:rFonts w:ascii="Arial" w:hAnsi="Arial" w:cs="Arial"/>
        </w:rPr>
        <w:t xml:space="preserve"> </w:t>
      </w:r>
    </w:p>
    <w:p w:rsidR="003878A8" w:rsidRPr="003E4D13" w:rsidRDefault="003878A8" w:rsidP="003878A8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218"/>
        <w:contextualSpacing w:val="0"/>
        <w:jc w:val="both"/>
        <w:rPr>
          <w:rFonts w:ascii="Arial" w:hAnsi="Arial" w:cs="Arial"/>
        </w:rPr>
      </w:pPr>
    </w:p>
    <w:p w:rsidR="00DE59C4" w:rsidRPr="003E4D13" w:rsidRDefault="00DE59C4" w:rsidP="003878A8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131"/>
        <w:contextualSpacing w:val="0"/>
        <w:jc w:val="both"/>
        <w:rPr>
          <w:rFonts w:ascii="Arial" w:hAnsi="Arial" w:cs="Arial"/>
        </w:rPr>
      </w:pPr>
      <w:r w:rsidRPr="003E4D13">
        <w:rPr>
          <w:rFonts w:ascii="Arial" w:hAnsi="Arial" w:cs="Arial"/>
        </w:rPr>
        <w:lastRenderedPageBreak/>
        <w:t>pro individuální žádosti o dotace</w:t>
      </w:r>
      <w:r w:rsidRPr="003E4D13">
        <w:rPr>
          <w:rFonts w:ascii="Arial" w:hAnsi="Arial" w:cs="Arial"/>
          <w:b/>
        </w:rPr>
        <w:t xml:space="preserve"> nad 200 000 Kč od 2. 1. 20</w:t>
      </w:r>
      <w:r>
        <w:rPr>
          <w:rFonts w:ascii="Arial" w:hAnsi="Arial" w:cs="Arial"/>
          <w:b/>
        </w:rPr>
        <w:t>20</w:t>
      </w:r>
      <w:r w:rsidRPr="003E4D13">
        <w:rPr>
          <w:rFonts w:ascii="Arial" w:hAnsi="Arial" w:cs="Arial"/>
          <w:b/>
        </w:rPr>
        <w:t xml:space="preserve"> do 31. 8. 20</w:t>
      </w:r>
      <w:r>
        <w:rPr>
          <w:rFonts w:ascii="Arial" w:hAnsi="Arial" w:cs="Arial"/>
          <w:b/>
        </w:rPr>
        <w:t>20</w:t>
      </w:r>
      <w:r w:rsidRPr="003E4D13">
        <w:rPr>
          <w:rFonts w:ascii="Arial" w:hAnsi="Arial" w:cs="Arial"/>
          <w:b/>
        </w:rPr>
        <w:t xml:space="preserve"> do 12:00 hodin.</w:t>
      </w:r>
      <w:r w:rsidRPr="003E4D13">
        <w:rPr>
          <w:rFonts w:ascii="Arial" w:hAnsi="Arial" w:cs="Arial"/>
        </w:rPr>
        <w:t xml:space="preserve"> </w:t>
      </w:r>
    </w:p>
    <w:p w:rsidR="00DE59C4" w:rsidRDefault="00DE59C4" w:rsidP="00DE59C4">
      <w:pPr>
        <w:jc w:val="both"/>
        <w:rPr>
          <w:rFonts w:ascii="Arial" w:hAnsi="Arial" w:cs="Arial"/>
          <w:b/>
        </w:rPr>
      </w:pPr>
    </w:p>
    <w:p w:rsidR="00DE59C4" w:rsidRPr="00ED58C1" w:rsidRDefault="00DE59C4" w:rsidP="00DE59C4">
      <w:pPr>
        <w:pStyle w:val="Zkladntextodsazendek"/>
        <w:ind w:left="426" w:firstLine="0"/>
        <w:rPr>
          <w:rFonts w:cs="Arial"/>
          <w:b/>
          <w:color w:val="FF0000"/>
        </w:rPr>
      </w:pPr>
      <w:r w:rsidRPr="00A16CB0">
        <w:t>Dále je předkládána ke schválení žádost o poskytnutí návratné finanční výpomoci včetně vzorové smlouvy. Žádost bude zasílány na vyžádání stejně jako v roce 2019.</w:t>
      </w:r>
    </w:p>
    <w:p w:rsidR="00F338B0" w:rsidRPr="00E06BF4" w:rsidRDefault="00CD0E35" w:rsidP="00CD0E35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závěr Mgr. Fidrová, MBA </w:t>
      </w:r>
      <w:r w:rsidR="00757F15">
        <w:rPr>
          <w:rFonts w:ascii="Arial" w:hAnsi="Arial" w:cs="Arial"/>
        </w:rPr>
        <w:t>uvedla, že nově je v zásadách nastaveno více možností přijímání žádostí subjektů. Důvodem je možnost doručovat na úřad písemnost jinak, než osobně a ko</w:t>
      </w:r>
      <w:r w:rsidR="00032763">
        <w:rPr>
          <w:rFonts w:ascii="Arial" w:hAnsi="Arial" w:cs="Arial"/>
        </w:rPr>
        <w:t>mfor</w:t>
      </w:r>
      <w:r w:rsidR="00516BD5">
        <w:rPr>
          <w:rFonts w:ascii="Arial" w:hAnsi="Arial" w:cs="Arial"/>
        </w:rPr>
        <w:t>t</w:t>
      </w:r>
      <w:r w:rsidR="00757F15">
        <w:rPr>
          <w:rFonts w:ascii="Arial" w:hAnsi="Arial" w:cs="Arial"/>
        </w:rPr>
        <w:t>nější prostředí při podávání žádostí obecně.</w:t>
      </w:r>
    </w:p>
    <w:p w:rsidR="00F338B0" w:rsidRPr="00792BC8" w:rsidRDefault="00F338B0" w:rsidP="00F338B0">
      <w:pPr>
        <w:jc w:val="both"/>
        <w:rPr>
          <w:rFonts w:ascii="Arial" w:hAnsi="Arial" w:cs="Arial"/>
          <w:b/>
          <w:highlight w:val="yellow"/>
        </w:rPr>
      </w:pPr>
    </w:p>
    <w:p w:rsidR="00F338B0" w:rsidRPr="002A4D81" w:rsidRDefault="00F338B0" w:rsidP="003878A8">
      <w:pPr>
        <w:ind w:left="426"/>
        <w:jc w:val="both"/>
        <w:rPr>
          <w:rFonts w:ascii="Arial" w:hAnsi="Arial" w:cs="Arial"/>
          <w:b/>
          <w:noProof/>
        </w:rPr>
      </w:pPr>
      <w:r w:rsidRPr="00471AAB">
        <w:rPr>
          <w:rFonts w:ascii="Arial" w:hAnsi="Arial" w:cs="Arial"/>
          <w:noProof/>
        </w:rPr>
        <w:t xml:space="preserve">Materiál </w:t>
      </w:r>
      <w:r w:rsidRPr="00471AAB">
        <w:rPr>
          <w:rFonts w:ascii="Arial" w:hAnsi="Arial" w:cs="Arial"/>
          <w:b/>
          <w:noProof/>
        </w:rPr>
        <w:t xml:space="preserve">je předkládaný Zastupitelstvu OK </w:t>
      </w:r>
      <w:r w:rsidR="003878A8" w:rsidRPr="003878A8">
        <w:rPr>
          <w:rFonts w:ascii="Arial" w:hAnsi="Arial" w:cs="Arial"/>
          <w:b/>
          <w:noProof/>
        </w:rPr>
        <w:t>ke schválení</w:t>
      </w:r>
      <w:r w:rsidR="003878A8" w:rsidRPr="00D728FD">
        <w:rPr>
          <w:rFonts w:cs="Arial"/>
        </w:rPr>
        <w:t>.</w:t>
      </w:r>
    </w:p>
    <w:p w:rsidR="00F338B0" w:rsidRDefault="00F338B0" w:rsidP="003878A8">
      <w:pPr>
        <w:pStyle w:val="Znak2odsazen1text"/>
        <w:numPr>
          <w:ilvl w:val="0"/>
          <w:numId w:val="0"/>
        </w:numPr>
        <w:spacing w:before="120"/>
        <w:ind w:left="426" w:firstLine="27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3878A8">
        <w:rPr>
          <w:b/>
          <w:i/>
        </w:rPr>
        <w:t>14</w:t>
      </w:r>
    </w:p>
    <w:p w:rsidR="00F338B0" w:rsidRDefault="00F338B0" w:rsidP="00752D09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426"/>
        <w:rPr>
          <w:b/>
          <w:i/>
        </w:rPr>
      </w:pPr>
      <w:r w:rsidRPr="00752D09">
        <w:rPr>
          <w:b/>
        </w:rPr>
        <w:t xml:space="preserve"> </w:t>
      </w:r>
    </w:p>
    <w:p w:rsidR="00F338B0" w:rsidRPr="00BF448B" w:rsidRDefault="00F338B0" w:rsidP="00F338B0">
      <w:pPr>
        <w:pStyle w:val="Znak2odsazen1text"/>
        <w:numPr>
          <w:ilvl w:val="0"/>
          <w:numId w:val="4"/>
        </w:numPr>
        <w:tabs>
          <w:tab w:val="clear" w:pos="214"/>
          <w:tab w:val="num" w:pos="540"/>
        </w:tabs>
        <w:spacing w:before="120"/>
        <w:ind w:left="284" w:hanging="142"/>
        <w:rPr>
          <w:rFonts w:cs="Arial"/>
        </w:rPr>
      </w:pPr>
      <w:r>
        <w:rPr>
          <w:b/>
        </w:rPr>
        <w:t xml:space="preserve"> </w:t>
      </w:r>
      <w:r w:rsidRPr="000E454A">
        <w:rPr>
          <w:b/>
        </w:rPr>
        <w:t xml:space="preserve">Ad </w:t>
      </w:r>
      <w:r>
        <w:rPr>
          <w:b/>
        </w:rPr>
        <w:t>1</w:t>
      </w:r>
      <w:r w:rsidR="00752D09">
        <w:rPr>
          <w:b/>
        </w:rPr>
        <w:t>2</w:t>
      </w:r>
      <w:r>
        <w:rPr>
          <w:b/>
        </w:rPr>
        <w:t>.</w:t>
      </w:r>
      <w:r w:rsidRPr="000E454A">
        <w:rPr>
          <w:b/>
        </w:rPr>
        <w:t xml:space="preserve"> </w:t>
      </w:r>
      <w:r>
        <w:rPr>
          <w:b/>
        </w:rPr>
        <w:t>Různé – Dotazy</w:t>
      </w:r>
    </w:p>
    <w:p w:rsidR="00F338B0" w:rsidRPr="00940CB3" w:rsidRDefault="00F338B0" w:rsidP="00F338B0">
      <w:pPr>
        <w:pStyle w:val="Znak2odsazen1text"/>
        <w:numPr>
          <w:ilvl w:val="0"/>
          <w:numId w:val="0"/>
        </w:numPr>
        <w:spacing w:before="120"/>
        <w:ind w:left="540" w:hanging="256"/>
      </w:pPr>
    </w:p>
    <w:p w:rsidR="00F338B0" w:rsidRDefault="00F338B0" w:rsidP="009A076B">
      <w:pPr>
        <w:pStyle w:val="Znak2odsazen1text"/>
        <w:numPr>
          <w:ilvl w:val="0"/>
          <w:numId w:val="0"/>
        </w:numPr>
        <w:spacing w:before="120"/>
        <w:ind w:left="426"/>
        <w:rPr>
          <w:b/>
          <w:i/>
        </w:rPr>
      </w:pPr>
      <w:r>
        <w:t xml:space="preserve">Ing. Rozehnal </w:t>
      </w:r>
      <w:r w:rsidR="009A076B">
        <w:t>v rámci diskuze seznámil přítomné s</w:t>
      </w:r>
      <w:r w:rsidR="008A298D">
        <w:t> </w:t>
      </w:r>
      <w:r w:rsidR="009A076B">
        <w:t>investiční</w:t>
      </w:r>
      <w:r w:rsidR="008A298D">
        <w:t>m záměrem</w:t>
      </w:r>
      <w:r w:rsidR="009A076B">
        <w:t xml:space="preserve"> Statutárního města Prostějova.</w:t>
      </w:r>
    </w:p>
    <w:p w:rsidR="00F338B0" w:rsidRDefault="00F338B0" w:rsidP="00F338B0">
      <w:pPr>
        <w:pStyle w:val="Znak2odsazen1text"/>
        <w:numPr>
          <w:ilvl w:val="0"/>
          <w:numId w:val="0"/>
        </w:numPr>
        <w:spacing w:before="120"/>
        <w:ind w:left="540" w:hanging="398"/>
        <w:rPr>
          <w:b/>
          <w:i/>
        </w:rPr>
      </w:pPr>
    </w:p>
    <w:p w:rsidR="00F338B0" w:rsidRPr="00F24224" w:rsidRDefault="00F338B0" w:rsidP="00F338B0">
      <w:pPr>
        <w:pStyle w:val="Znak2odsazen1text"/>
        <w:numPr>
          <w:ilvl w:val="0"/>
          <w:numId w:val="0"/>
        </w:numPr>
        <w:spacing w:before="120"/>
      </w:pPr>
      <w:r w:rsidRPr="00940CB3">
        <w:t>1</w:t>
      </w:r>
      <w:r w:rsidR="00752D09">
        <w:t>3</w:t>
      </w:r>
      <w:r w:rsidRPr="00940CB3">
        <w:t xml:space="preserve"> </w:t>
      </w:r>
      <w:r>
        <w:t xml:space="preserve">  </w:t>
      </w:r>
      <w:r w:rsidRPr="007C3BA0">
        <w:rPr>
          <w:b/>
        </w:rPr>
        <w:t>Ad 1</w:t>
      </w:r>
      <w:r w:rsidR="00752D09">
        <w:rPr>
          <w:b/>
        </w:rPr>
        <w:t>3</w:t>
      </w:r>
      <w:r>
        <w:rPr>
          <w:b/>
        </w:rPr>
        <w:t xml:space="preserve">. </w:t>
      </w:r>
      <w:r w:rsidRPr="00F24224">
        <w:rPr>
          <w:b/>
        </w:rPr>
        <w:t>Ukončení zasedání</w:t>
      </w:r>
    </w:p>
    <w:p w:rsidR="00F338B0" w:rsidRPr="00F24224" w:rsidRDefault="00F338B0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after="0"/>
        <w:ind w:left="539"/>
      </w:pPr>
      <w:r w:rsidRPr="00F24224">
        <w:tab/>
      </w:r>
      <w:r w:rsidRPr="00F24224">
        <w:tab/>
      </w:r>
      <w:r w:rsidRPr="00F24224">
        <w:tab/>
      </w:r>
      <w:r w:rsidRPr="00F24224">
        <w:tab/>
      </w:r>
      <w:r w:rsidRPr="00F24224">
        <w:tab/>
      </w:r>
      <w:r w:rsidRPr="00F24224">
        <w:tab/>
        <w:t xml:space="preserve"> </w:t>
      </w:r>
    </w:p>
    <w:p w:rsidR="00F338B0" w:rsidRDefault="00F338B0" w:rsidP="00F338B0">
      <w:pPr>
        <w:pStyle w:val="Znak2odsazen1text"/>
        <w:numPr>
          <w:ilvl w:val="0"/>
          <w:numId w:val="0"/>
        </w:numPr>
        <w:spacing w:before="120"/>
        <w:ind w:left="284"/>
        <w:rPr>
          <w:rFonts w:cs="Arial"/>
        </w:rPr>
      </w:pPr>
      <w:r>
        <w:rPr>
          <w:rFonts w:cs="Arial"/>
        </w:rPr>
        <w:t xml:space="preserve">  </w:t>
      </w:r>
      <w:r w:rsidRPr="007C3BA0">
        <w:rPr>
          <w:rFonts w:cs="Arial"/>
        </w:rPr>
        <w:t xml:space="preserve">Na závěr jednání Finančního výboru byl připomenut termín </w:t>
      </w:r>
      <w:r w:rsidR="005B0F12">
        <w:rPr>
          <w:rFonts w:cs="Arial"/>
        </w:rPr>
        <w:t xml:space="preserve">dalšího </w:t>
      </w:r>
      <w:r w:rsidRPr="007C3BA0">
        <w:rPr>
          <w:rFonts w:cs="Arial"/>
        </w:rPr>
        <w:t xml:space="preserve">jednání, </w:t>
      </w:r>
    </w:p>
    <w:p w:rsidR="00F338B0" w:rsidRPr="00E5698D" w:rsidRDefault="00F338B0" w:rsidP="00F338B0">
      <w:pPr>
        <w:pStyle w:val="Znak2odsazen1text"/>
        <w:numPr>
          <w:ilvl w:val="0"/>
          <w:numId w:val="0"/>
        </w:numPr>
        <w:spacing w:before="120"/>
        <w:ind w:left="284"/>
        <w:rPr>
          <w:rFonts w:cs="Arial"/>
          <w:b/>
          <w:i/>
        </w:rPr>
      </w:pPr>
      <w:r>
        <w:rPr>
          <w:rFonts w:cs="Arial"/>
        </w:rPr>
        <w:t xml:space="preserve">  </w:t>
      </w:r>
      <w:r w:rsidRPr="00E5698D">
        <w:rPr>
          <w:rFonts w:cs="Arial"/>
        </w:rPr>
        <w:t>a to</w:t>
      </w:r>
      <w:r w:rsidRPr="00E5698D">
        <w:rPr>
          <w:rFonts w:cs="Arial"/>
          <w:b/>
          <w:i/>
        </w:rPr>
        <w:t xml:space="preserve"> v úterý ve 13:</w:t>
      </w:r>
      <w:r w:rsidR="00DF2F45">
        <w:rPr>
          <w:rFonts w:cs="Arial"/>
          <w:b/>
          <w:i/>
        </w:rPr>
        <w:t>0</w:t>
      </w:r>
      <w:r>
        <w:rPr>
          <w:rFonts w:cs="Arial"/>
          <w:b/>
          <w:i/>
        </w:rPr>
        <w:t>0</w:t>
      </w:r>
      <w:r w:rsidRPr="00E5698D">
        <w:rPr>
          <w:rFonts w:cs="Arial"/>
          <w:b/>
          <w:i/>
        </w:rPr>
        <w:t xml:space="preserve"> hod.: </w:t>
      </w:r>
    </w:p>
    <w:p w:rsidR="00F338B0" w:rsidRDefault="00F338B0" w:rsidP="00F338B0">
      <w:pPr>
        <w:pStyle w:val="Znak2odsazen1text"/>
        <w:numPr>
          <w:ilvl w:val="0"/>
          <w:numId w:val="0"/>
        </w:numPr>
        <w:spacing w:before="120"/>
        <w:ind w:left="284"/>
        <w:rPr>
          <w:rFonts w:cs="Arial"/>
        </w:rPr>
      </w:pPr>
    </w:p>
    <w:p w:rsidR="00F338B0" w:rsidRPr="00F24224" w:rsidRDefault="00F338B0" w:rsidP="00F338B0">
      <w:pPr>
        <w:pStyle w:val="Znak2odsazen1text"/>
        <w:numPr>
          <w:ilvl w:val="0"/>
          <w:numId w:val="7"/>
        </w:numPr>
        <w:spacing w:before="120"/>
        <w:rPr>
          <w:rFonts w:cs="Arial"/>
        </w:rPr>
      </w:pPr>
      <w:r w:rsidRPr="00E5698D">
        <w:rPr>
          <w:rFonts w:cs="Arial"/>
          <w:b/>
          <w:i/>
        </w:rPr>
        <w:t>10. 12. 2019, zasedací místnost 223, 2. NP</w:t>
      </w:r>
      <w:r>
        <w:rPr>
          <w:rFonts w:cs="Arial"/>
        </w:rPr>
        <w:t xml:space="preserve"> (ZOK 16. 12. 2019)</w:t>
      </w:r>
    </w:p>
    <w:p w:rsidR="00F338B0" w:rsidRDefault="00F338B0" w:rsidP="00F338B0">
      <w:pPr>
        <w:pStyle w:val="Znak2odsazen1text"/>
        <w:numPr>
          <w:ilvl w:val="0"/>
          <w:numId w:val="0"/>
        </w:numPr>
        <w:spacing w:before="120"/>
        <w:ind w:left="284"/>
        <w:rPr>
          <w:rFonts w:cs="Arial"/>
        </w:rPr>
      </w:pPr>
    </w:p>
    <w:p w:rsidR="00F338B0" w:rsidRDefault="00F338B0" w:rsidP="00F338B0">
      <w:pPr>
        <w:pStyle w:val="Znak2odsazen1text"/>
        <w:numPr>
          <w:ilvl w:val="0"/>
          <w:numId w:val="0"/>
        </w:numPr>
        <w:spacing w:before="120"/>
        <w:ind w:left="284"/>
        <w:rPr>
          <w:i/>
          <w:sz w:val="22"/>
          <w:szCs w:val="22"/>
        </w:rPr>
      </w:pPr>
      <w:r w:rsidRPr="007C3BA0">
        <w:rPr>
          <w:szCs w:val="24"/>
        </w:rPr>
        <w:t xml:space="preserve"> </w:t>
      </w:r>
      <w:r w:rsidRPr="007C3BA0">
        <w:rPr>
          <w:i/>
          <w:sz w:val="22"/>
          <w:szCs w:val="22"/>
        </w:rPr>
        <w:t>Změna termínu je možná po vzájemné dohodě a odsouhlasení na zasedání VF.</w:t>
      </w:r>
    </w:p>
    <w:p w:rsidR="00F338B0" w:rsidRDefault="00F338B0" w:rsidP="00F338B0">
      <w:pPr>
        <w:pStyle w:val="Znak2odsazen1text"/>
        <w:numPr>
          <w:ilvl w:val="0"/>
          <w:numId w:val="0"/>
        </w:numPr>
        <w:spacing w:before="120"/>
        <w:ind w:left="284"/>
        <w:rPr>
          <w:i/>
          <w:sz w:val="22"/>
          <w:szCs w:val="22"/>
        </w:rPr>
      </w:pPr>
    </w:p>
    <w:p w:rsidR="00F338B0" w:rsidRPr="007C3BA0" w:rsidRDefault="00F338B0" w:rsidP="00F338B0">
      <w:pPr>
        <w:pStyle w:val="Znak2odsazen1text"/>
        <w:numPr>
          <w:ilvl w:val="0"/>
          <w:numId w:val="0"/>
        </w:numPr>
        <w:spacing w:before="120"/>
        <w:ind w:left="284"/>
        <w:rPr>
          <w:szCs w:val="24"/>
        </w:rPr>
      </w:pPr>
    </w:p>
    <w:p w:rsidR="00F338B0" w:rsidRPr="007C3BA0" w:rsidRDefault="00F338B0" w:rsidP="00F338B0">
      <w:pPr>
        <w:pStyle w:val="slo1text"/>
        <w:numPr>
          <w:ilvl w:val="0"/>
          <w:numId w:val="0"/>
        </w:numPr>
        <w:tabs>
          <w:tab w:val="left" w:pos="708"/>
        </w:tabs>
        <w:ind w:left="360" w:hanging="218"/>
        <w:rPr>
          <w:rFonts w:cs="Arial"/>
        </w:rPr>
      </w:pPr>
      <w:r w:rsidRPr="007C3BA0">
        <w:rPr>
          <w:rFonts w:cs="Arial"/>
        </w:rPr>
        <w:t xml:space="preserve">Jednání VF </w:t>
      </w:r>
      <w:r w:rsidR="00582E18">
        <w:rPr>
          <w:rFonts w:cs="Arial"/>
        </w:rPr>
        <w:t xml:space="preserve">k bodu 2) </w:t>
      </w:r>
      <w:r w:rsidRPr="007C3BA0">
        <w:rPr>
          <w:rFonts w:cs="Arial"/>
        </w:rPr>
        <w:t>bylo ukončeno v</w:t>
      </w:r>
      <w:r w:rsidR="00DF2F45">
        <w:rPr>
          <w:rFonts w:cs="Arial"/>
        </w:rPr>
        <w:t>e 12:00</w:t>
      </w:r>
      <w:r>
        <w:rPr>
          <w:rFonts w:cs="Arial"/>
        </w:rPr>
        <w:t xml:space="preserve"> </w:t>
      </w:r>
      <w:r w:rsidRPr="007C3BA0">
        <w:rPr>
          <w:rFonts w:cs="Arial"/>
        </w:rPr>
        <w:t>hod.</w:t>
      </w:r>
    </w:p>
    <w:p w:rsidR="00F338B0" w:rsidRDefault="00F338B0" w:rsidP="00F338B0">
      <w:pPr>
        <w:pStyle w:val="slo1text"/>
        <w:numPr>
          <w:ilvl w:val="0"/>
          <w:numId w:val="0"/>
        </w:numPr>
        <w:tabs>
          <w:tab w:val="left" w:pos="708"/>
        </w:tabs>
        <w:ind w:left="360" w:hanging="218"/>
        <w:rPr>
          <w:rFonts w:cs="Arial"/>
        </w:rPr>
      </w:pPr>
    </w:p>
    <w:p w:rsidR="00582E18" w:rsidRDefault="00582E18" w:rsidP="00F338B0">
      <w:pPr>
        <w:pStyle w:val="slo1text"/>
        <w:numPr>
          <w:ilvl w:val="0"/>
          <w:numId w:val="0"/>
        </w:numPr>
        <w:tabs>
          <w:tab w:val="left" w:pos="708"/>
        </w:tabs>
        <w:ind w:left="360" w:hanging="218"/>
        <w:rPr>
          <w:szCs w:val="24"/>
        </w:rPr>
      </w:pPr>
    </w:p>
    <w:p w:rsidR="00F338B0" w:rsidRDefault="00F338B0" w:rsidP="00F338B0">
      <w:pPr>
        <w:pStyle w:val="slo1text"/>
        <w:numPr>
          <w:ilvl w:val="0"/>
          <w:numId w:val="0"/>
        </w:numPr>
        <w:tabs>
          <w:tab w:val="left" w:pos="708"/>
        </w:tabs>
        <w:ind w:left="360" w:hanging="218"/>
        <w:rPr>
          <w:szCs w:val="24"/>
        </w:rPr>
      </w:pPr>
      <w:r w:rsidRPr="00F24224">
        <w:rPr>
          <w:szCs w:val="24"/>
        </w:rPr>
        <w:t xml:space="preserve">Olomouci dne </w:t>
      </w:r>
      <w:r w:rsidR="00DE59C4">
        <w:rPr>
          <w:szCs w:val="24"/>
        </w:rPr>
        <w:t>1</w:t>
      </w:r>
      <w:r w:rsidR="00DF2F45">
        <w:rPr>
          <w:szCs w:val="24"/>
        </w:rPr>
        <w:t>8</w:t>
      </w:r>
      <w:r w:rsidR="00DE59C4">
        <w:rPr>
          <w:szCs w:val="24"/>
        </w:rPr>
        <w:t>. září</w:t>
      </w:r>
      <w:r>
        <w:rPr>
          <w:szCs w:val="24"/>
        </w:rPr>
        <w:t xml:space="preserve"> </w:t>
      </w:r>
      <w:r w:rsidRPr="00F24224">
        <w:rPr>
          <w:szCs w:val="24"/>
        </w:rPr>
        <w:t>201</w:t>
      </w:r>
      <w:r>
        <w:rPr>
          <w:szCs w:val="24"/>
        </w:rPr>
        <w:t>9</w:t>
      </w:r>
    </w:p>
    <w:p w:rsidR="00F338B0" w:rsidRDefault="00F338B0" w:rsidP="004A70A7">
      <w:pPr>
        <w:pStyle w:val="slo1text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:rsidR="004A70A7" w:rsidRPr="00F24224" w:rsidRDefault="004A70A7" w:rsidP="004A70A7">
      <w:pPr>
        <w:pStyle w:val="slo1text"/>
        <w:numPr>
          <w:ilvl w:val="0"/>
          <w:numId w:val="0"/>
        </w:numPr>
        <w:tabs>
          <w:tab w:val="left" w:pos="708"/>
        </w:tabs>
        <w:rPr>
          <w:szCs w:val="24"/>
        </w:rPr>
      </w:pPr>
      <w:bookmarkStart w:id="0" w:name="_GoBack"/>
      <w:bookmarkEnd w:id="0"/>
    </w:p>
    <w:p w:rsidR="00F338B0" w:rsidRPr="00F24224" w:rsidRDefault="00F338B0" w:rsidP="00F338B0">
      <w:pPr>
        <w:pStyle w:val="slo1text"/>
        <w:numPr>
          <w:ilvl w:val="0"/>
          <w:numId w:val="0"/>
        </w:numPr>
        <w:tabs>
          <w:tab w:val="left" w:pos="708"/>
          <w:tab w:val="left" w:pos="2694"/>
        </w:tabs>
        <w:ind w:left="360"/>
        <w:rPr>
          <w:szCs w:val="24"/>
        </w:rPr>
      </w:pPr>
    </w:p>
    <w:p w:rsidR="00F338B0" w:rsidRPr="00F24224" w:rsidRDefault="00F338B0" w:rsidP="00F338B0">
      <w:pPr>
        <w:pStyle w:val="Podpis"/>
        <w:tabs>
          <w:tab w:val="center" w:pos="7740"/>
        </w:tabs>
        <w:ind w:left="0"/>
        <w:jc w:val="left"/>
        <w:rPr>
          <w:sz w:val="22"/>
          <w:szCs w:val="22"/>
        </w:rPr>
      </w:pPr>
      <w:r w:rsidRPr="00F24224">
        <w:rPr>
          <w:sz w:val="22"/>
          <w:szCs w:val="22"/>
        </w:rPr>
        <w:tab/>
        <w:t>……………………………….</w:t>
      </w:r>
    </w:p>
    <w:p w:rsidR="00F338B0" w:rsidRPr="00F24224" w:rsidRDefault="00DE59C4" w:rsidP="00F338B0">
      <w:pPr>
        <w:pStyle w:val="Podpis"/>
        <w:outlineLvl w:val="0"/>
      </w:pPr>
      <w:r>
        <w:t xml:space="preserve">       </w:t>
      </w:r>
      <w:r w:rsidR="00F338B0" w:rsidRPr="00F24224">
        <w:t xml:space="preserve">  Ing. Hana Mazochová</w:t>
      </w:r>
    </w:p>
    <w:p w:rsidR="00F338B0" w:rsidRPr="004A70A7" w:rsidRDefault="00F338B0" w:rsidP="004A70A7">
      <w:pPr>
        <w:pStyle w:val="Podpis"/>
        <w:rPr>
          <w:sz w:val="22"/>
        </w:rPr>
      </w:pPr>
      <w:r w:rsidRPr="00F24224">
        <w:t xml:space="preserve"> </w:t>
      </w:r>
      <w:r w:rsidR="00DE59C4">
        <w:t xml:space="preserve">        </w:t>
      </w:r>
      <w:r w:rsidRPr="00F24224">
        <w:t xml:space="preserve"> Předsedkyně výboru</w:t>
      </w:r>
    </w:p>
    <w:p w:rsidR="00E21255" w:rsidRDefault="00E21255"/>
    <w:sectPr w:rsidR="00E2125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5A5" w:rsidRDefault="007265A5" w:rsidP="00AA7230">
      <w:r>
        <w:separator/>
      </w:r>
    </w:p>
  </w:endnote>
  <w:endnote w:type="continuationSeparator" w:id="0">
    <w:p w:rsidR="007265A5" w:rsidRDefault="007265A5" w:rsidP="00AA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70B" w:rsidRDefault="004A70A7" w:rsidP="0026070B">
    <w:pPr>
      <w:pStyle w:val="Zpat"/>
      <w:rPr>
        <w:rFonts w:ascii="Arial" w:hAnsi="Arial" w:cs="Arial"/>
        <w:sz w:val="20"/>
        <w:szCs w:val="20"/>
      </w:rPr>
    </w:pPr>
  </w:p>
  <w:p w:rsidR="0026070B" w:rsidRPr="00F936BC" w:rsidRDefault="003205E8" w:rsidP="0026070B">
    <w:pPr>
      <w:pStyle w:val="Zpat"/>
      <w:rPr>
        <w:rFonts w:ascii="Arial" w:hAnsi="Arial" w:cs="Arial"/>
        <w:color w:val="222A35" w:themeColor="text2" w:themeShade="80"/>
        <w:sz w:val="20"/>
        <w:szCs w:val="20"/>
      </w:rPr>
    </w:pPr>
    <w:r>
      <w:rPr>
        <w:rFonts w:ascii="Arial" w:hAnsi="Arial" w:cs="Arial"/>
        <w:sz w:val="20"/>
        <w:szCs w:val="20"/>
      </w:rPr>
      <w:t>Zápis_FV_1</w:t>
    </w:r>
    <w:r w:rsidR="00AA7230">
      <w:rPr>
        <w:rFonts w:ascii="Arial" w:hAnsi="Arial" w:cs="Arial"/>
        <w:sz w:val="20"/>
        <w:szCs w:val="20"/>
      </w:rPr>
      <w:t>7</w:t>
    </w:r>
    <w:r>
      <w:rPr>
        <w:rFonts w:ascii="Arial" w:hAnsi="Arial" w:cs="Arial"/>
        <w:sz w:val="20"/>
        <w:szCs w:val="20"/>
      </w:rPr>
      <w:t>_</w:t>
    </w:r>
    <w:r w:rsidR="00AA7230">
      <w:rPr>
        <w:rFonts w:ascii="Arial" w:hAnsi="Arial" w:cs="Arial"/>
        <w:sz w:val="20"/>
        <w:szCs w:val="20"/>
      </w:rPr>
      <w:t>09</w:t>
    </w:r>
    <w:r>
      <w:rPr>
        <w:rFonts w:ascii="Arial" w:hAnsi="Arial" w:cs="Arial"/>
        <w:sz w:val="20"/>
        <w:szCs w:val="20"/>
      </w:rPr>
      <w:t>_2019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F936BC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F936BC">
      <w:rPr>
        <w:rFonts w:ascii="Arial" w:hAnsi="Arial" w:cs="Arial"/>
        <w:color w:val="323E4F" w:themeColor="text2" w:themeShade="BF"/>
        <w:sz w:val="20"/>
        <w:szCs w:val="20"/>
      </w:rPr>
      <w:instrText>PAGE   \* MERGEFORMAT</w:instrText>
    </w:r>
    <w:r w:rsidRPr="00F936BC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 w:rsidR="004A70A7">
      <w:rPr>
        <w:rFonts w:ascii="Arial" w:hAnsi="Arial" w:cs="Arial"/>
        <w:noProof/>
        <w:color w:val="323E4F" w:themeColor="text2" w:themeShade="BF"/>
        <w:sz w:val="20"/>
        <w:szCs w:val="20"/>
      </w:rPr>
      <w:t>8</w:t>
    </w:r>
    <w:r w:rsidRPr="00F936BC">
      <w:rPr>
        <w:rFonts w:ascii="Arial" w:hAnsi="Arial" w:cs="Arial"/>
        <w:color w:val="323E4F" w:themeColor="text2" w:themeShade="BF"/>
        <w:sz w:val="20"/>
        <w:szCs w:val="20"/>
      </w:rPr>
      <w:fldChar w:fldCharType="end"/>
    </w:r>
    <w:r w:rsidRPr="00F936BC">
      <w:rPr>
        <w:rFonts w:ascii="Arial" w:hAnsi="Arial" w:cs="Arial"/>
        <w:color w:val="323E4F" w:themeColor="text2" w:themeShade="BF"/>
        <w:sz w:val="20"/>
        <w:szCs w:val="20"/>
      </w:rPr>
      <w:t xml:space="preserve"> | </w:t>
    </w:r>
    <w:r>
      <w:rPr>
        <w:rFonts w:ascii="Arial" w:hAnsi="Arial" w:cs="Arial"/>
        <w:noProof/>
        <w:color w:val="323E4F" w:themeColor="text2" w:themeShade="BF"/>
        <w:sz w:val="20"/>
        <w:szCs w:val="20"/>
      </w:rPr>
      <w:fldChar w:fldCharType="begin"/>
    </w:r>
    <w:r>
      <w:rPr>
        <w:rFonts w:ascii="Arial" w:hAnsi="Arial" w:cs="Arial"/>
        <w:noProof/>
        <w:color w:val="323E4F" w:themeColor="text2" w:themeShade="BF"/>
        <w:sz w:val="20"/>
        <w:szCs w:val="20"/>
      </w:rPr>
      <w:instrText>NUMPAGES  \* Arabic  \* MERGEFORMAT</w:instrText>
    </w:r>
    <w:r>
      <w:rPr>
        <w:rFonts w:ascii="Arial" w:hAnsi="Arial" w:cs="Arial"/>
        <w:noProof/>
        <w:color w:val="323E4F" w:themeColor="text2" w:themeShade="BF"/>
        <w:sz w:val="20"/>
        <w:szCs w:val="20"/>
      </w:rPr>
      <w:fldChar w:fldCharType="separate"/>
    </w:r>
    <w:r w:rsidR="004A70A7">
      <w:rPr>
        <w:rFonts w:ascii="Arial" w:hAnsi="Arial" w:cs="Arial"/>
        <w:noProof/>
        <w:color w:val="323E4F" w:themeColor="text2" w:themeShade="BF"/>
        <w:sz w:val="20"/>
        <w:szCs w:val="20"/>
      </w:rPr>
      <w:t>8</w:t>
    </w:r>
    <w:r>
      <w:rPr>
        <w:rFonts w:ascii="Arial" w:hAnsi="Arial" w:cs="Arial"/>
        <w:noProof/>
        <w:color w:val="323E4F" w:themeColor="text2" w:themeShade="BF"/>
        <w:sz w:val="20"/>
        <w:szCs w:val="20"/>
      </w:rPr>
      <w:fldChar w:fldCharType="end"/>
    </w:r>
  </w:p>
  <w:p w:rsidR="0026070B" w:rsidRDefault="004A70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5A5" w:rsidRDefault="007265A5" w:rsidP="00AA7230">
      <w:r>
        <w:separator/>
      </w:r>
    </w:p>
  </w:footnote>
  <w:footnote w:type="continuationSeparator" w:id="0">
    <w:p w:rsidR="007265A5" w:rsidRDefault="007265A5" w:rsidP="00AA7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4EE0"/>
    <w:multiLevelType w:val="hybridMultilevel"/>
    <w:tmpl w:val="D0F86DCE"/>
    <w:lvl w:ilvl="0" w:tplc="8AFE9B9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184C02"/>
    <w:multiLevelType w:val="hybridMultilevel"/>
    <w:tmpl w:val="83E43DC2"/>
    <w:lvl w:ilvl="0" w:tplc="C862E13C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1305696"/>
    <w:multiLevelType w:val="hybridMultilevel"/>
    <w:tmpl w:val="E18674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556FF"/>
    <w:multiLevelType w:val="hybridMultilevel"/>
    <w:tmpl w:val="8800FE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04944"/>
    <w:multiLevelType w:val="hybridMultilevel"/>
    <w:tmpl w:val="2968BF10"/>
    <w:lvl w:ilvl="0" w:tplc="588EC574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A040A21"/>
    <w:multiLevelType w:val="hybridMultilevel"/>
    <w:tmpl w:val="310873E8"/>
    <w:lvl w:ilvl="0" w:tplc="4FCA71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C62E20"/>
    <w:multiLevelType w:val="multilevel"/>
    <w:tmpl w:val="94FC25FC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0AD7327"/>
    <w:multiLevelType w:val="hybridMultilevel"/>
    <w:tmpl w:val="78781CD0"/>
    <w:lvl w:ilvl="0" w:tplc="DE32D218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63443FA"/>
    <w:multiLevelType w:val="multilevel"/>
    <w:tmpl w:val="0DCA5976"/>
    <w:lvl w:ilvl="0">
      <w:start w:val="1"/>
      <w:numFmt w:val="decimal"/>
      <w:lvlText w:val="%1."/>
      <w:lvlJc w:val="right"/>
      <w:pPr>
        <w:tabs>
          <w:tab w:val="num" w:pos="214"/>
        </w:tabs>
        <w:ind w:left="214" w:hanging="72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72"/>
        </w:tabs>
        <w:ind w:left="1072" w:hanging="432"/>
      </w:pPr>
    </w:lvl>
    <w:lvl w:ilvl="2">
      <w:start w:val="1"/>
      <w:numFmt w:val="decimal"/>
      <w:lvlText w:val="%1.%2.%3."/>
      <w:lvlJc w:val="left"/>
      <w:pPr>
        <w:tabs>
          <w:tab w:val="num" w:pos="1504"/>
        </w:tabs>
        <w:ind w:left="1504" w:hanging="504"/>
      </w:pPr>
    </w:lvl>
    <w:lvl w:ilvl="3">
      <w:start w:val="1"/>
      <w:numFmt w:val="decimal"/>
      <w:lvlText w:val="%1.%2.%3.%4."/>
      <w:lvlJc w:val="left"/>
      <w:pPr>
        <w:tabs>
          <w:tab w:val="num" w:pos="2008"/>
        </w:tabs>
        <w:ind w:left="2008" w:hanging="648"/>
      </w:pPr>
    </w:lvl>
    <w:lvl w:ilvl="4">
      <w:start w:val="1"/>
      <w:numFmt w:val="decimal"/>
      <w:lvlText w:val="%1.%2.%3.%4.%5."/>
      <w:lvlJc w:val="left"/>
      <w:pPr>
        <w:tabs>
          <w:tab w:val="num" w:pos="2512"/>
        </w:tabs>
        <w:ind w:left="2512" w:hanging="792"/>
      </w:p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3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0"/>
        </w:tabs>
        <w:ind w:left="3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4"/>
        </w:tabs>
        <w:ind w:left="4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0"/>
        </w:tabs>
        <w:ind w:left="4600" w:hanging="1440"/>
      </w:pPr>
    </w:lvl>
  </w:abstractNum>
  <w:abstractNum w:abstractNumId="9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 w15:restartNumberingAfterBreak="0">
    <w:nsid w:val="6E1D27AD"/>
    <w:multiLevelType w:val="hybridMultilevel"/>
    <w:tmpl w:val="AEBCD3FC"/>
    <w:lvl w:ilvl="0" w:tplc="12025D3E">
      <w:start w:val="1"/>
      <w:numFmt w:val="decimal"/>
      <w:lvlText w:val="%1."/>
      <w:lvlJc w:val="left"/>
      <w:pPr>
        <w:ind w:left="2204" w:hanging="360"/>
      </w:pPr>
      <w:rPr>
        <w:color w:val="000000" w:themeColor="text1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2E54A3"/>
    <w:multiLevelType w:val="hybridMultilevel"/>
    <w:tmpl w:val="95AC7998"/>
    <w:lvl w:ilvl="0" w:tplc="3D487FE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1"/>
  </w:num>
  <w:num w:numId="8">
    <w:abstractNumId w:val="2"/>
  </w:num>
  <w:num w:numId="9">
    <w:abstractNumId w:val="3"/>
  </w:num>
  <w:num w:numId="10">
    <w:abstractNumId w:val="10"/>
  </w:num>
  <w:num w:numId="11">
    <w:abstractNumId w:val="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B0"/>
    <w:rsid w:val="00032763"/>
    <w:rsid w:val="000460BD"/>
    <w:rsid w:val="000608E7"/>
    <w:rsid w:val="000A33BD"/>
    <w:rsid w:val="0012280E"/>
    <w:rsid w:val="00146E4E"/>
    <w:rsid w:val="00153ABE"/>
    <w:rsid w:val="001C7289"/>
    <w:rsid w:val="00264B40"/>
    <w:rsid w:val="002759A3"/>
    <w:rsid w:val="002B22A1"/>
    <w:rsid w:val="003205E8"/>
    <w:rsid w:val="00355117"/>
    <w:rsid w:val="003878A8"/>
    <w:rsid w:val="003D480D"/>
    <w:rsid w:val="00400159"/>
    <w:rsid w:val="004A70A7"/>
    <w:rsid w:val="004B088C"/>
    <w:rsid w:val="00516BD5"/>
    <w:rsid w:val="00543B8E"/>
    <w:rsid w:val="00547FE3"/>
    <w:rsid w:val="00582E18"/>
    <w:rsid w:val="005B0F12"/>
    <w:rsid w:val="005E21DF"/>
    <w:rsid w:val="006B3151"/>
    <w:rsid w:val="006F281A"/>
    <w:rsid w:val="006F3A9F"/>
    <w:rsid w:val="007265A5"/>
    <w:rsid w:val="00752D09"/>
    <w:rsid w:val="00757F15"/>
    <w:rsid w:val="00770584"/>
    <w:rsid w:val="007B40A9"/>
    <w:rsid w:val="007B41AE"/>
    <w:rsid w:val="007B5822"/>
    <w:rsid w:val="007E0B5B"/>
    <w:rsid w:val="00810AEB"/>
    <w:rsid w:val="00841A18"/>
    <w:rsid w:val="008A298D"/>
    <w:rsid w:val="008B6460"/>
    <w:rsid w:val="008C03D6"/>
    <w:rsid w:val="008C1B65"/>
    <w:rsid w:val="008D2F60"/>
    <w:rsid w:val="0096226D"/>
    <w:rsid w:val="00997BF0"/>
    <w:rsid w:val="009A076B"/>
    <w:rsid w:val="009F4F7C"/>
    <w:rsid w:val="009F747F"/>
    <w:rsid w:val="00A00D88"/>
    <w:rsid w:val="00A0609D"/>
    <w:rsid w:val="00A319B5"/>
    <w:rsid w:val="00A601D5"/>
    <w:rsid w:val="00AA7230"/>
    <w:rsid w:val="00AC3B9E"/>
    <w:rsid w:val="00B06409"/>
    <w:rsid w:val="00B40A51"/>
    <w:rsid w:val="00B50136"/>
    <w:rsid w:val="00C01450"/>
    <w:rsid w:val="00C33263"/>
    <w:rsid w:val="00C6162F"/>
    <w:rsid w:val="00C86C36"/>
    <w:rsid w:val="00CD0E35"/>
    <w:rsid w:val="00D30B66"/>
    <w:rsid w:val="00D71935"/>
    <w:rsid w:val="00D77FC0"/>
    <w:rsid w:val="00D82FB7"/>
    <w:rsid w:val="00D92CB4"/>
    <w:rsid w:val="00D93F72"/>
    <w:rsid w:val="00DE59C4"/>
    <w:rsid w:val="00DF2F45"/>
    <w:rsid w:val="00DF3940"/>
    <w:rsid w:val="00E12C23"/>
    <w:rsid w:val="00E21255"/>
    <w:rsid w:val="00E31269"/>
    <w:rsid w:val="00EF30DC"/>
    <w:rsid w:val="00EF6927"/>
    <w:rsid w:val="00EF781C"/>
    <w:rsid w:val="00F31149"/>
    <w:rsid w:val="00F338B0"/>
    <w:rsid w:val="00F56064"/>
    <w:rsid w:val="00FA3265"/>
    <w:rsid w:val="00FB1771"/>
    <w:rsid w:val="00FC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9D4F74"/>
  <w15:chartTrackingRefBased/>
  <w15:docId w15:val="{0EB57FBD-E81F-4F2A-B720-3066D815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F338B0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F338B0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F338B0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Znak2odsazen1text">
    <w:name w:val="Znak2 odsazený1 text"/>
    <w:basedOn w:val="Normln"/>
    <w:rsid w:val="00F338B0"/>
    <w:pPr>
      <w:widowControl w:val="0"/>
      <w:numPr>
        <w:numId w:val="2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Odsazen2text">
    <w:name w:val="Odsazený2 text"/>
    <w:basedOn w:val="Normln"/>
    <w:rsid w:val="00F338B0"/>
    <w:pPr>
      <w:widowControl w:val="0"/>
      <w:numPr>
        <w:ilvl w:val="1"/>
        <w:numId w:val="2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Vborptomni">
    <w:name w:val="Výbor přítomni"/>
    <w:basedOn w:val="Normln"/>
    <w:rsid w:val="00F338B0"/>
    <w:pPr>
      <w:spacing w:before="60" w:after="60"/>
    </w:pPr>
    <w:rPr>
      <w:rFonts w:ascii="Arial" w:hAnsi="Arial" w:cs="Arial"/>
      <w:b/>
      <w:sz w:val="22"/>
      <w:szCs w:val="20"/>
    </w:rPr>
  </w:style>
  <w:style w:type="paragraph" w:customStyle="1" w:styleId="Vborptomnitext">
    <w:name w:val="Výbor přítomni text"/>
    <w:basedOn w:val="Normln"/>
    <w:rsid w:val="00F338B0"/>
    <w:pPr>
      <w:spacing w:before="60" w:after="60"/>
    </w:pPr>
    <w:rPr>
      <w:rFonts w:ascii="Arial" w:hAnsi="Arial"/>
      <w:sz w:val="22"/>
      <w:szCs w:val="20"/>
    </w:rPr>
  </w:style>
  <w:style w:type="paragraph" w:customStyle="1" w:styleId="Zkladntextodsazendek">
    <w:name w:val="Základní text odsazený řádek"/>
    <w:basedOn w:val="Normln"/>
    <w:rsid w:val="00F338B0"/>
    <w:pPr>
      <w:widowControl w:val="0"/>
      <w:spacing w:after="120"/>
      <w:ind w:firstLine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F338B0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F338B0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adpis">
    <w:name w:val="Výbor nadpis"/>
    <w:basedOn w:val="Normln"/>
    <w:rsid w:val="00F338B0"/>
    <w:pPr>
      <w:spacing w:after="120"/>
      <w:jc w:val="center"/>
    </w:pPr>
    <w:rPr>
      <w:rFonts w:ascii="Arial" w:hAnsi="Arial"/>
      <w:b/>
      <w:sz w:val="32"/>
      <w:szCs w:val="20"/>
    </w:rPr>
  </w:style>
  <w:style w:type="paragraph" w:customStyle="1" w:styleId="Vborprogram">
    <w:name w:val="Výbor program"/>
    <w:basedOn w:val="Normln"/>
    <w:rsid w:val="00F338B0"/>
    <w:pPr>
      <w:widowControl w:val="0"/>
      <w:spacing w:before="960" w:after="240"/>
      <w:jc w:val="both"/>
    </w:pPr>
    <w:rPr>
      <w:rFonts w:ascii="Arial" w:hAnsi="Arial"/>
      <w:b/>
      <w:noProof/>
      <w:szCs w:val="20"/>
    </w:rPr>
  </w:style>
  <w:style w:type="paragraph" w:styleId="Odstavecseseznamem">
    <w:name w:val="List Paragraph"/>
    <w:basedOn w:val="Normln"/>
    <w:uiPriority w:val="34"/>
    <w:qFormat/>
    <w:rsid w:val="00F338B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338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38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A72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7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pisnadpissdlen">
    <w:name w:val="Dopis nadpis sdělení"/>
    <w:basedOn w:val="Normln"/>
    <w:rsid w:val="00752D09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customStyle="1" w:styleId="Normal">
    <w:name w:val="[Normal]"/>
    <w:rsid w:val="00DE59C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E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E1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Látalová Marcela</dc:creator>
  <cp:keywords/>
  <dc:description/>
  <cp:lastModifiedBy>Seidlová Aneta</cp:lastModifiedBy>
  <cp:revision>3</cp:revision>
  <cp:lastPrinted>2019-09-23T06:02:00Z</cp:lastPrinted>
  <dcterms:created xsi:type="dcterms:W3CDTF">2019-09-30T07:04:00Z</dcterms:created>
  <dcterms:modified xsi:type="dcterms:W3CDTF">2019-09-30T09:38:00Z</dcterms:modified>
</cp:coreProperties>
</file>