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7223" w14:textId="3E1A0E6C" w:rsidR="009B0F59" w:rsidRPr="00B667DA" w:rsidRDefault="000D65F4" w:rsidP="00B667DA">
      <w:r w:rsidRPr="000D65F4">
        <w:rPr>
          <w:noProof/>
        </w:rPr>
        <w:drawing>
          <wp:inline distT="0" distB="0" distL="0" distR="0" wp14:anchorId="234966C9" wp14:editId="495D6AB5">
            <wp:extent cx="5759450" cy="7466965"/>
            <wp:effectExtent l="0" t="0" r="0" b="635"/>
            <wp:docPr id="1401674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6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F59" w:rsidRPr="00B667DA" w:rsidSect="000D6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CC3C" w14:textId="77777777" w:rsidR="00F731DC" w:rsidRDefault="00F731DC" w:rsidP="00D40C40">
      <w:r>
        <w:separator/>
      </w:r>
    </w:p>
  </w:endnote>
  <w:endnote w:type="continuationSeparator" w:id="0">
    <w:p w14:paraId="315E48F3" w14:textId="77777777" w:rsidR="00F731DC" w:rsidRDefault="00F731D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6EFD" w14:textId="77777777" w:rsidR="000D65F4" w:rsidRDefault="000D65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AB3E" w14:textId="0E5A08FA" w:rsidR="00602E4E" w:rsidRPr="00602E4E" w:rsidRDefault="00ED75C6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16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 w:rsidR="000D65F4">
      <w:rPr>
        <w:rFonts w:ascii="Arial" w:hAnsi="Arial" w:cs="Arial"/>
        <w:i/>
        <w:sz w:val="18"/>
        <w:szCs w:val="18"/>
      </w:rPr>
      <w:t>9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2A5185">
      <w:rPr>
        <w:rFonts w:ascii="Arial" w:hAnsi="Arial" w:cs="Arial"/>
        <w:i/>
        <w:sz w:val="18"/>
        <w:szCs w:val="18"/>
      </w:rPr>
      <w:t>4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A94F69">
      <w:rPr>
        <w:rFonts w:ascii="Arial" w:hAnsi="Arial" w:cs="Arial"/>
        <w:i/>
        <w:noProof/>
        <w:sz w:val="18"/>
        <w:szCs w:val="18"/>
      </w:rPr>
      <w:t>6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1</w:t>
    </w:r>
    <w:r w:rsidR="000D65F4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6E4ACFBD" w:rsidR="00602E4E" w:rsidRDefault="00ED75C6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46</w:t>
    </w:r>
    <w:r w:rsidR="00602E4E" w:rsidRPr="00602E4E">
      <w:rPr>
        <w:rFonts w:ascii="Arial" w:hAnsi="Arial" w:cs="Arial"/>
        <w:i/>
        <w:sz w:val="18"/>
        <w:szCs w:val="18"/>
      </w:rPr>
      <w:t>. – Dotační program 09_02 Podpora opatření pro zvýšení bezpečnosti provozu a budování přechodů pro chodce 202</w:t>
    </w:r>
    <w:r w:rsidR="000D65F4">
      <w:rPr>
        <w:rFonts w:ascii="Arial" w:hAnsi="Arial" w:cs="Arial"/>
        <w:i/>
        <w:sz w:val="18"/>
        <w:szCs w:val="18"/>
      </w:rPr>
      <w:t>4</w:t>
    </w:r>
    <w:r w:rsidR="00602E4E" w:rsidRPr="00602E4E">
      <w:rPr>
        <w:rFonts w:ascii="Arial" w:hAnsi="Arial" w:cs="Arial"/>
        <w:i/>
        <w:sz w:val="18"/>
        <w:szCs w:val="18"/>
      </w:rPr>
      <w:t xml:space="preserve"> – dodatek</w:t>
    </w:r>
    <w:r w:rsidR="002A5185">
      <w:rPr>
        <w:rFonts w:ascii="Arial" w:hAnsi="Arial" w:cs="Arial"/>
        <w:i/>
        <w:sz w:val="18"/>
        <w:szCs w:val="18"/>
      </w:rPr>
      <w:t xml:space="preserve"> </w:t>
    </w:r>
    <w:r w:rsidR="00602E4E" w:rsidRPr="00602E4E">
      <w:rPr>
        <w:rFonts w:ascii="Arial" w:hAnsi="Arial" w:cs="Arial"/>
        <w:i/>
        <w:sz w:val="18"/>
        <w:szCs w:val="18"/>
      </w:rPr>
      <w:t>ke smlouvě o poskytnutí dotace s</w:t>
    </w:r>
    <w:r w:rsidR="0006706B">
      <w:rPr>
        <w:rFonts w:ascii="Arial" w:hAnsi="Arial" w:cs="Arial"/>
        <w:i/>
        <w:sz w:val="18"/>
        <w:szCs w:val="18"/>
      </w:rPr>
      <w:t xml:space="preserve"> obcí </w:t>
    </w:r>
    <w:r w:rsidR="000D65F4">
      <w:rPr>
        <w:rFonts w:ascii="Arial" w:hAnsi="Arial" w:cs="Arial"/>
        <w:i/>
        <w:sz w:val="18"/>
        <w:szCs w:val="18"/>
      </w:rPr>
      <w:t>Jestřebí</w:t>
    </w:r>
  </w:p>
  <w:p w14:paraId="59AAEA0A" w14:textId="5FA51522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0D65F4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 xml:space="preserve">: </w:t>
    </w:r>
    <w:r w:rsidR="00B667DA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</w:t>
    </w:r>
    <w:r w:rsidR="000D65F4">
      <w:rPr>
        <w:rFonts w:ascii="Arial" w:hAnsi="Arial" w:cs="Arial"/>
        <w:i/>
        <w:sz w:val="18"/>
        <w:szCs w:val="18"/>
      </w:rPr>
      <w:t>Jestřebí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57950" w14:textId="77777777" w:rsidR="00F731DC" w:rsidRDefault="00F731DC" w:rsidP="00D40C40">
      <w:r>
        <w:separator/>
      </w:r>
    </w:p>
  </w:footnote>
  <w:footnote w:type="continuationSeparator" w:id="0">
    <w:p w14:paraId="701F6DB3" w14:textId="77777777" w:rsidR="00F731DC" w:rsidRDefault="00F731D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1BD3" w14:textId="77777777" w:rsidR="000D65F4" w:rsidRDefault="000D65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B46EC" w14:textId="0F44C760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0D65F4">
      <w:rPr>
        <w:rFonts w:ascii="Arial" w:hAnsi="Arial" w:cs="Arial"/>
        <w:i/>
        <w:sz w:val="24"/>
        <w:szCs w:val="24"/>
      </w:rPr>
      <w:t>2</w:t>
    </w:r>
  </w:p>
  <w:p w14:paraId="1B70ED55" w14:textId="133C59AB" w:rsidR="00602E4E" w:rsidRPr="00602E4E" w:rsidRDefault="00B667DA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</w:t>
    </w:r>
    <w:r w:rsidR="0006706B">
      <w:rPr>
        <w:rFonts w:ascii="Arial" w:hAnsi="Arial" w:cs="Arial"/>
        <w:i/>
        <w:sz w:val="24"/>
        <w:szCs w:val="24"/>
      </w:rPr>
      <w:t xml:space="preserve"> </w:t>
    </w:r>
    <w:r w:rsidR="000D65F4">
      <w:rPr>
        <w:rFonts w:ascii="Arial" w:hAnsi="Arial" w:cs="Arial"/>
        <w:i/>
        <w:sz w:val="24"/>
        <w:szCs w:val="24"/>
      </w:rPr>
      <w:t>Jestřebí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0B79" w14:textId="77777777" w:rsidR="000D65F4" w:rsidRDefault="000D65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661710">
    <w:abstractNumId w:val="14"/>
  </w:num>
  <w:num w:numId="2" w16cid:durableId="790585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6600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7707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563270">
    <w:abstractNumId w:val="1"/>
  </w:num>
  <w:num w:numId="6" w16cid:durableId="1957639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182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434349">
    <w:abstractNumId w:val="12"/>
  </w:num>
  <w:num w:numId="9" w16cid:durableId="195778610">
    <w:abstractNumId w:val="2"/>
  </w:num>
  <w:num w:numId="10" w16cid:durableId="1312758605">
    <w:abstractNumId w:val="8"/>
  </w:num>
  <w:num w:numId="11" w16cid:durableId="1214925241">
    <w:abstractNumId w:val="6"/>
  </w:num>
  <w:num w:numId="12" w16cid:durableId="1455830081">
    <w:abstractNumId w:val="4"/>
  </w:num>
  <w:num w:numId="13" w16cid:durableId="1810171669">
    <w:abstractNumId w:val="9"/>
  </w:num>
  <w:num w:numId="14" w16cid:durableId="938021997">
    <w:abstractNumId w:val="7"/>
  </w:num>
  <w:num w:numId="15" w16cid:durableId="548297842">
    <w:abstractNumId w:val="5"/>
  </w:num>
  <w:num w:numId="16" w16cid:durableId="1757239343">
    <w:abstractNumId w:val="0"/>
  </w:num>
  <w:num w:numId="17" w16cid:durableId="1436747935">
    <w:abstractNumId w:val="10"/>
  </w:num>
  <w:num w:numId="18" w16cid:durableId="540825853">
    <w:abstractNumId w:val="11"/>
  </w:num>
  <w:num w:numId="19" w16cid:durableId="19955887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226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65F4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5671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4CCC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765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5185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0B72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1C56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06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2EBD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1B8B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0DE0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292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9CF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393"/>
    <w:rsid w:val="009437BB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3C98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6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2254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17A9B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67DA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42C3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3693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4D27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2987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5C6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1DC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64B4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95671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32CE-9C3D-490D-BE94-328EC40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2</cp:revision>
  <cp:lastPrinted>2018-08-24T12:55:00Z</cp:lastPrinted>
  <dcterms:created xsi:type="dcterms:W3CDTF">2024-09-10T06:04:00Z</dcterms:created>
  <dcterms:modified xsi:type="dcterms:W3CDTF">2024-09-10T06:04:00Z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