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CC728D" w:rsidRDefault="009A3DA5" w:rsidP="00CC728D">
      <w:pPr>
        <w:pStyle w:val="Nadpis1"/>
        <w:jc w:val="center"/>
        <w:rPr>
          <w:rFonts w:ascii="Arial" w:eastAsia="Times New Roman" w:hAnsi="Arial" w:cs="Arial"/>
          <w:b/>
          <w:bCs/>
          <w:lang w:eastAsia="cs-CZ"/>
        </w:rPr>
      </w:pPr>
      <w:r w:rsidRPr="00CC728D">
        <w:rPr>
          <w:rFonts w:ascii="Arial" w:eastAsia="Times New Roman" w:hAnsi="Arial" w:cs="Arial"/>
          <w:b/>
          <w:bCs/>
          <w:color w:val="auto"/>
          <w:lang w:eastAsia="cs-CZ"/>
        </w:rPr>
        <w:t>Smlouva o poskytnutí dotace</w:t>
      </w:r>
    </w:p>
    <w:p w14:paraId="3C9258B9" w14:textId="32D48C40" w:rsidR="009A3DA5" w:rsidRDefault="00BA4E35" w:rsidP="000A003E">
      <w:pPr>
        <w:spacing w:after="840"/>
        <w:ind w:left="0" w:firstLine="0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AC821A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Hlk163939637"/>
      <w:r w:rsidR="00302B97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vnějších vztahů a cestovního ruchu (na základě pověření hejtmana Olomouckého kraje ze dne 30.10.2020) </w:t>
      </w:r>
    </w:p>
    <w:bookmarkEnd w:id="0"/>
    <w:p w14:paraId="3B572EC5" w14:textId="6EE01F22" w:rsidR="00FC0A98" w:rsidRDefault="00FC0A98" w:rsidP="00FC0A9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4F3A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1AAA0419" w14:textId="684204C7" w:rsidR="00FC0A98" w:rsidRPr="00E62519" w:rsidRDefault="00FC0A98" w:rsidP="00FC0A9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D04F3A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0C21CCF" w14:textId="77777777" w:rsidR="00791491" w:rsidRPr="00791491" w:rsidRDefault="00791491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b/>
          <w:bCs/>
          <w:sz w:val="24"/>
          <w:szCs w:val="24"/>
        </w:rPr>
      </w:pPr>
      <w:r w:rsidRPr="00791491">
        <w:rPr>
          <w:rFonts w:ascii="Arial" w:hAnsi="Arial" w:cs="Arial"/>
          <w:b/>
          <w:bCs/>
          <w:sz w:val="24"/>
          <w:szCs w:val="24"/>
        </w:rPr>
        <w:t xml:space="preserve">Obec Rapotín </w:t>
      </w:r>
    </w:p>
    <w:p w14:paraId="33EA4079" w14:textId="59F14D74" w:rsidR="003E1856" w:rsidRPr="0079149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914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91491" w:rsidRPr="00791491">
        <w:rPr>
          <w:rFonts w:ascii="Arial" w:hAnsi="Arial" w:cs="Arial"/>
          <w:sz w:val="24"/>
          <w:szCs w:val="24"/>
        </w:rPr>
        <w:t>Šumperská 775</w:t>
      </w:r>
      <w:r w:rsidR="003E1856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91491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788 14 </w:t>
      </w:r>
      <w:r w:rsidR="009945E2">
        <w:rPr>
          <w:rFonts w:ascii="Arial" w:eastAsia="Times New Roman" w:hAnsi="Arial" w:cs="Arial"/>
          <w:sz w:val="24"/>
          <w:szCs w:val="24"/>
          <w:lang w:eastAsia="cs-CZ"/>
        </w:rPr>
        <w:t xml:space="preserve">Rapotín </w:t>
      </w:r>
    </w:p>
    <w:p w14:paraId="34C8AAB9" w14:textId="74336D1A" w:rsidR="00E62519" w:rsidRPr="0079149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 w:rsidRPr="0079149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9149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914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91491" w:rsidRPr="00791491">
        <w:rPr>
          <w:rFonts w:ascii="Arial" w:hAnsi="Arial" w:cs="Arial"/>
          <w:sz w:val="24"/>
          <w:szCs w:val="24"/>
        </w:rPr>
        <w:t xml:space="preserve">00635901 </w:t>
      </w:r>
      <w:r w:rsidR="003E1856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4A52F4" w14:textId="49574677" w:rsidR="00E62519" w:rsidRPr="0079149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9149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9149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791491" w:rsidRPr="00791491">
        <w:rPr>
          <w:rFonts w:ascii="Arial" w:hAnsi="Arial" w:cs="Arial"/>
          <w:sz w:val="24"/>
          <w:szCs w:val="24"/>
        </w:rPr>
        <w:t xml:space="preserve">CZ00635901 </w:t>
      </w:r>
    </w:p>
    <w:p w14:paraId="6B5D02A6" w14:textId="0BDFDB9A" w:rsidR="00E62519" w:rsidRPr="0079149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914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91491" w:rsidRPr="00791491">
        <w:rPr>
          <w:rFonts w:ascii="Arial" w:eastAsia="Times New Roman" w:hAnsi="Arial" w:cs="Arial"/>
          <w:sz w:val="24"/>
          <w:szCs w:val="24"/>
          <w:lang w:eastAsia="cs-CZ"/>
        </w:rPr>
        <w:t>Mgr. Bohuslavem Hudcem</w:t>
      </w:r>
      <w:r w:rsidR="003E1856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, starostou </w:t>
      </w:r>
    </w:p>
    <w:p w14:paraId="0B9D7F3C" w14:textId="65A6D5B8" w:rsidR="00E62519" w:rsidRPr="0079149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914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4F3A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362BE4A4" w14:textId="075E4D64" w:rsidR="003E1856" w:rsidRPr="00791491" w:rsidRDefault="003E1856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791491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7914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4F3A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7777777" w:rsidR="00E62519" w:rsidRPr="0079149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9149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9149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230065B" w14:textId="5A3E42D1" w:rsidR="005C3055" w:rsidRPr="00791491" w:rsidRDefault="009A3DA5" w:rsidP="003E18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91491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1 000 000</w:t>
      </w:r>
      <w:r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Kč, slovy: </w:t>
      </w:r>
      <w:r w:rsidR="00791491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jeden milion</w:t>
      </w:r>
      <w:r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ko</w:t>
      </w:r>
      <w:r w:rsidR="006C5BC4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run českých</w:t>
      </w:r>
      <w:r w:rsidR="006C5BC4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791491">
        <w:rPr>
          <w:rFonts w:ascii="Arial" w:hAnsi="Arial" w:cs="Arial"/>
          <w:sz w:val="24"/>
          <w:szCs w:val="24"/>
        </w:rPr>
        <w:t xml:space="preserve"> </w:t>
      </w:r>
      <w:r w:rsidR="000979C5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dotaci z rozpočtu Olomouckého kraje </w:t>
      </w:r>
      <w:r w:rsidR="003E1856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2024 </w:t>
      </w:r>
      <w:r w:rsidR="000979C5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3E1856" w:rsidRPr="00791491">
        <w:rPr>
          <w:rFonts w:ascii="Arial" w:eastAsia="Times New Roman" w:hAnsi="Arial" w:cs="Arial"/>
          <w:sz w:val="24"/>
          <w:szCs w:val="24"/>
          <w:lang w:eastAsia="cs-CZ"/>
        </w:rPr>
        <w:t xml:space="preserve">cestovního ruchu a vnějších vztahů. </w:t>
      </w:r>
    </w:p>
    <w:p w14:paraId="3C9258CF" w14:textId="40BABE18" w:rsidR="009A3DA5" w:rsidRPr="00B23309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</w:t>
      </w:r>
      <w:r w:rsidR="009A3DA5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čelem poskytnutí dotace je částečná úhrada </w:t>
      </w:r>
      <w:r w:rsidR="003D1870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výdajů</w:t>
      </w:r>
      <w:r w:rsidR="009A3DA5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</w:t>
      </w:r>
      <w:r w:rsidR="00F73535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3E1856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akci </w:t>
      </w:r>
      <w:r w:rsidR="00791491" w:rsidRPr="00B23309">
        <w:rPr>
          <w:rFonts w:ascii="Arial" w:hAnsi="Arial" w:cs="Arial"/>
          <w:b/>
          <w:bCs/>
          <w:sz w:val="24"/>
          <w:szCs w:val="24"/>
        </w:rPr>
        <w:t>Novostavba biotopu v obci Rapotín</w:t>
      </w:r>
      <w:r w:rsidR="003E1856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A3DA5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(dále také „akce“).</w:t>
      </w:r>
      <w:r w:rsidR="003E1856"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3C9258D0" w14:textId="661A9DA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7EBF36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233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investiční</w:t>
      </w:r>
      <w:r w:rsidRPr="00F00A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F00AE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19D18F41" w:rsidR="009A3DA5" w:rsidRPr="001D5A4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>dle § 14 vyhlášky č. 410/2009 Sb., kterou se provádějí některá ustanovení zákona č.</w:t>
      </w:r>
      <w:r w:rsidR="00B233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563/1991 Sb., o účetnictví, ve znění pozdějších předpisů, pro některé vybrané účetní jednotky (dále jen „cit. vyhláška“),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nehmotného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11 cit. vyhlášky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</w:t>
      </w:r>
      <w:r w:rsidR="002730DC" w:rsidRPr="001D5A4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4DD4A9D8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C75731" w:rsidRPr="00C75731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="00E607AE" w:rsidRPr="00C75731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786FC6" w:rsidRPr="00C75731">
        <w:rPr>
          <w:rFonts w:ascii="Arial" w:eastAsia="Times New Roman" w:hAnsi="Arial" w:cs="Arial"/>
          <w:sz w:val="24"/>
          <w:szCs w:val="24"/>
          <w:lang w:eastAsia="cs-CZ"/>
        </w:rPr>
        <w:t>ze</w:t>
      </w:r>
      <w:r w:rsidR="003E1856" w:rsidRPr="00C75731">
        <w:rPr>
          <w:rFonts w:ascii="Arial" w:eastAsia="Times New Roman" w:hAnsi="Arial" w:cs="Arial"/>
          <w:sz w:val="24"/>
          <w:szCs w:val="24"/>
          <w:lang w:eastAsia="cs-CZ"/>
        </w:rPr>
        <w:t xml:space="preserve"> dne</w:t>
      </w:r>
      <w:r w:rsidR="00C75731" w:rsidRPr="00C75731">
        <w:rPr>
          <w:rFonts w:ascii="Arial" w:eastAsia="Times New Roman" w:hAnsi="Arial" w:cs="Arial"/>
          <w:sz w:val="24"/>
          <w:szCs w:val="24"/>
          <w:lang w:eastAsia="cs-CZ"/>
        </w:rPr>
        <w:t xml:space="preserve"> 16. 9.</w:t>
      </w:r>
      <w:r w:rsidR="00904F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1856" w:rsidRPr="00C75731"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="00E607AE" w:rsidRPr="00C75731">
        <w:rPr>
          <w:rFonts w:ascii="Arial" w:eastAsia="Times New Roman" w:hAnsi="Arial" w:cs="Arial"/>
          <w:sz w:val="24"/>
          <w:szCs w:val="24"/>
          <w:lang w:eastAsia="cs-CZ"/>
        </w:rPr>
        <w:t xml:space="preserve"> a v soula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</w:t>
      </w:r>
      <w:proofErr w:type="gramStart"/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gramEnd"/>
      <w:r w:rsidR="00E607A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E185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97276D1" w:rsidR="009A3DA5" w:rsidRPr="006D7285" w:rsidRDefault="009A3DA5" w:rsidP="00000063">
      <w:pPr>
        <w:spacing w:after="120"/>
        <w:ind w:left="567" w:firstLine="0"/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</w:pPr>
      <w:r w:rsidRPr="006D728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D728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6D7285">
        <w:rPr>
          <w:rFonts w:ascii="Arial" w:eastAsia="Times New Roman" w:hAnsi="Arial" w:cs="Arial"/>
          <w:sz w:val="24"/>
          <w:szCs w:val="24"/>
          <w:lang w:eastAsia="cs-CZ"/>
        </w:rPr>
        <w:t xml:space="preserve"> vybudování </w:t>
      </w:r>
      <w:r w:rsidR="006D7285" w:rsidRPr="006D7285">
        <w:rPr>
          <w:rFonts w:ascii="Arial" w:hAnsi="Arial" w:cs="Arial"/>
          <w:b/>
          <w:bCs/>
          <w:sz w:val="24"/>
          <w:szCs w:val="24"/>
        </w:rPr>
        <w:t>novostavb</w:t>
      </w:r>
      <w:r w:rsidR="006D7285">
        <w:rPr>
          <w:rFonts w:ascii="Arial" w:hAnsi="Arial" w:cs="Arial"/>
          <w:b/>
          <w:bCs/>
          <w:sz w:val="24"/>
          <w:szCs w:val="24"/>
        </w:rPr>
        <w:t>y</w:t>
      </w:r>
      <w:r w:rsidR="006D7285" w:rsidRPr="006D7285">
        <w:rPr>
          <w:rFonts w:ascii="Arial" w:hAnsi="Arial" w:cs="Arial"/>
          <w:b/>
          <w:bCs/>
          <w:sz w:val="24"/>
          <w:szCs w:val="24"/>
        </w:rPr>
        <w:t xml:space="preserve"> biotopu v obci Rapotín včetně veškerého zázemí</w:t>
      </w:r>
      <w:r w:rsidR="003E1856" w:rsidRPr="006D728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3E1856" w:rsidRPr="006D72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285" w:rsidRPr="006D72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185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E185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CB1BE6" w:rsidR="009A3DA5" w:rsidRPr="004F3D1B" w:rsidRDefault="00BE0ACB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74 a </w:t>
      </w: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odpočtu podle § 76 ZDPH, vyrovnáním odpočtu podle § 77 DPH</w:t>
      </w:r>
      <w:r w:rsidRPr="003E18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77909200" w:rsidR="009A3DA5" w:rsidRPr="004F3D1B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396D4508" w:rsidR="006A2109" w:rsidRDefault="006A2109" w:rsidP="006A2109">
      <w:pPr>
        <w:spacing w:after="120"/>
        <w:ind w:left="567" w:firstLine="0"/>
        <w:rPr>
          <w:rFonts w:ascii="Arial" w:hAnsi="Arial" w:cs="Arial"/>
          <w:bCs/>
          <w:i/>
          <w:iCs/>
          <w:sz w:val="24"/>
          <w:szCs w:val="24"/>
          <w:lang w:eastAsia="cs-CZ"/>
        </w:rPr>
      </w:pPr>
      <w:r w:rsidRPr="004F3D1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</w:t>
      </w:r>
      <w:proofErr w:type="gramStart"/>
      <w:r w:rsidRPr="00255AB8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F5581C3" w14:textId="77777777" w:rsidR="00116E20" w:rsidRPr="00602E39" w:rsidRDefault="00116E20" w:rsidP="00116E2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39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02E39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</w:t>
      </w:r>
    </w:p>
    <w:p w14:paraId="4E5FEE68" w14:textId="77777777" w:rsidR="00116E20" w:rsidRPr="00602E39" w:rsidRDefault="00116E20" w:rsidP="00116E20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>úhrad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</w:t>
      </w: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daní, daňových odpisů, poplatků a odvodů,</w:t>
      </w:r>
    </w:p>
    <w:p w14:paraId="5149DA15" w14:textId="77777777" w:rsidR="00116E20" w:rsidRPr="00602E39" w:rsidRDefault="00116E20" w:rsidP="00116E20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>pojistné,</w:t>
      </w:r>
    </w:p>
    <w:p w14:paraId="19402A5A" w14:textId="77777777" w:rsidR="00116E20" w:rsidRPr="00602E39" w:rsidRDefault="00116E20" w:rsidP="00116E20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>bankovní poplatky,</w:t>
      </w:r>
    </w:p>
    <w:p w14:paraId="4DA5868D" w14:textId="77777777" w:rsidR="00116E20" w:rsidRPr="00602E39" w:rsidRDefault="00116E20" w:rsidP="00116E20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>nákup nemovitostí,</w:t>
      </w:r>
    </w:p>
    <w:p w14:paraId="6227B07A" w14:textId="60340517" w:rsidR="00116E20" w:rsidRPr="00602E39" w:rsidRDefault="00116E20" w:rsidP="00116E20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>poskytování darů,</w:t>
      </w:r>
    </w:p>
    <w:p w14:paraId="27AA2FAF" w14:textId="77777777" w:rsidR="00116E20" w:rsidRPr="00602E39" w:rsidRDefault="00116E20" w:rsidP="00116E20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mzdové výdaje. </w:t>
      </w:r>
    </w:p>
    <w:p w14:paraId="0A790AE0" w14:textId="56EB1F3B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5E390FDE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541A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4CD6AF" w14:textId="4A3A1EFD" w:rsidR="00116E20" w:rsidRPr="00116E20" w:rsidRDefault="009A3DA5" w:rsidP="00116E20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110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116E20" w:rsidRPr="00110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31. </w:t>
      </w:r>
      <w:r w:rsidR="002439E1" w:rsidRPr="00110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116E20" w:rsidRPr="00110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FA17C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2027</w:t>
      </w:r>
      <w:r w:rsidR="00116E2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439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42CA347F" w:rsidR="009A3DA5" w:rsidRDefault="009A3DA5" w:rsidP="00116E20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</w:t>
      </w:r>
      <w:r w:rsidRPr="00116E2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období od </w:t>
      </w:r>
      <w:r w:rsidR="008931B2" w:rsidRPr="00116E2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</w:t>
      </w:r>
      <w:r w:rsidR="008931B2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8931B2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2053360C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2439E1">
        <w:rPr>
          <w:rFonts w:ascii="Arial" w:eastAsia="Times New Roman" w:hAnsi="Arial" w:cs="Arial"/>
          <w:sz w:val="24"/>
          <w:szCs w:val="24"/>
          <w:lang w:eastAsia="cs-CZ"/>
        </w:rPr>
        <w:t>86 800 000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 w:rsidR="002439E1">
        <w:rPr>
          <w:rFonts w:ascii="Arial" w:eastAsia="Times New Roman" w:hAnsi="Arial" w:cs="Arial"/>
          <w:sz w:val="24"/>
          <w:szCs w:val="24"/>
          <w:lang w:eastAsia="cs-CZ"/>
        </w:rPr>
        <w:t>osmdesátšest</w:t>
      </w:r>
      <w:proofErr w:type="spellEnd"/>
      <w:r w:rsidR="002439E1">
        <w:rPr>
          <w:rFonts w:ascii="Arial" w:eastAsia="Times New Roman" w:hAnsi="Arial" w:cs="Arial"/>
          <w:sz w:val="24"/>
          <w:szCs w:val="24"/>
          <w:lang w:eastAsia="cs-CZ"/>
        </w:rPr>
        <w:t xml:space="preserve"> milionů </w:t>
      </w:r>
      <w:proofErr w:type="spellStart"/>
      <w:r w:rsidR="002439E1">
        <w:rPr>
          <w:rFonts w:ascii="Arial" w:eastAsia="Times New Roman" w:hAnsi="Arial" w:cs="Arial"/>
          <w:sz w:val="24"/>
          <w:szCs w:val="24"/>
          <w:lang w:eastAsia="cs-CZ"/>
        </w:rPr>
        <w:t>osmsettisíc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spell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AD2F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88,47</w:t>
      </w:r>
      <w:r w:rsidRPr="00110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% z vlastních a jiných zdrojů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lastRenderedPageBreak/>
        <w:t xml:space="preserve">v rámci vyúčtování dotace vrátit poskytovateli část dotace tak, aby výše dotace odpovídala </w:t>
      </w:r>
      <w:r w:rsidRPr="00110430">
        <w:rPr>
          <w:rFonts w:ascii="Arial" w:hAnsi="Arial" w:cs="Arial"/>
          <w:b/>
          <w:bCs/>
          <w:sz w:val="24"/>
          <w:szCs w:val="24"/>
        </w:rPr>
        <w:t xml:space="preserve">nejvýše </w:t>
      </w:r>
      <w:r w:rsidR="00AD2FBC">
        <w:rPr>
          <w:rFonts w:ascii="Arial" w:hAnsi="Arial" w:cs="Arial"/>
          <w:b/>
          <w:bCs/>
          <w:sz w:val="24"/>
          <w:szCs w:val="24"/>
        </w:rPr>
        <w:t>11,53</w:t>
      </w:r>
      <w:r w:rsidRPr="00110430">
        <w:rPr>
          <w:rFonts w:ascii="Arial" w:hAnsi="Arial" w:cs="Arial"/>
          <w:b/>
          <w:bCs/>
          <w:sz w:val="24"/>
          <w:szCs w:val="24"/>
        </w:rPr>
        <w:t xml:space="preserve"> % celkových skutečně vynaložených uznatelných výdajů</w:t>
      </w:r>
      <w:r w:rsidRPr="00841ADB">
        <w:rPr>
          <w:rFonts w:ascii="Arial" w:hAnsi="Arial" w:cs="Arial"/>
          <w:sz w:val="24"/>
          <w:szCs w:val="24"/>
        </w:rPr>
        <w:t xml:space="preserve"> na účel dle čl. I odst. 2 a 4 této smlouvy.</w:t>
      </w:r>
    </w:p>
    <w:p w14:paraId="195AE262" w14:textId="4FDD0047" w:rsidR="00BB45C0" w:rsidRPr="008931B2" w:rsidRDefault="00BB45C0" w:rsidP="00BB45C0">
      <w:pPr>
        <w:spacing w:after="120"/>
        <w:ind w:left="567" w:firstLine="0"/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116E2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EAB8146" w14:textId="578B77C9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29736B56" w14:textId="77777777" w:rsidR="00116E20" w:rsidRDefault="00723ADD" w:rsidP="00116E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16E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12368298" w:rsidR="009A3DA5" w:rsidRPr="00116E20" w:rsidRDefault="009A3DA5" w:rsidP="00116E2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6E2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CE3497E" w14:textId="7F2FC9CE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110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FA17C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28. 2</w:t>
      </w:r>
      <w:r w:rsidR="002439E1" w:rsidRPr="00110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a to prostřednictvím systému RAP, v němž příjemce podal žádost o poskytnutí dotace.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2890342" w14:textId="4E9EAF13" w:rsidR="00215FC1" w:rsidRPr="008931B2" w:rsidRDefault="00215FC1" w:rsidP="00116E20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ve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116E20">
        <w:rPr>
          <w:rFonts w:ascii="Arial" w:hAnsi="Arial" w:cs="Arial"/>
          <w:sz w:val="24"/>
          <w:szCs w:val="24"/>
        </w:rPr>
        <w:t xml:space="preserve"> apod. </w:t>
      </w:r>
    </w:p>
    <w:p w14:paraId="49B73E5F" w14:textId="0C460CE3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</w:t>
      </w:r>
      <w:r w:rsidR="00116E2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15D069F" w14:textId="484080B3" w:rsidR="00116E20" w:rsidRPr="00421A0A" w:rsidRDefault="00116E20" w:rsidP="00116E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závěrečnou zprávu, a to </w:t>
      </w:r>
      <w:r w:rsidR="00C75731">
        <w:rPr>
          <w:rFonts w:ascii="Arial" w:eastAsia="Times New Roman" w:hAnsi="Arial" w:cs="Arial"/>
          <w:sz w:val="24"/>
          <w:szCs w:val="24"/>
          <w:lang w:eastAsia="cs-CZ"/>
        </w:rPr>
        <w:t xml:space="preserve">fyzickým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doručením</w:t>
      </w:r>
      <w:r w:rsidR="00C75731">
        <w:rPr>
          <w:rFonts w:ascii="Arial" w:eastAsia="Times New Roman" w:hAnsi="Arial" w:cs="Arial"/>
          <w:sz w:val="24"/>
          <w:szCs w:val="24"/>
          <w:lang w:eastAsia="cs-CZ"/>
        </w:rPr>
        <w:t xml:space="preserve"> na adresu poskytovatele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nebo do jeho datové schránky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8D3B264" w14:textId="054EAA6B" w:rsidR="00116E20" w:rsidRPr="00821A4A" w:rsidRDefault="00116E20" w:rsidP="00116E2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50D70">
        <w:rPr>
          <w:rFonts w:ascii="Arial" w:eastAsia="Times New Roman" w:hAnsi="Arial" w:cs="Arial"/>
          <w:sz w:val="24"/>
          <w:szCs w:val="24"/>
          <w:lang w:eastAsia="cs-CZ"/>
        </w:rPr>
        <w:t>popis využití dotace,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způsob propagace Olomouckého kraje včetně užití loga a </w:t>
      </w:r>
      <w:r>
        <w:rPr>
          <w:rFonts w:ascii="Arial" w:eastAsia="Times New Roman" w:hAnsi="Arial" w:cs="Arial"/>
          <w:sz w:val="24"/>
          <w:szCs w:val="24"/>
          <w:lang w:eastAsia="cs-CZ"/>
        </w:rPr>
        <w:t>potvrzení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spolupráce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(předávání informací, konzultace)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s</w:t>
      </w:r>
      <w:r w:rsidR="002439E1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2439E1">
        <w:rPr>
          <w:rFonts w:ascii="Arial" w:eastAsia="Times New Roman" w:hAnsi="Arial" w:cs="Arial"/>
          <w:sz w:val="24"/>
          <w:szCs w:val="24"/>
          <w:lang w:eastAsia="cs-CZ"/>
        </w:rPr>
        <w:t xml:space="preserve">Jeseníky -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Sdružení</w:t>
      </w:r>
      <w:r>
        <w:rPr>
          <w:rFonts w:ascii="Arial" w:eastAsia="Times New Roman" w:hAnsi="Arial" w:cs="Arial"/>
          <w:sz w:val="24"/>
          <w:szCs w:val="24"/>
          <w:lang w:eastAsia="cs-CZ"/>
        </w:rPr>
        <w:t>m</w:t>
      </w:r>
      <w:proofErr w:type="gramEnd"/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cestovního ruchu</w:t>
      </w:r>
      <w:r w:rsidR="000C2BC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0C2BC9">
        <w:rPr>
          <w:rFonts w:ascii="Arial" w:eastAsia="Times New Roman" w:hAnsi="Arial" w:cs="Arial"/>
          <w:sz w:val="24"/>
          <w:szCs w:val="24"/>
          <w:lang w:eastAsia="cs-CZ"/>
        </w:rPr>
        <w:t>z.s</w:t>
      </w:r>
      <w:proofErr w:type="spellEnd"/>
      <w:r w:rsidRPr="00821A4A">
        <w:rPr>
          <w:rFonts w:ascii="Arial" w:eastAsia="Times New Roman" w:hAnsi="Arial" w:cs="Arial"/>
          <w:sz w:val="24"/>
          <w:szCs w:val="24"/>
          <w:lang w:eastAsia="cs-CZ"/>
        </w:rPr>
        <w:t>. V příloze závěrečné zprávy je příjemce povinen předložit poskytovateli fotodokumentaci</w:t>
      </w:r>
      <w:r w:rsidR="00C75731">
        <w:rPr>
          <w:rFonts w:ascii="Arial" w:eastAsia="Times New Roman" w:hAnsi="Arial" w:cs="Arial"/>
          <w:sz w:val="24"/>
          <w:szCs w:val="24"/>
          <w:lang w:eastAsia="cs-CZ"/>
        </w:rPr>
        <w:t xml:space="preserve"> průběhu stavebních prací, případně zahájení provozu </w:t>
      </w:r>
      <w:proofErr w:type="gramStart"/>
      <w:r w:rsidR="00C75731">
        <w:rPr>
          <w:rFonts w:ascii="Arial" w:eastAsia="Times New Roman" w:hAnsi="Arial" w:cs="Arial"/>
          <w:sz w:val="24"/>
          <w:szCs w:val="24"/>
          <w:lang w:eastAsia="cs-CZ"/>
        </w:rPr>
        <w:t>biotopu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splnění</w:t>
      </w:r>
      <w:proofErr w:type="gramEnd"/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povinné propagace poskytovatele a užití jeho loga dle čl. II odst. 10 této smlouvy vč. printscreenu webových stránek nebo sociálních sítí s logem Olomouckého kraje.</w:t>
      </w:r>
    </w:p>
    <w:p w14:paraId="183868AF" w14:textId="54C96CC8" w:rsidR="00F00AE3" w:rsidRDefault="00F00AE3" w:rsidP="00116E20">
      <w:pPr>
        <w:pStyle w:val="Odstavecseseznamem"/>
        <w:spacing w:before="240" w:after="120"/>
        <w:ind w:left="567" w:firstLine="0"/>
      </w:pP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předá poskytovateli min. </w:t>
      </w:r>
      <w:r w:rsidR="00C75731">
        <w:rPr>
          <w:rFonts w:ascii="Arial" w:eastAsia="Times New Roman" w:hAnsi="Arial" w:cs="Arial"/>
          <w:iCs/>
          <w:sz w:val="24"/>
          <w:szCs w:val="24"/>
          <w:lang w:eastAsia="cs-CZ"/>
        </w:rPr>
        <w:t>10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ks fotografií</w:t>
      </w:r>
      <w:r w:rsidR="00C757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 průběhu stavebních prací, případně uvedení biotopu do provozu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 tiskové kvalitě prostřednictvím datové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ho úložiště a odkaz ke stažení fotodokumentace příjemce zašle na e – mail zaměstnance oddělení cestovního ruchu a vnějších vztahů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administrujícího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individuální žádosti o dotace.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Předáním fotografii bezúplatně uděluje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příjemce poskytovateli souhlas s užitím fotografií v následujícím rozsahu: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a) časový rozsah: neomezený; b) teritoriální rozsah: neomezený; c) množstevní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rozsah: neomezený; d) ke všem známým způsobům užití díla ve smyslu § 12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4 zákona č. 121/2000 Sb., </w:t>
      </w:r>
      <w:r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>o právu autorském, o právech souvisejících s právem autorským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o změně některých zákonů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autorský zákon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, v platném znění. Poskytovatel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je zároveň oprávněn poskytnout tyto fotografie pro propagační účely dalším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subjektům.</w:t>
      </w:r>
    </w:p>
    <w:p w14:paraId="4BEB2AEC" w14:textId="77777777" w:rsidR="00116E20" w:rsidRDefault="00116E20" w:rsidP="00116E20">
      <w:pPr>
        <w:pStyle w:val="Odstavecseseznamem"/>
        <w:spacing w:before="240" w:after="120"/>
        <w:ind w:left="567" w:firstLine="0"/>
      </w:pPr>
    </w:p>
    <w:p w14:paraId="63D88804" w14:textId="09A91288" w:rsidR="00215FC1" w:rsidRPr="00F00AE3" w:rsidRDefault="00116E20" w:rsidP="00116E20">
      <w:pPr>
        <w:pStyle w:val="Odstavecseseznamem"/>
        <w:spacing w:after="120"/>
        <w:ind w:left="567" w:firstLine="0"/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</w:pPr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 dobu přípravy a realizace akce zajistit průběžnou informovanost </w:t>
      </w:r>
      <w:proofErr w:type="gramStart"/>
      <w:r w:rsidR="002439E1">
        <w:rPr>
          <w:rFonts w:ascii="Arial" w:eastAsia="Times New Roman" w:hAnsi="Arial" w:cs="Arial"/>
          <w:b/>
          <w:sz w:val="24"/>
          <w:szCs w:val="24"/>
          <w:lang w:eastAsia="cs-CZ"/>
        </w:rPr>
        <w:t>Jeseníky</w:t>
      </w:r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Sdružení</w:t>
      </w:r>
      <w:proofErr w:type="gramEnd"/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cestovního ruchu</w:t>
      </w:r>
      <w:r w:rsidR="000C2BC9"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="000C2BC9"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>z.s</w:t>
      </w:r>
      <w:proofErr w:type="spellEnd"/>
      <w:r w:rsidR="000C2BC9"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(zasílat </w:t>
      </w:r>
      <w:r w:rsidR="00F00AE3"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 – mailem </w:t>
      </w:r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informace o průběhu realizace, spolupracovat při propagaci, apod.). Splnění této povinnosti příjemce doloží potvrzením podepsaným pověřeným zástupcem </w:t>
      </w:r>
      <w:proofErr w:type="gramStart"/>
      <w:r w:rsidR="002439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Jeseníky - </w:t>
      </w:r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>Sdružení</w:t>
      </w:r>
      <w:proofErr w:type="gramEnd"/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cestovního ruchu</w:t>
      </w:r>
      <w:r w:rsidR="000C2BC9"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="000C2BC9"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>z.s</w:t>
      </w:r>
      <w:proofErr w:type="spellEnd"/>
      <w:r w:rsidR="002439E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F00AE3"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</w:t>
      </w:r>
      <w:r w:rsidR="00F00AE3" w:rsidRPr="00F00AE3">
        <w:rPr>
          <w:rFonts w:ascii="Arial" w:hAnsi="Arial" w:cs="Arial"/>
          <w:b/>
          <w:sz w:val="24"/>
          <w:szCs w:val="24"/>
        </w:rPr>
        <w:t>IČO:</w:t>
      </w:r>
      <w:r w:rsidR="00900077">
        <w:rPr>
          <w:rFonts w:ascii="Arial" w:hAnsi="Arial" w:cs="Arial"/>
          <w:b/>
          <w:sz w:val="24"/>
          <w:szCs w:val="24"/>
        </w:rPr>
        <w:t xml:space="preserve"> </w:t>
      </w:r>
      <w:r w:rsidR="00E043F0">
        <w:rPr>
          <w:rFonts w:ascii="Arial" w:hAnsi="Arial" w:cs="Arial"/>
          <w:b/>
          <w:color w:val="333333"/>
          <w:sz w:val="24"/>
          <w:szCs w:val="24"/>
        </w:rPr>
        <w:t>68923244</w:t>
      </w:r>
      <w:r w:rsidR="00F00AE3" w:rsidRPr="00F00AE3">
        <w:rPr>
          <w:rFonts w:ascii="Arial" w:hAnsi="Arial" w:cs="Arial"/>
          <w:b/>
          <w:color w:val="333333"/>
          <w:sz w:val="24"/>
          <w:szCs w:val="24"/>
        </w:rPr>
        <w:t>)</w:t>
      </w:r>
      <w:r w:rsidRPr="00F00A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758E3118" w14:textId="77F3CBB6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16E2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</w:t>
      </w:r>
      <w:r w:rsidRPr="00116E2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nevyčerpanou část dotace v této lhůtě, dopustí se porušení rozpočtové kázně ve smyslu </w:t>
      </w:r>
      <w:proofErr w:type="spellStart"/>
      <w:r w:rsidRPr="00116E2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16E2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16E2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16E2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7A0632F" w14:textId="38D9FAE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284982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04F3A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D04F3A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05D50C23" w14:textId="77777777" w:rsidR="001203AF" w:rsidRPr="001203AF" w:rsidRDefault="009A3DA5" w:rsidP="008C6FD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7CEC2960" w:rsidR="00163897" w:rsidRPr="006F0448" w:rsidRDefault="009A3DA5" w:rsidP="001203AF">
      <w:pPr>
        <w:spacing w:after="120"/>
        <w:ind w:left="567" w:firstLine="0"/>
        <w:rPr>
          <w:rFonts w:ascii="Arial" w:eastAsia="Times New Roman" w:hAnsi="Arial" w:cs="Arial"/>
          <w:bCs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203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ke shora stanovenému účelu je příjemce dále </w:t>
      </w:r>
      <w:r w:rsidR="009C49F7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="009C49F7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průběžně informovat o realizaci projektu a spolupracovat s </w:t>
      </w:r>
      <w:proofErr w:type="gramStart"/>
      <w:r w:rsidR="006F0448" w:rsidRPr="006F0448">
        <w:rPr>
          <w:rFonts w:ascii="Arial" w:eastAsia="Times New Roman" w:hAnsi="Arial" w:cs="Arial"/>
          <w:bCs/>
          <w:sz w:val="24"/>
          <w:szCs w:val="24"/>
          <w:lang w:eastAsia="cs-CZ"/>
        </w:rPr>
        <w:t>Jeseníky - Sdružení</w:t>
      </w:r>
      <w:proofErr w:type="gramEnd"/>
      <w:r w:rsidR="006F0448" w:rsidRPr="006F044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cestovního ruchu, </w:t>
      </w:r>
      <w:proofErr w:type="spellStart"/>
      <w:r w:rsidR="006F0448" w:rsidRPr="006F0448">
        <w:rPr>
          <w:rFonts w:ascii="Arial" w:eastAsia="Times New Roman" w:hAnsi="Arial" w:cs="Arial"/>
          <w:bCs/>
          <w:sz w:val="24"/>
          <w:szCs w:val="24"/>
          <w:lang w:eastAsia="cs-CZ"/>
        </w:rPr>
        <w:t>z.s</w:t>
      </w:r>
      <w:proofErr w:type="spellEnd"/>
      <w:r w:rsidR="006F0448" w:rsidRPr="006F0448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9C49F7" w:rsidRPr="006F044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016517E7" w14:textId="3BDA7D1E" w:rsidR="009C49F7" w:rsidRPr="00561758" w:rsidRDefault="00836AA2" w:rsidP="0056175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9C49F7" w:rsidRPr="00821A4A">
        <w:rPr>
          <w:rFonts w:ascii="Arial" w:eastAsia="Times New Roman" w:hAnsi="Arial" w:cs="Arial"/>
          <w:sz w:val="24"/>
          <w:szCs w:val="24"/>
          <w:lang w:eastAsia="cs-CZ"/>
        </w:rPr>
        <w:t>je povinen uvádět logo poskytovatele na svých webových stránkách nebo sociálních sítích (jsou-li zřízeny)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jak</w:t>
      </w:r>
      <w:r w:rsidR="009C49F7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po dobu realizace akce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– výstavby biotopu</w:t>
      </w:r>
      <w:r w:rsidR="009C49F7" w:rsidRPr="00821A4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tak nejméně po dobu jednoho roku od zahájení provozu biotopu. D</w:t>
      </w:r>
      <w:r w:rsidR="009C49F7" w:rsidRPr="00821A4A">
        <w:rPr>
          <w:rFonts w:ascii="Arial" w:eastAsia="Times New Roman" w:hAnsi="Arial" w:cs="Arial"/>
          <w:sz w:val="24"/>
          <w:szCs w:val="24"/>
          <w:lang w:eastAsia="cs-CZ"/>
        </w:rPr>
        <w:t>ále je příjemce povinen označit propagační materiály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vydávané jak během výstavby biotopu, tak nejméně po dobu jednoho roku od zahájení provozu biotopu </w:t>
      </w:r>
      <w:r w:rsidR="00561758" w:rsidRPr="00821A4A">
        <w:rPr>
          <w:rFonts w:ascii="Arial" w:eastAsia="Times New Roman" w:hAnsi="Arial" w:cs="Arial"/>
          <w:sz w:val="24"/>
          <w:szCs w:val="24"/>
          <w:lang w:eastAsia="cs-CZ"/>
        </w:rPr>
        <w:t>(jsou-li vydávány)</w:t>
      </w:r>
      <w:r w:rsidR="009C49F7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, vztahující se k účelu dotace, logem poskytovatele a umístit reklamní panel nebo obdobné zařízení, </w:t>
      </w:r>
      <w:r w:rsidR="009C49F7" w:rsidRPr="0032400E">
        <w:rPr>
          <w:rFonts w:ascii="Arial" w:eastAsia="Times New Roman" w:hAnsi="Arial" w:cs="Arial"/>
          <w:sz w:val="24"/>
          <w:szCs w:val="24"/>
          <w:lang w:eastAsia="cs-CZ"/>
        </w:rPr>
        <w:t>s logem poskytovatele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a informací, že poskytovatel výstavbu biotopu finančně podpořil</w:t>
      </w:r>
      <w:r w:rsidR="009C49F7"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49F7">
        <w:rPr>
          <w:rFonts w:ascii="Arial" w:eastAsia="Times New Roman" w:hAnsi="Arial" w:cs="Arial"/>
          <w:sz w:val="24"/>
          <w:szCs w:val="24"/>
          <w:lang w:eastAsia="cs-CZ"/>
        </w:rPr>
        <w:t>na viditelné místo u dotčené infrastruktury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jak po dobu probíhající výstavby, tak po</w:t>
      </w:r>
      <w:r w:rsidR="009C49F7" w:rsidRPr="00561758">
        <w:rPr>
          <w:rFonts w:ascii="Arial" w:eastAsia="Times New Roman" w:hAnsi="Arial" w:cs="Arial"/>
          <w:sz w:val="24"/>
          <w:szCs w:val="24"/>
          <w:lang w:eastAsia="cs-CZ"/>
        </w:rPr>
        <w:t xml:space="preserve"> dobu využívání podpořené infrastruktury.</w:t>
      </w:r>
    </w:p>
    <w:p w14:paraId="6EAF043A" w14:textId="50F6A413" w:rsidR="00836AA2" w:rsidRPr="00F90512" w:rsidRDefault="009C49F7" w:rsidP="009C49F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jak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 výstavbě biotopu, tak při zahájení provozu biotopu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1758">
        <w:rPr>
          <w:rFonts w:ascii="Arial" w:eastAsia="Times New Roman" w:hAnsi="Arial" w:cs="Arial"/>
          <w:sz w:val="24"/>
          <w:szCs w:val="24"/>
          <w:lang w:eastAsia="cs-CZ"/>
        </w:rPr>
        <w:t xml:space="preserve">dle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této smlouvy. Povinně pořízená fotodokumentace (minimálně dvě fotografie dokladující propagaci poskytovatele na viditelném veřejně přístupném místě) musí být poskytovateli příjemcem předložena společně se závěrečnou zprávou.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2FFF85E7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B86C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952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čl. 1 odst. 13 Zásad. </w:t>
      </w:r>
      <w:r w:rsidR="00472AC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565DA730" w14:textId="734676DF" w:rsidR="00036659" w:rsidRDefault="009A3DA5" w:rsidP="00472AC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  <w:r w:rsidR="00472AC2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22D06CBC" w14:textId="77777777" w:rsidR="00391FB0" w:rsidRDefault="00391FB0" w:rsidP="00391FB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171499483"/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dle Nařízení Komise (EU) 2023/2831 ze dne 13. prosince 2023 o použití článků 107 a 108 Smlouvy o fungování Evropské unie na podporu de minimis.</w:t>
      </w:r>
    </w:p>
    <w:p w14:paraId="30E81D33" w14:textId="77777777" w:rsidR="00391FB0" w:rsidRDefault="00391FB0" w:rsidP="00391FB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ve třech letech předcházejících účinnosti této smlouvy vznikl spojením podniků, nabytím podniku nebo rozdělením (rozštěpením nebo odštěpením) podniku, a tyto poskytnuté informace se ke dni uzavření této smlouvy nezměnily.</w:t>
      </w:r>
    </w:p>
    <w:p w14:paraId="53B4EA25" w14:textId="77777777" w:rsidR="00391FB0" w:rsidRDefault="00391FB0" w:rsidP="00391FB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2023/2831 ze dne 13. prosince 2023 o použití článků 107 a 108 Smlouvy o fungování Evropské unie na podporu de minimis, včetně uvedení identifikace subjektů, s nimiž jeden podnik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tvoří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a ke dni uzavření této smlouvy nedošlo ke změně těchto sdělených údajů.</w:t>
      </w:r>
    </w:p>
    <w:p w14:paraId="6D3A139B" w14:textId="5E876541" w:rsidR="00391FB0" w:rsidRPr="00472AC2" w:rsidRDefault="00391FB0" w:rsidP="00391FB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zavazuje, že v případě rozdělení příjemce na dva samostatné podniky či více samostatných podniků či v případě spojení příjemce s jiným podnikem/převodu jmění příjemce na jiný podnik ve třech letech následujících po účinnosti této smlouvy,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3"/>
    </w:p>
    <w:p w14:paraId="13D85CBE" w14:textId="714B4E75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0A6064B6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6F0448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34D9FDD4" w:rsidR="00B96E96" w:rsidRPr="00472AC2" w:rsidRDefault="00B96E96" w:rsidP="00472AC2">
      <w:pPr>
        <w:numPr>
          <w:ilvl w:val="0"/>
          <w:numId w:val="19"/>
        </w:numPr>
        <w:spacing w:after="120"/>
        <w:rPr>
          <w:rFonts w:ascii="Arial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="00762871" w:rsidRPr="00472AC2">
        <w:rPr>
          <w:rFonts w:ascii="Arial" w:hAnsi="Arial" w:cs="Arial"/>
          <w:iCs/>
          <w:sz w:val="24"/>
          <w:szCs w:val="24"/>
          <w:lang w:eastAsia="cs-CZ"/>
        </w:rPr>
        <w:t>smlouva na</w:t>
      </w:r>
      <w:r w:rsidR="00DF45DD" w:rsidRPr="00472AC2">
        <w:rPr>
          <w:rFonts w:ascii="Arial" w:hAnsi="Arial" w:cs="Arial"/>
          <w:sz w:val="24"/>
          <w:szCs w:val="24"/>
          <w:lang w:eastAsia="cs-CZ"/>
        </w:rPr>
        <w:t>bývá</w:t>
      </w:r>
      <w:r w:rsidR="00747121" w:rsidRPr="0074712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47121">
        <w:rPr>
          <w:rFonts w:ascii="Arial" w:hAnsi="Arial" w:cs="Arial"/>
          <w:sz w:val="24"/>
          <w:szCs w:val="24"/>
          <w:lang w:eastAsia="cs-CZ"/>
        </w:rPr>
        <w:t>platnosti dnem jejího uzavření a</w:t>
      </w:r>
      <w:r w:rsidR="00DF45DD" w:rsidRPr="00472AC2">
        <w:rPr>
          <w:rFonts w:ascii="Arial" w:hAnsi="Arial" w:cs="Arial"/>
          <w:sz w:val="24"/>
          <w:szCs w:val="24"/>
          <w:lang w:eastAsia="cs-CZ"/>
        </w:rPr>
        <w:t xml:space="preserve"> účinnosti dnem jejího uveřejnění v registru smluv</w:t>
      </w:r>
      <w:r w:rsidR="00DF45DD" w:rsidRPr="00472AC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C778A4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</w:t>
      </w:r>
      <w:r w:rsidR="00C75731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</w:t>
      </w:r>
      <w:r w:rsidR="00C75731">
        <w:rPr>
          <w:rFonts w:ascii="Arial" w:eastAsia="Times New Roman" w:hAnsi="Arial" w:cs="Arial"/>
          <w:sz w:val="24"/>
          <w:szCs w:val="24"/>
          <w:lang w:eastAsia="cs-CZ"/>
        </w:rPr>
        <w:t xml:space="preserve"> 16. 9.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2AC2">
        <w:rPr>
          <w:rFonts w:ascii="Arial" w:eastAsia="Times New Roman" w:hAnsi="Arial" w:cs="Arial"/>
          <w:sz w:val="24"/>
          <w:szCs w:val="24"/>
          <w:lang w:eastAsia="cs-CZ"/>
        </w:rPr>
        <w:t xml:space="preserve">2024. 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6253F72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4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472A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4"/>
    </w:p>
    <w:sectPr w:rsidR="00971958" w:rsidSect="00EC17B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89CF" w14:textId="77777777" w:rsidR="00274281" w:rsidRDefault="00274281" w:rsidP="00D40C40">
      <w:r>
        <w:separator/>
      </w:r>
    </w:p>
  </w:endnote>
  <w:endnote w:type="continuationSeparator" w:id="0">
    <w:p w14:paraId="12FADC5F" w14:textId="77777777" w:rsidR="00274281" w:rsidRDefault="0027428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004" w14:textId="593AA066" w:rsidR="003E1856" w:rsidRDefault="00D850DB" w:rsidP="00B23309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E185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791491">
      <w:rPr>
        <w:rFonts w:ascii="Arial" w:hAnsi="Arial" w:cs="Arial"/>
        <w:i/>
        <w:sz w:val="20"/>
        <w:szCs w:val="20"/>
      </w:rPr>
      <w:t>. 9</w:t>
    </w:r>
    <w:r w:rsidR="003E1856">
      <w:rPr>
        <w:rFonts w:ascii="Arial" w:hAnsi="Arial" w:cs="Arial"/>
        <w:i/>
        <w:sz w:val="20"/>
        <w:szCs w:val="20"/>
      </w:rPr>
      <w:t xml:space="preserve">. 2024 </w:t>
    </w:r>
    <w:r w:rsidR="003E1856" w:rsidRPr="003D5F9A">
      <w:rPr>
        <w:rFonts w:ascii="Arial" w:hAnsi="Arial" w:cs="Arial"/>
        <w:i/>
        <w:sz w:val="20"/>
        <w:szCs w:val="20"/>
      </w:rPr>
      <w:tab/>
    </w:r>
    <w:r w:rsidR="003E1856">
      <w:rPr>
        <w:rFonts w:ascii="Arial" w:hAnsi="Arial" w:cs="Arial"/>
        <w:i/>
        <w:sz w:val="20"/>
        <w:szCs w:val="20"/>
      </w:rPr>
      <w:tab/>
      <w:t xml:space="preserve">Strana </w:t>
    </w:r>
    <w:r w:rsidR="003E1856" w:rsidRPr="005F35C5">
      <w:rPr>
        <w:rFonts w:ascii="Arial" w:hAnsi="Arial" w:cs="Arial"/>
        <w:i/>
        <w:sz w:val="20"/>
        <w:szCs w:val="20"/>
      </w:rPr>
      <w:fldChar w:fldCharType="begin"/>
    </w:r>
    <w:r w:rsidR="003E1856" w:rsidRPr="005F35C5">
      <w:rPr>
        <w:rFonts w:ascii="Arial" w:hAnsi="Arial" w:cs="Arial"/>
        <w:i/>
        <w:sz w:val="20"/>
        <w:szCs w:val="20"/>
      </w:rPr>
      <w:instrText>PAGE   \* MERGEFORMAT</w:instrText>
    </w:r>
    <w:r w:rsidR="003E1856" w:rsidRPr="005F35C5">
      <w:rPr>
        <w:rFonts w:ascii="Arial" w:hAnsi="Arial" w:cs="Arial"/>
        <w:i/>
        <w:sz w:val="20"/>
        <w:szCs w:val="20"/>
      </w:rPr>
      <w:fldChar w:fldCharType="separate"/>
    </w:r>
    <w:r w:rsidR="003E1856">
      <w:rPr>
        <w:rFonts w:ascii="Arial" w:hAnsi="Arial" w:cs="Arial"/>
        <w:i/>
        <w:sz w:val="20"/>
        <w:szCs w:val="20"/>
      </w:rPr>
      <w:t>39</w:t>
    </w:r>
    <w:r w:rsidR="003E1856" w:rsidRPr="005F35C5">
      <w:rPr>
        <w:rFonts w:ascii="Arial" w:hAnsi="Arial" w:cs="Arial"/>
        <w:i/>
        <w:sz w:val="20"/>
        <w:szCs w:val="20"/>
      </w:rPr>
      <w:fldChar w:fldCharType="end"/>
    </w:r>
    <w:r w:rsidR="003E1856">
      <w:rPr>
        <w:rFonts w:ascii="Arial" w:hAnsi="Arial" w:cs="Arial"/>
        <w:i/>
        <w:sz w:val="20"/>
        <w:szCs w:val="20"/>
      </w:rPr>
      <w:t xml:space="preserve"> (celkem </w:t>
    </w:r>
    <w:r w:rsidR="0009572D">
      <w:rPr>
        <w:rFonts w:ascii="Arial" w:hAnsi="Arial" w:cs="Arial"/>
        <w:i/>
        <w:sz w:val="20"/>
        <w:szCs w:val="20"/>
      </w:rPr>
      <w:t>9</w:t>
    </w:r>
    <w:r w:rsidR="003E1856">
      <w:rPr>
        <w:rFonts w:ascii="Arial" w:hAnsi="Arial" w:cs="Arial"/>
        <w:i/>
        <w:sz w:val="20"/>
        <w:szCs w:val="20"/>
      </w:rPr>
      <w:t>)</w:t>
    </w:r>
  </w:p>
  <w:p w14:paraId="37BA5330" w14:textId="22033CA3" w:rsidR="00D20B9A" w:rsidRPr="003E1856" w:rsidRDefault="00D04F3A" w:rsidP="003E1856">
    <w:pPr>
      <w:pStyle w:val="Zpat"/>
    </w:pPr>
    <w:r>
      <w:rPr>
        <w:rFonts w:ascii="Arial" w:hAnsi="Arial" w:cs="Arial"/>
        <w:i/>
        <w:sz w:val="20"/>
        <w:szCs w:val="20"/>
      </w:rPr>
      <w:t>45</w:t>
    </w:r>
    <w:r w:rsidR="003E1856">
      <w:rPr>
        <w:rFonts w:ascii="Arial" w:hAnsi="Arial" w:cs="Arial"/>
        <w:i/>
        <w:sz w:val="20"/>
        <w:szCs w:val="20"/>
      </w:rPr>
      <w:t>. – Žádos</w:t>
    </w:r>
    <w:r w:rsidR="00F45A80">
      <w:rPr>
        <w:rFonts w:ascii="Arial" w:hAnsi="Arial" w:cs="Arial"/>
        <w:i/>
        <w:sz w:val="20"/>
        <w:szCs w:val="20"/>
      </w:rPr>
      <w:t>t</w:t>
    </w:r>
    <w:r w:rsidR="003E1856">
      <w:rPr>
        <w:rFonts w:ascii="Arial" w:hAnsi="Arial" w:cs="Arial"/>
        <w:i/>
        <w:sz w:val="20"/>
        <w:szCs w:val="20"/>
      </w:rPr>
      <w:t xml:space="preserve"> o</w:t>
    </w:r>
    <w:r w:rsidR="00F45A80">
      <w:rPr>
        <w:rFonts w:ascii="Arial" w:hAnsi="Arial" w:cs="Arial"/>
        <w:i/>
        <w:sz w:val="20"/>
        <w:szCs w:val="20"/>
      </w:rPr>
      <w:t xml:space="preserve"> poskytnutí</w:t>
    </w:r>
    <w:r w:rsidR="003E1856">
      <w:rPr>
        <w:rFonts w:ascii="Arial" w:hAnsi="Arial" w:cs="Arial"/>
        <w:i/>
        <w:sz w:val="20"/>
        <w:szCs w:val="20"/>
      </w:rPr>
      <w:t xml:space="preserve"> individuální dotace v oblasti cestovního ruchu a vnějších vztahů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526D" w14:textId="77777777" w:rsidR="00274281" w:rsidRDefault="00274281" w:rsidP="00D40C40">
      <w:r>
        <w:separator/>
      </w:r>
    </w:p>
  </w:footnote>
  <w:footnote w:type="continuationSeparator" w:id="0">
    <w:p w14:paraId="77012D4E" w14:textId="77777777" w:rsidR="00274281" w:rsidRDefault="0027428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F625" w14:textId="1AABB92E" w:rsidR="001342E0" w:rsidRPr="001342E0" w:rsidRDefault="001342E0">
    <w:pPr>
      <w:pStyle w:val="Zhlav"/>
      <w:rPr>
        <w:rFonts w:ascii="Arial" w:hAnsi="Arial" w:cs="Arial"/>
        <w:i/>
        <w:iCs/>
        <w:sz w:val="20"/>
        <w:szCs w:val="20"/>
      </w:rPr>
    </w:pPr>
    <w:proofErr w:type="spellStart"/>
    <w:r w:rsidRPr="001342E0">
      <w:rPr>
        <w:rFonts w:ascii="Arial" w:hAnsi="Arial" w:cs="Arial"/>
        <w:i/>
        <w:iCs/>
        <w:sz w:val="20"/>
        <w:szCs w:val="20"/>
      </w:rPr>
      <w:t>Usnesení_příloha</w:t>
    </w:r>
    <w:proofErr w:type="spellEnd"/>
    <w:r w:rsidRPr="001342E0">
      <w:rPr>
        <w:rFonts w:ascii="Arial" w:hAnsi="Arial" w:cs="Arial"/>
        <w:i/>
        <w:iCs/>
        <w:sz w:val="20"/>
        <w:szCs w:val="20"/>
      </w:rPr>
      <w:t xml:space="preserve"> č. 0</w:t>
    </w:r>
    <w:r w:rsidR="00D850DB">
      <w:rPr>
        <w:rFonts w:ascii="Arial" w:hAnsi="Arial" w:cs="Arial"/>
        <w:i/>
        <w:iCs/>
        <w:sz w:val="20"/>
        <w:szCs w:val="20"/>
      </w:rPr>
      <w:t>1</w:t>
    </w:r>
    <w:r w:rsidRPr="001342E0">
      <w:rPr>
        <w:rFonts w:ascii="Arial" w:hAnsi="Arial" w:cs="Arial"/>
        <w:i/>
        <w:iCs/>
        <w:sz w:val="20"/>
        <w:szCs w:val="20"/>
      </w:rPr>
      <w:t xml:space="preserve"> – Smlouva </w:t>
    </w:r>
    <w:r w:rsidR="00791491">
      <w:rPr>
        <w:rFonts w:ascii="Arial" w:hAnsi="Arial" w:cs="Arial"/>
        <w:i/>
        <w:iCs/>
        <w:sz w:val="20"/>
        <w:szCs w:val="20"/>
      </w:rPr>
      <w:t xml:space="preserve">Obec Rapotín </w:t>
    </w:r>
    <w:r w:rsidRPr="001342E0">
      <w:rPr>
        <w:rFonts w:ascii="Arial" w:hAnsi="Arial" w:cs="Arial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09699">
    <w:abstractNumId w:val="31"/>
  </w:num>
  <w:num w:numId="2" w16cid:durableId="1867325446">
    <w:abstractNumId w:val="22"/>
  </w:num>
  <w:num w:numId="3" w16cid:durableId="347223695">
    <w:abstractNumId w:val="15"/>
  </w:num>
  <w:num w:numId="4" w16cid:durableId="26181492">
    <w:abstractNumId w:val="33"/>
  </w:num>
  <w:num w:numId="5" w16cid:durableId="784540289">
    <w:abstractNumId w:val="16"/>
  </w:num>
  <w:num w:numId="6" w16cid:durableId="966395063">
    <w:abstractNumId w:val="30"/>
  </w:num>
  <w:num w:numId="7" w16cid:durableId="1855223478">
    <w:abstractNumId w:val="7"/>
  </w:num>
  <w:num w:numId="8" w16cid:durableId="798494167">
    <w:abstractNumId w:val="18"/>
  </w:num>
  <w:num w:numId="9" w16cid:durableId="2016686148">
    <w:abstractNumId w:val="2"/>
  </w:num>
  <w:num w:numId="10" w16cid:durableId="1348753061">
    <w:abstractNumId w:val="8"/>
  </w:num>
  <w:num w:numId="11" w16cid:durableId="1237713732">
    <w:abstractNumId w:val="12"/>
  </w:num>
  <w:num w:numId="12" w16cid:durableId="2035377267">
    <w:abstractNumId w:val="6"/>
  </w:num>
  <w:num w:numId="13" w16cid:durableId="1455055124">
    <w:abstractNumId w:val="20"/>
  </w:num>
  <w:num w:numId="14" w16cid:durableId="494615048">
    <w:abstractNumId w:val="27"/>
  </w:num>
  <w:num w:numId="15" w16cid:durableId="547881076">
    <w:abstractNumId w:val="35"/>
  </w:num>
  <w:num w:numId="16" w16cid:durableId="1600052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4334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99640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0894513">
    <w:abstractNumId w:val="1"/>
  </w:num>
  <w:num w:numId="20" w16cid:durableId="771627651">
    <w:abstractNumId w:val="0"/>
  </w:num>
  <w:num w:numId="21" w16cid:durableId="1434201773">
    <w:abstractNumId w:val="24"/>
  </w:num>
  <w:num w:numId="22" w16cid:durableId="1979259599">
    <w:abstractNumId w:val="13"/>
  </w:num>
  <w:num w:numId="23" w16cid:durableId="1858814453">
    <w:abstractNumId w:val="4"/>
  </w:num>
  <w:num w:numId="24" w16cid:durableId="51775598">
    <w:abstractNumId w:val="3"/>
  </w:num>
  <w:num w:numId="25" w16cid:durableId="1635017455">
    <w:abstractNumId w:val="14"/>
  </w:num>
  <w:num w:numId="26" w16cid:durableId="177621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061619">
    <w:abstractNumId w:val="9"/>
  </w:num>
  <w:num w:numId="28" w16cid:durableId="856115773">
    <w:abstractNumId w:val="17"/>
  </w:num>
  <w:num w:numId="29" w16cid:durableId="1045561795">
    <w:abstractNumId w:val="19"/>
  </w:num>
  <w:num w:numId="30" w16cid:durableId="686247263">
    <w:abstractNumId w:val="21"/>
  </w:num>
  <w:num w:numId="31" w16cid:durableId="866718015">
    <w:abstractNumId w:val="11"/>
  </w:num>
  <w:num w:numId="32" w16cid:durableId="187987483">
    <w:abstractNumId w:val="34"/>
  </w:num>
  <w:num w:numId="33" w16cid:durableId="828591537">
    <w:abstractNumId w:val="29"/>
  </w:num>
  <w:num w:numId="34" w16cid:durableId="557591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8355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60760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7665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87149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9151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9052782">
    <w:abstractNumId w:val="28"/>
  </w:num>
  <w:num w:numId="41" w16cid:durableId="109596658">
    <w:abstractNumId w:val="25"/>
  </w:num>
  <w:num w:numId="42" w16cid:durableId="1683051707">
    <w:abstractNumId w:val="23"/>
  </w:num>
  <w:num w:numId="43" w16cid:durableId="92342000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9179141">
    <w:abstractNumId w:val="10"/>
  </w:num>
  <w:num w:numId="45" w16cid:durableId="64108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1CD3"/>
    <w:rsid w:val="00032265"/>
    <w:rsid w:val="0003337C"/>
    <w:rsid w:val="000335E1"/>
    <w:rsid w:val="00033B9E"/>
    <w:rsid w:val="00034BE1"/>
    <w:rsid w:val="00034F6D"/>
    <w:rsid w:val="00035604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72D"/>
    <w:rsid w:val="0009595C"/>
    <w:rsid w:val="00095E9A"/>
    <w:rsid w:val="0009666A"/>
    <w:rsid w:val="000979C5"/>
    <w:rsid w:val="000A003E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2BC9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824"/>
    <w:rsid w:val="000E4EB8"/>
    <w:rsid w:val="000E57BC"/>
    <w:rsid w:val="000E6307"/>
    <w:rsid w:val="000E72E9"/>
    <w:rsid w:val="000E7952"/>
    <w:rsid w:val="000E7D2F"/>
    <w:rsid w:val="000F0270"/>
    <w:rsid w:val="000F0519"/>
    <w:rsid w:val="000F1AD0"/>
    <w:rsid w:val="000F659E"/>
    <w:rsid w:val="0010380F"/>
    <w:rsid w:val="00104DA7"/>
    <w:rsid w:val="00105061"/>
    <w:rsid w:val="00107607"/>
    <w:rsid w:val="00110430"/>
    <w:rsid w:val="001130A1"/>
    <w:rsid w:val="001158F5"/>
    <w:rsid w:val="00116E20"/>
    <w:rsid w:val="0011722F"/>
    <w:rsid w:val="00117CC2"/>
    <w:rsid w:val="00117EA0"/>
    <w:rsid w:val="001203AF"/>
    <w:rsid w:val="00122793"/>
    <w:rsid w:val="001235B9"/>
    <w:rsid w:val="001241B4"/>
    <w:rsid w:val="0012518C"/>
    <w:rsid w:val="00125FEF"/>
    <w:rsid w:val="00126B32"/>
    <w:rsid w:val="00127828"/>
    <w:rsid w:val="001323D9"/>
    <w:rsid w:val="001342E0"/>
    <w:rsid w:val="0013477A"/>
    <w:rsid w:val="001347E0"/>
    <w:rsid w:val="00134F29"/>
    <w:rsid w:val="00135D6D"/>
    <w:rsid w:val="00136F37"/>
    <w:rsid w:val="00137D65"/>
    <w:rsid w:val="001429D2"/>
    <w:rsid w:val="001436D1"/>
    <w:rsid w:val="001455DA"/>
    <w:rsid w:val="00147D64"/>
    <w:rsid w:val="001501C3"/>
    <w:rsid w:val="00150850"/>
    <w:rsid w:val="00150BF2"/>
    <w:rsid w:val="00150D31"/>
    <w:rsid w:val="001517F8"/>
    <w:rsid w:val="00152AEB"/>
    <w:rsid w:val="00153478"/>
    <w:rsid w:val="00154952"/>
    <w:rsid w:val="00155A4A"/>
    <w:rsid w:val="001604A1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595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AA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A44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4AF"/>
    <w:rsid w:val="00212ACA"/>
    <w:rsid w:val="00214805"/>
    <w:rsid w:val="00215FC1"/>
    <w:rsid w:val="00217820"/>
    <w:rsid w:val="00217BC7"/>
    <w:rsid w:val="00220A93"/>
    <w:rsid w:val="00220BFF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9E1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30DC"/>
    <w:rsid w:val="00274281"/>
    <w:rsid w:val="0027781E"/>
    <w:rsid w:val="00277B48"/>
    <w:rsid w:val="002804E7"/>
    <w:rsid w:val="002806B1"/>
    <w:rsid w:val="00282D8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4303"/>
    <w:rsid w:val="002F6E86"/>
    <w:rsid w:val="002F7ACB"/>
    <w:rsid w:val="00300065"/>
    <w:rsid w:val="00300EB6"/>
    <w:rsid w:val="0030223A"/>
    <w:rsid w:val="00302B97"/>
    <w:rsid w:val="00303B2A"/>
    <w:rsid w:val="00305328"/>
    <w:rsid w:val="003056B4"/>
    <w:rsid w:val="00305EB3"/>
    <w:rsid w:val="00307B8B"/>
    <w:rsid w:val="00310431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41A3"/>
    <w:rsid w:val="00354CDD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1FB0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1856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70F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3ED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2AC2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247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5FAB"/>
    <w:rsid w:val="004E7A87"/>
    <w:rsid w:val="004F3D1B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4B77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7FE9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1758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4CF8"/>
    <w:rsid w:val="0059526D"/>
    <w:rsid w:val="00596CD9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2DB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1860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6D4F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3BFF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6C2D"/>
    <w:rsid w:val="006D7285"/>
    <w:rsid w:val="006D7F30"/>
    <w:rsid w:val="006E07ED"/>
    <w:rsid w:val="006E098C"/>
    <w:rsid w:val="006E33A0"/>
    <w:rsid w:val="006E4022"/>
    <w:rsid w:val="006E54F8"/>
    <w:rsid w:val="006E5BA7"/>
    <w:rsid w:val="006F0448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4D3A"/>
    <w:rsid w:val="00735623"/>
    <w:rsid w:val="00735B34"/>
    <w:rsid w:val="00735E1F"/>
    <w:rsid w:val="007360D6"/>
    <w:rsid w:val="007417EC"/>
    <w:rsid w:val="00743FC0"/>
    <w:rsid w:val="00747121"/>
    <w:rsid w:val="007500B1"/>
    <w:rsid w:val="0075047A"/>
    <w:rsid w:val="00751BA1"/>
    <w:rsid w:val="0075231C"/>
    <w:rsid w:val="00753A89"/>
    <w:rsid w:val="00755220"/>
    <w:rsid w:val="00760308"/>
    <w:rsid w:val="00760673"/>
    <w:rsid w:val="00761E8E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2F12"/>
    <w:rsid w:val="00783D82"/>
    <w:rsid w:val="00784767"/>
    <w:rsid w:val="00785E49"/>
    <w:rsid w:val="0078686E"/>
    <w:rsid w:val="00786A82"/>
    <w:rsid w:val="00786B20"/>
    <w:rsid w:val="00786FC6"/>
    <w:rsid w:val="00790A32"/>
    <w:rsid w:val="00791491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6BAA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279F5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3BA8"/>
    <w:rsid w:val="0085512F"/>
    <w:rsid w:val="008556B1"/>
    <w:rsid w:val="0085615A"/>
    <w:rsid w:val="00856E2D"/>
    <w:rsid w:val="00856F2E"/>
    <w:rsid w:val="0086634E"/>
    <w:rsid w:val="00866505"/>
    <w:rsid w:val="008673DC"/>
    <w:rsid w:val="008700EF"/>
    <w:rsid w:val="008771BB"/>
    <w:rsid w:val="00877636"/>
    <w:rsid w:val="00877D26"/>
    <w:rsid w:val="008824D6"/>
    <w:rsid w:val="00882BA6"/>
    <w:rsid w:val="00885BED"/>
    <w:rsid w:val="00890FE6"/>
    <w:rsid w:val="00891A44"/>
    <w:rsid w:val="00892667"/>
    <w:rsid w:val="008931B2"/>
    <w:rsid w:val="0089625A"/>
    <w:rsid w:val="0089749A"/>
    <w:rsid w:val="008A3F8C"/>
    <w:rsid w:val="008A4A5A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3FA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6FD3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2BB0"/>
    <w:rsid w:val="008E3C74"/>
    <w:rsid w:val="008F03FB"/>
    <w:rsid w:val="008F1173"/>
    <w:rsid w:val="008F4077"/>
    <w:rsid w:val="008F5169"/>
    <w:rsid w:val="00900077"/>
    <w:rsid w:val="00901011"/>
    <w:rsid w:val="009013B8"/>
    <w:rsid w:val="009025C1"/>
    <w:rsid w:val="00903AB6"/>
    <w:rsid w:val="00904712"/>
    <w:rsid w:val="00904F9F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5E2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5AFE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49F7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9C7"/>
    <w:rsid w:val="009F0AA3"/>
    <w:rsid w:val="009F0F5D"/>
    <w:rsid w:val="009F15E6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35A2"/>
    <w:rsid w:val="00A247E2"/>
    <w:rsid w:val="00A25504"/>
    <w:rsid w:val="00A2565B"/>
    <w:rsid w:val="00A25D3B"/>
    <w:rsid w:val="00A30281"/>
    <w:rsid w:val="00A30F23"/>
    <w:rsid w:val="00A33DF0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F8"/>
    <w:rsid w:val="00A77A0F"/>
    <w:rsid w:val="00A80BA4"/>
    <w:rsid w:val="00A821AE"/>
    <w:rsid w:val="00A82275"/>
    <w:rsid w:val="00A82634"/>
    <w:rsid w:val="00A82E58"/>
    <w:rsid w:val="00A84743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217F"/>
    <w:rsid w:val="00AC34BB"/>
    <w:rsid w:val="00AC637B"/>
    <w:rsid w:val="00AD0592"/>
    <w:rsid w:val="00AD2FBC"/>
    <w:rsid w:val="00AD3246"/>
    <w:rsid w:val="00AD3B56"/>
    <w:rsid w:val="00AD46AF"/>
    <w:rsid w:val="00AE18C4"/>
    <w:rsid w:val="00AE30DE"/>
    <w:rsid w:val="00AE3A3C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309"/>
    <w:rsid w:val="00B23BED"/>
    <w:rsid w:val="00B261B6"/>
    <w:rsid w:val="00B26FAD"/>
    <w:rsid w:val="00B3180F"/>
    <w:rsid w:val="00B31966"/>
    <w:rsid w:val="00B35027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CB6"/>
    <w:rsid w:val="00B86E4E"/>
    <w:rsid w:val="00B9184A"/>
    <w:rsid w:val="00B91AC1"/>
    <w:rsid w:val="00B92A32"/>
    <w:rsid w:val="00B92F1B"/>
    <w:rsid w:val="00B936F7"/>
    <w:rsid w:val="00B94C11"/>
    <w:rsid w:val="00B95202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8C2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1D44"/>
    <w:rsid w:val="00BD2179"/>
    <w:rsid w:val="00BD2B04"/>
    <w:rsid w:val="00BD447C"/>
    <w:rsid w:val="00BD4EDE"/>
    <w:rsid w:val="00BD5F8F"/>
    <w:rsid w:val="00BD789A"/>
    <w:rsid w:val="00BE015F"/>
    <w:rsid w:val="00BE0ACB"/>
    <w:rsid w:val="00BE1A65"/>
    <w:rsid w:val="00BE27D0"/>
    <w:rsid w:val="00BE3BFB"/>
    <w:rsid w:val="00BE489C"/>
    <w:rsid w:val="00BE5F39"/>
    <w:rsid w:val="00BF0DE5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5E79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31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28D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4F3A"/>
    <w:rsid w:val="00D05376"/>
    <w:rsid w:val="00D05681"/>
    <w:rsid w:val="00D05F68"/>
    <w:rsid w:val="00D105B7"/>
    <w:rsid w:val="00D11E64"/>
    <w:rsid w:val="00D11F05"/>
    <w:rsid w:val="00D134FE"/>
    <w:rsid w:val="00D14AE3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0770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759BB"/>
    <w:rsid w:val="00D7749D"/>
    <w:rsid w:val="00D8021D"/>
    <w:rsid w:val="00D80504"/>
    <w:rsid w:val="00D815C4"/>
    <w:rsid w:val="00D846F0"/>
    <w:rsid w:val="00D84E9F"/>
    <w:rsid w:val="00D850DB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08FD"/>
    <w:rsid w:val="00DB2F6D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5F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43F0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538"/>
    <w:rsid w:val="00E26B33"/>
    <w:rsid w:val="00E276C5"/>
    <w:rsid w:val="00E3383E"/>
    <w:rsid w:val="00E36D8D"/>
    <w:rsid w:val="00E37EDC"/>
    <w:rsid w:val="00E40EA4"/>
    <w:rsid w:val="00E41027"/>
    <w:rsid w:val="00E418A3"/>
    <w:rsid w:val="00E418EF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0067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259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1803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7B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AE3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3304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A80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2811"/>
    <w:rsid w:val="00F93004"/>
    <w:rsid w:val="00F934D3"/>
    <w:rsid w:val="00F94249"/>
    <w:rsid w:val="00F94705"/>
    <w:rsid w:val="00F9509B"/>
    <w:rsid w:val="00F95CB4"/>
    <w:rsid w:val="00F96E10"/>
    <w:rsid w:val="00FA17C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0A98"/>
    <w:rsid w:val="00FC4615"/>
    <w:rsid w:val="00FC4B12"/>
    <w:rsid w:val="00FC5F16"/>
    <w:rsid w:val="00FC65CA"/>
    <w:rsid w:val="00FC665F"/>
    <w:rsid w:val="00FD07DA"/>
    <w:rsid w:val="00FD204A"/>
    <w:rsid w:val="00FD303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B34"/>
  </w:style>
  <w:style w:type="paragraph" w:styleId="Nadpis1">
    <w:name w:val="heading 1"/>
    <w:basedOn w:val="Normln"/>
    <w:next w:val="Normln"/>
    <w:link w:val="Nadpis1Char"/>
    <w:uiPriority w:val="9"/>
    <w:qFormat/>
    <w:rsid w:val="00741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40EA4"/>
    <w:pPr>
      <w:ind w:left="0" w:firstLine="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741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C36A-BE79-4211-B30A-63D9CF20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3266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2024-09-04T05:58:00Z</cp:lastPrinted>
  <dcterms:created xsi:type="dcterms:W3CDTF">2024-09-07T21:27:00Z</dcterms:created>
  <dcterms:modified xsi:type="dcterms:W3CDTF">2024-09-10T03:48:00Z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