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8567" w14:textId="31A36A12" w:rsidR="00E25F0C" w:rsidRPr="00CD4CF0" w:rsidRDefault="00E25F0C" w:rsidP="00E25F0C">
      <w:pPr>
        <w:autoSpaceDE w:val="0"/>
        <w:autoSpaceDN w:val="0"/>
        <w:adjustRightInd w:val="0"/>
        <w:spacing w:after="0"/>
        <w:jc w:val="both"/>
        <w:rPr>
          <w:rFonts w:ascii="Arial" w:hAnsi="Arial" w:cs="Arial"/>
          <w:sz w:val="26"/>
          <w:szCs w:val="26"/>
        </w:rPr>
      </w:pPr>
      <w:r w:rsidRPr="00CD4CF0">
        <w:rPr>
          <w:rFonts w:ascii="Arial" w:hAnsi="Arial" w:cs="Arial"/>
          <w:b/>
          <w:bCs/>
          <w:sz w:val="26"/>
          <w:szCs w:val="26"/>
          <w:u w:val="single"/>
        </w:rPr>
        <w:t>Žádost</w:t>
      </w:r>
      <w:r>
        <w:rPr>
          <w:rFonts w:ascii="Arial" w:hAnsi="Arial" w:cs="Arial"/>
          <w:b/>
          <w:bCs/>
          <w:sz w:val="26"/>
          <w:szCs w:val="26"/>
          <w:u w:val="single"/>
        </w:rPr>
        <w:t xml:space="preserve"> č. </w:t>
      </w:r>
      <w:r w:rsidR="00A873E7">
        <w:rPr>
          <w:rFonts w:ascii="Arial" w:hAnsi="Arial" w:cs="Arial"/>
          <w:b/>
          <w:bCs/>
          <w:sz w:val="26"/>
          <w:szCs w:val="26"/>
          <w:u w:val="single"/>
        </w:rPr>
        <w:t>1</w:t>
      </w:r>
    </w:p>
    <w:p w14:paraId="6E52A26C" w14:textId="77777777" w:rsidR="00E25F0C" w:rsidRPr="00A32308" w:rsidRDefault="00E25F0C" w:rsidP="00E25F0C">
      <w:pPr>
        <w:autoSpaceDE w:val="0"/>
        <w:autoSpaceDN w:val="0"/>
        <w:adjustRightInd w:val="0"/>
        <w:spacing w:after="0"/>
        <w:jc w:val="both"/>
        <w:rPr>
          <w:rFonts w:ascii="Arial" w:hAnsi="Arial" w:cs="Arial"/>
          <w:sz w:val="24"/>
          <w:szCs w:val="24"/>
        </w:rPr>
      </w:pPr>
    </w:p>
    <w:p w14:paraId="732DF98D" w14:textId="77777777" w:rsidR="00E25F0C" w:rsidRPr="00BD754D" w:rsidRDefault="00E25F0C" w:rsidP="00E25F0C">
      <w:pPr>
        <w:pStyle w:val="Odstavecseseznamem"/>
        <w:numPr>
          <w:ilvl w:val="0"/>
          <w:numId w:val="1"/>
        </w:numPr>
        <w:autoSpaceDE w:val="0"/>
        <w:autoSpaceDN w:val="0"/>
        <w:adjustRightInd w:val="0"/>
        <w:spacing w:before="120" w:after="0"/>
        <w:ind w:left="426"/>
        <w:jc w:val="both"/>
        <w:rPr>
          <w:rFonts w:ascii="Arial" w:hAnsi="Arial" w:cs="Arial"/>
          <w:bCs/>
          <w:i/>
          <w:color w:val="808080" w:themeColor="background1" w:themeShade="80"/>
          <w:sz w:val="24"/>
          <w:szCs w:val="24"/>
        </w:rPr>
      </w:pPr>
      <w:r w:rsidRPr="00F30E89">
        <w:rPr>
          <w:rFonts w:ascii="Arial" w:hAnsi="Arial" w:cs="Arial"/>
          <w:b/>
          <w:bCs/>
          <w:sz w:val="24"/>
          <w:szCs w:val="24"/>
          <w:u w:val="single"/>
        </w:rPr>
        <w:t>Základní informace</w:t>
      </w:r>
      <w:r w:rsidRPr="000B1A6A">
        <w:rPr>
          <w:rFonts w:ascii="Arial" w:hAnsi="Arial" w:cs="Arial"/>
          <w:b/>
          <w:sz w:val="24"/>
          <w:szCs w:val="24"/>
        </w:rPr>
        <w:tab/>
        <w:t xml:space="preserve">        </w:t>
      </w:r>
    </w:p>
    <w:p w14:paraId="45CB7ADA" w14:textId="77777777" w:rsidR="00E25F0C" w:rsidRDefault="00E25F0C" w:rsidP="00E25F0C">
      <w:pPr>
        <w:tabs>
          <w:tab w:val="left" w:pos="2268"/>
          <w:tab w:val="left" w:pos="2410"/>
        </w:tabs>
        <w:spacing w:after="0"/>
        <w:ind w:left="66"/>
        <w:rPr>
          <w:rFonts w:ascii="Arial" w:hAnsi="Arial" w:cs="Arial"/>
          <w:sz w:val="24"/>
          <w:szCs w:val="24"/>
        </w:rPr>
      </w:pPr>
      <w:r w:rsidRPr="005D6B06">
        <w:rPr>
          <w:rFonts w:ascii="Arial" w:hAnsi="Arial" w:cs="Arial"/>
          <w:b/>
          <w:bCs/>
          <w:sz w:val="24"/>
          <w:szCs w:val="24"/>
        </w:rPr>
        <w:t>Žadatel</w:t>
      </w:r>
      <w:r w:rsidRPr="005D6B06">
        <w:rPr>
          <w:rFonts w:ascii="Arial" w:hAnsi="Arial" w:cs="Arial"/>
          <w:b/>
          <w:sz w:val="24"/>
          <w:szCs w:val="24"/>
        </w:rPr>
        <w:t xml:space="preserve">: Potravinová banka v Olomouckém kraji </w:t>
      </w:r>
      <w:proofErr w:type="spellStart"/>
      <w:r w:rsidRPr="005D6B06">
        <w:rPr>
          <w:rFonts w:ascii="Arial" w:hAnsi="Arial" w:cs="Arial"/>
          <w:b/>
          <w:sz w:val="24"/>
          <w:szCs w:val="24"/>
        </w:rPr>
        <w:t>z.s</w:t>
      </w:r>
      <w:proofErr w:type="spellEnd"/>
      <w:r w:rsidRPr="005D6B06">
        <w:rPr>
          <w:rFonts w:ascii="Arial" w:hAnsi="Arial" w:cs="Arial"/>
          <w:b/>
          <w:sz w:val="24"/>
          <w:szCs w:val="24"/>
        </w:rPr>
        <w:t xml:space="preserve">. </w:t>
      </w:r>
      <w:r w:rsidRPr="005D6B06">
        <w:rPr>
          <w:rFonts w:ascii="Arial" w:hAnsi="Arial" w:cs="Arial"/>
          <w:sz w:val="24"/>
          <w:szCs w:val="24"/>
        </w:rPr>
        <w:t>Řepčínská 2/39, 779 00</w:t>
      </w:r>
    </w:p>
    <w:p w14:paraId="2A34D4F0" w14:textId="77777777" w:rsidR="00E25F0C" w:rsidRPr="005D6B06" w:rsidRDefault="00E25F0C" w:rsidP="00E25F0C">
      <w:pPr>
        <w:tabs>
          <w:tab w:val="left" w:pos="2268"/>
          <w:tab w:val="left" w:pos="2410"/>
        </w:tabs>
        <w:spacing w:after="0"/>
        <w:ind w:left="66"/>
        <w:rPr>
          <w:rFonts w:ascii="Arial" w:eastAsia="Times New Roman" w:hAnsi="Arial" w:cs="Arial"/>
          <w:sz w:val="24"/>
          <w:szCs w:val="24"/>
          <w:lang w:eastAsia="cs-CZ"/>
        </w:rPr>
      </w:pPr>
      <w:r w:rsidRPr="005D6B06">
        <w:rPr>
          <w:rFonts w:ascii="Arial" w:hAnsi="Arial" w:cs="Arial"/>
          <w:sz w:val="24"/>
          <w:szCs w:val="24"/>
        </w:rPr>
        <w:t xml:space="preserve"> </w:t>
      </w:r>
      <w:r>
        <w:rPr>
          <w:rFonts w:ascii="Arial" w:hAnsi="Arial" w:cs="Arial"/>
          <w:sz w:val="24"/>
          <w:szCs w:val="24"/>
        </w:rPr>
        <w:t xml:space="preserve">              </w:t>
      </w:r>
      <w:r w:rsidRPr="005D6B06">
        <w:rPr>
          <w:rFonts w:ascii="Arial" w:hAnsi="Arial" w:cs="Arial"/>
          <w:sz w:val="24"/>
          <w:szCs w:val="24"/>
        </w:rPr>
        <w:t>Olomouc, IČO: 04463528</w:t>
      </w:r>
    </w:p>
    <w:p w14:paraId="47D9C990" w14:textId="77777777" w:rsidR="00E25F0C" w:rsidRPr="005D6B06" w:rsidRDefault="00E25F0C" w:rsidP="00E25F0C">
      <w:pPr>
        <w:spacing w:before="240" w:after="120" w:line="240" w:lineRule="auto"/>
        <w:ind w:left="66"/>
        <w:jc w:val="both"/>
        <w:rPr>
          <w:rFonts w:ascii="Arial" w:eastAsia="Times New Roman" w:hAnsi="Arial" w:cs="Arial"/>
          <w:b/>
          <w:bCs/>
          <w:sz w:val="24"/>
          <w:szCs w:val="24"/>
          <w:lang w:eastAsia="cs-CZ"/>
        </w:rPr>
      </w:pPr>
      <w:r w:rsidRPr="005D6B06">
        <w:rPr>
          <w:rFonts w:ascii="Arial" w:hAnsi="Arial" w:cs="Arial"/>
          <w:b/>
          <w:bCs/>
          <w:sz w:val="24"/>
          <w:szCs w:val="24"/>
        </w:rPr>
        <w:t xml:space="preserve">Název projektu: </w:t>
      </w:r>
      <w:r w:rsidRPr="005D6B06">
        <w:rPr>
          <w:rFonts w:ascii="Arial" w:eastAsia="Times New Roman" w:hAnsi="Arial" w:cs="Arial"/>
          <w:sz w:val="24"/>
          <w:szCs w:val="24"/>
          <w:lang w:eastAsia="cs-CZ"/>
        </w:rPr>
        <w:t xml:space="preserve">„Projekt výdejen materiální pomoci v Olomouckém kraji“                            </w:t>
      </w:r>
    </w:p>
    <w:p w14:paraId="09167301" w14:textId="77777777" w:rsidR="00E25F0C" w:rsidRDefault="00E25F0C" w:rsidP="00E25F0C">
      <w:pPr>
        <w:autoSpaceDE w:val="0"/>
        <w:autoSpaceDN w:val="0"/>
        <w:adjustRightInd w:val="0"/>
        <w:spacing w:after="0"/>
        <w:jc w:val="both"/>
        <w:rPr>
          <w:rFonts w:ascii="Arial" w:hAnsi="Arial" w:cs="Arial"/>
          <w:b/>
          <w:bCs/>
          <w:sz w:val="24"/>
          <w:szCs w:val="24"/>
        </w:rPr>
      </w:pPr>
    </w:p>
    <w:p w14:paraId="3D46B119" w14:textId="79ED7CE0" w:rsidR="00E25F0C" w:rsidRDefault="00E25F0C" w:rsidP="00E25F0C">
      <w:pPr>
        <w:autoSpaceDE w:val="0"/>
        <w:autoSpaceDN w:val="0"/>
        <w:adjustRightInd w:val="0"/>
        <w:spacing w:after="0"/>
        <w:jc w:val="both"/>
        <w:rPr>
          <w:rFonts w:ascii="Arial" w:hAnsi="Arial" w:cs="Arial"/>
          <w:b/>
          <w:bCs/>
          <w:sz w:val="24"/>
          <w:szCs w:val="24"/>
        </w:rPr>
      </w:pPr>
      <w:r w:rsidRPr="00A32308">
        <w:rPr>
          <w:rFonts w:ascii="Arial" w:hAnsi="Arial" w:cs="Arial"/>
          <w:b/>
          <w:bCs/>
          <w:sz w:val="24"/>
          <w:szCs w:val="24"/>
        </w:rPr>
        <w:t>Termín doručení</w:t>
      </w:r>
      <w:r>
        <w:rPr>
          <w:rFonts w:ascii="Arial" w:hAnsi="Arial" w:cs="Arial"/>
          <w:b/>
          <w:bCs/>
          <w:sz w:val="24"/>
          <w:szCs w:val="24"/>
        </w:rPr>
        <w:t xml:space="preserve"> </w:t>
      </w:r>
      <w:r w:rsidRPr="00A279EC">
        <w:rPr>
          <w:rFonts w:ascii="Arial" w:hAnsi="Arial" w:cs="Arial"/>
          <w:b/>
          <w:bCs/>
          <w:sz w:val="24"/>
          <w:szCs w:val="24"/>
        </w:rPr>
        <w:t>žádosti:</w:t>
      </w:r>
      <w:r w:rsidRPr="0086133E">
        <w:rPr>
          <w:rFonts w:ascii="Arial" w:hAnsi="Arial" w:cs="Arial"/>
          <w:bCs/>
          <w:sz w:val="24"/>
          <w:szCs w:val="24"/>
        </w:rPr>
        <w:t xml:space="preserve"> </w:t>
      </w:r>
      <w:r>
        <w:rPr>
          <w:rFonts w:ascii="Arial" w:hAnsi="Arial" w:cs="Arial"/>
          <w:bCs/>
          <w:sz w:val="24"/>
          <w:szCs w:val="24"/>
        </w:rPr>
        <w:t>08. 07. 2024</w:t>
      </w:r>
      <w:r w:rsidR="003879E8">
        <w:rPr>
          <w:rFonts w:ascii="Arial" w:hAnsi="Arial" w:cs="Arial"/>
          <w:bCs/>
          <w:sz w:val="24"/>
          <w:szCs w:val="24"/>
        </w:rPr>
        <w:t xml:space="preserve"> (VFP), 09. 07. 2024 (DS)</w:t>
      </w:r>
    </w:p>
    <w:p w14:paraId="5C04EDB6" w14:textId="77777777" w:rsidR="00E25F0C" w:rsidRDefault="00E25F0C" w:rsidP="00E25F0C">
      <w:pPr>
        <w:autoSpaceDE w:val="0"/>
        <w:autoSpaceDN w:val="0"/>
        <w:adjustRightInd w:val="0"/>
        <w:spacing w:after="0"/>
        <w:jc w:val="both"/>
        <w:rPr>
          <w:rFonts w:ascii="Arial" w:hAnsi="Arial" w:cs="Arial"/>
          <w:b/>
          <w:bCs/>
          <w:sz w:val="24"/>
          <w:szCs w:val="24"/>
        </w:rPr>
      </w:pPr>
    </w:p>
    <w:p w14:paraId="442052F5" w14:textId="77777777" w:rsidR="00E25F0C" w:rsidRDefault="00E25F0C" w:rsidP="00E25F0C">
      <w:pPr>
        <w:pStyle w:val="Odstavecseseznamem"/>
        <w:numPr>
          <w:ilvl w:val="0"/>
          <w:numId w:val="1"/>
        </w:numPr>
        <w:autoSpaceDE w:val="0"/>
        <w:autoSpaceDN w:val="0"/>
        <w:adjustRightInd w:val="0"/>
        <w:spacing w:after="0"/>
        <w:ind w:left="426"/>
        <w:jc w:val="both"/>
        <w:rPr>
          <w:rFonts w:ascii="Arial" w:hAnsi="Arial" w:cs="Arial"/>
          <w:b/>
          <w:bCs/>
          <w:sz w:val="24"/>
          <w:szCs w:val="24"/>
        </w:rPr>
      </w:pPr>
      <w:r w:rsidRPr="00F30E89">
        <w:rPr>
          <w:rFonts w:ascii="Arial" w:hAnsi="Arial" w:cs="Arial"/>
          <w:b/>
          <w:bCs/>
          <w:sz w:val="24"/>
          <w:szCs w:val="24"/>
          <w:u w:val="single"/>
        </w:rPr>
        <w:t>Údaje o projektu</w:t>
      </w:r>
    </w:p>
    <w:p w14:paraId="271B53CD" w14:textId="77777777" w:rsidR="00E25F0C" w:rsidRPr="00F17D7B" w:rsidRDefault="00E25F0C" w:rsidP="00E25F0C">
      <w:pPr>
        <w:autoSpaceDE w:val="0"/>
        <w:autoSpaceDN w:val="0"/>
        <w:adjustRightInd w:val="0"/>
        <w:spacing w:after="0" w:line="240" w:lineRule="auto"/>
        <w:jc w:val="both"/>
        <w:rPr>
          <w:rFonts w:ascii="Arial" w:hAnsi="Arial" w:cs="Arial"/>
          <w:bCs/>
          <w:i/>
          <w:color w:val="808080" w:themeColor="background1" w:themeShade="80"/>
          <w:sz w:val="24"/>
          <w:szCs w:val="24"/>
        </w:rPr>
      </w:pPr>
      <w:r w:rsidRPr="00FD3273">
        <w:rPr>
          <w:rFonts w:ascii="Arial" w:hAnsi="Arial" w:cs="Arial"/>
          <w:b/>
          <w:bCs/>
          <w:sz w:val="24"/>
          <w:szCs w:val="24"/>
        </w:rPr>
        <w:t xml:space="preserve">Stručný popis </w:t>
      </w:r>
      <w:r>
        <w:rPr>
          <w:rFonts w:ascii="Arial" w:hAnsi="Arial" w:cs="Arial"/>
          <w:b/>
          <w:bCs/>
          <w:sz w:val="24"/>
          <w:szCs w:val="24"/>
        </w:rPr>
        <w:t xml:space="preserve">neinvestičního </w:t>
      </w:r>
      <w:r w:rsidRPr="00FD3273">
        <w:rPr>
          <w:rFonts w:ascii="Arial" w:hAnsi="Arial" w:cs="Arial"/>
          <w:b/>
          <w:bCs/>
          <w:sz w:val="24"/>
          <w:szCs w:val="24"/>
        </w:rPr>
        <w:t>projektu</w:t>
      </w:r>
      <w:r w:rsidRPr="000B1A6A">
        <w:rPr>
          <w:rFonts w:ascii="Arial" w:hAnsi="Arial" w:cs="Arial"/>
          <w:b/>
          <w:sz w:val="24"/>
          <w:szCs w:val="24"/>
        </w:rPr>
        <w:t>:</w:t>
      </w:r>
      <w:r>
        <w:rPr>
          <w:rFonts w:ascii="Arial" w:hAnsi="Arial" w:cs="Arial"/>
          <w:b/>
          <w:sz w:val="24"/>
          <w:szCs w:val="24"/>
        </w:rPr>
        <w:t xml:space="preserve"> </w:t>
      </w:r>
      <w:r w:rsidRPr="005D6B06">
        <w:rPr>
          <w:rFonts w:ascii="Arial" w:hAnsi="Arial" w:cs="Arial"/>
          <w:bCs/>
          <w:sz w:val="24"/>
          <w:szCs w:val="24"/>
        </w:rPr>
        <w:t>Předmětem projektu je lepší dostupnost potravinové a materiální pomoci dosud nepodpořeným skupinám osob na území Olomouckého kraje.</w:t>
      </w:r>
      <w:r w:rsidRPr="00F17D7B">
        <w:rPr>
          <w:rFonts w:ascii="Arial" w:hAnsi="Arial" w:cs="Arial"/>
          <w:bCs/>
          <w:i/>
          <w:color w:val="808080" w:themeColor="background1" w:themeShade="80"/>
          <w:sz w:val="24"/>
          <w:szCs w:val="24"/>
        </w:rPr>
        <w:t xml:space="preserve"> </w:t>
      </w:r>
    </w:p>
    <w:p w14:paraId="5E6AAE4C" w14:textId="77777777" w:rsidR="00E25F0C" w:rsidRDefault="00E25F0C" w:rsidP="00E25F0C">
      <w:pPr>
        <w:autoSpaceDE w:val="0"/>
        <w:autoSpaceDN w:val="0"/>
        <w:adjustRightInd w:val="0"/>
        <w:spacing w:after="0"/>
        <w:jc w:val="both"/>
        <w:rPr>
          <w:rFonts w:ascii="Arial" w:hAnsi="Arial" w:cs="Arial"/>
          <w:b/>
          <w:bCs/>
          <w:sz w:val="24"/>
          <w:szCs w:val="24"/>
        </w:rPr>
      </w:pPr>
    </w:p>
    <w:p w14:paraId="3DAD76BF"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18708B">
        <w:rPr>
          <w:rFonts w:ascii="Arial" w:hAnsi="Arial" w:cs="Arial"/>
          <w:b/>
          <w:bCs/>
          <w:sz w:val="24"/>
          <w:szCs w:val="24"/>
        </w:rPr>
        <w:t>Podrobný popis projektu</w:t>
      </w:r>
      <w:r>
        <w:rPr>
          <w:rFonts w:ascii="Arial" w:hAnsi="Arial" w:cs="Arial"/>
          <w:b/>
          <w:bCs/>
          <w:sz w:val="24"/>
          <w:szCs w:val="24"/>
        </w:rPr>
        <w:t xml:space="preserve">: </w:t>
      </w:r>
      <w:r w:rsidRPr="005D6B06">
        <w:rPr>
          <w:rFonts w:ascii="Arial" w:hAnsi="Arial" w:cs="Arial"/>
          <w:sz w:val="24"/>
          <w:szCs w:val="24"/>
        </w:rPr>
        <w:t xml:space="preserve">Plánovaný projekt navazuje na základní činnost potravinové banky a podporuje rozsáhlejší a rovnoměrnější distribuci materiální pomoci, (tedy potravinové, drogistické a jiné materiální pomoci) v rámci celého Olomouckého kraje a tím </w:t>
      </w:r>
      <w:proofErr w:type="gramStart"/>
      <w:r w:rsidRPr="005D6B06">
        <w:rPr>
          <w:rFonts w:ascii="Arial" w:hAnsi="Arial" w:cs="Arial"/>
          <w:sz w:val="24"/>
          <w:szCs w:val="24"/>
        </w:rPr>
        <w:t>podpoří</w:t>
      </w:r>
      <w:proofErr w:type="gramEnd"/>
      <w:r w:rsidRPr="005D6B06">
        <w:rPr>
          <w:rFonts w:ascii="Arial" w:hAnsi="Arial" w:cs="Arial"/>
          <w:sz w:val="24"/>
          <w:szCs w:val="24"/>
        </w:rPr>
        <w:t xml:space="preserve"> více osob a rodin nacházejících se v nepříznivé životní situaci vyžadující materiální pomoc.</w:t>
      </w:r>
    </w:p>
    <w:p w14:paraId="42B14EC2"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435EE2">
        <w:rPr>
          <w:rFonts w:ascii="Arial" w:hAnsi="Arial" w:cs="Arial"/>
          <w:sz w:val="24"/>
          <w:szCs w:val="24"/>
          <w:u w:val="single"/>
        </w:rPr>
        <w:t>Zdůvodnění potřebnosti</w:t>
      </w:r>
      <w:r w:rsidRPr="005D6B06">
        <w:rPr>
          <w:rFonts w:ascii="Arial" w:hAnsi="Arial" w:cs="Arial"/>
          <w:sz w:val="24"/>
          <w:szCs w:val="24"/>
        </w:rPr>
        <w:t>:</w:t>
      </w:r>
    </w:p>
    <w:p w14:paraId="27274C5C"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5D6B06">
        <w:rPr>
          <w:rFonts w:ascii="Arial" w:hAnsi="Arial" w:cs="Arial"/>
          <w:sz w:val="24"/>
          <w:szCs w:val="24"/>
        </w:rPr>
        <w:t>Potravinová banka spolupracuje s 43 odběratelskými organizacemi, předně z řad sociálních služeb. Pomoc směřuje hlavně mezi jejich klienty. Tyto organizace mají současně značně omezenou kapacitu pro další distribuci (nemají sklady, personál, možnost depistáže). Je proto třeba posílit kapacity distributorů pomoci v okresních městech, kteří budou svou pomoc zaměřovat na širokou potřebnou veřejnost, tedy osobám, které dosud nejsou klienty sociálních služeb.</w:t>
      </w:r>
    </w:p>
    <w:p w14:paraId="29A91DC5"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435EE2">
        <w:rPr>
          <w:rFonts w:ascii="Arial" w:hAnsi="Arial" w:cs="Arial"/>
          <w:sz w:val="24"/>
          <w:szCs w:val="24"/>
          <w:u w:val="single"/>
        </w:rPr>
        <w:t>Cíl projektu</w:t>
      </w:r>
      <w:r w:rsidRPr="005D6B06">
        <w:rPr>
          <w:rFonts w:ascii="Arial" w:hAnsi="Arial" w:cs="Arial"/>
          <w:sz w:val="24"/>
          <w:szCs w:val="24"/>
        </w:rPr>
        <w:t>:</w:t>
      </w:r>
    </w:p>
    <w:p w14:paraId="57E7D8D2"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5D6B06">
        <w:rPr>
          <w:rFonts w:ascii="Arial" w:hAnsi="Arial" w:cs="Arial"/>
          <w:sz w:val="24"/>
          <w:szCs w:val="24"/>
        </w:rPr>
        <w:t xml:space="preserve">Posílit distribuci materiální pomoci (potravinové, drogistické aj.) prostřednictvím sítě výdejen v Olomouckém kraji. Již v pilotním projektu vznikla síť pěti výdejen v okresních </w:t>
      </w:r>
      <w:proofErr w:type="gramStart"/>
      <w:r w:rsidRPr="005D6B06">
        <w:rPr>
          <w:rFonts w:ascii="Arial" w:hAnsi="Arial" w:cs="Arial"/>
          <w:sz w:val="24"/>
          <w:szCs w:val="24"/>
        </w:rPr>
        <w:t>městech - Olomouc</w:t>
      </w:r>
      <w:proofErr w:type="gramEnd"/>
      <w:r w:rsidRPr="005D6B06">
        <w:rPr>
          <w:rFonts w:ascii="Arial" w:hAnsi="Arial" w:cs="Arial"/>
          <w:sz w:val="24"/>
          <w:szCs w:val="24"/>
        </w:rPr>
        <w:t>, Prostějov, Přerov, Šumperk a Jeseník. Tyto výdejní místa zůstanou i v další době projektu, potravinová banka je bude postupně stabilizovat.</w:t>
      </w:r>
    </w:p>
    <w:p w14:paraId="7475CA5A"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p>
    <w:p w14:paraId="65E0C545"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5D6B06">
        <w:rPr>
          <w:rFonts w:ascii="Arial" w:hAnsi="Arial" w:cs="Arial"/>
          <w:sz w:val="24"/>
          <w:szCs w:val="24"/>
        </w:rPr>
        <w:t>Hlavními indikátory pro naplnění projektu budou:</w:t>
      </w:r>
    </w:p>
    <w:p w14:paraId="7AFCDB87"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5D6B06">
        <w:rPr>
          <w:rFonts w:ascii="Arial" w:hAnsi="Arial" w:cs="Arial"/>
          <w:sz w:val="24"/>
          <w:szCs w:val="24"/>
        </w:rPr>
        <w:t>- počty podpořených osob</w:t>
      </w:r>
    </w:p>
    <w:p w14:paraId="517EC6B9" w14:textId="77777777" w:rsidR="00E25F0C" w:rsidRPr="005D6B06" w:rsidRDefault="00E25F0C" w:rsidP="00E25F0C">
      <w:pPr>
        <w:autoSpaceDE w:val="0"/>
        <w:autoSpaceDN w:val="0"/>
        <w:adjustRightInd w:val="0"/>
        <w:spacing w:after="0" w:line="240" w:lineRule="auto"/>
        <w:jc w:val="both"/>
        <w:rPr>
          <w:rFonts w:ascii="Arial" w:hAnsi="Arial" w:cs="Arial"/>
          <w:sz w:val="24"/>
          <w:szCs w:val="24"/>
        </w:rPr>
      </w:pPr>
      <w:r w:rsidRPr="005D6B06">
        <w:rPr>
          <w:rFonts w:ascii="Arial" w:hAnsi="Arial" w:cs="Arial"/>
          <w:sz w:val="24"/>
          <w:szCs w:val="24"/>
        </w:rPr>
        <w:t>- distribuce vydaných potravin či drogistického zboží (a dalšího) v tunách</w:t>
      </w:r>
    </w:p>
    <w:p w14:paraId="079A8AA4" w14:textId="77777777" w:rsidR="00E25F0C" w:rsidRPr="00582018" w:rsidRDefault="00E25F0C" w:rsidP="00E25F0C">
      <w:pPr>
        <w:autoSpaceDE w:val="0"/>
        <w:autoSpaceDN w:val="0"/>
        <w:adjustRightInd w:val="0"/>
        <w:spacing w:after="0"/>
        <w:jc w:val="both"/>
        <w:rPr>
          <w:rFonts w:ascii="Arial" w:hAnsi="Arial" w:cs="Arial"/>
          <w:bCs/>
          <w:sz w:val="24"/>
          <w:szCs w:val="24"/>
        </w:rPr>
      </w:pPr>
    </w:p>
    <w:p w14:paraId="4EC56A7A" w14:textId="77777777" w:rsidR="00E25F0C" w:rsidRDefault="00E25F0C" w:rsidP="00E25F0C">
      <w:pPr>
        <w:autoSpaceDE w:val="0"/>
        <w:autoSpaceDN w:val="0"/>
        <w:adjustRightInd w:val="0"/>
        <w:spacing w:after="0"/>
        <w:jc w:val="both"/>
        <w:rPr>
          <w:rFonts w:ascii="Arial" w:hAnsi="Arial" w:cs="Arial"/>
          <w:sz w:val="24"/>
          <w:szCs w:val="24"/>
        </w:rPr>
      </w:pPr>
      <w:r w:rsidRPr="00397CA9">
        <w:rPr>
          <w:rFonts w:ascii="Arial" w:hAnsi="Arial" w:cs="Arial"/>
          <w:b/>
          <w:sz w:val="24"/>
          <w:szCs w:val="24"/>
        </w:rPr>
        <w:t>Termín realizace</w:t>
      </w:r>
      <w:r w:rsidRPr="000B1A6A">
        <w:rPr>
          <w:rFonts w:ascii="Arial" w:hAnsi="Arial" w:cs="Arial"/>
          <w:b/>
          <w:sz w:val="24"/>
          <w:szCs w:val="24"/>
        </w:rPr>
        <w:t>:</w:t>
      </w:r>
      <w:r>
        <w:rPr>
          <w:rFonts w:ascii="Arial" w:hAnsi="Arial" w:cs="Arial"/>
          <w:b/>
          <w:sz w:val="24"/>
          <w:szCs w:val="24"/>
        </w:rPr>
        <w:t xml:space="preserve"> </w:t>
      </w:r>
      <w:r w:rsidRPr="0086133E">
        <w:rPr>
          <w:rFonts w:ascii="Arial" w:hAnsi="Arial" w:cs="Arial"/>
          <w:sz w:val="24"/>
          <w:szCs w:val="24"/>
        </w:rPr>
        <w:t>0</w:t>
      </w:r>
      <w:r>
        <w:rPr>
          <w:rFonts w:ascii="Arial" w:hAnsi="Arial" w:cs="Arial"/>
          <w:sz w:val="24"/>
          <w:szCs w:val="24"/>
        </w:rPr>
        <w:t>1</w:t>
      </w:r>
      <w:r w:rsidRPr="0086133E">
        <w:rPr>
          <w:rFonts w:ascii="Arial" w:hAnsi="Arial" w:cs="Arial"/>
          <w:sz w:val="24"/>
          <w:szCs w:val="24"/>
        </w:rPr>
        <w:t>.</w:t>
      </w:r>
      <w:r>
        <w:rPr>
          <w:rFonts w:ascii="Arial" w:hAnsi="Arial" w:cs="Arial"/>
          <w:sz w:val="24"/>
          <w:szCs w:val="24"/>
        </w:rPr>
        <w:t>07</w:t>
      </w:r>
      <w:r w:rsidRPr="0086133E">
        <w:rPr>
          <w:rFonts w:ascii="Arial" w:hAnsi="Arial" w:cs="Arial"/>
          <w:sz w:val="24"/>
          <w:szCs w:val="24"/>
        </w:rPr>
        <w:t>.202</w:t>
      </w:r>
      <w:r>
        <w:rPr>
          <w:rFonts w:ascii="Arial" w:hAnsi="Arial" w:cs="Arial"/>
          <w:sz w:val="24"/>
          <w:szCs w:val="24"/>
        </w:rPr>
        <w:t>4</w:t>
      </w:r>
      <w:r w:rsidRPr="0086133E">
        <w:rPr>
          <w:rFonts w:ascii="Arial" w:hAnsi="Arial" w:cs="Arial"/>
          <w:sz w:val="24"/>
          <w:szCs w:val="24"/>
        </w:rPr>
        <w:t xml:space="preserve"> – 3</w:t>
      </w:r>
      <w:r>
        <w:rPr>
          <w:rFonts w:ascii="Arial" w:hAnsi="Arial" w:cs="Arial"/>
          <w:sz w:val="24"/>
          <w:szCs w:val="24"/>
        </w:rPr>
        <w:t>0</w:t>
      </w:r>
      <w:r w:rsidRPr="0086133E">
        <w:rPr>
          <w:rFonts w:ascii="Arial" w:hAnsi="Arial" w:cs="Arial"/>
          <w:sz w:val="24"/>
          <w:szCs w:val="24"/>
        </w:rPr>
        <w:t>.</w:t>
      </w:r>
      <w:r>
        <w:rPr>
          <w:rFonts w:ascii="Arial" w:hAnsi="Arial" w:cs="Arial"/>
          <w:sz w:val="24"/>
          <w:szCs w:val="24"/>
        </w:rPr>
        <w:t>06</w:t>
      </w:r>
      <w:r w:rsidRPr="0086133E">
        <w:rPr>
          <w:rFonts w:ascii="Arial" w:hAnsi="Arial" w:cs="Arial"/>
          <w:sz w:val="24"/>
          <w:szCs w:val="24"/>
        </w:rPr>
        <w:t>.202</w:t>
      </w:r>
      <w:r>
        <w:rPr>
          <w:rFonts w:ascii="Arial" w:hAnsi="Arial" w:cs="Arial"/>
          <w:sz w:val="24"/>
          <w:szCs w:val="24"/>
        </w:rPr>
        <w:t>5</w:t>
      </w:r>
    </w:p>
    <w:p w14:paraId="0692AD4E" w14:textId="77777777" w:rsidR="00E25F0C" w:rsidRPr="008E7CD1" w:rsidRDefault="00E25F0C" w:rsidP="00E25F0C">
      <w:pPr>
        <w:autoSpaceDE w:val="0"/>
        <w:autoSpaceDN w:val="0"/>
        <w:adjustRightInd w:val="0"/>
        <w:spacing w:after="0"/>
        <w:jc w:val="both"/>
        <w:rPr>
          <w:rFonts w:ascii="Arial" w:hAnsi="Arial" w:cs="Arial"/>
          <w:sz w:val="24"/>
          <w:szCs w:val="24"/>
        </w:rPr>
      </w:pPr>
      <w:r w:rsidRPr="008E7CD1">
        <w:rPr>
          <w:rFonts w:ascii="Arial" w:hAnsi="Arial" w:cs="Arial"/>
          <w:b/>
          <w:sz w:val="24"/>
          <w:szCs w:val="24"/>
        </w:rPr>
        <w:t xml:space="preserve">Termín vyúčtování: </w:t>
      </w:r>
      <w:r w:rsidRPr="008E7CD1">
        <w:rPr>
          <w:rFonts w:ascii="Arial" w:hAnsi="Arial" w:cs="Arial"/>
          <w:sz w:val="24"/>
          <w:szCs w:val="24"/>
        </w:rPr>
        <w:t xml:space="preserve">do </w:t>
      </w:r>
      <w:r>
        <w:rPr>
          <w:rFonts w:ascii="Arial" w:hAnsi="Arial" w:cs="Arial"/>
          <w:sz w:val="24"/>
          <w:szCs w:val="24"/>
        </w:rPr>
        <w:t>31</w:t>
      </w:r>
      <w:r w:rsidRPr="008E7CD1">
        <w:rPr>
          <w:rFonts w:ascii="Arial" w:hAnsi="Arial" w:cs="Arial"/>
          <w:sz w:val="24"/>
          <w:szCs w:val="24"/>
        </w:rPr>
        <w:t>.</w:t>
      </w:r>
      <w:r>
        <w:rPr>
          <w:rFonts w:ascii="Arial" w:hAnsi="Arial" w:cs="Arial"/>
          <w:sz w:val="24"/>
          <w:szCs w:val="24"/>
        </w:rPr>
        <w:t>08</w:t>
      </w:r>
      <w:r w:rsidRPr="008E7CD1">
        <w:rPr>
          <w:rFonts w:ascii="Arial" w:hAnsi="Arial" w:cs="Arial"/>
          <w:sz w:val="24"/>
          <w:szCs w:val="24"/>
        </w:rPr>
        <w:t>.202</w:t>
      </w:r>
      <w:r>
        <w:rPr>
          <w:rFonts w:ascii="Arial" w:hAnsi="Arial" w:cs="Arial"/>
          <w:sz w:val="24"/>
          <w:szCs w:val="24"/>
        </w:rPr>
        <w:t>5</w:t>
      </w:r>
    </w:p>
    <w:p w14:paraId="440F3ACA" w14:textId="77777777" w:rsidR="00E25F0C" w:rsidRDefault="00E25F0C" w:rsidP="00E25F0C">
      <w:pPr>
        <w:autoSpaceDE w:val="0"/>
        <w:autoSpaceDN w:val="0"/>
        <w:adjustRightInd w:val="0"/>
        <w:spacing w:after="0"/>
        <w:jc w:val="both"/>
        <w:rPr>
          <w:rFonts w:ascii="Arial" w:hAnsi="Arial" w:cs="Arial"/>
          <w:b/>
          <w:bCs/>
          <w:sz w:val="24"/>
          <w:szCs w:val="24"/>
        </w:rPr>
      </w:pPr>
    </w:p>
    <w:p w14:paraId="7F34BD4A" w14:textId="53CC7575" w:rsidR="004A3962" w:rsidRPr="004A3962" w:rsidRDefault="00E25F0C" w:rsidP="004A3962">
      <w:pPr>
        <w:spacing w:after="120"/>
        <w:rPr>
          <w:rFonts w:ascii="Arial" w:hAnsi="Arial" w:cs="Arial"/>
          <w:sz w:val="24"/>
          <w:szCs w:val="24"/>
          <w:lang w:eastAsia="cs-CZ"/>
        </w:rPr>
      </w:pPr>
      <w:r w:rsidRPr="004A3962">
        <w:rPr>
          <w:rFonts w:ascii="Arial" w:hAnsi="Arial" w:cs="Arial"/>
          <w:sz w:val="24"/>
          <w:szCs w:val="24"/>
        </w:rPr>
        <w:t xml:space="preserve">Dotace bude použita na: </w:t>
      </w:r>
      <w:r w:rsidR="004A3962" w:rsidRPr="004A3962">
        <w:rPr>
          <w:rFonts w:ascii="Arial" w:eastAsia="Times New Roman" w:hAnsi="Arial" w:cs="Arial"/>
          <w:sz w:val="24"/>
          <w:szCs w:val="24"/>
          <w:lang w:eastAsia="cs-CZ"/>
        </w:rPr>
        <w:t xml:space="preserve">spotřební materiál, vybavení do kanceláře a skladů, mzdové výdaje, služby účetní, IT a jiné odborné služby, provozní výdaje (energie, likvidace </w:t>
      </w:r>
      <w:r w:rsidR="004A3962" w:rsidRPr="004A3962">
        <w:rPr>
          <w:rFonts w:ascii="Arial" w:eastAsia="Times New Roman" w:hAnsi="Arial" w:cs="Arial"/>
          <w:sz w:val="24"/>
          <w:szCs w:val="24"/>
          <w:lang w:eastAsia="cs-CZ"/>
        </w:rPr>
        <w:lastRenderedPageBreak/>
        <w:t xml:space="preserve">odpadu, cestovné, pohonné hmoty, telefonní služby, internet), nájemné budov a automobilů, opravy, údržbu a pojištění automobilů a majetku. </w:t>
      </w:r>
    </w:p>
    <w:p w14:paraId="185F7631" w14:textId="77777777" w:rsidR="00E25F0C" w:rsidRDefault="00E25F0C" w:rsidP="00E25F0C">
      <w:pPr>
        <w:autoSpaceDE w:val="0"/>
        <w:autoSpaceDN w:val="0"/>
        <w:adjustRightInd w:val="0"/>
        <w:spacing w:after="0"/>
        <w:jc w:val="both"/>
        <w:rPr>
          <w:rFonts w:ascii="Arial" w:hAnsi="Arial" w:cs="Arial"/>
          <w:sz w:val="24"/>
          <w:szCs w:val="24"/>
        </w:rPr>
      </w:pPr>
    </w:p>
    <w:p w14:paraId="2145ED8D" w14:textId="77777777" w:rsidR="00E25F0C" w:rsidRPr="00F30E89" w:rsidRDefault="00E25F0C" w:rsidP="00E25F0C">
      <w:pPr>
        <w:pStyle w:val="Odstavecseseznamem"/>
        <w:numPr>
          <w:ilvl w:val="0"/>
          <w:numId w:val="1"/>
        </w:numPr>
        <w:autoSpaceDE w:val="0"/>
        <w:autoSpaceDN w:val="0"/>
        <w:adjustRightInd w:val="0"/>
        <w:spacing w:after="0"/>
        <w:ind w:left="426"/>
        <w:jc w:val="both"/>
        <w:rPr>
          <w:rFonts w:ascii="Arial" w:hAnsi="Arial" w:cs="Arial"/>
          <w:b/>
          <w:bCs/>
          <w:sz w:val="24"/>
          <w:szCs w:val="24"/>
          <w:u w:val="single"/>
        </w:rPr>
      </w:pPr>
      <w:r w:rsidRPr="00F30E89">
        <w:rPr>
          <w:rFonts w:ascii="Arial" w:hAnsi="Arial" w:cs="Arial"/>
          <w:b/>
          <w:bCs/>
          <w:sz w:val="24"/>
          <w:szCs w:val="24"/>
          <w:u w:val="single"/>
        </w:rPr>
        <w:t>Financování</w:t>
      </w:r>
    </w:p>
    <w:p w14:paraId="12B6F319" w14:textId="77777777" w:rsidR="00E25F0C" w:rsidRPr="00FD3273" w:rsidRDefault="00E25F0C" w:rsidP="00E25F0C">
      <w:pPr>
        <w:tabs>
          <w:tab w:val="left" w:pos="7371"/>
          <w:tab w:val="right" w:pos="9356"/>
        </w:tabs>
        <w:autoSpaceDE w:val="0"/>
        <w:autoSpaceDN w:val="0"/>
        <w:adjustRightInd w:val="0"/>
        <w:spacing w:before="120" w:after="0"/>
        <w:jc w:val="both"/>
        <w:rPr>
          <w:rFonts w:ascii="Arial" w:hAnsi="Arial" w:cs="Arial"/>
          <w:bCs/>
          <w:i/>
          <w:color w:val="808080" w:themeColor="background1" w:themeShade="80"/>
          <w:sz w:val="24"/>
          <w:szCs w:val="24"/>
        </w:rPr>
      </w:pPr>
      <w:r w:rsidRPr="000B1A6A">
        <w:rPr>
          <w:rFonts w:ascii="Arial" w:hAnsi="Arial" w:cs="Arial"/>
          <w:b/>
          <w:sz w:val="24"/>
          <w:szCs w:val="24"/>
        </w:rPr>
        <w:t xml:space="preserve">Celkové předpokládané výdaje projektu: </w:t>
      </w:r>
      <w:r>
        <w:rPr>
          <w:rFonts w:ascii="Arial" w:hAnsi="Arial" w:cs="Arial"/>
          <w:b/>
          <w:sz w:val="24"/>
          <w:szCs w:val="24"/>
        </w:rPr>
        <w:tab/>
      </w:r>
      <w:r>
        <w:rPr>
          <w:rFonts w:ascii="Arial" w:hAnsi="Arial" w:cs="Arial"/>
          <w:b/>
          <w:sz w:val="24"/>
          <w:szCs w:val="24"/>
        </w:rPr>
        <w:tab/>
        <w:t>5 000</w:t>
      </w:r>
      <w:r w:rsidRPr="00B95CF9">
        <w:rPr>
          <w:rFonts w:ascii="Arial" w:hAnsi="Arial" w:cs="Arial"/>
          <w:b/>
          <w:sz w:val="24"/>
          <w:szCs w:val="24"/>
        </w:rPr>
        <w:t xml:space="preserve"> </w:t>
      </w:r>
      <w:r>
        <w:rPr>
          <w:rFonts w:ascii="Arial" w:hAnsi="Arial" w:cs="Arial"/>
          <w:b/>
          <w:sz w:val="24"/>
          <w:szCs w:val="24"/>
        </w:rPr>
        <w:t>000</w:t>
      </w:r>
      <w:r w:rsidRPr="00B95CF9">
        <w:rPr>
          <w:rFonts w:ascii="Arial" w:hAnsi="Arial" w:cs="Arial"/>
          <w:b/>
          <w:sz w:val="24"/>
          <w:szCs w:val="24"/>
        </w:rPr>
        <w:t xml:space="preserve"> </w:t>
      </w:r>
      <w:r>
        <w:rPr>
          <w:rFonts w:ascii="Arial" w:hAnsi="Arial" w:cs="Arial"/>
          <w:b/>
          <w:sz w:val="24"/>
          <w:szCs w:val="24"/>
        </w:rPr>
        <w:t xml:space="preserve">Kč </w:t>
      </w:r>
    </w:p>
    <w:p w14:paraId="0F98B464" w14:textId="77777777" w:rsidR="00E25F0C" w:rsidRDefault="00E25F0C" w:rsidP="00E25F0C">
      <w:pPr>
        <w:tabs>
          <w:tab w:val="right" w:pos="9356"/>
        </w:tabs>
        <w:autoSpaceDE w:val="0"/>
        <w:autoSpaceDN w:val="0"/>
        <w:adjustRightInd w:val="0"/>
        <w:spacing w:after="0"/>
        <w:jc w:val="both"/>
        <w:rPr>
          <w:rFonts w:ascii="Arial" w:hAnsi="Arial" w:cs="Arial"/>
          <w:b/>
          <w:sz w:val="24"/>
          <w:szCs w:val="24"/>
        </w:rPr>
      </w:pPr>
      <w:r w:rsidRPr="00A32308">
        <w:rPr>
          <w:rFonts w:ascii="Arial" w:hAnsi="Arial" w:cs="Arial"/>
          <w:b/>
          <w:bCs/>
          <w:sz w:val="24"/>
          <w:szCs w:val="24"/>
        </w:rPr>
        <w:t>Výše požadované dotace z rozpočtu Olomouckého kraje</w:t>
      </w:r>
      <w:r>
        <w:rPr>
          <w:rFonts w:ascii="Arial" w:hAnsi="Arial" w:cs="Arial"/>
          <w:b/>
          <w:bCs/>
          <w:sz w:val="24"/>
          <w:szCs w:val="24"/>
        </w:rPr>
        <w:t xml:space="preserve"> (100 %)</w:t>
      </w:r>
      <w:r w:rsidRPr="000B1A6A">
        <w:rPr>
          <w:rFonts w:ascii="Arial" w:hAnsi="Arial" w:cs="Arial"/>
          <w:b/>
          <w:sz w:val="24"/>
          <w:szCs w:val="24"/>
        </w:rPr>
        <w:t>:</w:t>
      </w:r>
      <w:r>
        <w:rPr>
          <w:rFonts w:ascii="Arial" w:hAnsi="Arial" w:cs="Arial"/>
          <w:b/>
          <w:sz w:val="24"/>
          <w:szCs w:val="24"/>
        </w:rPr>
        <w:tab/>
      </w:r>
      <w:r w:rsidRPr="00B95CF9">
        <w:rPr>
          <w:rFonts w:ascii="Arial" w:hAnsi="Arial" w:cs="Arial"/>
          <w:b/>
          <w:sz w:val="24"/>
          <w:szCs w:val="24"/>
        </w:rPr>
        <w:t xml:space="preserve"> </w:t>
      </w:r>
      <w:r>
        <w:rPr>
          <w:rFonts w:ascii="Arial" w:hAnsi="Arial" w:cs="Arial"/>
          <w:b/>
          <w:sz w:val="24"/>
          <w:szCs w:val="24"/>
        </w:rPr>
        <w:t>5 000 </w:t>
      </w:r>
      <w:r w:rsidRPr="00B95CF9">
        <w:rPr>
          <w:rFonts w:ascii="Arial" w:hAnsi="Arial" w:cs="Arial"/>
          <w:b/>
          <w:sz w:val="24"/>
          <w:szCs w:val="24"/>
        </w:rPr>
        <w:t>000</w:t>
      </w:r>
      <w:r>
        <w:rPr>
          <w:rFonts w:ascii="Arial" w:hAnsi="Arial" w:cs="Arial"/>
          <w:b/>
          <w:sz w:val="24"/>
          <w:szCs w:val="24"/>
        </w:rPr>
        <w:t xml:space="preserve"> Kč</w:t>
      </w:r>
    </w:p>
    <w:p w14:paraId="704D1D8B" w14:textId="77777777" w:rsidR="00E25F0C" w:rsidRDefault="00E25F0C" w:rsidP="00E25F0C">
      <w:pPr>
        <w:tabs>
          <w:tab w:val="right" w:pos="9356"/>
        </w:tabs>
        <w:autoSpaceDE w:val="0"/>
        <w:autoSpaceDN w:val="0"/>
        <w:adjustRightInd w:val="0"/>
        <w:spacing w:after="0"/>
        <w:jc w:val="both"/>
        <w:rPr>
          <w:rFonts w:ascii="Arial" w:hAnsi="Arial" w:cs="Arial"/>
          <w:b/>
          <w:sz w:val="24"/>
          <w:szCs w:val="24"/>
        </w:rPr>
      </w:pPr>
      <w:r w:rsidRPr="00A32308">
        <w:rPr>
          <w:rFonts w:ascii="Arial" w:hAnsi="Arial" w:cs="Arial"/>
          <w:b/>
          <w:bCs/>
          <w:sz w:val="24"/>
          <w:szCs w:val="24"/>
        </w:rPr>
        <w:t>Vlastní a jiné zdroje</w:t>
      </w:r>
      <w:r w:rsidRPr="000B1A6A">
        <w:rPr>
          <w:rFonts w:ascii="Arial" w:hAnsi="Arial" w:cs="Arial"/>
          <w:b/>
          <w:sz w:val="24"/>
          <w:szCs w:val="24"/>
        </w:rPr>
        <w:t>:</w:t>
      </w:r>
      <w:r>
        <w:rPr>
          <w:rFonts w:ascii="Arial" w:hAnsi="Arial" w:cs="Arial"/>
          <w:b/>
          <w:sz w:val="24"/>
          <w:szCs w:val="24"/>
        </w:rPr>
        <w:tab/>
        <w:t>0 Kč</w:t>
      </w:r>
    </w:p>
    <w:p w14:paraId="597346B2" w14:textId="77777777" w:rsidR="00E25F0C" w:rsidRDefault="00E25F0C" w:rsidP="00E25F0C">
      <w:pPr>
        <w:tabs>
          <w:tab w:val="right" w:pos="9356"/>
        </w:tabs>
        <w:autoSpaceDE w:val="0"/>
        <w:autoSpaceDN w:val="0"/>
        <w:adjustRightInd w:val="0"/>
        <w:spacing w:after="0"/>
        <w:jc w:val="both"/>
        <w:rPr>
          <w:rFonts w:ascii="Arial" w:hAnsi="Arial" w:cs="Arial"/>
          <w:b/>
          <w:sz w:val="24"/>
          <w:szCs w:val="24"/>
        </w:rPr>
      </w:pPr>
    </w:p>
    <w:p w14:paraId="366BF567" w14:textId="77777777" w:rsidR="00E25F0C" w:rsidRPr="00561268" w:rsidRDefault="00E25F0C" w:rsidP="00E25F0C">
      <w:pPr>
        <w:tabs>
          <w:tab w:val="right" w:pos="9356"/>
        </w:tabs>
        <w:autoSpaceDE w:val="0"/>
        <w:autoSpaceDN w:val="0"/>
        <w:adjustRightInd w:val="0"/>
        <w:spacing w:after="0"/>
        <w:jc w:val="both"/>
        <w:rPr>
          <w:rFonts w:ascii="Arial" w:hAnsi="Arial" w:cs="Arial"/>
          <w:b/>
          <w:sz w:val="24"/>
          <w:szCs w:val="24"/>
        </w:rPr>
      </w:pPr>
    </w:p>
    <w:p w14:paraId="66B248FB" w14:textId="77777777" w:rsidR="00E25F0C" w:rsidRPr="006A5D65" w:rsidRDefault="00E25F0C" w:rsidP="00E25F0C">
      <w:pPr>
        <w:pStyle w:val="Odstavecseseznamem"/>
        <w:numPr>
          <w:ilvl w:val="0"/>
          <w:numId w:val="1"/>
        </w:numPr>
        <w:autoSpaceDE w:val="0"/>
        <w:autoSpaceDN w:val="0"/>
        <w:adjustRightInd w:val="0"/>
        <w:spacing w:after="0"/>
        <w:ind w:left="426" w:hanging="284"/>
        <w:jc w:val="both"/>
        <w:rPr>
          <w:rFonts w:ascii="Arial" w:hAnsi="Arial" w:cs="Arial"/>
          <w:bCs/>
          <w:i/>
          <w:color w:val="808080" w:themeColor="background1" w:themeShade="80"/>
          <w:sz w:val="24"/>
          <w:szCs w:val="24"/>
        </w:rPr>
      </w:pPr>
      <w:r w:rsidRPr="00F30E89">
        <w:rPr>
          <w:rFonts w:ascii="Arial" w:hAnsi="Arial" w:cs="Arial"/>
          <w:b/>
          <w:bCs/>
          <w:sz w:val="24"/>
          <w:szCs w:val="24"/>
          <w:u w:val="single"/>
        </w:rPr>
        <w:t>Posouzení žádosti</w:t>
      </w:r>
    </w:p>
    <w:p w14:paraId="60A6B9D8" w14:textId="77777777" w:rsidR="00E25F0C" w:rsidRPr="00A5028E" w:rsidRDefault="00E25F0C" w:rsidP="00E25F0C">
      <w:pPr>
        <w:jc w:val="both"/>
        <w:rPr>
          <w:rFonts w:ascii="Arial" w:eastAsia="Times New Roman" w:hAnsi="Arial" w:cs="Arial"/>
          <w:sz w:val="24"/>
          <w:szCs w:val="24"/>
          <w:lang w:eastAsia="cs-CZ"/>
        </w:rPr>
      </w:pPr>
      <w:r w:rsidRPr="00F65801">
        <w:rPr>
          <w:rFonts w:ascii="Arial" w:hAnsi="Arial" w:cs="Arial"/>
          <w:b/>
          <w:bCs/>
          <w:sz w:val="24"/>
          <w:szCs w:val="24"/>
        </w:rPr>
        <w:t>Žádost splňuje podmínky</w:t>
      </w:r>
      <w:r w:rsidRPr="00F65801">
        <w:rPr>
          <w:rFonts w:ascii="Arial" w:hAnsi="Arial" w:cs="Arial"/>
          <w:bCs/>
          <w:sz w:val="24"/>
          <w:szCs w:val="24"/>
        </w:rPr>
        <w:t xml:space="preserve"> uvedené v části C odst. 1. Zásad pro poskytování finanční podpory – individuálních dotací – z rozpočtu Olomouckého kraje v roce 202</w:t>
      </w:r>
      <w:r>
        <w:rPr>
          <w:rFonts w:ascii="Arial" w:hAnsi="Arial" w:cs="Arial"/>
          <w:bCs/>
          <w:sz w:val="24"/>
          <w:szCs w:val="24"/>
        </w:rPr>
        <w:t xml:space="preserve">4 – nebyl vyhlášen vhodný dotační titul. </w:t>
      </w:r>
      <w:r w:rsidRPr="00A5028E">
        <w:rPr>
          <w:rFonts w:ascii="Arial" w:eastAsia="Times New Roman" w:hAnsi="Arial" w:cs="Arial"/>
          <w:sz w:val="24"/>
          <w:szCs w:val="24"/>
          <w:lang w:eastAsia="cs-CZ"/>
        </w:rPr>
        <w:t>Jedná se o mimořádně významný projekt s minimálně celokrajským dopadem.</w:t>
      </w:r>
    </w:p>
    <w:p w14:paraId="77348C8D" w14:textId="77777777" w:rsidR="00E25F0C" w:rsidRPr="00F65801" w:rsidRDefault="00E25F0C" w:rsidP="00E25F0C">
      <w:pPr>
        <w:autoSpaceDE w:val="0"/>
        <w:autoSpaceDN w:val="0"/>
        <w:adjustRightInd w:val="0"/>
        <w:spacing w:before="120" w:after="0"/>
        <w:jc w:val="both"/>
        <w:rPr>
          <w:rFonts w:ascii="Arial" w:hAnsi="Arial" w:cs="Arial"/>
          <w:bCs/>
          <w:sz w:val="24"/>
          <w:szCs w:val="24"/>
        </w:rPr>
      </w:pPr>
      <w:r w:rsidRPr="00F65801">
        <w:rPr>
          <w:rFonts w:ascii="Arial" w:hAnsi="Arial" w:cs="Arial"/>
          <w:b/>
          <w:bCs/>
          <w:sz w:val="24"/>
          <w:szCs w:val="24"/>
        </w:rPr>
        <w:t>Žádost splňuje formální náležitosti</w:t>
      </w:r>
      <w:r w:rsidRPr="00F65801">
        <w:rPr>
          <w:rFonts w:ascii="Arial" w:hAnsi="Arial" w:cs="Arial"/>
          <w:bCs/>
          <w:sz w:val="24"/>
          <w:szCs w:val="24"/>
        </w:rPr>
        <w:t xml:space="preserve"> části </w:t>
      </w:r>
      <w:r>
        <w:rPr>
          <w:rFonts w:ascii="Arial" w:hAnsi="Arial" w:cs="Arial"/>
          <w:bCs/>
          <w:sz w:val="24"/>
          <w:szCs w:val="24"/>
        </w:rPr>
        <w:t>A</w:t>
      </w:r>
      <w:r w:rsidRPr="00F65801">
        <w:rPr>
          <w:rFonts w:ascii="Arial" w:hAnsi="Arial" w:cs="Arial"/>
          <w:bCs/>
          <w:sz w:val="24"/>
          <w:szCs w:val="24"/>
        </w:rPr>
        <w:t xml:space="preserve"> odst. 4. Zásad pro poskytování finanční podpory – individuálních dotací – z rozpočtu Olomouckého kraje v roce 202</w:t>
      </w:r>
      <w:r>
        <w:rPr>
          <w:rFonts w:ascii="Arial" w:hAnsi="Arial" w:cs="Arial"/>
          <w:bCs/>
          <w:sz w:val="24"/>
          <w:szCs w:val="24"/>
        </w:rPr>
        <w:t>4</w:t>
      </w:r>
      <w:r w:rsidRPr="00F65801">
        <w:rPr>
          <w:rFonts w:ascii="Arial" w:hAnsi="Arial" w:cs="Arial"/>
          <w:bCs/>
          <w:sz w:val="24"/>
          <w:szCs w:val="24"/>
        </w:rPr>
        <w:t>.</w:t>
      </w:r>
    </w:p>
    <w:p w14:paraId="3600EB71" w14:textId="77777777" w:rsidR="00E25F0C" w:rsidRDefault="00E25F0C" w:rsidP="00E25F0C">
      <w:pPr>
        <w:autoSpaceDE w:val="0"/>
        <w:autoSpaceDN w:val="0"/>
        <w:adjustRightInd w:val="0"/>
        <w:spacing w:after="0"/>
        <w:jc w:val="both"/>
        <w:rPr>
          <w:rFonts w:ascii="Arial" w:hAnsi="Arial" w:cs="Arial"/>
          <w:b/>
          <w:bCs/>
          <w:sz w:val="24"/>
          <w:szCs w:val="24"/>
        </w:rPr>
      </w:pPr>
    </w:p>
    <w:p w14:paraId="5C552F62" w14:textId="77777777" w:rsidR="00E25F0C" w:rsidRPr="007D34BC" w:rsidRDefault="00E25F0C" w:rsidP="00E25F0C">
      <w:pPr>
        <w:autoSpaceDE w:val="0"/>
        <w:autoSpaceDN w:val="0"/>
        <w:adjustRightInd w:val="0"/>
        <w:spacing w:after="0"/>
        <w:jc w:val="both"/>
        <w:rPr>
          <w:rFonts w:ascii="Arial" w:hAnsi="Arial" w:cs="Arial"/>
          <w:bCs/>
          <w:sz w:val="24"/>
          <w:szCs w:val="24"/>
          <w:u w:val="single"/>
        </w:rPr>
      </w:pPr>
      <w:r w:rsidRPr="00A32308">
        <w:rPr>
          <w:rFonts w:ascii="Arial" w:hAnsi="Arial" w:cs="Arial"/>
          <w:b/>
          <w:bCs/>
          <w:sz w:val="24"/>
          <w:szCs w:val="24"/>
        </w:rPr>
        <w:t xml:space="preserve">Stanovisko </w:t>
      </w:r>
      <w:proofErr w:type="spellStart"/>
      <w:r>
        <w:rPr>
          <w:rFonts w:ascii="Arial" w:hAnsi="Arial" w:cs="Arial"/>
          <w:b/>
          <w:bCs/>
          <w:sz w:val="24"/>
          <w:szCs w:val="24"/>
        </w:rPr>
        <w:t>administrujícího</w:t>
      </w:r>
      <w:proofErr w:type="spellEnd"/>
      <w:r>
        <w:rPr>
          <w:rFonts w:ascii="Arial" w:hAnsi="Arial" w:cs="Arial"/>
          <w:b/>
          <w:bCs/>
          <w:sz w:val="24"/>
          <w:szCs w:val="24"/>
        </w:rPr>
        <w:t xml:space="preserve"> </w:t>
      </w:r>
      <w:r w:rsidRPr="00A32308">
        <w:rPr>
          <w:rFonts w:ascii="Arial" w:hAnsi="Arial" w:cs="Arial"/>
          <w:b/>
          <w:bCs/>
          <w:sz w:val="24"/>
          <w:szCs w:val="24"/>
        </w:rPr>
        <w:t>odboru</w:t>
      </w:r>
      <w:r>
        <w:rPr>
          <w:rFonts w:ascii="Arial" w:hAnsi="Arial" w:cs="Arial"/>
          <w:b/>
          <w:bCs/>
          <w:sz w:val="24"/>
          <w:szCs w:val="24"/>
        </w:rPr>
        <w:t xml:space="preserve">: </w:t>
      </w:r>
      <w:r w:rsidRPr="007D34BC">
        <w:rPr>
          <w:rFonts w:ascii="Arial" w:hAnsi="Arial" w:cs="Arial"/>
          <w:bCs/>
          <w:sz w:val="24"/>
          <w:szCs w:val="24"/>
          <w:u w:val="single"/>
        </w:rPr>
        <w:t xml:space="preserve">Vyhovět ve výši: </w:t>
      </w:r>
      <w:r w:rsidRPr="00E96F32">
        <w:rPr>
          <w:rFonts w:ascii="Arial" w:hAnsi="Arial" w:cs="Arial"/>
          <w:b/>
          <w:sz w:val="28"/>
          <w:szCs w:val="28"/>
          <w:u w:val="single"/>
        </w:rPr>
        <w:t>3 000 000 Kč</w:t>
      </w:r>
      <w:r>
        <w:rPr>
          <w:rFonts w:ascii="Arial" w:hAnsi="Arial" w:cs="Arial"/>
          <w:bCs/>
          <w:sz w:val="24"/>
          <w:szCs w:val="24"/>
          <w:u w:val="single"/>
        </w:rPr>
        <w:t xml:space="preserve"> </w:t>
      </w:r>
    </w:p>
    <w:p w14:paraId="4B079A91" w14:textId="77777777" w:rsidR="00E25F0C" w:rsidRDefault="00E25F0C" w:rsidP="00E25F0C">
      <w:pPr>
        <w:autoSpaceDE w:val="0"/>
        <w:autoSpaceDN w:val="0"/>
        <w:adjustRightInd w:val="0"/>
        <w:spacing w:after="0"/>
        <w:jc w:val="both"/>
        <w:rPr>
          <w:rFonts w:ascii="Arial" w:hAnsi="Arial" w:cs="Arial"/>
          <w:b/>
          <w:bCs/>
          <w:sz w:val="24"/>
          <w:szCs w:val="24"/>
        </w:rPr>
      </w:pPr>
    </w:p>
    <w:p w14:paraId="7DC18FF4" w14:textId="77777777" w:rsidR="00E25F0C" w:rsidRDefault="00E25F0C" w:rsidP="00E25F0C">
      <w:pPr>
        <w:widowControl w:val="0"/>
        <w:autoSpaceDE w:val="0"/>
        <w:autoSpaceDN w:val="0"/>
        <w:adjustRightInd w:val="0"/>
        <w:spacing w:after="200"/>
        <w:jc w:val="both"/>
        <w:rPr>
          <w:rFonts w:ascii="Arial" w:hAnsi="Arial" w:cs="Arial"/>
          <w:b/>
          <w:sz w:val="24"/>
          <w:szCs w:val="24"/>
        </w:rPr>
      </w:pPr>
      <w:r w:rsidRPr="002A0303">
        <w:rPr>
          <w:rFonts w:ascii="Arial" w:hAnsi="Arial" w:cs="Arial"/>
          <w:b/>
          <w:sz w:val="24"/>
          <w:szCs w:val="24"/>
          <w:u w:val="single"/>
        </w:rPr>
        <w:t>Dotace v</w:t>
      </w:r>
      <w:r>
        <w:rPr>
          <w:rFonts w:ascii="Arial" w:hAnsi="Arial" w:cs="Arial"/>
          <w:b/>
          <w:sz w:val="24"/>
          <w:szCs w:val="24"/>
          <w:u w:val="single"/>
        </w:rPr>
        <w:t xml:space="preserve">e </w:t>
      </w:r>
      <w:r w:rsidRPr="007D34BC">
        <w:rPr>
          <w:rFonts w:ascii="Arial" w:hAnsi="Arial" w:cs="Arial"/>
          <w:b/>
          <w:sz w:val="24"/>
          <w:szCs w:val="24"/>
          <w:u w:val="single"/>
        </w:rPr>
        <w:t xml:space="preserve">výši </w:t>
      </w:r>
      <w:r>
        <w:rPr>
          <w:rFonts w:ascii="Arial" w:hAnsi="Arial" w:cs="Arial"/>
          <w:b/>
          <w:sz w:val="24"/>
          <w:szCs w:val="24"/>
          <w:u w:val="single"/>
        </w:rPr>
        <w:t>3 000</w:t>
      </w:r>
      <w:r w:rsidRPr="007D34BC">
        <w:rPr>
          <w:rFonts w:ascii="Arial" w:hAnsi="Arial" w:cs="Arial"/>
          <w:b/>
          <w:sz w:val="24"/>
          <w:szCs w:val="24"/>
          <w:u w:val="single"/>
        </w:rPr>
        <w:t> 000 Kč bude</w:t>
      </w:r>
      <w:r>
        <w:rPr>
          <w:rFonts w:ascii="Arial" w:hAnsi="Arial" w:cs="Arial"/>
          <w:b/>
          <w:sz w:val="24"/>
          <w:szCs w:val="24"/>
          <w:u w:val="single"/>
        </w:rPr>
        <w:t xml:space="preserve"> hrazena</w:t>
      </w:r>
      <w:r w:rsidRPr="002A0303">
        <w:rPr>
          <w:rFonts w:ascii="Arial" w:hAnsi="Arial" w:cs="Arial"/>
          <w:b/>
          <w:sz w:val="24"/>
          <w:szCs w:val="24"/>
          <w:u w:val="single"/>
        </w:rPr>
        <w:t xml:space="preserve"> z rezervy na individuální dotace</w:t>
      </w:r>
      <w:r>
        <w:rPr>
          <w:rFonts w:ascii="Arial" w:hAnsi="Arial" w:cs="Arial"/>
          <w:b/>
          <w:sz w:val="24"/>
          <w:szCs w:val="24"/>
          <w:u w:val="single"/>
        </w:rPr>
        <w:t xml:space="preserve"> alokované pro OSV</w:t>
      </w:r>
      <w:r w:rsidRPr="002A0303">
        <w:rPr>
          <w:rFonts w:ascii="Arial" w:hAnsi="Arial" w:cs="Arial"/>
          <w:b/>
          <w:sz w:val="24"/>
          <w:szCs w:val="24"/>
          <w:u w:val="single"/>
        </w:rPr>
        <w:t>.</w:t>
      </w:r>
      <w:r w:rsidRPr="00582018">
        <w:rPr>
          <w:rFonts w:ascii="Arial" w:hAnsi="Arial" w:cs="Arial"/>
          <w:b/>
          <w:sz w:val="24"/>
          <w:szCs w:val="24"/>
        </w:rPr>
        <w:t xml:space="preserve"> </w:t>
      </w:r>
    </w:p>
    <w:p w14:paraId="05BC7755" w14:textId="77777777" w:rsidR="00E25F0C" w:rsidRPr="002A0303" w:rsidRDefault="00E25F0C" w:rsidP="00E25F0C">
      <w:pPr>
        <w:widowControl w:val="0"/>
        <w:autoSpaceDE w:val="0"/>
        <w:autoSpaceDN w:val="0"/>
        <w:adjustRightInd w:val="0"/>
        <w:spacing w:after="200"/>
        <w:jc w:val="both"/>
        <w:rPr>
          <w:rFonts w:ascii="Arial" w:hAnsi="Arial" w:cs="Arial"/>
          <w:b/>
          <w:sz w:val="24"/>
          <w:szCs w:val="24"/>
          <w:u w:val="single"/>
        </w:rPr>
      </w:pPr>
    </w:p>
    <w:p w14:paraId="2A3ABCBD" w14:textId="77777777" w:rsidR="00E25F0C" w:rsidRPr="00A5028E" w:rsidRDefault="00E25F0C" w:rsidP="00E25F0C">
      <w:pPr>
        <w:spacing w:after="0" w:line="240" w:lineRule="auto"/>
        <w:jc w:val="both"/>
        <w:rPr>
          <w:rFonts w:ascii="Arial" w:eastAsia="Times New Roman" w:hAnsi="Arial" w:cs="Arial"/>
          <w:sz w:val="24"/>
          <w:szCs w:val="24"/>
          <w:u w:val="single"/>
          <w:lang w:eastAsia="cs-CZ"/>
        </w:rPr>
      </w:pPr>
      <w:r w:rsidRPr="00A5028E">
        <w:rPr>
          <w:rFonts w:ascii="Arial" w:eastAsia="Times New Roman" w:hAnsi="Arial" w:cs="Arial"/>
          <w:sz w:val="24"/>
          <w:szCs w:val="24"/>
          <w:u w:val="single"/>
          <w:lang w:eastAsia="cs-CZ"/>
        </w:rPr>
        <w:t>Doplňující informace</w:t>
      </w:r>
    </w:p>
    <w:p w14:paraId="2A6775BA" w14:textId="77777777" w:rsidR="00E25F0C" w:rsidRPr="00A5028E" w:rsidRDefault="00E25F0C" w:rsidP="00E25F0C">
      <w:pPr>
        <w:spacing w:before="120" w:after="0" w:line="240" w:lineRule="auto"/>
        <w:jc w:val="both"/>
        <w:rPr>
          <w:rFonts w:ascii="Arial" w:eastAsia="Times New Roman" w:hAnsi="Arial" w:cs="Arial"/>
          <w:b/>
          <w:sz w:val="24"/>
          <w:szCs w:val="24"/>
          <w:lang w:eastAsia="cs-CZ"/>
        </w:rPr>
      </w:pPr>
      <w:r w:rsidRPr="00A5028E">
        <w:rPr>
          <w:rFonts w:ascii="Arial" w:eastAsia="Times New Roman" w:hAnsi="Arial" w:cs="Arial"/>
          <w:b/>
          <w:sz w:val="24"/>
          <w:szCs w:val="24"/>
          <w:lang w:eastAsia="cs-CZ"/>
        </w:rPr>
        <w:t xml:space="preserve">Výdejny potravinové a materiální pomoci </w:t>
      </w:r>
    </w:p>
    <w:p w14:paraId="5E1C3CF5" w14:textId="77777777" w:rsidR="00E25F0C" w:rsidRPr="00A5028E" w:rsidRDefault="00E25F0C" w:rsidP="00E25F0C">
      <w:pPr>
        <w:spacing w:before="120" w:after="0" w:line="240" w:lineRule="auto"/>
        <w:jc w:val="both"/>
        <w:rPr>
          <w:rFonts w:ascii="Arial" w:eastAsia="Times New Roman" w:hAnsi="Arial" w:cs="Arial"/>
          <w:sz w:val="24"/>
          <w:szCs w:val="24"/>
          <w:lang w:eastAsia="cs-CZ"/>
        </w:rPr>
      </w:pPr>
      <w:r w:rsidRPr="00A5028E">
        <w:rPr>
          <w:rFonts w:ascii="Arial" w:eastAsia="Times New Roman" w:hAnsi="Arial" w:cs="Arial"/>
          <w:sz w:val="24"/>
          <w:szCs w:val="24"/>
          <w:lang w:eastAsia="cs-CZ"/>
        </w:rPr>
        <w:t xml:space="preserve">Porada vedení dne 12.12.2022 schválila záměr podpory center/výdejen potravinové a materiální pomoci v Olomouckém kraji. </w:t>
      </w:r>
    </w:p>
    <w:p w14:paraId="12625954" w14:textId="2CEC0143" w:rsidR="00F764B8" w:rsidRPr="00CD4CF0" w:rsidRDefault="00E25F0C" w:rsidP="00E25F0C">
      <w:pPr>
        <w:autoSpaceDE w:val="0"/>
        <w:autoSpaceDN w:val="0"/>
        <w:adjustRightInd w:val="0"/>
        <w:spacing w:after="0"/>
        <w:jc w:val="both"/>
        <w:rPr>
          <w:rFonts w:ascii="Arial" w:hAnsi="Arial" w:cs="Arial"/>
          <w:sz w:val="26"/>
          <w:szCs w:val="26"/>
        </w:rPr>
      </w:pPr>
      <w:r w:rsidRPr="00A5028E">
        <w:rPr>
          <w:rFonts w:ascii="Arial" w:eastAsia="Times New Roman" w:hAnsi="Arial" w:cs="Arial"/>
          <w:sz w:val="24"/>
          <w:szCs w:val="24"/>
          <w:lang w:eastAsia="cs-CZ"/>
        </w:rPr>
        <w:t>Záměrem je, v návaznosti na nepříznivou ekonomickou situaci, zajistit v každém okrese výdejnu potravinové a materiální pomoci občanům OK. Činnosti nelze hradit z dotace na poskytování sociálních služeb, neboť nejde o součást sociálních služeb dle zákona o sociálních službách. Předpokládaný objem finančních prostředků nezbytných pro zajištění výdeje vychází z počtu obyvatel v jednotlivých okresech a z kalkulované potřeby v okrese Olomouc, ve kterém lze predikovat nejvyšší potřebu</w:t>
      </w:r>
      <w:r w:rsidR="00E33AFB">
        <w:rPr>
          <w:rFonts w:ascii="Arial" w:eastAsia="Times New Roman" w:hAnsi="Arial" w:cs="Arial"/>
          <w:sz w:val="24"/>
          <w:szCs w:val="24"/>
          <w:lang w:eastAsia="cs-CZ"/>
        </w:rPr>
        <w:t>.</w:t>
      </w:r>
    </w:p>
    <w:p w14:paraId="620996F9" w14:textId="77777777" w:rsidR="00F764B8" w:rsidRPr="00A32308" w:rsidRDefault="00F764B8" w:rsidP="00F764B8">
      <w:pPr>
        <w:autoSpaceDE w:val="0"/>
        <w:autoSpaceDN w:val="0"/>
        <w:adjustRightInd w:val="0"/>
        <w:spacing w:after="0"/>
        <w:jc w:val="both"/>
        <w:rPr>
          <w:rFonts w:ascii="Arial" w:hAnsi="Arial" w:cs="Arial"/>
          <w:sz w:val="24"/>
          <w:szCs w:val="24"/>
        </w:rPr>
      </w:pPr>
    </w:p>
    <w:sectPr w:rsidR="00F764B8" w:rsidRPr="00A32308" w:rsidSect="000109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3BAF2" w14:textId="77777777" w:rsidR="003F043A" w:rsidRDefault="003F043A" w:rsidP="003F043A">
      <w:pPr>
        <w:spacing w:after="0" w:line="240" w:lineRule="auto"/>
      </w:pPr>
      <w:r>
        <w:separator/>
      </w:r>
    </w:p>
  </w:endnote>
  <w:endnote w:type="continuationSeparator" w:id="0">
    <w:p w14:paraId="3AD70B5B" w14:textId="77777777" w:rsidR="003F043A" w:rsidRDefault="003F043A" w:rsidP="003F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D868" w14:textId="77777777" w:rsidR="00786898" w:rsidRDefault="007868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8894" w14:textId="77777777" w:rsidR="00493ECE" w:rsidRDefault="00493ECE" w:rsidP="00493ECE">
    <w:pPr>
      <w:pStyle w:val="Zhlav"/>
      <w:rPr>
        <w:rFonts w:ascii="Arial" w:hAnsi="Arial" w:cs="Arial"/>
        <w:i/>
      </w:rPr>
    </w:pPr>
  </w:p>
  <w:p w14:paraId="16D08603" w14:textId="06FACFCF" w:rsidR="00AA483C" w:rsidRPr="000C77A1" w:rsidRDefault="00C86041" w:rsidP="00493ECE">
    <w:pPr>
      <w:pStyle w:val="Zhlav"/>
      <w:rPr>
        <w:rFonts w:ascii="Arial" w:hAnsi="Arial" w:cs="Arial"/>
        <w:bCs/>
        <w:i/>
      </w:rPr>
    </w:pPr>
    <w:r>
      <w:rPr>
        <w:rFonts w:ascii="Arial" w:hAnsi="Arial" w:cs="Arial"/>
        <w:i/>
      </w:rPr>
      <w:t>31</w:t>
    </w:r>
    <w:r w:rsidR="00B376BE">
      <w:rPr>
        <w:rFonts w:ascii="Arial" w:hAnsi="Arial" w:cs="Arial"/>
        <w:i/>
      </w:rPr>
      <w:t>.</w:t>
    </w:r>
    <w:r w:rsidR="000C5157" w:rsidRPr="000C77A1">
      <w:rPr>
        <w:rFonts w:ascii="Arial" w:hAnsi="Arial" w:cs="Arial"/>
        <w:i/>
      </w:rPr>
      <w:t xml:space="preserve"> -</w:t>
    </w:r>
    <w:r w:rsidR="00493ECE" w:rsidRPr="000C77A1">
      <w:rPr>
        <w:rFonts w:ascii="Arial" w:hAnsi="Arial" w:cs="Arial"/>
        <w:i/>
      </w:rPr>
      <w:t xml:space="preserve"> Žádosti o poskytnutí individuální dotace v</w:t>
    </w:r>
    <w:r w:rsidR="00ED0DC3" w:rsidRPr="000C77A1">
      <w:rPr>
        <w:rFonts w:ascii="Arial" w:hAnsi="Arial" w:cs="Arial"/>
        <w:i/>
      </w:rPr>
      <w:t> </w:t>
    </w:r>
    <w:r w:rsidR="00493ECE" w:rsidRPr="000C77A1">
      <w:rPr>
        <w:rFonts w:ascii="Arial" w:hAnsi="Arial" w:cs="Arial"/>
        <w:i/>
      </w:rPr>
      <w:t>oblasti</w:t>
    </w:r>
    <w:r w:rsidR="00ED0DC3" w:rsidRPr="000C77A1">
      <w:rPr>
        <w:rFonts w:ascii="Arial" w:hAnsi="Arial" w:cs="Arial"/>
        <w:i/>
      </w:rPr>
      <w:t xml:space="preserve"> sociální</w:t>
    </w:r>
    <w:r w:rsidR="00493ECE" w:rsidRPr="000C77A1">
      <w:rPr>
        <w:rFonts w:ascii="Arial" w:hAnsi="Arial" w:cs="Arial"/>
        <w:i/>
      </w:rPr>
      <w:tab/>
    </w:r>
    <w:r w:rsidR="00AA483C" w:rsidRPr="000C77A1">
      <w:rPr>
        <w:rFonts w:ascii="Arial" w:hAnsi="Arial" w:cs="Arial"/>
        <w:i/>
      </w:rPr>
      <w:t xml:space="preserve">Stránka </w:t>
    </w:r>
    <w:r w:rsidR="00AA483C" w:rsidRPr="000C77A1">
      <w:rPr>
        <w:rFonts w:ascii="Arial" w:hAnsi="Arial" w:cs="Arial"/>
        <w:bCs/>
        <w:i/>
      </w:rPr>
      <w:fldChar w:fldCharType="begin"/>
    </w:r>
    <w:r w:rsidR="00AA483C" w:rsidRPr="000C77A1">
      <w:rPr>
        <w:rFonts w:ascii="Arial" w:hAnsi="Arial" w:cs="Arial"/>
        <w:bCs/>
        <w:i/>
      </w:rPr>
      <w:instrText>PAGE  \* Arabic  \* MERGEFORMAT</w:instrText>
    </w:r>
    <w:r w:rsidR="00AA483C" w:rsidRPr="000C77A1">
      <w:rPr>
        <w:rFonts w:ascii="Arial" w:hAnsi="Arial" w:cs="Arial"/>
        <w:bCs/>
        <w:i/>
      </w:rPr>
      <w:fldChar w:fldCharType="separate"/>
    </w:r>
    <w:r w:rsidR="00BA5F42" w:rsidRPr="000C77A1">
      <w:rPr>
        <w:rFonts w:ascii="Arial" w:hAnsi="Arial" w:cs="Arial"/>
        <w:bCs/>
        <w:i/>
        <w:noProof/>
      </w:rPr>
      <w:t>2</w:t>
    </w:r>
    <w:r w:rsidR="00AA483C" w:rsidRPr="000C77A1">
      <w:rPr>
        <w:rFonts w:ascii="Arial" w:hAnsi="Arial" w:cs="Arial"/>
        <w:bCs/>
        <w:i/>
      </w:rPr>
      <w:fldChar w:fldCharType="end"/>
    </w:r>
    <w:r w:rsidR="00AA483C" w:rsidRPr="000C77A1">
      <w:rPr>
        <w:rFonts w:ascii="Arial" w:hAnsi="Arial" w:cs="Arial"/>
        <w:i/>
      </w:rPr>
      <w:t xml:space="preserve"> z </w:t>
    </w:r>
    <w:r w:rsidR="00AA483C" w:rsidRPr="000C77A1">
      <w:rPr>
        <w:rFonts w:ascii="Arial" w:hAnsi="Arial" w:cs="Arial"/>
        <w:bCs/>
        <w:i/>
      </w:rPr>
      <w:fldChar w:fldCharType="begin"/>
    </w:r>
    <w:r w:rsidR="00AA483C" w:rsidRPr="000C77A1">
      <w:rPr>
        <w:rFonts w:ascii="Arial" w:hAnsi="Arial" w:cs="Arial"/>
        <w:bCs/>
        <w:i/>
      </w:rPr>
      <w:instrText>NUMPAGES  \* Arabic  \* MERGEFORMAT</w:instrText>
    </w:r>
    <w:r w:rsidR="00AA483C" w:rsidRPr="000C77A1">
      <w:rPr>
        <w:rFonts w:ascii="Arial" w:hAnsi="Arial" w:cs="Arial"/>
        <w:bCs/>
        <w:i/>
      </w:rPr>
      <w:fldChar w:fldCharType="separate"/>
    </w:r>
    <w:r w:rsidR="00BA5F42" w:rsidRPr="000C77A1">
      <w:rPr>
        <w:rFonts w:ascii="Arial" w:hAnsi="Arial" w:cs="Arial"/>
        <w:bCs/>
        <w:i/>
        <w:noProof/>
      </w:rPr>
      <w:t>2</w:t>
    </w:r>
    <w:r w:rsidR="00AA483C" w:rsidRPr="000C77A1">
      <w:rPr>
        <w:rFonts w:ascii="Arial" w:hAnsi="Arial" w:cs="Arial"/>
        <w:bCs/>
        <w:i/>
      </w:rPr>
      <w:fldChar w:fldCharType="end"/>
    </w:r>
  </w:p>
  <w:p w14:paraId="58B1D876" w14:textId="10FADC49" w:rsidR="00493ECE" w:rsidRPr="000C77A1" w:rsidRDefault="004158FC" w:rsidP="00493ECE">
    <w:pPr>
      <w:pStyle w:val="Zhlav"/>
      <w:rPr>
        <w:rFonts w:ascii="Arial" w:hAnsi="Arial" w:cs="Arial"/>
        <w:i/>
      </w:rPr>
    </w:pPr>
    <w:r w:rsidRPr="000C77A1">
      <w:rPr>
        <w:rFonts w:ascii="Arial" w:hAnsi="Arial" w:cs="Arial"/>
        <w:i/>
      </w:rPr>
      <w:t>(</w:t>
    </w:r>
    <w:r w:rsidR="004513F3" w:rsidRPr="000C77A1">
      <w:rPr>
        <w:rFonts w:ascii="Arial" w:hAnsi="Arial" w:cs="Arial"/>
        <w:i/>
      </w:rPr>
      <w:t xml:space="preserve">Zpráva k </w:t>
    </w:r>
    <w:proofErr w:type="spellStart"/>
    <w:r w:rsidR="004513F3" w:rsidRPr="000C77A1">
      <w:rPr>
        <w:rFonts w:ascii="Arial" w:hAnsi="Arial" w:cs="Arial"/>
        <w:i/>
      </w:rPr>
      <w:t>DZ_příloha</w:t>
    </w:r>
    <w:proofErr w:type="spellEnd"/>
    <w:r w:rsidR="004513F3" w:rsidRPr="000C77A1">
      <w:rPr>
        <w:rFonts w:ascii="Arial" w:hAnsi="Arial" w:cs="Arial"/>
        <w:i/>
      </w:rPr>
      <w:t xml:space="preserve"> č. </w:t>
    </w:r>
    <w:r w:rsidR="00E80956" w:rsidRPr="000C77A1">
      <w:rPr>
        <w:rFonts w:ascii="Arial" w:hAnsi="Arial" w:cs="Arial"/>
        <w:i/>
      </w:rPr>
      <w:t>0</w:t>
    </w:r>
    <w:r w:rsidR="00C86041">
      <w:rPr>
        <w:rFonts w:ascii="Arial" w:hAnsi="Arial" w:cs="Arial"/>
        <w:i/>
      </w:rPr>
      <w:t>1</w:t>
    </w:r>
    <w:r w:rsidR="004513F3" w:rsidRPr="000C77A1">
      <w:rPr>
        <w:rFonts w:ascii="Arial" w:hAnsi="Arial" w:cs="Arial"/>
        <w:i/>
      </w:rPr>
      <w:t xml:space="preserve"> –</w:t>
    </w:r>
    <w:r w:rsidR="00493ECE" w:rsidRPr="000C77A1">
      <w:rPr>
        <w:rFonts w:ascii="Arial" w:hAnsi="Arial" w:cs="Arial"/>
        <w:i/>
      </w:rPr>
      <w:t xml:space="preserve"> Podrobné informace k žádosti o individuální dotaci</w:t>
    </w:r>
    <w:r w:rsidRPr="000C77A1">
      <w:rPr>
        <w:rFonts w:ascii="Arial" w:hAnsi="Arial" w:cs="Arial"/>
        <w:i/>
      </w:rPr>
      <w:t>)</w:t>
    </w:r>
  </w:p>
  <w:p w14:paraId="39CA09A0" w14:textId="77777777" w:rsidR="001F0A33" w:rsidRPr="000C77A1" w:rsidRDefault="001F0A33" w:rsidP="00493ECE">
    <w:pPr>
      <w:pStyle w:val="Zhlav"/>
      <w:rPr>
        <w:rFonts w:ascii="Arial" w:hAnsi="Arial" w:cs="Arial"/>
        <w:i/>
      </w:rPr>
    </w:pPr>
  </w:p>
  <w:p w14:paraId="16E0020A" w14:textId="77777777" w:rsidR="004513F3" w:rsidRPr="004513F3" w:rsidRDefault="004513F3" w:rsidP="004513F3">
    <w:pPr>
      <w:pStyle w:val="Zhlav"/>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2BF4" w14:textId="77777777" w:rsidR="00786898" w:rsidRDefault="007868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9F8D" w14:textId="77777777" w:rsidR="003F043A" w:rsidRDefault="003F043A" w:rsidP="003F043A">
      <w:pPr>
        <w:spacing w:after="0" w:line="240" w:lineRule="auto"/>
      </w:pPr>
      <w:r>
        <w:separator/>
      </w:r>
    </w:p>
  </w:footnote>
  <w:footnote w:type="continuationSeparator" w:id="0">
    <w:p w14:paraId="21053A7F" w14:textId="77777777" w:rsidR="003F043A" w:rsidRDefault="003F043A" w:rsidP="003F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E7F9" w14:textId="77777777" w:rsidR="00786898" w:rsidRDefault="007868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9AE4" w14:textId="70AC8CD8" w:rsidR="001F0A33" w:rsidRDefault="003F043A" w:rsidP="004158FC">
    <w:pPr>
      <w:pStyle w:val="Zhlav"/>
      <w:rPr>
        <w:rFonts w:ascii="Arial" w:hAnsi="Arial" w:cs="Arial"/>
        <w:i/>
      </w:rPr>
    </w:pPr>
    <w:r>
      <w:rPr>
        <w:rFonts w:ascii="Arial" w:hAnsi="Arial" w:cs="Arial"/>
        <w:i/>
      </w:rPr>
      <w:t xml:space="preserve">Příloha </w:t>
    </w:r>
    <w:r w:rsidR="0018708B">
      <w:rPr>
        <w:rFonts w:ascii="Arial" w:hAnsi="Arial" w:cs="Arial"/>
        <w:i/>
      </w:rPr>
      <w:t xml:space="preserve">důvodové zprávy </w:t>
    </w:r>
    <w:r>
      <w:rPr>
        <w:rFonts w:ascii="Arial" w:hAnsi="Arial" w:cs="Arial"/>
        <w:i/>
      </w:rPr>
      <w:t xml:space="preserve">č. </w:t>
    </w:r>
    <w:r w:rsidR="00E80956">
      <w:rPr>
        <w:rFonts w:ascii="Arial" w:hAnsi="Arial" w:cs="Arial"/>
        <w:i/>
      </w:rPr>
      <w:t>0</w:t>
    </w:r>
    <w:r w:rsidR="00A873E7">
      <w:rPr>
        <w:rFonts w:ascii="Arial" w:hAnsi="Arial" w:cs="Arial"/>
        <w:i/>
      </w:rPr>
      <w:t>1</w:t>
    </w:r>
    <w:r>
      <w:rPr>
        <w:rFonts w:ascii="Arial" w:hAnsi="Arial" w:cs="Arial"/>
        <w:i/>
      </w:rPr>
      <w:t xml:space="preserve"> – podrobné informace k</w:t>
    </w:r>
    <w:r w:rsidR="00ED0DC3">
      <w:rPr>
        <w:rFonts w:ascii="Arial" w:hAnsi="Arial" w:cs="Arial"/>
        <w:i/>
      </w:rPr>
      <w:t> </w:t>
    </w:r>
    <w:r>
      <w:rPr>
        <w:rFonts w:ascii="Arial" w:hAnsi="Arial" w:cs="Arial"/>
        <w:i/>
      </w:rPr>
      <w:t>žádosti</w:t>
    </w:r>
    <w:r w:rsidR="00ED0DC3">
      <w:rPr>
        <w:rFonts w:ascii="Arial" w:hAnsi="Arial" w:cs="Arial"/>
        <w:i/>
      </w:rPr>
      <w:t xml:space="preserve"> </w:t>
    </w:r>
    <w:r>
      <w:rPr>
        <w:rFonts w:ascii="Arial" w:hAnsi="Arial" w:cs="Arial"/>
        <w:i/>
      </w:rPr>
      <w:t>o individuální dotaci</w:t>
    </w:r>
  </w:p>
  <w:p w14:paraId="1F84C7C4" w14:textId="77777777" w:rsidR="003F043A" w:rsidRPr="004158FC" w:rsidRDefault="003F043A" w:rsidP="004158FC">
    <w:pPr>
      <w:pStyle w:val="Zhlav"/>
      <w:rPr>
        <w:rFonts w:ascii="Arial" w:hAnsi="Arial" w:cs="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44CB" w14:textId="77777777" w:rsidR="00786898" w:rsidRDefault="007868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B1E"/>
    <w:multiLevelType w:val="hybridMultilevel"/>
    <w:tmpl w:val="63FC1010"/>
    <w:lvl w:ilvl="0" w:tplc="37B817C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CF227E"/>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975F7B"/>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7129F2"/>
    <w:multiLevelType w:val="hybridMultilevel"/>
    <w:tmpl w:val="812011F8"/>
    <w:lvl w:ilvl="0" w:tplc="C1E2937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1B09A2"/>
    <w:multiLevelType w:val="hybridMultilevel"/>
    <w:tmpl w:val="812011F8"/>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C778CB"/>
    <w:multiLevelType w:val="hybridMultilevel"/>
    <w:tmpl w:val="812011F8"/>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5341790">
    <w:abstractNumId w:val="3"/>
  </w:num>
  <w:num w:numId="2" w16cid:durableId="667753652">
    <w:abstractNumId w:val="2"/>
  </w:num>
  <w:num w:numId="3" w16cid:durableId="1890452349">
    <w:abstractNumId w:val="1"/>
  </w:num>
  <w:num w:numId="4" w16cid:durableId="2040427012">
    <w:abstractNumId w:val="0"/>
  </w:num>
  <w:num w:numId="5" w16cid:durableId="1496263543">
    <w:abstractNumId w:val="5"/>
  </w:num>
  <w:num w:numId="6" w16cid:durableId="1014651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08"/>
    <w:rsid w:val="00050CEC"/>
    <w:rsid w:val="000B1A6A"/>
    <w:rsid w:val="000C5157"/>
    <w:rsid w:val="000C77A1"/>
    <w:rsid w:val="001709A9"/>
    <w:rsid w:val="0018708B"/>
    <w:rsid w:val="00187AEB"/>
    <w:rsid w:val="00195E66"/>
    <w:rsid w:val="001C3B35"/>
    <w:rsid w:val="001F0A33"/>
    <w:rsid w:val="00231DF2"/>
    <w:rsid w:val="002345BE"/>
    <w:rsid w:val="00276D1D"/>
    <w:rsid w:val="0028540F"/>
    <w:rsid w:val="002A2505"/>
    <w:rsid w:val="002D5C57"/>
    <w:rsid w:val="003535BE"/>
    <w:rsid w:val="003879E8"/>
    <w:rsid w:val="00397CA9"/>
    <w:rsid w:val="003F043A"/>
    <w:rsid w:val="004158FC"/>
    <w:rsid w:val="004513F3"/>
    <w:rsid w:val="004817DC"/>
    <w:rsid w:val="00487C19"/>
    <w:rsid w:val="00493ECE"/>
    <w:rsid w:val="004A3962"/>
    <w:rsid w:val="004B69AF"/>
    <w:rsid w:val="00561268"/>
    <w:rsid w:val="00596C35"/>
    <w:rsid w:val="005F6E25"/>
    <w:rsid w:val="00600A4C"/>
    <w:rsid w:val="006501D9"/>
    <w:rsid w:val="006A5D65"/>
    <w:rsid w:val="006E1AAC"/>
    <w:rsid w:val="00755FF5"/>
    <w:rsid w:val="00786898"/>
    <w:rsid w:val="007942AB"/>
    <w:rsid w:val="007A4BB4"/>
    <w:rsid w:val="007C7310"/>
    <w:rsid w:val="007D34BC"/>
    <w:rsid w:val="008206EF"/>
    <w:rsid w:val="008237CF"/>
    <w:rsid w:val="00826A77"/>
    <w:rsid w:val="0086133E"/>
    <w:rsid w:val="008848D0"/>
    <w:rsid w:val="008D429B"/>
    <w:rsid w:val="008E6092"/>
    <w:rsid w:val="008E7CD1"/>
    <w:rsid w:val="0092587E"/>
    <w:rsid w:val="00952FB4"/>
    <w:rsid w:val="009B7E46"/>
    <w:rsid w:val="009F6A2D"/>
    <w:rsid w:val="00A279EC"/>
    <w:rsid w:val="00A32308"/>
    <w:rsid w:val="00A50391"/>
    <w:rsid w:val="00A57AE4"/>
    <w:rsid w:val="00A873E7"/>
    <w:rsid w:val="00AA483C"/>
    <w:rsid w:val="00AC0634"/>
    <w:rsid w:val="00B13911"/>
    <w:rsid w:val="00B376BE"/>
    <w:rsid w:val="00B95CF9"/>
    <w:rsid w:val="00BA5F42"/>
    <w:rsid w:val="00BC0F2E"/>
    <w:rsid w:val="00BC2EC2"/>
    <w:rsid w:val="00BD754D"/>
    <w:rsid w:val="00BF4468"/>
    <w:rsid w:val="00BF7567"/>
    <w:rsid w:val="00C24FEC"/>
    <w:rsid w:val="00C437C6"/>
    <w:rsid w:val="00C76659"/>
    <w:rsid w:val="00C86041"/>
    <w:rsid w:val="00C908DD"/>
    <w:rsid w:val="00CD4CF0"/>
    <w:rsid w:val="00D03E16"/>
    <w:rsid w:val="00D131C2"/>
    <w:rsid w:val="00DB5C40"/>
    <w:rsid w:val="00E25F0C"/>
    <w:rsid w:val="00E33AFB"/>
    <w:rsid w:val="00E80956"/>
    <w:rsid w:val="00E92E87"/>
    <w:rsid w:val="00EA4602"/>
    <w:rsid w:val="00ED0DC3"/>
    <w:rsid w:val="00EF456B"/>
    <w:rsid w:val="00F30E89"/>
    <w:rsid w:val="00F37F02"/>
    <w:rsid w:val="00F764B8"/>
    <w:rsid w:val="00FD3273"/>
    <w:rsid w:val="00FF2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D72A270"/>
  <w15:chartTrackingRefBased/>
  <w15:docId w15:val="{C06CE83E-1D02-4365-9D65-E034D6F7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323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2308"/>
    <w:rPr>
      <w:rFonts w:ascii="Segoe UI" w:hAnsi="Segoe UI" w:cs="Segoe UI"/>
      <w:sz w:val="18"/>
      <w:szCs w:val="18"/>
    </w:rPr>
  </w:style>
  <w:style w:type="paragraph" w:styleId="Zhlav">
    <w:name w:val="header"/>
    <w:basedOn w:val="Normln"/>
    <w:link w:val="ZhlavChar"/>
    <w:uiPriority w:val="99"/>
    <w:unhideWhenUsed/>
    <w:rsid w:val="003F04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043A"/>
  </w:style>
  <w:style w:type="paragraph" w:styleId="Zpat">
    <w:name w:val="footer"/>
    <w:basedOn w:val="Normln"/>
    <w:link w:val="ZpatChar"/>
    <w:uiPriority w:val="99"/>
    <w:unhideWhenUsed/>
    <w:rsid w:val="003F043A"/>
    <w:pPr>
      <w:tabs>
        <w:tab w:val="center" w:pos="4536"/>
        <w:tab w:val="right" w:pos="9072"/>
      </w:tabs>
      <w:spacing w:after="0" w:line="240" w:lineRule="auto"/>
    </w:pPr>
  </w:style>
  <w:style w:type="character" w:customStyle="1" w:styleId="ZpatChar">
    <w:name w:val="Zápatí Char"/>
    <w:basedOn w:val="Standardnpsmoodstavce"/>
    <w:link w:val="Zpat"/>
    <w:uiPriority w:val="99"/>
    <w:rsid w:val="003F043A"/>
  </w:style>
  <w:style w:type="paragraph" w:styleId="Odstavecseseznamem">
    <w:name w:val="List Paragraph"/>
    <w:basedOn w:val="Normln"/>
    <w:uiPriority w:val="34"/>
    <w:qFormat/>
    <w:rsid w:val="00187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3234-D987-4D27-AD3A-771DF1FF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Vyhnálková Taťána</dc:creator>
  <cp:keywords/>
  <dc:description/>
  <cp:lastModifiedBy>Bernátová Martina</cp:lastModifiedBy>
  <cp:revision>25</cp:revision>
  <cp:lastPrinted>2023-10-05T06:55:00Z</cp:lastPrinted>
  <dcterms:created xsi:type="dcterms:W3CDTF">2024-06-10T12:15:00Z</dcterms:created>
  <dcterms:modified xsi:type="dcterms:W3CDTF">2024-09-09T08:52:00Z</dcterms:modified>
</cp:coreProperties>
</file>