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77777777" w:rsidR="00E63260" w:rsidRPr="00E166C5" w:rsidRDefault="00E63260" w:rsidP="00F5293E">
      <w:pPr>
        <w:pStyle w:val="Radadvodovzprva"/>
        <w:spacing w:after="360"/>
        <w:rPr>
          <w:rFonts w:cs="Arial"/>
        </w:rPr>
      </w:pPr>
      <w:r w:rsidRPr="00E166C5">
        <w:rPr>
          <w:rFonts w:cs="Arial"/>
        </w:rPr>
        <w:t>Důvodová zpráva:</w:t>
      </w:r>
    </w:p>
    <w:p w14:paraId="3EBB9EC2" w14:textId="154BAFB1" w:rsidR="005C3E60" w:rsidRDefault="005C3E60" w:rsidP="005C3E60">
      <w:pPr>
        <w:spacing w:before="100" w:after="120"/>
        <w:jc w:val="both"/>
        <w:rPr>
          <w:rFonts w:ascii="Arial" w:hAnsi="Arial" w:cs="Arial"/>
        </w:rPr>
      </w:pPr>
      <w:r w:rsidRPr="00E166C5">
        <w:rPr>
          <w:rFonts w:ascii="Arial" w:hAnsi="Arial" w:cs="Arial"/>
          <w:lang w:eastAsia="en-US"/>
        </w:rPr>
        <w:t xml:space="preserve">V souladu s částí A – Obecná část a částí C článku 3 „Zásad pro poskytování individuálních dotací z rozpočtu Olomouckého kraje“ schválených </w:t>
      </w:r>
      <w:r w:rsidRPr="00E166C5">
        <w:rPr>
          <w:rFonts w:ascii="Arial" w:hAnsi="Arial" w:cs="Arial"/>
        </w:rPr>
        <w:t xml:space="preserve">Zastupitelstvem Olomouckého kraje (dále jen „ZOK“) usnesením č. UZ/15/15/2023 </w:t>
      </w:r>
      <w:r w:rsidRPr="00E166C5">
        <w:rPr>
          <w:rFonts w:ascii="Arial" w:hAnsi="Arial" w:cs="Arial"/>
          <w:bCs/>
        </w:rPr>
        <w:t xml:space="preserve">ze dne 19. 6. 2023 (dále jen „Zásady“) a aktualizaci postupu projednávání individuálních dotací a návratných finančních výpomocí z rozpočtu Olomouckého kraje pro rok 2024 schválené ZOK </w:t>
      </w:r>
      <w:r w:rsidRPr="00E166C5">
        <w:rPr>
          <w:rFonts w:ascii="Arial" w:hAnsi="Arial" w:cs="Arial"/>
        </w:rPr>
        <w:t xml:space="preserve">usnesením č. UZ/17/5/2023 </w:t>
      </w:r>
      <w:r w:rsidRPr="00E166C5">
        <w:rPr>
          <w:rFonts w:ascii="Arial" w:hAnsi="Arial" w:cs="Arial"/>
          <w:bCs/>
        </w:rPr>
        <w:t xml:space="preserve">ze dne 11. 12. 2024 </w:t>
      </w:r>
      <w:r w:rsidRPr="00E166C5">
        <w:rPr>
          <w:rFonts w:ascii="Arial" w:hAnsi="Arial" w:cs="Arial"/>
          <w:lang w:eastAsia="en-US"/>
        </w:rPr>
        <w:t>jsou Radě Olomouckého kraje žádosti o poskytnutí individuální dotace</w:t>
      </w:r>
      <w:r w:rsidRPr="00E166C5">
        <w:rPr>
          <w:rFonts w:ascii="Arial" w:hAnsi="Arial" w:cs="Arial"/>
          <w:b/>
          <w:lang w:eastAsia="en-US"/>
        </w:rPr>
        <w:t xml:space="preserve"> </w:t>
      </w:r>
      <w:r w:rsidRPr="00E166C5">
        <w:rPr>
          <w:rFonts w:ascii="Arial" w:hAnsi="Arial" w:cs="Arial"/>
          <w:lang w:eastAsia="en-US"/>
        </w:rPr>
        <w:t xml:space="preserve">v oblasti </w:t>
      </w:r>
      <w:r w:rsidRPr="00E166C5">
        <w:rPr>
          <w:rFonts w:ascii="Arial" w:hAnsi="Arial" w:cs="Arial"/>
        </w:rPr>
        <w:t>životního prostředí a zemědělství.</w:t>
      </w:r>
    </w:p>
    <w:p w14:paraId="35AFA63B" w14:textId="77777777" w:rsidR="00C4239A" w:rsidRDefault="00C4239A" w:rsidP="00E166C5">
      <w:pPr>
        <w:autoSpaceDE w:val="0"/>
        <w:autoSpaceDN w:val="0"/>
        <w:adjustRightInd w:val="0"/>
        <w:jc w:val="both"/>
        <w:rPr>
          <w:rFonts w:ascii="Arial" w:hAnsi="Arial" w:cs="Arial"/>
          <w:b/>
          <w:bCs/>
          <w:sz w:val="26"/>
          <w:szCs w:val="26"/>
          <w:u w:val="single"/>
        </w:rPr>
      </w:pPr>
    </w:p>
    <w:p w14:paraId="19B23CD7" w14:textId="77777777" w:rsidR="00E166C5" w:rsidRPr="00E166C5" w:rsidRDefault="00E166C5" w:rsidP="00E166C5">
      <w:pPr>
        <w:autoSpaceDE w:val="0"/>
        <w:autoSpaceDN w:val="0"/>
        <w:adjustRightInd w:val="0"/>
        <w:jc w:val="both"/>
        <w:rPr>
          <w:rFonts w:ascii="Arial" w:hAnsi="Arial" w:cs="Arial"/>
          <w:b/>
          <w:bCs/>
          <w:sz w:val="26"/>
          <w:szCs w:val="26"/>
          <w:u w:val="single"/>
        </w:rPr>
      </w:pPr>
      <w:r w:rsidRPr="00E166C5">
        <w:rPr>
          <w:rFonts w:ascii="Arial" w:hAnsi="Arial" w:cs="Arial"/>
          <w:b/>
          <w:bCs/>
          <w:sz w:val="26"/>
          <w:szCs w:val="26"/>
          <w:u w:val="single"/>
        </w:rPr>
        <w:t>Žádost č. 3</w:t>
      </w:r>
    </w:p>
    <w:p w14:paraId="65D4BF86" w14:textId="77777777" w:rsidR="00E166C5" w:rsidRPr="00E166C5" w:rsidRDefault="00E166C5" w:rsidP="00E166C5">
      <w:pPr>
        <w:autoSpaceDE w:val="0"/>
        <w:autoSpaceDN w:val="0"/>
        <w:adjustRightInd w:val="0"/>
        <w:jc w:val="both"/>
        <w:rPr>
          <w:rFonts w:ascii="Arial" w:hAnsi="Arial" w:cs="Arial"/>
          <w:sz w:val="20"/>
          <w:szCs w:val="20"/>
        </w:rPr>
      </w:pPr>
    </w:p>
    <w:p w14:paraId="2DC45318" w14:textId="77777777" w:rsidR="00E166C5" w:rsidRPr="00E166C5" w:rsidRDefault="00E166C5" w:rsidP="00E166C5">
      <w:pPr>
        <w:pStyle w:val="Odstavecseseznamem"/>
        <w:numPr>
          <w:ilvl w:val="0"/>
          <w:numId w:val="17"/>
        </w:numPr>
        <w:autoSpaceDE w:val="0"/>
        <w:autoSpaceDN w:val="0"/>
        <w:adjustRightInd w:val="0"/>
        <w:spacing w:before="120" w:after="0" w:line="259" w:lineRule="auto"/>
        <w:ind w:left="426" w:hanging="426"/>
        <w:jc w:val="both"/>
        <w:rPr>
          <w:rFonts w:ascii="Arial" w:hAnsi="Arial" w:cs="Arial"/>
          <w:bCs/>
          <w:i/>
          <w:color w:val="808080" w:themeColor="background1" w:themeShade="80"/>
          <w:sz w:val="24"/>
          <w:szCs w:val="24"/>
        </w:rPr>
      </w:pPr>
      <w:r w:rsidRPr="00E166C5">
        <w:rPr>
          <w:rFonts w:ascii="Arial" w:hAnsi="Arial" w:cs="Arial"/>
          <w:b/>
          <w:bCs/>
          <w:sz w:val="24"/>
          <w:szCs w:val="24"/>
          <w:u w:val="single"/>
        </w:rPr>
        <w:t>Základní informace</w:t>
      </w:r>
      <w:r w:rsidRPr="00E166C5">
        <w:rPr>
          <w:rFonts w:ascii="Arial" w:hAnsi="Arial" w:cs="Arial"/>
          <w:b/>
          <w:sz w:val="24"/>
          <w:szCs w:val="24"/>
        </w:rPr>
        <w:tab/>
        <w:t xml:space="preserve">        </w:t>
      </w:r>
    </w:p>
    <w:p w14:paraId="5FB48A45" w14:textId="7F4771C2" w:rsidR="00E166C5" w:rsidRPr="00E166C5" w:rsidRDefault="00E166C5" w:rsidP="00E166C5">
      <w:pPr>
        <w:autoSpaceDE w:val="0"/>
        <w:autoSpaceDN w:val="0"/>
        <w:adjustRightInd w:val="0"/>
        <w:spacing w:before="120"/>
        <w:jc w:val="both"/>
        <w:rPr>
          <w:rFonts w:ascii="Arial" w:hAnsi="Arial" w:cs="Arial"/>
          <w:b/>
          <w:bCs/>
        </w:rPr>
      </w:pPr>
      <w:r w:rsidRPr="00E166C5">
        <w:rPr>
          <w:rFonts w:ascii="Arial" w:hAnsi="Arial" w:cs="Arial"/>
          <w:b/>
          <w:bCs/>
        </w:rPr>
        <w:t xml:space="preserve">Žadatel: Obec Týn nad Bečvou, sídlem Náves B. Smetany 68, 751 31 Týn nad Bečvou, IČO: 00850641, DIČ: CZ00850641 </w:t>
      </w:r>
    </w:p>
    <w:p w14:paraId="2C296F01" w14:textId="77777777" w:rsidR="00E166C5" w:rsidRPr="00E166C5" w:rsidRDefault="00E166C5" w:rsidP="00E166C5">
      <w:pPr>
        <w:autoSpaceDE w:val="0"/>
        <w:autoSpaceDN w:val="0"/>
        <w:adjustRightInd w:val="0"/>
        <w:jc w:val="both"/>
        <w:rPr>
          <w:rFonts w:ascii="Arial" w:hAnsi="Arial" w:cs="Arial"/>
          <w:b/>
          <w:bCs/>
        </w:rPr>
      </w:pPr>
      <w:r w:rsidRPr="00E166C5">
        <w:rPr>
          <w:rFonts w:ascii="Arial" w:hAnsi="Arial" w:cs="Arial"/>
          <w:b/>
          <w:bCs/>
        </w:rPr>
        <w:t>Název projektu: Modernizace vodovodu Týna nad Bečvou</w:t>
      </w:r>
    </w:p>
    <w:p w14:paraId="4C944F75" w14:textId="77777777" w:rsidR="00E166C5" w:rsidRDefault="00E166C5" w:rsidP="00E166C5">
      <w:pPr>
        <w:autoSpaceDE w:val="0"/>
        <w:autoSpaceDN w:val="0"/>
        <w:adjustRightInd w:val="0"/>
        <w:jc w:val="both"/>
        <w:rPr>
          <w:rFonts w:ascii="Arial" w:hAnsi="Arial" w:cs="Arial"/>
          <w:b/>
          <w:bCs/>
        </w:rPr>
      </w:pPr>
      <w:r w:rsidRPr="00E166C5">
        <w:rPr>
          <w:rFonts w:ascii="Arial" w:hAnsi="Arial" w:cs="Arial"/>
          <w:b/>
          <w:bCs/>
        </w:rPr>
        <w:t>Termín doručení žádosti: 10. 7. 2024 (elektronicky i fyzicky)</w:t>
      </w:r>
    </w:p>
    <w:p w14:paraId="52FBDE39" w14:textId="77777777" w:rsidR="00E72431" w:rsidRPr="00E166C5" w:rsidRDefault="00E72431" w:rsidP="00E166C5">
      <w:pPr>
        <w:autoSpaceDE w:val="0"/>
        <w:autoSpaceDN w:val="0"/>
        <w:adjustRightInd w:val="0"/>
        <w:jc w:val="both"/>
        <w:rPr>
          <w:rFonts w:ascii="Arial" w:hAnsi="Arial" w:cs="Arial"/>
          <w:b/>
          <w:bCs/>
        </w:rPr>
      </w:pPr>
    </w:p>
    <w:p w14:paraId="05C2962C" w14:textId="77777777" w:rsidR="00E166C5" w:rsidRPr="00E166C5" w:rsidRDefault="00E166C5" w:rsidP="00E166C5">
      <w:pPr>
        <w:pStyle w:val="Odstavecseseznamem"/>
        <w:numPr>
          <w:ilvl w:val="0"/>
          <w:numId w:val="17"/>
        </w:numPr>
        <w:autoSpaceDE w:val="0"/>
        <w:autoSpaceDN w:val="0"/>
        <w:adjustRightInd w:val="0"/>
        <w:spacing w:after="0" w:line="259" w:lineRule="auto"/>
        <w:ind w:left="426"/>
        <w:jc w:val="both"/>
        <w:rPr>
          <w:rFonts w:ascii="Arial" w:hAnsi="Arial" w:cs="Arial"/>
          <w:b/>
          <w:bCs/>
          <w:sz w:val="24"/>
          <w:szCs w:val="24"/>
        </w:rPr>
      </w:pPr>
      <w:r w:rsidRPr="00E166C5">
        <w:rPr>
          <w:rFonts w:ascii="Arial" w:hAnsi="Arial" w:cs="Arial"/>
          <w:b/>
          <w:bCs/>
          <w:sz w:val="24"/>
          <w:szCs w:val="24"/>
          <w:u w:val="single"/>
        </w:rPr>
        <w:t>Údaje o projektu – investiční</w:t>
      </w:r>
    </w:p>
    <w:p w14:paraId="1507D18E" w14:textId="77777777" w:rsidR="00E166C5" w:rsidRPr="00E166C5" w:rsidRDefault="00E166C5" w:rsidP="00E166C5">
      <w:pPr>
        <w:autoSpaceDE w:val="0"/>
        <w:autoSpaceDN w:val="0"/>
        <w:adjustRightInd w:val="0"/>
        <w:spacing w:before="120"/>
        <w:jc w:val="both"/>
        <w:rPr>
          <w:rFonts w:ascii="Arial" w:hAnsi="Arial" w:cs="Arial"/>
          <w:bCs/>
          <w:i/>
        </w:rPr>
      </w:pPr>
      <w:r w:rsidRPr="00E166C5">
        <w:rPr>
          <w:rFonts w:ascii="Arial" w:hAnsi="Arial" w:cs="Arial"/>
          <w:b/>
          <w:bCs/>
        </w:rPr>
        <w:t>Stručný popis</w:t>
      </w:r>
      <w:r w:rsidRPr="00E166C5">
        <w:rPr>
          <w:rFonts w:ascii="Arial" w:hAnsi="Arial" w:cs="Arial"/>
          <w:b/>
        </w:rPr>
        <w:t xml:space="preserve">: </w:t>
      </w:r>
      <w:r w:rsidRPr="00E166C5">
        <w:rPr>
          <w:rFonts w:ascii="Arial" w:hAnsi="Arial" w:cs="Arial"/>
          <w:bCs/>
        </w:rPr>
        <w:t>Předmětem akce je modernizace stávající obecní vodovodní páteřní sítě v obci Týn nad Bečvou, jež je za hranou životnosti a v havarijním stavu.</w:t>
      </w:r>
    </w:p>
    <w:p w14:paraId="67FEF792"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
          <w:bCs/>
        </w:rPr>
        <w:t>Podrobný popis projektu</w:t>
      </w:r>
      <w:r w:rsidRPr="00E166C5">
        <w:rPr>
          <w:rFonts w:ascii="Arial" w:hAnsi="Arial" w:cs="Arial"/>
          <w:b/>
        </w:rPr>
        <w:t xml:space="preserve">: </w:t>
      </w:r>
      <w:r w:rsidRPr="00E166C5">
        <w:rPr>
          <w:rFonts w:ascii="Arial" w:hAnsi="Arial" w:cs="Arial"/>
        </w:rPr>
        <w:t>Jedná se o modernizaci stávající vodovodní sítě v havarijním stavu uložené převážně v komunikaci II. a III. třídy. Modernizací dojde k napojení dalších občanů, zvýšení kapacity a kvality dodávané vody. Litinové potrubí je za hranicí životnosti. Současný nevyhovující stav zásobování pitnou vodou v odpovídajícím množství, a především ve špatné kvalitě může vést k nárůstu nemocnosti či vzniku epidemie. Dochází</w:t>
      </w:r>
      <w:r w:rsidRPr="00E166C5">
        <w:rPr>
          <w:rFonts w:ascii="Arial" w:hAnsi="Arial" w:cs="Arial"/>
          <w:bCs/>
        </w:rPr>
        <w:t xml:space="preserve"> k únikům vody, při kterých se občanům často nedostává pitné vody. Vlastníkem i provozovatelem vodovodní sítě je obec.</w:t>
      </w:r>
    </w:p>
    <w:p w14:paraId="3B6C84B7"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V rámci modernizace vodovodu je řešena výměna potrubí, které je uloženo v trasách původního vodovodu. Pro odvzdušnění a odkalení jsou na trase osazeny podzemní hydranty, které zároveň slouží pro zajištění požární vody. Na hlavní řad jsou napojeny veřejné části domovních přípojek s vodoměrnou šachtou s propojením původní přípojky.</w:t>
      </w:r>
    </w:p>
    <w:p w14:paraId="4D2C30CE" w14:textId="77777777" w:rsid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V minulosti byla provedena oprava silnice č. II/347 ve vlastnictví Olomouckého kraje, přičemž žadatel byl nucen uložit vodovodního řadu, neboť později by to s ohledem na provedenou opravu zmíněné silnice nebylo možné. Další část vodovodu prochází pod krajskou silnicí směřující k hradu Helfštýn. Tato komunikace je velmi špatném stavu, a to i s ohledem na provedenou rekonstrukci kanalizace. Aktuálně probíhají dokončovací práce na rekonstrukci silnice směřující k hradu Helfštýn, nicméně před vlastní realizací je nutné uskutečnit modernizaci vodovodní sítě v obci Týn nad Bečvou. Hrad Helfštýn je vyhledávaným turistickým i kulturním cílem, který je vyhledáván i zahraničními turisty. Dle názoru žadatele má z tohoto pohledu rekonstrukce silnici vedoucí k hradu Helfštýn a s tím spojená modernizace vodovodu v obci velký význam pro Olomoucký kraj.</w:t>
      </w:r>
    </w:p>
    <w:p w14:paraId="44C3312F" w14:textId="77777777" w:rsidR="00CF0614" w:rsidRPr="00E166C5" w:rsidRDefault="00CF0614" w:rsidP="00E166C5">
      <w:pPr>
        <w:widowControl w:val="0"/>
        <w:autoSpaceDE w:val="0"/>
        <w:autoSpaceDN w:val="0"/>
        <w:adjustRightInd w:val="0"/>
        <w:spacing w:before="120" w:after="120"/>
        <w:jc w:val="both"/>
        <w:rPr>
          <w:rFonts w:ascii="Arial" w:hAnsi="Arial" w:cs="Arial"/>
          <w:bCs/>
        </w:rPr>
      </w:pPr>
    </w:p>
    <w:p w14:paraId="33591DE3" w14:textId="77777777" w:rsidR="00E166C5" w:rsidRPr="00E166C5" w:rsidRDefault="00E166C5" w:rsidP="00E166C5">
      <w:pPr>
        <w:widowControl w:val="0"/>
        <w:autoSpaceDE w:val="0"/>
        <w:autoSpaceDN w:val="0"/>
        <w:adjustRightInd w:val="0"/>
        <w:spacing w:before="120" w:after="120"/>
        <w:jc w:val="both"/>
        <w:rPr>
          <w:rFonts w:ascii="Arial" w:hAnsi="Arial" w:cs="Arial"/>
        </w:rPr>
      </w:pPr>
      <w:r w:rsidRPr="00E166C5">
        <w:rPr>
          <w:rFonts w:ascii="Arial" w:hAnsi="Arial" w:cs="Arial"/>
          <w:b/>
        </w:rPr>
        <w:lastRenderedPageBreak/>
        <w:t xml:space="preserve">Termín realizace: </w:t>
      </w:r>
      <w:r w:rsidRPr="00E166C5">
        <w:rPr>
          <w:rFonts w:ascii="Arial" w:hAnsi="Arial" w:cs="Arial"/>
          <w:b/>
          <w:bCs/>
        </w:rPr>
        <w:t>1. 1. 2024 – 31. 12. 2024</w:t>
      </w:r>
    </w:p>
    <w:p w14:paraId="7CDC5924" w14:textId="77777777" w:rsidR="00E166C5" w:rsidRPr="00E166C5" w:rsidRDefault="00E166C5" w:rsidP="00E166C5">
      <w:pPr>
        <w:autoSpaceDE w:val="0"/>
        <w:autoSpaceDN w:val="0"/>
        <w:adjustRightInd w:val="0"/>
        <w:jc w:val="both"/>
        <w:rPr>
          <w:rFonts w:ascii="Arial" w:hAnsi="Arial" w:cs="Arial"/>
        </w:rPr>
      </w:pPr>
      <w:r w:rsidRPr="00E166C5">
        <w:rPr>
          <w:rFonts w:ascii="Arial" w:hAnsi="Arial" w:cs="Arial"/>
        </w:rPr>
        <w:t>Termín vyúčtování: 28. 2. 2025</w:t>
      </w:r>
    </w:p>
    <w:p w14:paraId="2C54A574" w14:textId="77777777" w:rsidR="00E166C5" w:rsidRPr="00E166C5" w:rsidRDefault="00E166C5" w:rsidP="00E166C5">
      <w:pPr>
        <w:autoSpaceDE w:val="0"/>
        <w:autoSpaceDN w:val="0"/>
        <w:adjustRightInd w:val="0"/>
        <w:jc w:val="both"/>
        <w:rPr>
          <w:rFonts w:ascii="Arial" w:hAnsi="Arial" w:cs="Arial"/>
        </w:rPr>
      </w:pPr>
    </w:p>
    <w:p w14:paraId="465C11DB" w14:textId="77777777" w:rsidR="00E166C5" w:rsidRPr="00E166C5" w:rsidRDefault="00E166C5" w:rsidP="00E166C5">
      <w:pPr>
        <w:pStyle w:val="Odstavecseseznamem"/>
        <w:numPr>
          <w:ilvl w:val="0"/>
          <w:numId w:val="17"/>
        </w:numPr>
        <w:autoSpaceDE w:val="0"/>
        <w:autoSpaceDN w:val="0"/>
        <w:adjustRightInd w:val="0"/>
        <w:spacing w:after="0" w:line="259" w:lineRule="auto"/>
        <w:ind w:left="426"/>
        <w:jc w:val="both"/>
        <w:rPr>
          <w:rFonts w:ascii="Arial" w:hAnsi="Arial" w:cs="Arial"/>
          <w:b/>
          <w:bCs/>
          <w:sz w:val="24"/>
          <w:szCs w:val="24"/>
          <w:u w:val="single"/>
        </w:rPr>
      </w:pPr>
      <w:r w:rsidRPr="00E166C5">
        <w:rPr>
          <w:rFonts w:ascii="Arial" w:hAnsi="Arial" w:cs="Arial"/>
          <w:b/>
          <w:bCs/>
          <w:sz w:val="24"/>
          <w:szCs w:val="24"/>
          <w:u w:val="single"/>
        </w:rPr>
        <w:t>Financování</w:t>
      </w:r>
    </w:p>
    <w:p w14:paraId="5525D9AC" w14:textId="77777777" w:rsidR="00E166C5" w:rsidRPr="00E166C5" w:rsidRDefault="00E166C5" w:rsidP="00E166C5">
      <w:pPr>
        <w:autoSpaceDE w:val="0"/>
        <w:autoSpaceDN w:val="0"/>
        <w:adjustRightInd w:val="0"/>
        <w:spacing w:before="120"/>
        <w:jc w:val="both"/>
        <w:rPr>
          <w:rFonts w:ascii="Arial" w:hAnsi="Arial" w:cs="Arial"/>
          <w:bCs/>
          <w:i/>
          <w:color w:val="FF0000"/>
        </w:rPr>
      </w:pPr>
      <w:r w:rsidRPr="00E166C5">
        <w:rPr>
          <w:rFonts w:ascii="Arial" w:hAnsi="Arial" w:cs="Arial"/>
          <w:b/>
        </w:rPr>
        <w:t>Celkové předpokládané výdaje projektu: 22 996 507,30 Kč</w:t>
      </w:r>
      <w:r w:rsidRPr="00E166C5">
        <w:rPr>
          <w:rFonts w:ascii="Arial" w:hAnsi="Arial" w:cs="Arial"/>
          <w:b/>
        </w:rPr>
        <w:tab/>
        <w:t xml:space="preserve">        </w:t>
      </w:r>
      <w:r w:rsidRPr="00E166C5">
        <w:rPr>
          <w:rFonts w:ascii="Arial" w:hAnsi="Arial" w:cs="Arial"/>
          <w:b/>
          <w:color w:val="FF0000"/>
        </w:rPr>
        <w:tab/>
        <w:t xml:space="preserve">    </w:t>
      </w:r>
      <w:r w:rsidRPr="00E166C5">
        <w:rPr>
          <w:rFonts w:ascii="Arial" w:hAnsi="Arial" w:cs="Arial"/>
          <w:b/>
          <w:color w:val="FF0000"/>
        </w:rPr>
        <w:tab/>
      </w:r>
    </w:p>
    <w:p w14:paraId="281C7088" w14:textId="77777777" w:rsidR="00E166C5" w:rsidRPr="00E166C5" w:rsidRDefault="00E166C5" w:rsidP="00E166C5">
      <w:pPr>
        <w:autoSpaceDE w:val="0"/>
        <w:autoSpaceDN w:val="0"/>
        <w:adjustRightInd w:val="0"/>
        <w:jc w:val="both"/>
        <w:rPr>
          <w:rFonts w:ascii="Arial" w:hAnsi="Arial" w:cs="Arial"/>
          <w:b/>
        </w:rPr>
      </w:pPr>
      <w:r w:rsidRPr="00E166C5">
        <w:rPr>
          <w:rFonts w:ascii="Arial" w:hAnsi="Arial" w:cs="Arial"/>
          <w:b/>
          <w:bCs/>
        </w:rPr>
        <w:t xml:space="preserve">Výše požadované dotace z rozpočtu Olomouckého kraje: </w:t>
      </w:r>
      <w:r w:rsidRPr="00E166C5">
        <w:rPr>
          <w:rFonts w:ascii="Arial" w:hAnsi="Arial" w:cs="Arial"/>
          <w:b/>
        </w:rPr>
        <w:t>3 000 000,- Kč</w:t>
      </w:r>
    </w:p>
    <w:p w14:paraId="6615CB19" w14:textId="77777777" w:rsidR="00E166C5" w:rsidRPr="00E166C5" w:rsidRDefault="00E166C5" w:rsidP="00E166C5">
      <w:pPr>
        <w:autoSpaceDE w:val="0"/>
        <w:autoSpaceDN w:val="0"/>
        <w:adjustRightInd w:val="0"/>
        <w:jc w:val="both"/>
        <w:rPr>
          <w:rFonts w:ascii="Arial" w:hAnsi="Arial" w:cs="Arial"/>
          <w:b/>
        </w:rPr>
      </w:pPr>
      <w:r w:rsidRPr="00E166C5">
        <w:rPr>
          <w:rFonts w:ascii="Arial" w:hAnsi="Arial" w:cs="Arial"/>
          <w:b/>
          <w:bCs/>
        </w:rPr>
        <w:t>Vlastní a jiné zdroje</w:t>
      </w:r>
      <w:r w:rsidRPr="00E166C5">
        <w:rPr>
          <w:rFonts w:ascii="Arial" w:hAnsi="Arial" w:cs="Arial"/>
          <w:b/>
        </w:rPr>
        <w:t>: 19 996 507,30 Kč</w:t>
      </w:r>
    </w:p>
    <w:p w14:paraId="6D1D7909" w14:textId="77777777" w:rsidR="00E166C5" w:rsidRPr="00E166C5" w:rsidRDefault="00E166C5" w:rsidP="00E166C5">
      <w:pPr>
        <w:autoSpaceDE w:val="0"/>
        <w:autoSpaceDN w:val="0"/>
        <w:adjustRightInd w:val="0"/>
        <w:jc w:val="both"/>
        <w:rPr>
          <w:rFonts w:ascii="Arial" w:hAnsi="Arial" w:cs="Arial"/>
          <w:b/>
        </w:rPr>
      </w:pPr>
    </w:p>
    <w:p w14:paraId="466EA4D8" w14:textId="77777777" w:rsidR="00E166C5" w:rsidRPr="00E166C5" w:rsidRDefault="00E166C5" w:rsidP="00E166C5">
      <w:pPr>
        <w:autoSpaceDE w:val="0"/>
        <w:autoSpaceDN w:val="0"/>
        <w:adjustRightInd w:val="0"/>
        <w:jc w:val="both"/>
        <w:rPr>
          <w:rFonts w:ascii="Arial" w:hAnsi="Arial" w:cs="Arial"/>
          <w:b/>
        </w:rPr>
      </w:pPr>
      <w:r w:rsidRPr="00E166C5">
        <w:rPr>
          <w:rFonts w:ascii="Arial" w:hAnsi="Arial" w:cs="Arial"/>
          <w:b/>
        </w:rPr>
        <w:t>Dotační historie:</w:t>
      </w:r>
    </w:p>
    <w:p w14:paraId="1DB6CCD6" w14:textId="77777777" w:rsidR="00E166C5" w:rsidRPr="00E166C5" w:rsidRDefault="00E166C5" w:rsidP="00E166C5">
      <w:pPr>
        <w:pStyle w:val="Odstavecseseznamem"/>
        <w:numPr>
          <w:ilvl w:val="0"/>
          <w:numId w:val="16"/>
        </w:numPr>
        <w:autoSpaceDE w:val="0"/>
        <w:autoSpaceDN w:val="0"/>
        <w:adjustRightInd w:val="0"/>
        <w:spacing w:after="0" w:line="240" w:lineRule="auto"/>
        <w:contextualSpacing w:val="0"/>
        <w:jc w:val="both"/>
        <w:rPr>
          <w:rFonts w:ascii="Arial" w:eastAsia="Times New Roman" w:hAnsi="Arial" w:cs="Arial"/>
          <w:sz w:val="24"/>
          <w:szCs w:val="24"/>
          <w:lang w:eastAsia="cs-CZ"/>
        </w:rPr>
      </w:pPr>
      <w:r w:rsidRPr="00E166C5">
        <w:rPr>
          <w:rFonts w:ascii="Arial" w:eastAsia="Times New Roman" w:hAnsi="Arial" w:cs="Arial"/>
          <w:sz w:val="24"/>
          <w:szCs w:val="24"/>
          <w:lang w:eastAsia="cs-CZ"/>
        </w:rPr>
        <w:t>Rok 2022 – 3 000 000,- Kč (03_01_Fond na podporu výstavby a obnovy vodohospodářské infrastruktury na území Olomouckého kraje 2022 – II, dotační titul 03_01_01_Výstavba, dostavba, intenzifikace čistíren odpadních vod včetně kořenových čistíren odpadních vod a kanalizací).</w:t>
      </w:r>
    </w:p>
    <w:p w14:paraId="08DCE378" w14:textId="77777777" w:rsidR="00E166C5" w:rsidRPr="00E166C5" w:rsidRDefault="00E166C5" w:rsidP="00E166C5">
      <w:pPr>
        <w:autoSpaceDE w:val="0"/>
        <w:autoSpaceDN w:val="0"/>
        <w:adjustRightInd w:val="0"/>
        <w:jc w:val="both"/>
        <w:rPr>
          <w:rFonts w:ascii="Arial" w:hAnsi="Arial" w:cs="Arial"/>
        </w:rPr>
      </w:pPr>
    </w:p>
    <w:p w14:paraId="6A90228F" w14:textId="77777777" w:rsidR="00E166C5" w:rsidRPr="00E166C5" w:rsidRDefault="00E166C5" w:rsidP="00E166C5">
      <w:pPr>
        <w:pStyle w:val="Odstavecseseznamem"/>
        <w:numPr>
          <w:ilvl w:val="0"/>
          <w:numId w:val="17"/>
        </w:numPr>
        <w:autoSpaceDE w:val="0"/>
        <w:autoSpaceDN w:val="0"/>
        <w:adjustRightInd w:val="0"/>
        <w:spacing w:after="0" w:line="259" w:lineRule="auto"/>
        <w:ind w:left="426"/>
        <w:jc w:val="both"/>
        <w:rPr>
          <w:rFonts w:ascii="Arial" w:hAnsi="Arial" w:cs="Arial"/>
          <w:bCs/>
          <w:i/>
          <w:color w:val="808080" w:themeColor="background1" w:themeShade="80"/>
          <w:sz w:val="24"/>
          <w:szCs w:val="24"/>
        </w:rPr>
      </w:pPr>
      <w:r w:rsidRPr="00E166C5">
        <w:rPr>
          <w:rFonts w:ascii="Arial" w:hAnsi="Arial" w:cs="Arial"/>
          <w:b/>
          <w:bCs/>
          <w:sz w:val="24"/>
          <w:szCs w:val="24"/>
          <w:u w:val="single"/>
        </w:rPr>
        <w:t>Posouzení žádosti</w:t>
      </w:r>
    </w:p>
    <w:p w14:paraId="368AC7C7" w14:textId="77777777" w:rsidR="00E166C5" w:rsidRPr="00E166C5" w:rsidRDefault="00E166C5" w:rsidP="00B7500D">
      <w:pPr>
        <w:autoSpaceDE w:val="0"/>
        <w:autoSpaceDN w:val="0"/>
        <w:adjustRightInd w:val="0"/>
        <w:spacing w:before="120" w:after="120"/>
        <w:jc w:val="both"/>
        <w:rPr>
          <w:rFonts w:ascii="Arial" w:hAnsi="Arial" w:cs="Arial"/>
        </w:rPr>
      </w:pPr>
      <w:r w:rsidRPr="00E166C5">
        <w:rPr>
          <w:rFonts w:ascii="Arial" w:hAnsi="Arial" w:cs="Arial"/>
          <w:b/>
          <w:bCs/>
        </w:rPr>
        <w:t>Žádost splňuje</w:t>
      </w:r>
      <w:r w:rsidRPr="00E166C5">
        <w:rPr>
          <w:rFonts w:ascii="Arial" w:hAnsi="Arial" w:cs="Arial"/>
          <w:b/>
          <w:bCs/>
          <w:color w:val="808080" w:themeColor="background1" w:themeShade="80"/>
        </w:rPr>
        <w:t xml:space="preserve"> </w:t>
      </w:r>
      <w:r w:rsidRPr="00E166C5">
        <w:rPr>
          <w:rFonts w:ascii="Arial" w:hAnsi="Arial" w:cs="Arial"/>
          <w:b/>
          <w:bCs/>
        </w:rPr>
        <w:t xml:space="preserve">podmínky uvedené v čl. 3, části C, odst. 1. Zásad pro poskytování finanční podpory – individuálních dotací – z rozpočtu Olomouckého kraje v roce 2024, </w:t>
      </w:r>
      <w:r w:rsidRPr="00E166C5">
        <w:rPr>
          <w:rFonts w:ascii="Arial" w:hAnsi="Arial" w:cs="Arial"/>
        </w:rPr>
        <w:t>neboť v roce 2024 nebyl a nebude vyhlášen vhodný dotační titul, ze kterého by mohla být financována akce popsaná v této žádosti.</w:t>
      </w:r>
    </w:p>
    <w:p w14:paraId="0F496D0B" w14:textId="77777777" w:rsidR="00E166C5" w:rsidRPr="00E166C5" w:rsidRDefault="00E166C5" w:rsidP="00E166C5">
      <w:pPr>
        <w:autoSpaceDE w:val="0"/>
        <w:autoSpaceDN w:val="0"/>
        <w:adjustRightInd w:val="0"/>
        <w:jc w:val="both"/>
        <w:rPr>
          <w:rFonts w:ascii="Arial" w:hAnsi="Arial" w:cs="Arial"/>
          <w:i/>
          <w:iCs/>
        </w:rPr>
      </w:pPr>
      <w:r w:rsidRPr="00E166C5">
        <w:rPr>
          <w:rFonts w:ascii="Arial" w:hAnsi="Arial" w:cs="Arial"/>
          <w:b/>
          <w:bCs/>
        </w:rPr>
        <w:t>Žádost splňuje</w:t>
      </w:r>
      <w:r w:rsidRPr="00E166C5">
        <w:rPr>
          <w:rFonts w:ascii="Arial" w:hAnsi="Arial" w:cs="Arial"/>
          <w:b/>
          <w:bCs/>
          <w:color w:val="808080" w:themeColor="background1" w:themeShade="80"/>
        </w:rPr>
        <w:t xml:space="preserve"> </w:t>
      </w:r>
      <w:r w:rsidRPr="00E166C5">
        <w:rPr>
          <w:rFonts w:ascii="Arial" w:hAnsi="Arial" w:cs="Arial"/>
          <w:b/>
          <w:bCs/>
        </w:rPr>
        <w:t>formální náležitosti v čl. 3, části C, odst. 4. Zásad pro poskytování finanční podpory – individuálních dotací – z rozpočtu Olomouckého kraje v roce 2024.</w:t>
      </w:r>
    </w:p>
    <w:p w14:paraId="0EE90B5A" w14:textId="77777777" w:rsidR="00E166C5" w:rsidRPr="00E166C5" w:rsidRDefault="00E166C5" w:rsidP="00E166C5">
      <w:pPr>
        <w:autoSpaceDE w:val="0"/>
        <w:autoSpaceDN w:val="0"/>
        <w:adjustRightInd w:val="0"/>
        <w:jc w:val="both"/>
        <w:rPr>
          <w:rFonts w:ascii="Arial" w:hAnsi="Arial" w:cs="Arial"/>
          <w:sz w:val="16"/>
          <w:szCs w:val="16"/>
        </w:rPr>
      </w:pPr>
    </w:p>
    <w:p w14:paraId="1D6532B2" w14:textId="4546EC6F" w:rsidR="00E166C5" w:rsidRPr="00E166C5" w:rsidRDefault="00E166C5" w:rsidP="00E166C5">
      <w:pPr>
        <w:autoSpaceDE w:val="0"/>
        <w:autoSpaceDN w:val="0"/>
        <w:adjustRightInd w:val="0"/>
        <w:jc w:val="both"/>
        <w:rPr>
          <w:rFonts w:ascii="Arial" w:hAnsi="Arial" w:cs="Arial"/>
        </w:rPr>
      </w:pPr>
      <w:r w:rsidRPr="00E166C5">
        <w:rPr>
          <w:rFonts w:ascii="Arial" w:hAnsi="Arial" w:cs="Arial"/>
          <w:b/>
          <w:bCs/>
        </w:rPr>
        <w:t xml:space="preserve">Stanovisko administrujícího odboru: </w:t>
      </w:r>
      <w:r w:rsidR="00B7500D">
        <w:rPr>
          <w:rFonts w:ascii="Arial" w:hAnsi="Arial" w:cs="Arial"/>
        </w:rPr>
        <w:t>bez návrhu</w:t>
      </w:r>
    </w:p>
    <w:p w14:paraId="4E569694" w14:textId="77777777" w:rsidR="00E166C5" w:rsidRPr="00E166C5" w:rsidRDefault="00E166C5" w:rsidP="00E166C5">
      <w:pPr>
        <w:pStyle w:val="Zkladntextodsazen"/>
        <w:ind w:left="0"/>
        <w:jc w:val="both"/>
        <w:rPr>
          <w:rFonts w:ascii="Arial" w:hAnsi="Arial" w:cs="Arial"/>
        </w:rPr>
      </w:pPr>
      <w:r w:rsidRPr="00E166C5">
        <w:rPr>
          <w:rFonts w:ascii="Arial" w:hAnsi="Arial" w:cs="Arial"/>
          <w:b/>
          <w:bCs/>
        </w:rPr>
        <w:t>Odůvodnění:</w:t>
      </w:r>
      <w:r w:rsidRPr="00E166C5">
        <w:rPr>
          <w:rFonts w:ascii="Arial" w:hAnsi="Arial" w:cs="Arial"/>
        </w:rPr>
        <w:t xml:space="preserve"> Předmětem akce je dle informací od žadatele modernizace stávající vodovodní sítě v obci Týn nad Bečvou. Dle veřejně dostupných informací, zejména potom dle Plánu rozvoje vodovodů a kanalizací Olomouckého kraje vyplývá, že obec Týn nad Bečvou má vodovod, který je v majetku a správě obce. Vodovodní síť byla v roce 2016 rozšířena do lokality „Za Hřbitovem.“ Vodovod byl vystavěn v roce 1974, a lze konstatovat, že jeho stav je špatný. S ohledem na stáří a špatný stav vodovodní sítě byl zpracován projekt na rekonstrukci vodovodního řadu, čerpací stanice a výtlaku do čerpací stanice a dále rekonstrukci vodojemu 1 x 150 m</w:t>
      </w:r>
      <w:r w:rsidRPr="00E166C5">
        <w:rPr>
          <w:rFonts w:ascii="Arial" w:hAnsi="Arial" w:cs="Arial"/>
          <w:vertAlign w:val="superscript"/>
        </w:rPr>
        <w:t>3</w:t>
      </w:r>
      <w:r w:rsidRPr="00E166C5">
        <w:rPr>
          <w:rFonts w:ascii="Arial" w:hAnsi="Arial" w:cs="Arial"/>
        </w:rPr>
        <w:t xml:space="preserve">. Zahájení realizace se předpokládalo v roce 2005. </w:t>
      </w:r>
    </w:p>
    <w:p w14:paraId="6ADB8348" w14:textId="77777777" w:rsidR="00E166C5" w:rsidRPr="00E166C5" w:rsidRDefault="00E166C5" w:rsidP="00E166C5">
      <w:pPr>
        <w:pStyle w:val="Zkladntextodsazen"/>
        <w:ind w:left="0"/>
        <w:jc w:val="both"/>
        <w:rPr>
          <w:rFonts w:ascii="Arial" w:hAnsi="Arial" w:cs="Arial"/>
        </w:rPr>
      </w:pPr>
      <w:r w:rsidRPr="00E166C5">
        <w:rPr>
          <w:rFonts w:ascii="Arial" w:hAnsi="Arial" w:cs="Arial"/>
        </w:rPr>
        <w:t>Dle ustanovení § 8 zákona č. 274/2001 Sb., o vodovodech a kanalizacích pro veřejnou potřebu a o změně některých zákonů (zákon o vodovodech a kanalizacích), ve znění pozdějších předpisů (dále jen „ZOVK“) je vlastník vodovodu povinen zajistit jeho plynulé a bezpečné provozování, vytvářet rezervu finančních prostředků na jejich obnovu a dokládat jejich použití pro tyto účely. Vlastník vodovodu je povinen zpracovat a realizovat plán financování obnovy vodovodů, a to na dobu nejméně 10 kalendářních let.</w:t>
      </w:r>
    </w:p>
    <w:p w14:paraId="024840FE" w14:textId="77777777" w:rsidR="00E166C5" w:rsidRPr="00E166C5" w:rsidRDefault="00E166C5" w:rsidP="00E166C5">
      <w:pPr>
        <w:pStyle w:val="Zkladntextodsazen"/>
        <w:ind w:left="0"/>
        <w:jc w:val="both"/>
        <w:rPr>
          <w:rFonts w:ascii="Arial" w:hAnsi="Arial" w:cs="Arial"/>
        </w:rPr>
      </w:pPr>
      <w:r w:rsidRPr="00E166C5">
        <w:rPr>
          <w:rFonts w:ascii="Arial" w:hAnsi="Arial" w:cs="Arial"/>
        </w:rPr>
        <w:t>Z uvedeného vyplývá, že vlastník vodovodu, v daném případě obec, je primárním nositelem řádné péče o svůj majetek. Obec Týn nad Bečvou dlouhodobě plánuje rekonstrukci vodovodní sítě a je jí známo stáří vodovodní sítě, proto je administrátor toho názoru, že nelze v případě vodovodní sítě hovořit o stavu havárie, jedná se o dlouhodobý stav, k jehož řešení je určen strategický nástroj, a to plán financování obnovy vodovodů, který je povinen vlastník vodovodu zpracovat a realizovat na dobu nejméně 10 let.</w:t>
      </w:r>
    </w:p>
    <w:p w14:paraId="28F2100A" w14:textId="77777777" w:rsidR="00E166C5" w:rsidRPr="00E166C5" w:rsidRDefault="00E166C5" w:rsidP="00E166C5">
      <w:pPr>
        <w:spacing w:after="120"/>
        <w:jc w:val="both"/>
        <w:rPr>
          <w:rFonts w:ascii="Arial" w:hAnsi="Arial" w:cs="Arial"/>
          <w:b/>
          <w:bCs/>
        </w:rPr>
      </w:pPr>
      <w:r w:rsidRPr="00E166C5">
        <w:rPr>
          <w:rFonts w:ascii="Arial" w:hAnsi="Arial" w:cs="Arial"/>
        </w:rPr>
        <w:lastRenderedPageBreak/>
        <w:t>V neposlední řadě považuje administrátor za důležité poukázat na riziko, které plyne z případné podpory výše uvedené akce, a to vytvoření precedentu, že obnova/rekonstrukce majetku cizího vlastníka je rovněž záležitostí kraje, který se tímto bude finančně podílet na zhodnocení cizího majetku. Lze očekávat, že jakmile bude podpořena tato akce, bude se s obdobnými žádostmi na Olomoucký kraj obracet stále více žadatelů a bude velmi obtížné rozhodnout, které akce – projekty budou, resp. nebudou podpořeny, a to i s ohledem na omezené finanční zdroje, resp. množství alokovaných finančních prostředků pro účely individuálních žádostí.</w:t>
      </w:r>
    </w:p>
    <w:p w14:paraId="183703ED" w14:textId="77777777" w:rsidR="00B11E1F" w:rsidRDefault="00E166C5" w:rsidP="00B11E1F">
      <w:pPr>
        <w:autoSpaceDE w:val="0"/>
        <w:autoSpaceDN w:val="0"/>
        <w:adjustRightInd w:val="0"/>
        <w:spacing w:line="254" w:lineRule="auto"/>
        <w:jc w:val="both"/>
        <w:rPr>
          <w:rFonts w:ascii="Arial" w:hAnsi="Arial" w:cs="Arial"/>
        </w:rPr>
      </w:pPr>
      <w:r w:rsidRPr="00E166C5">
        <w:rPr>
          <w:rFonts w:ascii="Arial" w:hAnsi="Arial" w:cs="Arial"/>
          <w:b/>
          <w:bCs/>
        </w:rPr>
        <w:t xml:space="preserve">Stanovisko odboru ekonomického: </w:t>
      </w:r>
      <w:r w:rsidRPr="00E166C5">
        <w:rPr>
          <w:rFonts w:ascii="Arial" w:eastAsiaTheme="minorHAnsi" w:hAnsi="Arial" w:cs="Arial"/>
          <w:bCs/>
        </w:rPr>
        <w:t xml:space="preserve">Je v souladu se stanoviskem OŽPZ. </w:t>
      </w:r>
      <w:r w:rsidRPr="00E166C5">
        <w:rPr>
          <w:rFonts w:ascii="Arial" w:hAnsi="Arial" w:cs="Arial"/>
        </w:rPr>
        <w:t xml:space="preserve">Žádost splňuje podmínky uvedené v Zásadách pro poskytování finanční podpory z rozpočtu Olomouckého kraje, které se vztahují na individuální dotace, zejména čl. 3, část C, odst. 1. Zásad. Nebyl vyhlášen vhodný dotační program. </w:t>
      </w:r>
    </w:p>
    <w:p w14:paraId="252ED0D2" w14:textId="310E9A02" w:rsidR="009504BE" w:rsidRDefault="009504BE" w:rsidP="00B11E1F">
      <w:pPr>
        <w:autoSpaceDE w:val="0"/>
        <w:autoSpaceDN w:val="0"/>
        <w:adjustRightInd w:val="0"/>
        <w:spacing w:after="360" w:line="254" w:lineRule="auto"/>
        <w:jc w:val="both"/>
        <w:rPr>
          <w:rFonts w:ascii="Arial" w:hAnsi="Arial" w:cs="Arial"/>
          <w:b/>
          <w:bCs/>
        </w:rPr>
      </w:pPr>
      <w:r>
        <w:rPr>
          <w:rFonts w:ascii="Arial" w:hAnsi="Arial" w:cs="Arial"/>
          <w:b/>
          <w:bCs/>
        </w:rPr>
        <w:t>Uvedená žádost bude financována z rezervy na individuální dotace.</w:t>
      </w:r>
    </w:p>
    <w:p w14:paraId="59FA2BB2" w14:textId="7042C23F" w:rsidR="00E166C5" w:rsidRPr="00E166C5" w:rsidRDefault="00E166C5" w:rsidP="00E166C5">
      <w:pPr>
        <w:autoSpaceDE w:val="0"/>
        <w:autoSpaceDN w:val="0"/>
        <w:adjustRightInd w:val="0"/>
        <w:spacing w:after="360" w:line="254" w:lineRule="auto"/>
        <w:jc w:val="both"/>
        <w:rPr>
          <w:rFonts w:ascii="Arial" w:hAnsi="Arial" w:cs="Arial"/>
        </w:rPr>
      </w:pPr>
      <w:r w:rsidRPr="00E166C5">
        <w:rPr>
          <w:rFonts w:ascii="Arial" w:hAnsi="Arial" w:cs="Arial"/>
          <w:b/>
          <w:bCs/>
        </w:rPr>
        <w:t xml:space="preserve">Návrh předkladatele: </w:t>
      </w:r>
      <w:r w:rsidR="00B7500D">
        <w:rPr>
          <w:rFonts w:ascii="Arial" w:hAnsi="Arial" w:cs="Arial"/>
          <w:b/>
          <w:bCs/>
        </w:rPr>
        <w:t>vyhovět plně, tzn. ve výši 3 000 000,- Kč</w:t>
      </w:r>
    </w:p>
    <w:p w14:paraId="6D6B27E6" w14:textId="452FADA9" w:rsidR="00E166C5" w:rsidRPr="00E166C5" w:rsidRDefault="00E166C5" w:rsidP="00E166C5">
      <w:pPr>
        <w:autoSpaceDE w:val="0"/>
        <w:autoSpaceDN w:val="0"/>
        <w:adjustRightInd w:val="0"/>
        <w:jc w:val="both"/>
        <w:rPr>
          <w:rFonts w:ascii="Arial" w:hAnsi="Arial" w:cs="Arial"/>
          <w:b/>
          <w:bCs/>
        </w:rPr>
      </w:pPr>
      <w:r w:rsidRPr="00E166C5">
        <w:rPr>
          <w:rFonts w:ascii="Arial" w:hAnsi="Arial" w:cs="Arial"/>
          <w:b/>
          <w:bCs/>
        </w:rPr>
        <w:t>Stanovisko vedení:</w:t>
      </w:r>
      <w:r w:rsidR="00B7500D">
        <w:rPr>
          <w:rFonts w:ascii="Arial" w:hAnsi="Arial" w:cs="Arial"/>
          <w:b/>
          <w:bCs/>
        </w:rPr>
        <w:t xml:space="preserve"> vyhovět plně</w:t>
      </w:r>
    </w:p>
    <w:p w14:paraId="42E69366" w14:textId="77777777" w:rsidR="00E166C5" w:rsidRPr="00E166C5" w:rsidRDefault="00E166C5" w:rsidP="00E166C5">
      <w:pPr>
        <w:autoSpaceDE w:val="0"/>
        <w:autoSpaceDN w:val="0"/>
        <w:adjustRightInd w:val="0"/>
        <w:jc w:val="both"/>
        <w:rPr>
          <w:rFonts w:ascii="Arial" w:hAnsi="Arial" w:cs="Arial"/>
          <w:b/>
          <w:bCs/>
        </w:rPr>
      </w:pPr>
    </w:p>
    <w:p w14:paraId="406BE56A" w14:textId="77777777" w:rsidR="00B11E1F" w:rsidRDefault="00B11E1F" w:rsidP="00E166C5">
      <w:pPr>
        <w:autoSpaceDE w:val="0"/>
        <w:autoSpaceDN w:val="0"/>
        <w:adjustRightInd w:val="0"/>
        <w:jc w:val="both"/>
        <w:rPr>
          <w:rFonts w:ascii="Arial" w:hAnsi="Arial" w:cs="Arial"/>
          <w:b/>
          <w:bCs/>
          <w:sz w:val="26"/>
          <w:szCs w:val="26"/>
          <w:u w:val="single"/>
        </w:rPr>
      </w:pPr>
    </w:p>
    <w:p w14:paraId="22B178D0" w14:textId="6FDE40C1" w:rsidR="00E166C5" w:rsidRPr="00E166C5" w:rsidRDefault="00E166C5" w:rsidP="00E166C5">
      <w:pPr>
        <w:autoSpaceDE w:val="0"/>
        <w:autoSpaceDN w:val="0"/>
        <w:adjustRightInd w:val="0"/>
        <w:jc w:val="both"/>
        <w:rPr>
          <w:rFonts w:ascii="Arial" w:hAnsi="Arial" w:cs="Arial"/>
          <w:b/>
          <w:bCs/>
          <w:sz w:val="26"/>
          <w:szCs w:val="26"/>
          <w:u w:val="single"/>
        </w:rPr>
      </w:pPr>
      <w:r w:rsidRPr="00E166C5">
        <w:rPr>
          <w:rFonts w:ascii="Arial" w:hAnsi="Arial" w:cs="Arial"/>
          <w:b/>
          <w:bCs/>
          <w:sz w:val="26"/>
          <w:szCs w:val="26"/>
          <w:u w:val="single"/>
        </w:rPr>
        <w:t>Žádost č. 4</w:t>
      </w:r>
    </w:p>
    <w:p w14:paraId="0D74855A" w14:textId="77777777" w:rsidR="00E166C5" w:rsidRPr="00E166C5" w:rsidRDefault="00E166C5" w:rsidP="00E166C5">
      <w:pPr>
        <w:autoSpaceDE w:val="0"/>
        <w:autoSpaceDN w:val="0"/>
        <w:adjustRightInd w:val="0"/>
        <w:jc w:val="both"/>
        <w:rPr>
          <w:rFonts w:ascii="Arial" w:hAnsi="Arial" w:cs="Arial"/>
          <w:sz w:val="20"/>
          <w:szCs w:val="20"/>
        </w:rPr>
      </w:pPr>
    </w:p>
    <w:p w14:paraId="4A2C939A" w14:textId="77777777" w:rsidR="00E166C5" w:rsidRPr="00E166C5" w:rsidRDefault="00E166C5" w:rsidP="00E166C5">
      <w:pPr>
        <w:pStyle w:val="Odstavecseseznamem"/>
        <w:numPr>
          <w:ilvl w:val="0"/>
          <w:numId w:val="18"/>
        </w:numPr>
        <w:autoSpaceDE w:val="0"/>
        <w:autoSpaceDN w:val="0"/>
        <w:adjustRightInd w:val="0"/>
        <w:spacing w:before="120" w:after="0" w:line="259" w:lineRule="auto"/>
        <w:ind w:left="426" w:hanging="426"/>
        <w:jc w:val="both"/>
        <w:rPr>
          <w:rFonts w:ascii="Arial" w:hAnsi="Arial" w:cs="Arial"/>
          <w:bCs/>
          <w:i/>
          <w:color w:val="808080" w:themeColor="background1" w:themeShade="80"/>
          <w:sz w:val="24"/>
          <w:szCs w:val="24"/>
        </w:rPr>
      </w:pPr>
      <w:r w:rsidRPr="00E166C5">
        <w:rPr>
          <w:rFonts w:ascii="Arial" w:hAnsi="Arial" w:cs="Arial"/>
          <w:b/>
          <w:bCs/>
          <w:sz w:val="24"/>
          <w:szCs w:val="24"/>
          <w:u w:val="single"/>
        </w:rPr>
        <w:t>Základní informace</w:t>
      </w:r>
      <w:r w:rsidRPr="00E166C5">
        <w:rPr>
          <w:rFonts w:ascii="Arial" w:hAnsi="Arial" w:cs="Arial"/>
          <w:b/>
          <w:sz w:val="24"/>
          <w:szCs w:val="24"/>
        </w:rPr>
        <w:tab/>
        <w:t xml:space="preserve">        </w:t>
      </w:r>
    </w:p>
    <w:p w14:paraId="2B2766D8" w14:textId="77777777" w:rsidR="00E166C5" w:rsidRPr="00E166C5" w:rsidRDefault="00E166C5" w:rsidP="00E166C5">
      <w:pPr>
        <w:autoSpaceDE w:val="0"/>
        <w:autoSpaceDN w:val="0"/>
        <w:adjustRightInd w:val="0"/>
        <w:spacing w:before="120"/>
        <w:jc w:val="both"/>
        <w:rPr>
          <w:rFonts w:ascii="Arial" w:hAnsi="Arial" w:cs="Arial"/>
          <w:b/>
          <w:bCs/>
        </w:rPr>
      </w:pPr>
      <w:r w:rsidRPr="00E166C5">
        <w:rPr>
          <w:rFonts w:ascii="Arial" w:hAnsi="Arial" w:cs="Arial"/>
          <w:b/>
          <w:bCs/>
        </w:rPr>
        <w:t xml:space="preserve">Žadatel: Charita Olomouc, sídlem Wurmova 588/5, 779 00 Olomouc, </w:t>
      </w:r>
      <w:r w:rsidRPr="00E166C5">
        <w:rPr>
          <w:rFonts w:ascii="Arial" w:hAnsi="Arial" w:cs="Arial"/>
          <w:b/>
          <w:bCs/>
        </w:rPr>
        <w:br/>
        <w:t xml:space="preserve">IČO: 449 36 427, DIČ: CZ44936427 </w:t>
      </w:r>
    </w:p>
    <w:p w14:paraId="21A13587" w14:textId="77777777" w:rsidR="00E166C5" w:rsidRPr="00E166C5" w:rsidRDefault="00E166C5" w:rsidP="00E166C5">
      <w:pPr>
        <w:autoSpaceDE w:val="0"/>
        <w:autoSpaceDN w:val="0"/>
        <w:adjustRightInd w:val="0"/>
        <w:jc w:val="both"/>
        <w:rPr>
          <w:rFonts w:ascii="Arial" w:hAnsi="Arial" w:cs="Arial"/>
          <w:b/>
          <w:bCs/>
        </w:rPr>
      </w:pPr>
      <w:r w:rsidRPr="00E166C5">
        <w:rPr>
          <w:rFonts w:ascii="Arial" w:hAnsi="Arial" w:cs="Arial"/>
          <w:b/>
          <w:bCs/>
        </w:rPr>
        <w:t>Název projektu: RE-USE centrum Charity Olomouc</w:t>
      </w:r>
    </w:p>
    <w:p w14:paraId="408F3357" w14:textId="77777777" w:rsidR="00E166C5" w:rsidRPr="00E166C5" w:rsidRDefault="00E166C5" w:rsidP="00E166C5">
      <w:pPr>
        <w:autoSpaceDE w:val="0"/>
        <w:autoSpaceDN w:val="0"/>
        <w:adjustRightInd w:val="0"/>
        <w:jc w:val="both"/>
        <w:rPr>
          <w:rFonts w:ascii="Arial" w:hAnsi="Arial" w:cs="Arial"/>
          <w:b/>
          <w:bCs/>
        </w:rPr>
      </w:pPr>
      <w:r w:rsidRPr="00E166C5">
        <w:rPr>
          <w:rFonts w:ascii="Arial" w:hAnsi="Arial" w:cs="Arial"/>
          <w:b/>
          <w:bCs/>
        </w:rPr>
        <w:t>Termín doručení žádosti: 24. 7. 2024 (elektronicky i fyzicky)</w:t>
      </w:r>
    </w:p>
    <w:p w14:paraId="50B16C64" w14:textId="77777777" w:rsidR="00E166C5" w:rsidRPr="00E166C5" w:rsidRDefault="00E166C5" w:rsidP="00E166C5">
      <w:pPr>
        <w:autoSpaceDE w:val="0"/>
        <w:autoSpaceDN w:val="0"/>
        <w:adjustRightInd w:val="0"/>
        <w:jc w:val="both"/>
        <w:rPr>
          <w:rFonts w:ascii="Arial" w:hAnsi="Arial" w:cs="Arial"/>
          <w:b/>
          <w:bCs/>
          <w:sz w:val="20"/>
          <w:szCs w:val="20"/>
        </w:rPr>
      </w:pPr>
    </w:p>
    <w:p w14:paraId="419825B9" w14:textId="77777777" w:rsidR="00E166C5" w:rsidRPr="00E166C5" w:rsidRDefault="00E166C5" w:rsidP="00E166C5">
      <w:pPr>
        <w:pStyle w:val="Odstavecseseznamem"/>
        <w:numPr>
          <w:ilvl w:val="0"/>
          <w:numId w:val="18"/>
        </w:numPr>
        <w:autoSpaceDE w:val="0"/>
        <w:autoSpaceDN w:val="0"/>
        <w:adjustRightInd w:val="0"/>
        <w:spacing w:after="0" w:line="259" w:lineRule="auto"/>
        <w:ind w:left="426"/>
        <w:jc w:val="both"/>
        <w:rPr>
          <w:rFonts w:ascii="Arial" w:hAnsi="Arial" w:cs="Arial"/>
          <w:b/>
          <w:bCs/>
          <w:sz w:val="24"/>
          <w:szCs w:val="24"/>
        </w:rPr>
      </w:pPr>
      <w:r w:rsidRPr="00E166C5">
        <w:rPr>
          <w:rFonts w:ascii="Arial" w:hAnsi="Arial" w:cs="Arial"/>
          <w:b/>
          <w:bCs/>
          <w:sz w:val="24"/>
          <w:szCs w:val="24"/>
          <w:u w:val="single"/>
        </w:rPr>
        <w:t>Údaje o projektu – neinvestiční</w:t>
      </w:r>
    </w:p>
    <w:p w14:paraId="04EC0B8B" w14:textId="77777777" w:rsidR="00E166C5" w:rsidRPr="00E166C5" w:rsidRDefault="00E166C5" w:rsidP="00E166C5">
      <w:pPr>
        <w:autoSpaceDE w:val="0"/>
        <w:autoSpaceDN w:val="0"/>
        <w:adjustRightInd w:val="0"/>
        <w:spacing w:before="120"/>
        <w:jc w:val="both"/>
        <w:rPr>
          <w:rFonts w:ascii="Arial" w:hAnsi="Arial" w:cs="Arial"/>
          <w:bCs/>
          <w:i/>
        </w:rPr>
      </w:pPr>
      <w:r w:rsidRPr="00E166C5">
        <w:rPr>
          <w:rFonts w:ascii="Arial" w:hAnsi="Arial" w:cs="Arial"/>
          <w:b/>
          <w:bCs/>
        </w:rPr>
        <w:t>Stručný popis</w:t>
      </w:r>
      <w:r w:rsidRPr="00E166C5">
        <w:rPr>
          <w:rFonts w:ascii="Arial" w:hAnsi="Arial" w:cs="Arial"/>
          <w:b/>
        </w:rPr>
        <w:t xml:space="preserve">: </w:t>
      </w:r>
      <w:r w:rsidRPr="00E166C5">
        <w:rPr>
          <w:rFonts w:ascii="Arial" w:hAnsi="Arial" w:cs="Arial"/>
          <w:bCs/>
        </w:rPr>
        <w:t>Předmětem akce je pilotní projekt RE-USE centrum, který má sloužit veřejnosti a zajišťovat prevenci vzniku odpadu redistribucí věcí, které dál slouží. Sdružuje komunitní a osvětové aktivity vedoucí k rozvoji zdrojů materiální pomoci pro potřebné lidi v regionu.</w:t>
      </w:r>
    </w:p>
    <w:p w14:paraId="6E838519"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
          <w:bCs/>
        </w:rPr>
        <w:t>Podrobný popis projektu</w:t>
      </w:r>
      <w:r w:rsidRPr="00E166C5">
        <w:rPr>
          <w:rFonts w:ascii="Arial" w:hAnsi="Arial" w:cs="Arial"/>
          <w:b/>
        </w:rPr>
        <w:t xml:space="preserve">: </w:t>
      </w:r>
    </w:p>
    <w:p w14:paraId="4695F35D"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Smyslem je motivovat k udržitelnému životnímu stylu a zamezovat vzniku odpadu a plýtvání. RE-USE centrum je bráno jako komunitní služba. Do realizace se zapojují klienti sociálních služeb (lidé s duševním onemocněním, lidé bez domova), dobrovolníci a partnerské organizace. Projekt rozvíjí dobročinnost v oblasti lidské (dobrovolnictví a komunitní aktivity), materiální, sekundárně pak finanční (sbírková činnost apod.).</w:t>
      </w:r>
    </w:p>
    <w:p w14:paraId="01A60431"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Cíle:</w:t>
      </w:r>
    </w:p>
    <w:p w14:paraId="58FB7144"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1) vznik RE-USE centra a nastavení procesů v souladu s misí a hodnotami,</w:t>
      </w:r>
    </w:p>
    <w:p w14:paraId="413510A6"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2) vytvoření platformy pro dialog a sociální integraci,</w:t>
      </w:r>
    </w:p>
    <w:p w14:paraId="2BCC9888"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3) prosazování tématu udržitelnosti,</w:t>
      </w:r>
    </w:p>
    <w:p w14:paraId="63046648"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4) prevence vzniku odpadu,</w:t>
      </w:r>
    </w:p>
    <w:p w14:paraId="3AD4BFEF"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lastRenderedPageBreak/>
        <w:t>5) získávání materiálních a jiných zdrojů pro podporu potřebných,</w:t>
      </w:r>
    </w:p>
    <w:p w14:paraId="0ED3FD42"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6) integrační pracovní aktivity pro lidi s těžším uplatněním na trhu práce.</w:t>
      </w:r>
    </w:p>
    <w:p w14:paraId="75A780C0" w14:textId="77777777" w:rsidR="00E166C5" w:rsidRP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Provoz bude realizován na hale o cca 300 m</w:t>
      </w:r>
      <w:r w:rsidRPr="00E166C5">
        <w:rPr>
          <w:rFonts w:ascii="Arial" w:hAnsi="Arial" w:cs="Arial"/>
          <w:bCs/>
          <w:vertAlign w:val="superscript"/>
        </w:rPr>
        <w:t>2</w:t>
      </w:r>
      <w:r w:rsidRPr="00E166C5">
        <w:rPr>
          <w:rFonts w:ascii="Arial" w:hAnsi="Arial" w:cs="Arial"/>
          <w:bCs/>
        </w:rPr>
        <w:t>. Bude upravena, aby byla funkční a zároveň vizuálně originální pro návštěvníky, aby byla patrna rovněž myšlenka skromnosti, recyklace a znovupoužití předmětů. Cílem bude aktivně zapojit do přípravných prací a upcyklace materiálů k vybavení provozovny klienty sociálních služeb Charity Olomouc.</w:t>
      </w:r>
    </w:p>
    <w:p w14:paraId="3603334C" w14:textId="77777777" w:rsidR="00E166C5" w:rsidRDefault="00E166C5" w:rsidP="00E166C5">
      <w:pPr>
        <w:widowControl w:val="0"/>
        <w:autoSpaceDE w:val="0"/>
        <w:autoSpaceDN w:val="0"/>
        <w:adjustRightInd w:val="0"/>
        <w:spacing w:before="120" w:after="120"/>
        <w:jc w:val="both"/>
        <w:rPr>
          <w:rFonts w:ascii="Arial" w:hAnsi="Arial" w:cs="Arial"/>
          <w:bCs/>
        </w:rPr>
      </w:pPr>
      <w:r w:rsidRPr="00E166C5">
        <w:rPr>
          <w:rFonts w:ascii="Arial" w:hAnsi="Arial" w:cs="Arial"/>
          <w:bCs/>
        </w:rPr>
        <w:t>Sběr komodit a příjem výrobků od jednotlivců do RE-USE centra spočívá v bezúplatném předání funkčních předmětů z domácnosti, které by jinak skončily na skládce. Dárci mohou tyto předměty odevzdat v RE-USE centru nebo ve sběrných bodech partnera (Technické služby města Olomouce, a.s.). Ze sběrných bodů budou odevzdané předměty převezeny do RE-USE centra, kde je pracovníci vyčistí a provedou drobné opravy. Na RE-USE centru budou následně poskytnuty veřejnosti a potřebným lidem k opětovnému využití. V pilotním projektu jde o tento sortiment – drobný majetek, sportovní vybavení, nářadí, hračky, knihy, dekorace, nádobí, drobné domácí potřeby, pokojové květiny.</w:t>
      </w:r>
    </w:p>
    <w:p w14:paraId="30D31B5A" w14:textId="2DCD095D" w:rsidR="00C4239A" w:rsidRPr="00E166C5" w:rsidRDefault="00C4239A" w:rsidP="00E166C5">
      <w:pPr>
        <w:widowControl w:val="0"/>
        <w:autoSpaceDE w:val="0"/>
        <w:autoSpaceDN w:val="0"/>
        <w:adjustRightInd w:val="0"/>
        <w:spacing w:before="120" w:after="120"/>
        <w:jc w:val="both"/>
        <w:rPr>
          <w:rFonts w:ascii="Arial" w:hAnsi="Arial" w:cs="Arial"/>
          <w:bCs/>
        </w:rPr>
      </w:pPr>
      <w:r>
        <w:rPr>
          <w:rFonts w:ascii="Arial" w:hAnsi="Arial" w:cs="Arial"/>
        </w:rPr>
        <w:t>Žadatel dne 5. 9. 2024 doplnil svoji žádost o poskytnutí individuální dotace o informaci, co zahrnuje mezi ostatní náklady, které by rovněž financoval z poskytnuté dotace.  Jedná se o následující: propagace, tisk a reklama, pojištění majetku, povinné ručení a havarijní pojištění, odpady, BOZP/PO, telekomunikace a internet, náklady na SW a IT služby.</w:t>
      </w:r>
    </w:p>
    <w:p w14:paraId="5BA05E6B" w14:textId="5125FB25" w:rsidR="00E166C5" w:rsidRPr="00E166C5" w:rsidRDefault="00E166C5" w:rsidP="00E166C5">
      <w:pPr>
        <w:widowControl w:val="0"/>
        <w:autoSpaceDE w:val="0"/>
        <w:autoSpaceDN w:val="0"/>
        <w:adjustRightInd w:val="0"/>
        <w:spacing w:before="120" w:after="120"/>
        <w:jc w:val="both"/>
        <w:rPr>
          <w:rFonts w:ascii="Arial" w:hAnsi="Arial" w:cs="Arial"/>
        </w:rPr>
      </w:pPr>
      <w:r w:rsidRPr="00E166C5">
        <w:rPr>
          <w:rFonts w:ascii="Arial" w:hAnsi="Arial" w:cs="Arial"/>
          <w:b/>
        </w:rPr>
        <w:t xml:space="preserve">Termín realizace: </w:t>
      </w:r>
      <w:r w:rsidRPr="00E166C5">
        <w:rPr>
          <w:rFonts w:ascii="Arial" w:hAnsi="Arial" w:cs="Arial"/>
          <w:b/>
          <w:bCs/>
        </w:rPr>
        <w:t>1. 9. 2024 – 31. 12. 2025</w:t>
      </w:r>
    </w:p>
    <w:p w14:paraId="32530AA9" w14:textId="77777777" w:rsidR="00E166C5" w:rsidRDefault="00E166C5" w:rsidP="00E166C5">
      <w:pPr>
        <w:autoSpaceDE w:val="0"/>
        <w:autoSpaceDN w:val="0"/>
        <w:adjustRightInd w:val="0"/>
        <w:jc w:val="both"/>
        <w:rPr>
          <w:rFonts w:ascii="Arial" w:hAnsi="Arial" w:cs="Arial"/>
        </w:rPr>
      </w:pPr>
      <w:r w:rsidRPr="00E166C5">
        <w:rPr>
          <w:rFonts w:ascii="Arial" w:hAnsi="Arial" w:cs="Arial"/>
        </w:rPr>
        <w:t>Termín vyúčtování: 27. 2. 2026</w:t>
      </w:r>
    </w:p>
    <w:p w14:paraId="3D1FDDD2" w14:textId="77777777" w:rsidR="00312B20" w:rsidRPr="00E166C5" w:rsidRDefault="00312B20" w:rsidP="00E166C5">
      <w:pPr>
        <w:autoSpaceDE w:val="0"/>
        <w:autoSpaceDN w:val="0"/>
        <w:adjustRightInd w:val="0"/>
        <w:jc w:val="both"/>
        <w:rPr>
          <w:rFonts w:ascii="Arial" w:hAnsi="Arial" w:cs="Arial"/>
        </w:rPr>
      </w:pPr>
    </w:p>
    <w:p w14:paraId="676582ED" w14:textId="77777777" w:rsidR="00E166C5" w:rsidRPr="00E166C5" w:rsidRDefault="00E166C5" w:rsidP="00E166C5">
      <w:pPr>
        <w:pStyle w:val="Odstavecseseznamem"/>
        <w:numPr>
          <w:ilvl w:val="0"/>
          <w:numId w:val="18"/>
        </w:numPr>
        <w:autoSpaceDE w:val="0"/>
        <w:autoSpaceDN w:val="0"/>
        <w:adjustRightInd w:val="0"/>
        <w:spacing w:after="0" w:line="259" w:lineRule="auto"/>
        <w:ind w:left="426"/>
        <w:jc w:val="both"/>
        <w:rPr>
          <w:rFonts w:ascii="Arial" w:hAnsi="Arial" w:cs="Arial"/>
          <w:b/>
          <w:bCs/>
          <w:sz w:val="24"/>
          <w:szCs w:val="24"/>
          <w:u w:val="single"/>
        </w:rPr>
      </w:pPr>
      <w:r w:rsidRPr="00E166C5">
        <w:rPr>
          <w:rFonts w:ascii="Arial" w:hAnsi="Arial" w:cs="Arial"/>
          <w:b/>
          <w:bCs/>
          <w:sz w:val="24"/>
          <w:szCs w:val="24"/>
          <w:u w:val="single"/>
        </w:rPr>
        <w:t>Financování</w:t>
      </w:r>
    </w:p>
    <w:p w14:paraId="3C5CBC6D" w14:textId="77777777" w:rsidR="00E166C5" w:rsidRPr="00E166C5" w:rsidRDefault="00E166C5" w:rsidP="00E166C5">
      <w:pPr>
        <w:autoSpaceDE w:val="0"/>
        <w:autoSpaceDN w:val="0"/>
        <w:adjustRightInd w:val="0"/>
        <w:spacing w:before="120"/>
        <w:jc w:val="both"/>
        <w:rPr>
          <w:rFonts w:ascii="Arial" w:hAnsi="Arial" w:cs="Arial"/>
          <w:bCs/>
          <w:i/>
          <w:color w:val="FF0000"/>
        </w:rPr>
      </w:pPr>
      <w:r w:rsidRPr="00E166C5">
        <w:rPr>
          <w:rFonts w:ascii="Arial" w:hAnsi="Arial" w:cs="Arial"/>
          <w:b/>
        </w:rPr>
        <w:t>Celkové předpokládané výdaje projektu: 2 600 000,- Kč</w:t>
      </w:r>
      <w:r w:rsidRPr="00E166C5">
        <w:rPr>
          <w:rFonts w:ascii="Arial" w:hAnsi="Arial" w:cs="Arial"/>
          <w:b/>
        </w:rPr>
        <w:tab/>
        <w:t xml:space="preserve">        </w:t>
      </w:r>
      <w:r w:rsidRPr="00E166C5">
        <w:rPr>
          <w:rFonts w:ascii="Arial" w:hAnsi="Arial" w:cs="Arial"/>
          <w:b/>
          <w:color w:val="FF0000"/>
        </w:rPr>
        <w:tab/>
        <w:t xml:space="preserve">    </w:t>
      </w:r>
      <w:r w:rsidRPr="00E166C5">
        <w:rPr>
          <w:rFonts w:ascii="Arial" w:hAnsi="Arial" w:cs="Arial"/>
          <w:b/>
          <w:color w:val="FF0000"/>
        </w:rPr>
        <w:tab/>
      </w:r>
    </w:p>
    <w:p w14:paraId="4CB584E1" w14:textId="77777777" w:rsidR="00E166C5" w:rsidRPr="00E166C5" w:rsidRDefault="00E166C5" w:rsidP="00E166C5">
      <w:pPr>
        <w:autoSpaceDE w:val="0"/>
        <w:autoSpaceDN w:val="0"/>
        <w:adjustRightInd w:val="0"/>
        <w:jc w:val="both"/>
        <w:rPr>
          <w:rFonts w:ascii="Arial" w:hAnsi="Arial" w:cs="Arial"/>
          <w:b/>
        </w:rPr>
      </w:pPr>
      <w:r w:rsidRPr="00E166C5">
        <w:rPr>
          <w:rFonts w:ascii="Arial" w:hAnsi="Arial" w:cs="Arial"/>
          <w:b/>
          <w:bCs/>
        </w:rPr>
        <w:t xml:space="preserve">Výše požadované dotace z rozpočtu Olomouckého kraje: </w:t>
      </w:r>
      <w:r w:rsidRPr="00E166C5">
        <w:rPr>
          <w:rFonts w:ascii="Arial" w:hAnsi="Arial" w:cs="Arial"/>
          <w:b/>
        </w:rPr>
        <w:t>1 500 000,- Kč</w:t>
      </w:r>
    </w:p>
    <w:p w14:paraId="6AB77910" w14:textId="77777777" w:rsidR="00E166C5" w:rsidRPr="00E166C5" w:rsidRDefault="00E166C5" w:rsidP="00E166C5">
      <w:pPr>
        <w:autoSpaceDE w:val="0"/>
        <w:autoSpaceDN w:val="0"/>
        <w:adjustRightInd w:val="0"/>
        <w:jc w:val="both"/>
        <w:rPr>
          <w:rFonts w:ascii="Arial" w:hAnsi="Arial" w:cs="Arial"/>
          <w:b/>
        </w:rPr>
      </w:pPr>
      <w:r w:rsidRPr="00E166C5">
        <w:rPr>
          <w:rFonts w:ascii="Arial" w:hAnsi="Arial" w:cs="Arial"/>
          <w:b/>
          <w:bCs/>
        </w:rPr>
        <w:t>Vlastní a jiné zdroje</w:t>
      </w:r>
      <w:r w:rsidRPr="00E166C5">
        <w:rPr>
          <w:rFonts w:ascii="Arial" w:hAnsi="Arial" w:cs="Arial"/>
          <w:b/>
        </w:rPr>
        <w:t>: 1 100 000,- Kč</w:t>
      </w:r>
    </w:p>
    <w:p w14:paraId="1BAC460A" w14:textId="77777777" w:rsidR="00E166C5" w:rsidRPr="00E166C5" w:rsidRDefault="00E166C5" w:rsidP="00E166C5">
      <w:pPr>
        <w:autoSpaceDE w:val="0"/>
        <w:autoSpaceDN w:val="0"/>
        <w:adjustRightInd w:val="0"/>
        <w:jc w:val="both"/>
        <w:rPr>
          <w:rFonts w:ascii="Arial" w:hAnsi="Arial" w:cs="Arial"/>
          <w:b/>
        </w:rPr>
      </w:pPr>
    </w:p>
    <w:p w14:paraId="2E5225A1" w14:textId="77777777" w:rsidR="00E166C5" w:rsidRPr="00E166C5" w:rsidRDefault="00E166C5" w:rsidP="00E166C5">
      <w:pPr>
        <w:autoSpaceDE w:val="0"/>
        <w:autoSpaceDN w:val="0"/>
        <w:adjustRightInd w:val="0"/>
        <w:jc w:val="both"/>
        <w:rPr>
          <w:rFonts w:ascii="Arial" w:hAnsi="Arial" w:cs="Arial"/>
          <w:b/>
        </w:rPr>
      </w:pPr>
      <w:r w:rsidRPr="00E166C5">
        <w:rPr>
          <w:rFonts w:ascii="Arial" w:hAnsi="Arial" w:cs="Arial"/>
          <w:b/>
        </w:rPr>
        <w:t>Dotační historie na požadovanou akci:</w:t>
      </w:r>
    </w:p>
    <w:p w14:paraId="207A69E8" w14:textId="77777777" w:rsidR="00E166C5" w:rsidRPr="00E166C5" w:rsidRDefault="00E166C5" w:rsidP="00E166C5">
      <w:pPr>
        <w:autoSpaceDE w:val="0"/>
        <w:autoSpaceDN w:val="0"/>
        <w:adjustRightInd w:val="0"/>
        <w:jc w:val="both"/>
        <w:rPr>
          <w:rFonts w:ascii="Arial" w:hAnsi="Arial" w:cs="Arial"/>
        </w:rPr>
      </w:pPr>
      <w:r w:rsidRPr="00E166C5">
        <w:rPr>
          <w:rFonts w:ascii="Arial" w:hAnsi="Arial" w:cs="Arial"/>
        </w:rPr>
        <w:t>Žádná dotační historie.</w:t>
      </w:r>
    </w:p>
    <w:p w14:paraId="133DA9A6" w14:textId="77777777" w:rsidR="00E166C5" w:rsidRPr="00E166C5" w:rsidRDefault="00E166C5" w:rsidP="00E166C5">
      <w:pPr>
        <w:autoSpaceDE w:val="0"/>
        <w:autoSpaceDN w:val="0"/>
        <w:adjustRightInd w:val="0"/>
        <w:jc w:val="both"/>
        <w:rPr>
          <w:rFonts w:ascii="Arial" w:hAnsi="Arial" w:cs="Arial"/>
        </w:rPr>
      </w:pPr>
    </w:p>
    <w:p w14:paraId="43FD0063" w14:textId="77777777" w:rsidR="00E166C5" w:rsidRPr="00E166C5" w:rsidRDefault="00E166C5" w:rsidP="00E166C5">
      <w:pPr>
        <w:pStyle w:val="Odstavecseseznamem"/>
        <w:numPr>
          <w:ilvl w:val="0"/>
          <w:numId w:val="18"/>
        </w:numPr>
        <w:autoSpaceDE w:val="0"/>
        <w:autoSpaceDN w:val="0"/>
        <w:adjustRightInd w:val="0"/>
        <w:spacing w:after="0" w:line="259" w:lineRule="auto"/>
        <w:ind w:left="426"/>
        <w:jc w:val="both"/>
        <w:rPr>
          <w:rFonts w:ascii="Arial" w:hAnsi="Arial" w:cs="Arial"/>
          <w:bCs/>
          <w:i/>
          <w:color w:val="808080" w:themeColor="background1" w:themeShade="80"/>
          <w:sz w:val="24"/>
          <w:szCs w:val="24"/>
        </w:rPr>
      </w:pPr>
      <w:r w:rsidRPr="00E166C5">
        <w:rPr>
          <w:rFonts w:ascii="Arial" w:hAnsi="Arial" w:cs="Arial"/>
          <w:b/>
          <w:bCs/>
          <w:sz w:val="24"/>
          <w:szCs w:val="24"/>
          <w:u w:val="single"/>
        </w:rPr>
        <w:t>Posouzení žádosti</w:t>
      </w:r>
    </w:p>
    <w:p w14:paraId="5C04BE43" w14:textId="77777777" w:rsidR="00E166C5" w:rsidRPr="00E166C5" w:rsidRDefault="00E166C5" w:rsidP="00B7500D">
      <w:pPr>
        <w:autoSpaceDE w:val="0"/>
        <w:autoSpaceDN w:val="0"/>
        <w:adjustRightInd w:val="0"/>
        <w:spacing w:before="120" w:after="120"/>
        <w:jc w:val="both"/>
        <w:rPr>
          <w:rFonts w:ascii="Arial" w:hAnsi="Arial" w:cs="Arial"/>
        </w:rPr>
      </w:pPr>
      <w:r w:rsidRPr="00E166C5">
        <w:rPr>
          <w:rFonts w:ascii="Arial" w:hAnsi="Arial" w:cs="Arial"/>
          <w:b/>
          <w:bCs/>
        </w:rPr>
        <w:t>Žádost splňuje</w:t>
      </w:r>
      <w:r w:rsidRPr="00E166C5">
        <w:rPr>
          <w:rFonts w:ascii="Arial" w:hAnsi="Arial" w:cs="Arial"/>
          <w:b/>
          <w:bCs/>
          <w:color w:val="808080" w:themeColor="background1" w:themeShade="80"/>
        </w:rPr>
        <w:t xml:space="preserve"> </w:t>
      </w:r>
      <w:r w:rsidRPr="00E166C5">
        <w:rPr>
          <w:rFonts w:ascii="Arial" w:hAnsi="Arial" w:cs="Arial"/>
          <w:b/>
          <w:bCs/>
        </w:rPr>
        <w:t xml:space="preserve">podmínky uvedené v čl. 3, části C, odst. 1. Zásad pro poskytování finanční podpory – individuálních dotací – z rozpočtu Olomouckého kraje v roce 2024, </w:t>
      </w:r>
      <w:r w:rsidRPr="00E166C5">
        <w:rPr>
          <w:rFonts w:ascii="Arial" w:hAnsi="Arial" w:cs="Arial"/>
        </w:rPr>
        <w:t>neboť v roce 2024 nebyl a nebude vyhlášen vhodný dotační titul, ze kterého by mohla být financována akce popsaná v této žádosti.</w:t>
      </w:r>
    </w:p>
    <w:p w14:paraId="5F158083" w14:textId="77777777" w:rsidR="00E166C5" w:rsidRPr="00E166C5" w:rsidRDefault="00E166C5" w:rsidP="00E166C5">
      <w:pPr>
        <w:autoSpaceDE w:val="0"/>
        <w:autoSpaceDN w:val="0"/>
        <w:adjustRightInd w:val="0"/>
        <w:jc w:val="both"/>
        <w:rPr>
          <w:rFonts w:ascii="Arial" w:hAnsi="Arial" w:cs="Arial"/>
          <w:i/>
          <w:iCs/>
        </w:rPr>
      </w:pPr>
      <w:r w:rsidRPr="00E166C5">
        <w:rPr>
          <w:rFonts w:ascii="Arial" w:hAnsi="Arial" w:cs="Arial"/>
          <w:b/>
          <w:bCs/>
        </w:rPr>
        <w:t>Žádost splňuje</w:t>
      </w:r>
      <w:r w:rsidRPr="00E166C5">
        <w:rPr>
          <w:rFonts w:ascii="Arial" w:hAnsi="Arial" w:cs="Arial"/>
          <w:b/>
          <w:bCs/>
          <w:color w:val="808080" w:themeColor="background1" w:themeShade="80"/>
        </w:rPr>
        <w:t xml:space="preserve"> </w:t>
      </w:r>
      <w:r w:rsidRPr="00E166C5">
        <w:rPr>
          <w:rFonts w:ascii="Arial" w:hAnsi="Arial" w:cs="Arial"/>
          <w:b/>
          <w:bCs/>
        </w:rPr>
        <w:t>formální náležitosti v čl. 3, části C, odst. 4. Zásad pro poskytování finanční podpory – individuálních dotací – z rozpočtu Olomouckého kraje v roce 2024.</w:t>
      </w:r>
    </w:p>
    <w:p w14:paraId="56F011C2" w14:textId="77777777" w:rsidR="00E166C5" w:rsidRPr="00E166C5" w:rsidRDefault="00E166C5" w:rsidP="00E166C5">
      <w:pPr>
        <w:autoSpaceDE w:val="0"/>
        <w:autoSpaceDN w:val="0"/>
        <w:adjustRightInd w:val="0"/>
        <w:jc w:val="both"/>
        <w:rPr>
          <w:rFonts w:ascii="Arial" w:hAnsi="Arial" w:cs="Arial"/>
          <w:sz w:val="16"/>
          <w:szCs w:val="16"/>
        </w:rPr>
      </w:pPr>
    </w:p>
    <w:p w14:paraId="52E61618" w14:textId="1D349030" w:rsidR="00E166C5" w:rsidRPr="00E166C5" w:rsidRDefault="00E166C5" w:rsidP="00E166C5">
      <w:pPr>
        <w:autoSpaceDE w:val="0"/>
        <w:autoSpaceDN w:val="0"/>
        <w:adjustRightInd w:val="0"/>
        <w:jc w:val="both"/>
        <w:rPr>
          <w:rFonts w:ascii="Arial" w:hAnsi="Arial" w:cs="Arial"/>
        </w:rPr>
      </w:pPr>
      <w:r w:rsidRPr="00E166C5">
        <w:rPr>
          <w:rFonts w:ascii="Arial" w:hAnsi="Arial" w:cs="Arial"/>
          <w:b/>
          <w:bCs/>
        </w:rPr>
        <w:t xml:space="preserve">Stanovisko administrujícího odboru: </w:t>
      </w:r>
      <w:r w:rsidRPr="00E166C5">
        <w:rPr>
          <w:rFonts w:ascii="Arial" w:hAnsi="Arial" w:cs="Arial"/>
        </w:rPr>
        <w:t xml:space="preserve">Administrátor doporučuje </w:t>
      </w:r>
      <w:r w:rsidR="00B7500D">
        <w:rPr>
          <w:rFonts w:ascii="Arial" w:hAnsi="Arial" w:cs="Arial"/>
          <w:b/>
          <w:bCs/>
        </w:rPr>
        <w:t>žádosti vyhovět</w:t>
      </w:r>
      <w:r w:rsidRPr="00E166C5">
        <w:rPr>
          <w:rFonts w:ascii="Arial" w:hAnsi="Arial" w:cs="Arial"/>
          <w:b/>
          <w:bCs/>
        </w:rPr>
        <w:t>.</w:t>
      </w:r>
    </w:p>
    <w:p w14:paraId="5FEA6FA8" w14:textId="77777777" w:rsidR="00E166C5" w:rsidRPr="00E166C5" w:rsidRDefault="00E166C5" w:rsidP="00E166C5">
      <w:pPr>
        <w:pStyle w:val="Zkladntextodsazen"/>
        <w:ind w:left="0"/>
        <w:jc w:val="both"/>
        <w:rPr>
          <w:rFonts w:ascii="Arial" w:hAnsi="Arial" w:cs="Arial"/>
        </w:rPr>
      </w:pPr>
      <w:r w:rsidRPr="00E166C5">
        <w:rPr>
          <w:rFonts w:ascii="Arial" w:hAnsi="Arial" w:cs="Arial"/>
          <w:b/>
          <w:bCs/>
        </w:rPr>
        <w:t>Odůvodnění:</w:t>
      </w:r>
      <w:r w:rsidRPr="00E166C5">
        <w:rPr>
          <w:rFonts w:ascii="Arial" w:hAnsi="Arial" w:cs="Arial"/>
        </w:rPr>
        <w:t xml:space="preserve"> Pro systémové řešení prevence vzniku objemného odpadu, je potřeba vytvořit síť vzájemně se podporujících služeb, které budou komunikovány veřejnosti jako řešení pro všechny situace. Doposud chybí v Olomouckém kraji provázanost a rovnoměrné rozložení RE-USE provozů.</w:t>
      </w:r>
    </w:p>
    <w:p w14:paraId="3FCA712C" w14:textId="77777777" w:rsidR="00E166C5" w:rsidRPr="00E166C5" w:rsidRDefault="00E166C5" w:rsidP="00E166C5">
      <w:pPr>
        <w:pStyle w:val="Zkladntextodsazen"/>
        <w:ind w:left="0"/>
        <w:jc w:val="both"/>
        <w:rPr>
          <w:rFonts w:ascii="Arial" w:hAnsi="Arial" w:cs="Arial"/>
        </w:rPr>
      </w:pPr>
      <w:r w:rsidRPr="00E166C5">
        <w:rPr>
          <w:rFonts w:ascii="Arial" w:hAnsi="Arial" w:cs="Arial"/>
        </w:rPr>
        <w:lastRenderedPageBreak/>
        <w:t>Benefity RE-USE provozů lze vidět ve: a) snížení množství odpadu, b) snížení nákladů na skládkování, c) zlepšení životního prostředí, d) opětovným použitím předmětů se redukuje potřeba vytváření nových produktů, e) podpora místní komunity (vytvoření zázemí pro podporu udržitelnosti lokálních komunit), f) sociální benefit (snižování chudoby a podpora nižších příjmových skupin, tvorba pracovních míst pro osoby se specifickými potřebami).</w:t>
      </w:r>
    </w:p>
    <w:p w14:paraId="54648976" w14:textId="77777777" w:rsidR="00E166C5" w:rsidRPr="00E166C5" w:rsidRDefault="00E166C5" w:rsidP="00E166C5">
      <w:pPr>
        <w:pStyle w:val="Zkladntextodsazen"/>
        <w:ind w:left="0"/>
        <w:jc w:val="both"/>
        <w:rPr>
          <w:rFonts w:ascii="Arial" w:hAnsi="Arial" w:cs="Arial"/>
        </w:rPr>
      </w:pPr>
      <w:r w:rsidRPr="00E166C5">
        <w:rPr>
          <w:rFonts w:ascii="Arial" w:hAnsi="Arial" w:cs="Arial"/>
        </w:rPr>
        <w:t>Předmětem pilotního projektu je dle informací žadatele pilotní projekt RE-USE centra, jehož smyslem je motivovat k udržitelnému životnímu stylu s cílem zamezovat vzniku odpadu. Cíle, které uvádí ve své žádosti žadatel (sociální integrace, prosazování tématu udržitelnosti, prevence vzniku odpadu, získávání materiálních a jiných zdrojů pro podporu potřebných, integrační pracovní aktivity pro lidi s horším uplatněním na trhu práce), korespondují s benefity RE-USE provozů.</w:t>
      </w:r>
    </w:p>
    <w:p w14:paraId="2FFA63F6" w14:textId="77777777" w:rsidR="00E166C5" w:rsidRPr="00E166C5" w:rsidRDefault="00E166C5" w:rsidP="00E166C5">
      <w:pPr>
        <w:pStyle w:val="Zkladntextodsazen"/>
        <w:ind w:left="0"/>
        <w:jc w:val="both"/>
        <w:rPr>
          <w:rFonts w:ascii="Arial" w:hAnsi="Arial" w:cs="Arial"/>
        </w:rPr>
      </w:pPr>
      <w:r w:rsidRPr="00E166C5">
        <w:rPr>
          <w:rFonts w:ascii="Arial" w:hAnsi="Arial" w:cs="Arial"/>
        </w:rPr>
        <w:t>Pilotní projekt, který bude realizován v Olomouci se může stát vzorem pro další podobné aktivity a může pomoci nastartovat vznik RE-USE systému v Olomouckém kraji, který kromě RE-USE center má zahrnovat vznik nábytkových bank, RE-USE pointů, doplňkové služby v podobě SWAPů a vzdělávacích workshopů.</w:t>
      </w:r>
    </w:p>
    <w:p w14:paraId="33D9A404" w14:textId="77777777" w:rsidR="00E166C5" w:rsidRDefault="00E166C5" w:rsidP="00E166C5">
      <w:pPr>
        <w:pStyle w:val="Zkladntextodsazen"/>
        <w:ind w:left="0"/>
        <w:jc w:val="both"/>
        <w:rPr>
          <w:rFonts w:ascii="Arial" w:hAnsi="Arial" w:cs="Arial"/>
        </w:rPr>
      </w:pPr>
      <w:r w:rsidRPr="00E166C5">
        <w:rPr>
          <w:rFonts w:ascii="Arial" w:hAnsi="Arial" w:cs="Arial"/>
        </w:rPr>
        <w:t>Vzhledem k tomu, že téma předcházení vzniku odpadů je celospolečenským tématem, vzhledem k tomu, že Olomoucký kraj se významným způsobem angažuje v problematice odpadového hospodářství, je pilotní projekt RE-USE centra v Olomouci aktivitou přesahující území Olomouce a má význam pro celý Olomoucký kraj.</w:t>
      </w:r>
    </w:p>
    <w:p w14:paraId="3F760A84" w14:textId="3CD5E18A" w:rsidR="00E166C5" w:rsidRDefault="00E166C5" w:rsidP="00B11E1F">
      <w:pPr>
        <w:autoSpaceDE w:val="0"/>
        <w:autoSpaceDN w:val="0"/>
        <w:adjustRightInd w:val="0"/>
        <w:spacing w:line="254" w:lineRule="auto"/>
        <w:jc w:val="both"/>
        <w:rPr>
          <w:rFonts w:ascii="Arial" w:hAnsi="Arial" w:cs="Arial"/>
        </w:rPr>
      </w:pPr>
      <w:r w:rsidRPr="00E166C5">
        <w:rPr>
          <w:rFonts w:ascii="Arial" w:hAnsi="Arial" w:cs="Arial"/>
          <w:b/>
          <w:bCs/>
        </w:rPr>
        <w:t xml:space="preserve">Stanovisko odboru ekonomického: </w:t>
      </w:r>
      <w:r w:rsidRPr="00E166C5">
        <w:rPr>
          <w:rFonts w:ascii="Arial" w:eastAsiaTheme="minorHAnsi" w:hAnsi="Arial" w:cs="Arial"/>
          <w:bCs/>
        </w:rPr>
        <w:t xml:space="preserve">Je v souladu se stanoviskem OŽPZ. </w:t>
      </w:r>
      <w:r w:rsidRPr="00E166C5">
        <w:rPr>
          <w:rFonts w:ascii="Arial" w:hAnsi="Arial" w:cs="Arial"/>
        </w:rPr>
        <w:t>Žádost splňuje podmínky uvedené v Zásadách pro poskytování finanční podpory z rozpočtu Olomouckého kraje, které se vztahují na individuální dotace, zejména čl. 3, část C, odst. 1. Zásad. Nebyl vyhlášen vhodný dotační program</w:t>
      </w:r>
      <w:r w:rsidR="00B11E1F">
        <w:rPr>
          <w:rFonts w:ascii="Arial" w:hAnsi="Arial" w:cs="Arial"/>
        </w:rPr>
        <w:t>.</w:t>
      </w:r>
    </w:p>
    <w:p w14:paraId="3B3AF9B3" w14:textId="77777777" w:rsidR="00762D79" w:rsidRPr="00E166C5" w:rsidRDefault="00762D79" w:rsidP="00B11E1F">
      <w:pPr>
        <w:autoSpaceDE w:val="0"/>
        <w:autoSpaceDN w:val="0"/>
        <w:adjustRightInd w:val="0"/>
        <w:spacing w:line="254" w:lineRule="auto"/>
        <w:jc w:val="both"/>
        <w:rPr>
          <w:rFonts w:ascii="Arial" w:hAnsi="Arial" w:cs="Arial"/>
        </w:rPr>
      </w:pPr>
    </w:p>
    <w:p w14:paraId="78CC10C5" w14:textId="77777777" w:rsidR="009504BE" w:rsidRDefault="009504BE" w:rsidP="009504BE">
      <w:pPr>
        <w:autoSpaceDE w:val="0"/>
        <w:autoSpaceDN w:val="0"/>
        <w:adjustRightInd w:val="0"/>
        <w:spacing w:line="254" w:lineRule="auto"/>
        <w:jc w:val="both"/>
        <w:rPr>
          <w:rFonts w:ascii="Arial" w:hAnsi="Arial" w:cs="Arial"/>
          <w:b/>
          <w:bCs/>
        </w:rPr>
      </w:pPr>
      <w:r>
        <w:rPr>
          <w:rFonts w:ascii="Arial" w:hAnsi="Arial" w:cs="Arial"/>
          <w:b/>
          <w:bCs/>
        </w:rPr>
        <w:t>Uvedená žádost bude financována z rezervy na individuální dotace.</w:t>
      </w:r>
    </w:p>
    <w:p w14:paraId="13B17D96" w14:textId="77777777" w:rsidR="00B11E1F" w:rsidRDefault="00B11E1F" w:rsidP="009504BE">
      <w:pPr>
        <w:autoSpaceDE w:val="0"/>
        <w:autoSpaceDN w:val="0"/>
        <w:adjustRightInd w:val="0"/>
        <w:spacing w:line="254" w:lineRule="auto"/>
        <w:jc w:val="both"/>
        <w:rPr>
          <w:rFonts w:ascii="Arial" w:hAnsi="Arial" w:cs="Arial"/>
          <w:b/>
          <w:bCs/>
        </w:rPr>
      </w:pPr>
    </w:p>
    <w:p w14:paraId="2E7E345C" w14:textId="5D8F9CFE" w:rsidR="00E166C5" w:rsidRPr="00E166C5" w:rsidRDefault="00E166C5" w:rsidP="00E166C5">
      <w:pPr>
        <w:autoSpaceDE w:val="0"/>
        <w:autoSpaceDN w:val="0"/>
        <w:adjustRightInd w:val="0"/>
        <w:spacing w:after="360" w:line="254" w:lineRule="auto"/>
        <w:jc w:val="both"/>
        <w:rPr>
          <w:rFonts w:ascii="Arial" w:hAnsi="Arial" w:cs="Arial"/>
        </w:rPr>
      </w:pPr>
      <w:r w:rsidRPr="00E166C5">
        <w:rPr>
          <w:rFonts w:ascii="Arial" w:hAnsi="Arial" w:cs="Arial"/>
          <w:b/>
          <w:bCs/>
        </w:rPr>
        <w:t xml:space="preserve">Návrh předkladatele: </w:t>
      </w:r>
      <w:r w:rsidR="00B7500D">
        <w:rPr>
          <w:rFonts w:ascii="Arial" w:hAnsi="Arial" w:cs="Arial"/>
          <w:b/>
          <w:bCs/>
        </w:rPr>
        <w:t>vyhovět plně, tzn. ve výši 1 500 000,- Kč</w:t>
      </w:r>
    </w:p>
    <w:p w14:paraId="77D5798D" w14:textId="5052E872" w:rsidR="00E166C5" w:rsidRPr="00E166C5" w:rsidRDefault="00E166C5" w:rsidP="00E166C5">
      <w:pPr>
        <w:spacing w:before="100" w:after="120"/>
        <w:jc w:val="both"/>
        <w:rPr>
          <w:rFonts w:ascii="Arial" w:hAnsi="Arial" w:cs="Arial"/>
          <w:lang w:eastAsia="en-US"/>
        </w:rPr>
      </w:pPr>
      <w:r w:rsidRPr="00E166C5">
        <w:rPr>
          <w:rFonts w:ascii="Arial" w:hAnsi="Arial" w:cs="Arial"/>
          <w:b/>
          <w:bCs/>
        </w:rPr>
        <w:t>Stanovisko vedení:</w:t>
      </w:r>
      <w:r w:rsidR="00B7500D">
        <w:rPr>
          <w:rFonts w:ascii="Arial" w:hAnsi="Arial" w:cs="Arial"/>
          <w:b/>
          <w:bCs/>
        </w:rPr>
        <w:t xml:space="preserve"> vyhovět plně</w:t>
      </w:r>
    </w:p>
    <w:p w14:paraId="7FD5BFDB" w14:textId="77777777" w:rsidR="00E166C5" w:rsidRDefault="00E166C5" w:rsidP="005C3E60">
      <w:pPr>
        <w:spacing w:before="100" w:after="120"/>
        <w:jc w:val="both"/>
        <w:rPr>
          <w:rFonts w:ascii="Arial" w:hAnsi="Arial" w:cs="Arial"/>
          <w:lang w:eastAsia="en-US"/>
        </w:rPr>
      </w:pPr>
    </w:p>
    <w:p w14:paraId="3EC6437B" w14:textId="70C8F780" w:rsidR="005C3E60" w:rsidRPr="00E166C5" w:rsidRDefault="005C3E60" w:rsidP="005C3E60">
      <w:pPr>
        <w:autoSpaceDE w:val="0"/>
        <w:autoSpaceDN w:val="0"/>
        <w:adjustRightInd w:val="0"/>
        <w:jc w:val="both"/>
        <w:rPr>
          <w:rFonts w:ascii="Arial" w:hAnsi="Arial" w:cs="Arial"/>
          <w:sz w:val="26"/>
          <w:szCs w:val="26"/>
        </w:rPr>
      </w:pPr>
      <w:r w:rsidRPr="00E166C5">
        <w:rPr>
          <w:rFonts w:ascii="Arial" w:hAnsi="Arial" w:cs="Arial"/>
          <w:b/>
          <w:bCs/>
          <w:sz w:val="26"/>
          <w:szCs w:val="26"/>
          <w:u w:val="single"/>
        </w:rPr>
        <w:t xml:space="preserve">Žádost č. </w:t>
      </w:r>
      <w:r w:rsidR="00B7500D">
        <w:rPr>
          <w:rFonts w:ascii="Arial" w:hAnsi="Arial" w:cs="Arial"/>
          <w:b/>
          <w:bCs/>
          <w:sz w:val="26"/>
          <w:szCs w:val="26"/>
          <w:u w:val="single"/>
        </w:rPr>
        <w:t>5</w:t>
      </w:r>
    </w:p>
    <w:p w14:paraId="571798B4" w14:textId="77777777" w:rsidR="005C3E60" w:rsidRPr="00E166C5" w:rsidRDefault="005C3E60" w:rsidP="005C3E60">
      <w:pPr>
        <w:autoSpaceDE w:val="0"/>
        <w:autoSpaceDN w:val="0"/>
        <w:adjustRightInd w:val="0"/>
        <w:jc w:val="both"/>
        <w:rPr>
          <w:rFonts w:ascii="Arial" w:hAnsi="Arial" w:cs="Arial"/>
          <w:sz w:val="20"/>
          <w:szCs w:val="20"/>
        </w:rPr>
      </w:pPr>
    </w:p>
    <w:p w14:paraId="3F4A151F" w14:textId="77777777" w:rsidR="005C3E60" w:rsidRPr="00E166C5" w:rsidRDefault="005C3E60" w:rsidP="00B11E1F">
      <w:pPr>
        <w:pStyle w:val="Odstavecseseznamem"/>
        <w:numPr>
          <w:ilvl w:val="0"/>
          <w:numId w:val="21"/>
        </w:numPr>
        <w:autoSpaceDE w:val="0"/>
        <w:autoSpaceDN w:val="0"/>
        <w:adjustRightInd w:val="0"/>
        <w:spacing w:before="120" w:after="0" w:line="259" w:lineRule="auto"/>
        <w:ind w:left="426" w:hanging="426"/>
        <w:jc w:val="both"/>
        <w:rPr>
          <w:rFonts w:ascii="Arial" w:hAnsi="Arial" w:cs="Arial"/>
          <w:bCs/>
          <w:i/>
          <w:color w:val="808080" w:themeColor="background1" w:themeShade="80"/>
          <w:sz w:val="24"/>
          <w:szCs w:val="24"/>
        </w:rPr>
      </w:pPr>
      <w:r w:rsidRPr="00E166C5">
        <w:rPr>
          <w:rFonts w:ascii="Arial" w:hAnsi="Arial" w:cs="Arial"/>
          <w:b/>
          <w:bCs/>
          <w:sz w:val="24"/>
          <w:szCs w:val="24"/>
          <w:u w:val="single"/>
        </w:rPr>
        <w:t>Základní informace</w:t>
      </w:r>
      <w:r w:rsidRPr="00E166C5">
        <w:rPr>
          <w:rFonts w:ascii="Arial" w:hAnsi="Arial" w:cs="Arial"/>
          <w:b/>
          <w:sz w:val="24"/>
          <w:szCs w:val="24"/>
        </w:rPr>
        <w:tab/>
        <w:t xml:space="preserve">        </w:t>
      </w:r>
    </w:p>
    <w:p w14:paraId="1819170A" w14:textId="77777777" w:rsidR="005C3E60" w:rsidRPr="00E166C5" w:rsidRDefault="005C3E60" w:rsidP="005C3E60">
      <w:pPr>
        <w:autoSpaceDE w:val="0"/>
        <w:autoSpaceDN w:val="0"/>
        <w:adjustRightInd w:val="0"/>
        <w:spacing w:before="120"/>
        <w:jc w:val="both"/>
        <w:rPr>
          <w:rFonts w:ascii="Arial" w:hAnsi="Arial" w:cs="Arial"/>
          <w:b/>
          <w:bCs/>
          <w:color w:val="FF0000"/>
        </w:rPr>
      </w:pPr>
      <w:r w:rsidRPr="00E166C5">
        <w:rPr>
          <w:rFonts w:ascii="Arial" w:hAnsi="Arial" w:cs="Arial"/>
          <w:b/>
          <w:bCs/>
        </w:rPr>
        <w:t xml:space="preserve">Žadatel: Biotop Burk, sídlem Olomoucká 17, 783 61 Hlubočky, IČO: 093 89 733, </w:t>
      </w:r>
      <w:r w:rsidRPr="00E166C5">
        <w:rPr>
          <w:rFonts w:ascii="Arial" w:hAnsi="Arial" w:cs="Arial"/>
          <w:b/>
          <w:bCs/>
        </w:rPr>
        <w:br/>
        <w:t xml:space="preserve">DIČ: CZ09389733, </w:t>
      </w:r>
    </w:p>
    <w:p w14:paraId="159586C5" w14:textId="77777777" w:rsidR="005C3E60" w:rsidRPr="00E166C5" w:rsidRDefault="005C3E60" w:rsidP="005C3E60">
      <w:pPr>
        <w:autoSpaceDE w:val="0"/>
        <w:autoSpaceDN w:val="0"/>
        <w:adjustRightInd w:val="0"/>
        <w:jc w:val="both"/>
        <w:rPr>
          <w:rFonts w:ascii="Arial" w:hAnsi="Arial" w:cs="Arial"/>
          <w:b/>
          <w:bCs/>
        </w:rPr>
      </w:pPr>
      <w:r w:rsidRPr="00E166C5">
        <w:rPr>
          <w:rFonts w:ascii="Arial" w:hAnsi="Arial" w:cs="Arial"/>
          <w:b/>
          <w:bCs/>
        </w:rPr>
        <w:t xml:space="preserve">Název projektu: Přírodní koupaliště Burk </w:t>
      </w:r>
    </w:p>
    <w:p w14:paraId="245FE685" w14:textId="77777777" w:rsidR="005C3E60" w:rsidRPr="00E166C5" w:rsidRDefault="005C3E60" w:rsidP="005C3E60">
      <w:pPr>
        <w:autoSpaceDE w:val="0"/>
        <w:autoSpaceDN w:val="0"/>
        <w:adjustRightInd w:val="0"/>
        <w:jc w:val="both"/>
        <w:rPr>
          <w:rFonts w:ascii="Arial" w:hAnsi="Arial" w:cs="Arial"/>
          <w:b/>
          <w:bCs/>
          <w:color w:val="FF0000"/>
        </w:rPr>
      </w:pPr>
      <w:r w:rsidRPr="00E166C5">
        <w:rPr>
          <w:rFonts w:ascii="Arial" w:hAnsi="Arial" w:cs="Arial"/>
          <w:b/>
          <w:bCs/>
        </w:rPr>
        <w:t>Termín doručení žádosti: 21. 8. 2024 (fyzicky), 26. 8. 2024 (elektronicky – VFP)</w:t>
      </w:r>
    </w:p>
    <w:p w14:paraId="0E1B4394" w14:textId="77777777" w:rsidR="005C3E60" w:rsidRPr="00E166C5" w:rsidRDefault="005C3E60" w:rsidP="005C3E60">
      <w:pPr>
        <w:autoSpaceDE w:val="0"/>
        <w:autoSpaceDN w:val="0"/>
        <w:adjustRightInd w:val="0"/>
        <w:jc w:val="both"/>
        <w:rPr>
          <w:rFonts w:ascii="Arial" w:hAnsi="Arial" w:cs="Arial"/>
          <w:b/>
          <w:bCs/>
          <w:sz w:val="20"/>
          <w:szCs w:val="20"/>
        </w:rPr>
      </w:pPr>
    </w:p>
    <w:p w14:paraId="46FC2E47" w14:textId="77777777" w:rsidR="005C3E60" w:rsidRPr="00E166C5" w:rsidRDefault="005C3E60" w:rsidP="00B11E1F">
      <w:pPr>
        <w:pStyle w:val="Odstavecseseznamem"/>
        <w:numPr>
          <w:ilvl w:val="0"/>
          <w:numId w:val="21"/>
        </w:numPr>
        <w:autoSpaceDE w:val="0"/>
        <w:autoSpaceDN w:val="0"/>
        <w:adjustRightInd w:val="0"/>
        <w:spacing w:after="0" w:line="259" w:lineRule="auto"/>
        <w:ind w:left="426"/>
        <w:jc w:val="both"/>
        <w:rPr>
          <w:rFonts w:ascii="Arial" w:hAnsi="Arial" w:cs="Arial"/>
          <w:b/>
          <w:bCs/>
          <w:sz w:val="24"/>
          <w:szCs w:val="24"/>
        </w:rPr>
      </w:pPr>
      <w:r w:rsidRPr="00E166C5">
        <w:rPr>
          <w:rFonts w:ascii="Arial" w:hAnsi="Arial" w:cs="Arial"/>
          <w:b/>
          <w:bCs/>
          <w:sz w:val="24"/>
          <w:szCs w:val="24"/>
          <w:u w:val="single"/>
        </w:rPr>
        <w:t>Údaje o projektu – investiční</w:t>
      </w:r>
    </w:p>
    <w:p w14:paraId="53882565" w14:textId="77777777" w:rsidR="005C3E60" w:rsidRPr="00E166C5" w:rsidRDefault="005C3E60" w:rsidP="005C3E60">
      <w:pPr>
        <w:autoSpaceDE w:val="0"/>
        <w:autoSpaceDN w:val="0"/>
        <w:adjustRightInd w:val="0"/>
        <w:spacing w:before="120"/>
        <w:jc w:val="both"/>
        <w:rPr>
          <w:rFonts w:ascii="Arial" w:hAnsi="Arial" w:cs="Arial"/>
        </w:rPr>
      </w:pPr>
      <w:r w:rsidRPr="00E166C5">
        <w:rPr>
          <w:rFonts w:ascii="Arial" w:hAnsi="Arial" w:cs="Arial"/>
          <w:b/>
          <w:bCs/>
        </w:rPr>
        <w:t>Stručný popis</w:t>
      </w:r>
      <w:r w:rsidRPr="00E166C5">
        <w:rPr>
          <w:rFonts w:ascii="Arial" w:hAnsi="Arial" w:cs="Arial"/>
          <w:b/>
        </w:rPr>
        <w:t xml:space="preserve">: </w:t>
      </w:r>
      <w:r w:rsidRPr="00E166C5">
        <w:rPr>
          <w:rFonts w:ascii="Arial" w:hAnsi="Arial" w:cs="Arial"/>
        </w:rPr>
        <w:t>Přírodní koupaliště Burk je společnou investicí obcí Hlubočky, Mrsklesy a Velké Bystřice. Jedná se o jedinečný rekreační areál využívající přírodě blízká a k životnímu prostředí šetrná řešení.</w:t>
      </w:r>
    </w:p>
    <w:p w14:paraId="290F7819" w14:textId="77777777" w:rsidR="005C3E60" w:rsidRPr="00E166C5" w:rsidRDefault="005C3E60" w:rsidP="005C3E60">
      <w:pPr>
        <w:autoSpaceDE w:val="0"/>
        <w:autoSpaceDN w:val="0"/>
        <w:adjustRightInd w:val="0"/>
        <w:spacing w:before="120"/>
        <w:jc w:val="both"/>
        <w:rPr>
          <w:rFonts w:ascii="Arial" w:hAnsi="Arial" w:cs="Arial"/>
          <w:bCs/>
          <w:i/>
          <w:color w:val="808080" w:themeColor="background1" w:themeShade="80"/>
        </w:rPr>
      </w:pPr>
    </w:p>
    <w:p w14:paraId="517F19D8"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
          <w:bCs/>
        </w:rPr>
        <w:lastRenderedPageBreak/>
        <w:t>Podrobný popis projektu</w:t>
      </w:r>
      <w:r w:rsidRPr="00E166C5">
        <w:rPr>
          <w:rFonts w:ascii="Arial" w:hAnsi="Arial" w:cs="Arial"/>
          <w:b/>
        </w:rPr>
        <w:t>:</w:t>
      </w:r>
      <w:r w:rsidRPr="00E166C5">
        <w:rPr>
          <w:rFonts w:ascii="Arial" w:hAnsi="Arial" w:cs="Arial"/>
          <w:bCs/>
        </w:rPr>
        <w:t xml:space="preserve"> Přírodní koupaliště Burk je společnou investicí obcí Hlubočky, Mrsklesy a Velké Bystřice. Jedná se o jedinečný rekreační areál využívající přírodě blízká a k životnímu prostředí šetrná řešení. V regionu východně od krajského města není možnost letního koupání. S ohledem na finanční náročnost akce se do projektu zapojily tři obce.</w:t>
      </w:r>
    </w:p>
    <w:p w14:paraId="140F473E"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Cs/>
        </w:rPr>
        <w:t>Lokalita pro výstavbu se nachází v k.ú. Hlubočky. V těsném sousedství katastrálních území dalších dvou zúčastněných obcí. Pozemky pro areál jsou nezastavěné v zastavitelném území obce Hlubočky vedle cyklostezky, která vede údolím řeky Bystřice. Území je častým rekreačním cílem širokého okolí včetně krajského města Olomouce.</w:t>
      </w:r>
    </w:p>
    <w:p w14:paraId="292CCBD9"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Cs/>
        </w:rPr>
        <w:t>Velikost areálu je 1,5 ha, koupací plochy jsou o velikosti 1662 m</w:t>
      </w:r>
      <w:r w:rsidRPr="00E166C5">
        <w:rPr>
          <w:rFonts w:ascii="Arial" w:hAnsi="Arial" w:cs="Arial"/>
          <w:bCs/>
          <w:vertAlign w:val="superscript"/>
        </w:rPr>
        <w:t>2</w:t>
      </w:r>
      <w:r w:rsidRPr="00E166C5">
        <w:rPr>
          <w:rFonts w:ascii="Arial" w:hAnsi="Arial" w:cs="Arial"/>
          <w:bCs/>
        </w:rPr>
        <w:t>. V areálu budou také atrakce, zázemí, hrací plochy, parkoviště pro auta i jízdní kola.</w:t>
      </w:r>
    </w:p>
    <w:p w14:paraId="369511C2"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Cs/>
        </w:rPr>
        <w:t>Technologie úpravy vody bez použití chemikálií, jejíž použití se v areálu předpokládá, nezatěžuje životní prostředí. Budovy budou mít tzv. „zelené“ střechy. Je počítáno s využitím obnovitelných zdrojů elektrické energie, a to buď vlastní fotovoltaickou elektrárnou a případně využití přetoků vyrobené ve fotovoltaických elektrárnách participujících obcí.</w:t>
      </w:r>
    </w:p>
    <w:p w14:paraId="0FD715B9"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Cs/>
        </w:rPr>
        <w:t>Na projekt není možné požádat o podporu prostřednictvím žádného dotačního programu Olomouckého kraje ani z národních případně evropských zdrojů.</w:t>
      </w:r>
    </w:p>
    <w:p w14:paraId="4969104E"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Cs/>
        </w:rPr>
        <w:t>Přírodní koupaliště bude sloužit širokému okolí, podpoří rozvoj turistiky, cykloturistiky v Olomouckém kraji. Současný projekt může sloužit jako příklad společné aktivity při zajištění rekreačního využití obyvatel při dodržení zásad udržitelnosti a ochrany životního prostředí.</w:t>
      </w:r>
    </w:p>
    <w:p w14:paraId="5EA35FB8"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Cs/>
        </w:rPr>
        <w:t>Žádost o poskytnutí individuální dotace podal dobrovolný svazek obcí Biotop Burk.</w:t>
      </w:r>
    </w:p>
    <w:p w14:paraId="6DDD9DA8" w14:textId="77777777" w:rsidR="00B7500D" w:rsidRDefault="00B7500D" w:rsidP="005C3E60">
      <w:pPr>
        <w:autoSpaceDE w:val="0"/>
        <w:autoSpaceDN w:val="0"/>
        <w:adjustRightInd w:val="0"/>
        <w:jc w:val="both"/>
        <w:rPr>
          <w:rFonts w:ascii="Arial" w:hAnsi="Arial" w:cs="Arial"/>
          <w:b/>
        </w:rPr>
      </w:pPr>
    </w:p>
    <w:p w14:paraId="46972F1D" w14:textId="68CBCF53" w:rsidR="005C3E60" w:rsidRPr="00E166C5" w:rsidRDefault="005C3E60" w:rsidP="005C3E60">
      <w:pPr>
        <w:autoSpaceDE w:val="0"/>
        <w:autoSpaceDN w:val="0"/>
        <w:adjustRightInd w:val="0"/>
        <w:jc w:val="both"/>
        <w:rPr>
          <w:rFonts w:ascii="Arial" w:hAnsi="Arial" w:cs="Arial"/>
        </w:rPr>
      </w:pPr>
      <w:r w:rsidRPr="00E166C5">
        <w:rPr>
          <w:rFonts w:ascii="Arial" w:hAnsi="Arial" w:cs="Arial"/>
          <w:b/>
        </w:rPr>
        <w:t xml:space="preserve">Termín realizace: </w:t>
      </w:r>
      <w:r w:rsidRPr="00E166C5">
        <w:rPr>
          <w:rFonts w:ascii="Arial" w:hAnsi="Arial" w:cs="Arial"/>
        </w:rPr>
        <w:t>1. 1. 2024 – 30. 6. 2026</w:t>
      </w:r>
    </w:p>
    <w:p w14:paraId="30F7557C" w14:textId="77777777" w:rsidR="005C3E60" w:rsidRPr="00E166C5" w:rsidRDefault="005C3E60" w:rsidP="005C3E60">
      <w:pPr>
        <w:autoSpaceDE w:val="0"/>
        <w:autoSpaceDN w:val="0"/>
        <w:adjustRightInd w:val="0"/>
        <w:jc w:val="both"/>
        <w:rPr>
          <w:rFonts w:ascii="Arial" w:hAnsi="Arial" w:cs="Arial"/>
        </w:rPr>
      </w:pPr>
      <w:r w:rsidRPr="00E166C5">
        <w:rPr>
          <w:rFonts w:ascii="Arial" w:hAnsi="Arial" w:cs="Arial"/>
        </w:rPr>
        <w:t>Termín vyúčtování: 31. 8. 2026</w:t>
      </w:r>
    </w:p>
    <w:p w14:paraId="1B9749BF" w14:textId="77777777" w:rsidR="005C3E60" w:rsidRPr="00E166C5" w:rsidRDefault="005C3E60" w:rsidP="005C3E60">
      <w:pPr>
        <w:autoSpaceDE w:val="0"/>
        <w:autoSpaceDN w:val="0"/>
        <w:adjustRightInd w:val="0"/>
        <w:jc w:val="both"/>
        <w:rPr>
          <w:rFonts w:ascii="Arial" w:hAnsi="Arial" w:cs="Arial"/>
        </w:rPr>
      </w:pPr>
    </w:p>
    <w:p w14:paraId="15F4D3BF" w14:textId="77777777" w:rsidR="005C3E60" w:rsidRPr="00E166C5" w:rsidRDefault="005C3E60" w:rsidP="00B11E1F">
      <w:pPr>
        <w:pStyle w:val="Odstavecseseznamem"/>
        <w:numPr>
          <w:ilvl w:val="0"/>
          <w:numId w:val="21"/>
        </w:numPr>
        <w:autoSpaceDE w:val="0"/>
        <w:autoSpaceDN w:val="0"/>
        <w:adjustRightInd w:val="0"/>
        <w:spacing w:after="0" w:line="259" w:lineRule="auto"/>
        <w:ind w:left="426"/>
        <w:jc w:val="both"/>
        <w:rPr>
          <w:rFonts w:ascii="Arial" w:hAnsi="Arial" w:cs="Arial"/>
          <w:b/>
          <w:bCs/>
          <w:sz w:val="24"/>
          <w:szCs w:val="24"/>
          <w:u w:val="single"/>
        </w:rPr>
      </w:pPr>
      <w:r w:rsidRPr="00E166C5">
        <w:rPr>
          <w:rFonts w:ascii="Arial" w:hAnsi="Arial" w:cs="Arial"/>
          <w:b/>
          <w:bCs/>
          <w:sz w:val="24"/>
          <w:szCs w:val="24"/>
          <w:u w:val="single"/>
        </w:rPr>
        <w:t>Financování</w:t>
      </w:r>
    </w:p>
    <w:p w14:paraId="6C6BF211" w14:textId="77777777" w:rsidR="005C3E60" w:rsidRPr="00E166C5" w:rsidRDefault="005C3E60" w:rsidP="005C3E60">
      <w:pPr>
        <w:autoSpaceDE w:val="0"/>
        <w:autoSpaceDN w:val="0"/>
        <w:adjustRightInd w:val="0"/>
        <w:spacing w:before="120"/>
        <w:jc w:val="both"/>
        <w:rPr>
          <w:rFonts w:ascii="Arial" w:hAnsi="Arial" w:cs="Arial"/>
          <w:bCs/>
          <w:i/>
        </w:rPr>
      </w:pPr>
      <w:r w:rsidRPr="00E166C5">
        <w:rPr>
          <w:rFonts w:ascii="Arial" w:hAnsi="Arial" w:cs="Arial"/>
          <w:b/>
        </w:rPr>
        <w:t>Celkové předpokládané výdaje projektu: 133 000 000,- Kč</w:t>
      </w:r>
      <w:r w:rsidRPr="00E166C5">
        <w:rPr>
          <w:rFonts w:ascii="Arial" w:hAnsi="Arial" w:cs="Arial"/>
          <w:b/>
        </w:rPr>
        <w:tab/>
        <w:t xml:space="preserve">        </w:t>
      </w:r>
      <w:r w:rsidRPr="00E166C5">
        <w:rPr>
          <w:rFonts w:ascii="Arial" w:hAnsi="Arial" w:cs="Arial"/>
          <w:b/>
        </w:rPr>
        <w:tab/>
        <w:t xml:space="preserve">    </w:t>
      </w:r>
      <w:r w:rsidRPr="00E166C5">
        <w:rPr>
          <w:rFonts w:ascii="Arial" w:hAnsi="Arial" w:cs="Arial"/>
          <w:b/>
        </w:rPr>
        <w:tab/>
      </w:r>
    </w:p>
    <w:p w14:paraId="04327269" w14:textId="77777777" w:rsidR="005C3E60" w:rsidRPr="00E166C5" w:rsidRDefault="005C3E60" w:rsidP="005C3E60">
      <w:pPr>
        <w:autoSpaceDE w:val="0"/>
        <w:autoSpaceDN w:val="0"/>
        <w:adjustRightInd w:val="0"/>
        <w:jc w:val="both"/>
        <w:rPr>
          <w:rFonts w:ascii="Arial" w:hAnsi="Arial" w:cs="Arial"/>
          <w:b/>
        </w:rPr>
      </w:pPr>
      <w:r w:rsidRPr="00E166C5">
        <w:rPr>
          <w:rFonts w:ascii="Arial" w:hAnsi="Arial" w:cs="Arial"/>
          <w:b/>
          <w:bCs/>
        </w:rPr>
        <w:t>Výše požadované dotace z rozpočtu Olomouckého kraje</w:t>
      </w:r>
      <w:r w:rsidRPr="00E166C5">
        <w:rPr>
          <w:rFonts w:ascii="Arial" w:hAnsi="Arial" w:cs="Arial"/>
          <w:b/>
        </w:rPr>
        <w:t>: 15 000 000,- Kč</w:t>
      </w:r>
    </w:p>
    <w:p w14:paraId="1E5BDFEB" w14:textId="77777777" w:rsidR="005C3E60" w:rsidRPr="00E166C5" w:rsidRDefault="005C3E60" w:rsidP="005C3E60">
      <w:pPr>
        <w:autoSpaceDE w:val="0"/>
        <w:autoSpaceDN w:val="0"/>
        <w:adjustRightInd w:val="0"/>
        <w:jc w:val="both"/>
        <w:rPr>
          <w:rFonts w:ascii="Arial" w:hAnsi="Arial" w:cs="Arial"/>
          <w:bCs/>
          <w:i/>
        </w:rPr>
      </w:pPr>
      <w:r w:rsidRPr="00E166C5">
        <w:rPr>
          <w:rFonts w:ascii="Arial" w:hAnsi="Arial" w:cs="Arial"/>
          <w:b/>
          <w:bCs/>
        </w:rPr>
        <w:t>Vlastní a jiné zdroje</w:t>
      </w:r>
      <w:r w:rsidRPr="00E166C5">
        <w:rPr>
          <w:rFonts w:ascii="Arial" w:hAnsi="Arial" w:cs="Arial"/>
          <w:b/>
        </w:rPr>
        <w:t>: 118 000 000,- Kč</w:t>
      </w:r>
    </w:p>
    <w:p w14:paraId="45A9EF92" w14:textId="77777777" w:rsidR="005C3E60" w:rsidRPr="00E166C5" w:rsidRDefault="005C3E60" w:rsidP="005C3E60">
      <w:pPr>
        <w:autoSpaceDE w:val="0"/>
        <w:autoSpaceDN w:val="0"/>
        <w:adjustRightInd w:val="0"/>
        <w:jc w:val="both"/>
        <w:rPr>
          <w:rFonts w:ascii="Arial" w:hAnsi="Arial" w:cs="Arial"/>
          <w:bCs/>
          <w:iCs/>
          <w:color w:val="808080" w:themeColor="background1" w:themeShade="80"/>
          <w:sz w:val="20"/>
          <w:szCs w:val="20"/>
        </w:rPr>
      </w:pPr>
    </w:p>
    <w:p w14:paraId="23588C88" w14:textId="77777777" w:rsidR="005C3E60" w:rsidRPr="00E166C5" w:rsidRDefault="005C3E60" w:rsidP="005C3E60">
      <w:pPr>
        <w:autoSpaceDE w:val="0"/>
        <w:autoSpaceDN w:val="0"/>
        <w:adjustRightInd w:val="0"/>
        <w:jc w:val="both"/>
        <w:rPr>
          <w:rFonts w:ascii="Arial" w:hAnsi="Arial" w:cs="Arial"/>
          <w:b/>
        </w:rPr>
      </w:pPr>
      <w:r w:rsidRPr="00E166C5">
        <w:rPr>
          <w:rFonts w:ascii="Arial" w:hAnsi="Arial" w:cs="Arial"/>
          <w:b/>
        </w:rPr>
        <w:t>Dotační historie na požadovanou akci:</w:t>
      </w:r>
    </w:p>
    <w:p w14:paraId="171404BE" w14:textId="77777777" w:rsidR="005C3E60" w:rsidRPr="00E166C5" w:rsidRDefault="005C3E60" w:rsidP="005C3E60">
      <w:pPr>
        <w:autoSpaceDE w:val="0"/>
        <w:autoSpaceDN w:val="0"/>
        <w:adjustRightInd w:val="0"/>
        <w:jc w:val="both"/>
        <w:rPr>
          <w:rFonts w:ascii="Arial" w:hAnsi="Arial" w:cs="Arial"/>
          <w:bCs/>
        </w:rPr>
      </w:pPr>
      <w:r w:rsidRPr="00E166C5">
        <w:rPr>
          <w:rFonts w:ascii="Arial" w:hAnsi="Arial" w:cs="Arial"/>
          <w:bCs/>
        </w:rPr>
        <w:t>Žádná</w:t>
      </w:r>
    </w:p>
    <w:p w14:paraId="76069D80" w14:textId="77777777" w:rsidR="005C3E60" w:rsidRPr="00E166C5" w:rsidRDefault="005C3E60" w:rsidP="005C3E60">
      <w:pPr>
        <w:autoSpaceDE w:val="0"/>
        <w:autoSpaceDN w:val="0"/>
        <w:adjustRightInd w:val="0"/>
        <w:jc w:val="both"/>
        <w:rPr>
          <w:rFonts w:ascii="Arial" w:hAnsi="Arial" w:cs="Arial"/>
          <w:bCs/>
        </w:rPr>
      </w:pPr>
    </w:p>
    <w:p w14:paraId="76D52558" w14:textId="77777777" w:rsidR="005C3E60" w:rsidRPr="00E166C5" w:rsidRDefault="005C3E60" w:rsidP="00B11E1F">
      <w:pPr>
        <w:pStyle w:val="Odstavecseseznamem"/>
        <w:numPr>
          <w:ilvl w:val="0"/>
          <w:numId w:val="21"/>
        </w:numPr>
        <w:autoSpaceDE w:val="0"/>
        <w:autoSpaceDN w:val="0"/>
        <w:adjustRightInd w:val="0"/>
        <w:spacing w:after="0" w:line="259" w:lineRule="auto"/>
        <w:ind w:left="426"/>
        <w:jc w:val="both"/>
        <w:rPr>
          <w:rFonts w:ascii="Arial" w:hAnsi="Arial" w:cs="Arial"/>
          <w:bCs/>
          <w:i/>
          <w:color w:val="808080" w:themeColor="background1" w:themeShade="80"/>
          <w:sz w:val="24"/>
          <w:szCs w:val="24"/>
        </w:rPr>
      </w:pPr>
      <w:r w:rsidRPr="00E166C5">
        <w:rPr>
          <w:rFonts w:ascii="Arial" w:hAnsi="Arial" w:cs="Arial"/>
          <w:b/>
          <w:bCs/>
          <w:sz w:val="24"/>
          <w:szCs w:val="24"/>
          <w:u w:val="single"/>
        </w:rPr>
        <w:t>Posouzení žádosti</w:t>
      </w:r>
    </w:p>
    <w:p w14:paraId="6A0685E5" w14:textId="77777777" w:rsidR="005C3E60" w:rsidRPr="00E166C5" w:rsidRDefault="005C3E60" w:rsidP="005C3E60">
      <w:pPr>
        <w:autoSpaceDE w:val="0"/>
        <w:autoSpaceDN w:val="0"/>
        <w:adjustRightInd w:val="0"/>
        <w:spacing w:before="120"/>
        <w:jc w:val="both"/>
        <w:rPr>
          <w:rFonts w:ascii="Arial" w:hAnsi="Arial" w:cs="Arial"/>
        </w:rPr>
      </w:pPr>
      <w:r w:rsidRPr="00E166C5">
        <w:rPr>
          <w:rFonts w:ascii="Arial" w:hAnsi="Arial" w:cs="Arial"/>
          <w:b/>
          <w:bCs/>
        </w:rPr>
        <w:t>Žádost nesplňuje podmínky uvedené v čl. 3, části C, odst. 1. Zásad pro poskytování finanční podpory – individuálních dotací – z rozpočtu Olomouckého kraje v roce 2024</w:t>
      </w:r>
      <w:r w:rsidRPr="00E166C5">
        <w:rPr>
          <w:rFonts w:ascii="Arial" w:hAnsi="Arial" w:cs="Arial"/>
        </w:rPr>
        <w:t>, byl vyhlášen vhodný dotační program, ze kterého by mohla být financována akce popsaná v této žádosti, konkrétně dotační program 12_01_Program na podporu cestovního ruchu a zahraničních vztahů 2024, dotační titul – 12_01_04_Podpora rozvoje cestovního ruchu.</w:t>
      </w:r>
    </w:p>
    <w:p w14:paraId="174B95CF" w14:textId="77777777" w:rsidR="005C3E60" w:rsidRPr="00E166C5" w:rsidRDefault="005C3E60" w:rsidP="005C3E60">
      <w:pPr>
        <w:autoSpaceDE w:val="0"/>
        <w:autoSpaceDN w:val="0"/>
        <w:adjustRightInd w:val="0"/>
        <w:spacing w:before="120"/>
        <w:jc w:val="both"/>
        <w:rPr>
          <w:rFonts w:ascii="Arial" w:hAnsi="Arial" w:cs="Arial"/>
          <w:b/>
          <w:bCs/>
        </w:rPr>
      </w:pPr>
      <w:r w:rsidRPr="00E166C5">
        <w:rPr>
          <w:rFonts w:ascii="Arial" w:hAnsi="Arial" w:cs="Arial"/>
          <w:b/>
          <w:bCs/>
        </w:rPr>
        <w:t>Žádost splňuje formální náležitosti v čl. 3, části C, odst. 4. Zásad pro poskytování finanční podpory – individuálních dotací – z rozpočtu Olomouckého kraje v roce 2024.</w:t>
      </w:r>
    </w:p>
    <w:p w14:paraId="49BEE417" w14:textId="77777777" w:rsidR="005C3E60" w:rsidRPr="00E166C5" w:rsidRDefault="005C3E60" w:rsidP="005C3E60">
      <w:pPr>
        <w:autoSpaceDE w:val="0"/>
        <w:autoSpaceDN w:val="0"/>
        <w:adjustRightInd w:val="0"/>
        <w:jc w:val="both"/>
        <w:rPr>
          <w:rFonts w:ascii="Arial" w:hAnsi="Arial" w:cs="Arial"/>
          <w:sz w:val="16"/>
          <w:szCs w:val="16"/>
        </w:rPr>
      </w:pPr>
    </w:p>
    <w:p w14:paraId="3B41218B" w14:textId="7DAF4874" w:rsidR="005C3E60" w:rsidRPr="00E166C5" w:rsidRDefault="005C3E60" w:rsidP="005C3E60">
      <w:pPr>
        <w:autoSpaceDE w:val="0"/>
        <w:autoSpaceDN w:val="0"/>
        <w:adjustRightInd w:val="0"/>
        <w:jc w:val="both"/>
        <w:rPr>
          <w:rFonts w:ascii="Arial" w:hAnsi="Arial" w:cs="Arial"/>
          <w:b/>
          <w:bCs/>
        </w:rPr>
      </w:pPr>
      <w:r w:rsidRPr="00E166C5">
        <w:rPr>
          <w:rFonts w:ascii="Arial" w:hAnsi="Arial" w:cs="Arial"/>
          <w:b/>
          <w:bCs/>
        </w:rPr>
        <w:t>Stanovisko administrujícího odboru:</w:t>
      </w:r>
      <w:r w:rsidRPr="00E166C5">
        <w:rPr>
          <w:rFonts w:ascii="Arial" w:hAnsi="Arial" w:cs="Arial"/>
        </w:rPr>
        <w:t xml:space="preserve"> </w:t>
      </w:r>
      <w:r w:rsidRPr="00E166C5">
        <w:rPr>
          <w:rFonts w:ascii="Arial" w:hAnsi="Arial" w:cs="Arial"/>
          <w:b/>
          <w:bCs/>
        </w:rPr>
        <w:t>nevyhovět</w:t>
      </w:r>
    </w:p>
    <w:p w14:paraId="4CB0AD82" w14:textId="77777777" w:rsidR="005C3E60" w:rsidRPr="00E166C5" w:rsidRDefault="005C3E60" w:rsidP="005C3E60">
      <w:pPr>
        <w:pStyle w:val="Zkladntextodsazen"/>
        <w:ind w:left="0"/>
        <w:jc w:val="both"/>
        <w:rPr>
          <w:rFonts w:ascii="Arial" w:eastAsiaTheme="minorHAnsi" w:hAnsi="Arial" w:cs="Arial"/>
          <w:lang w:eastAsia="en-US"/>
        </w:rPr>
      </w:pPr>
      <w:r w:rsidRPr="00E166C5">
        <w:rPr>
          <w:rFonts w:ascii="Arial" w:hAnsi="Arial" w:cs="Arial"/>
          <w:b/>
          <w:bCs/>
        </w:rPr>
        <w:t xml:space="preserve">Odůvodnění: </w:t>
      </w:r>
      <w:r w:rsidRPr="00E166C5">
        <w:rPr>
          <w:rFonts w:ascii="Arial" w:hAnsi="Arial" w:cs="Arial"/>
        </w:rPr>
        <w:t xml:space="preserve">Dle </w:t>
      </w:r>
      <w:r w:rsidRPr="00E166C5">
        <w:rPr>
          <w:rFonts w:ascii="Arial" w:eastAsiaTheme="minorHAnsi" w:hAnsi="Arial" w:cs="Arial"/>
          <w:lang w:eastAsia="en-US"/>
        </w:rPr>
        <w:t>názoru administrujícího odboru předmět projektu uvedený v žádosti o poskytnutí individuální dotace nenaplňuje podmínku významnosti stanovenou v Zásadách pro poskytování individuálních dotací z rozpočtu Olomouckého kraje v roce 2024. Akce, o jejíž finanční podporu se jedná má regionální charakter a má význam především pro zainteresované obce a jejich blízké okolí. Dle názoru administrujícího odboru jsou vhodné lokality pro letní koupání v dostupné vzdálenosti zapojených obcí, a to ať už přímo v krajském městě nebo jeho blízkém okolí.</w:t>
      </w:r>
    </w:p>
    <w:p w14:paraId="30FD302A" w14:textId="77777777" w:rsidR="005C3E60" w:rsidRPr="00E166C5" w:rsidRDefault="005C3E60" w:rsidP="005C3E60">
      <w:pPr>
        <w:pStyle w:val="Zkladntextodsazen"/>
        <w:ind w:left="0"/>
        <w:jc w:val="both"/>
        <w:rPr>
          <w:rFonts w:ascii="Arial" w:eastAsiaTheme="minorHAnsi" w:hAnsi="Arial" w:cs="Arial"/>
          <w:lang w:eastAsia="en-US"/>
        </w:rPr>
      </w:pPr>
      <w:r w:rsidRPr="00E166C5">
        <w:rPr>
          <w:rFonts w:ascii="Arial" w:eastAsiaTheme="minorHAnsi" w:hAnsi="Arial" w:cs="Arial"/>
          <w:lang w:eastAsia="en-US"/>
        </w:rPr>
        <w:t>Dle informací od žadatele budou při realizaci přírodního koupaliště využity moderní technologie tak, aby při úpravě vody nebylo nutné využívat chemikálií, budovy budou osazeny tzv. „zelenými střechami“. V rámci projektu je rovněž počítáno s využitím obnovitelných zdrojů – konkrétně fotovoltaickými elektrárnami, ať už se bude jednat o vlastní elektrárnu, nebo elektrárny participujících obcí. Z uvedeného hlediska je zřejmě možné hodnotit projekt jako příkladný pro další obce Olomouckého kraje. Jistě by se takový projekt mohl stát příkladem dobré praxe – spojení modrozelené infrastruktury, obnovitelných zdrojů a stavby občanské vybavenosti, i přesto má administrující odbor za to, že není splněna podmínka významnosti dle Zásad pro poskytování individuálních dotací z rozpočtu Olomouckého kraje v roce 2024.</w:t>
      </w:r>
    </w:p>
    <w:p w14:paraId="7C2D9039" w14:textId="487B8373" w:rsidR="005C3E60" w:rsidRPr="00E166C5" w:rsidRDefault="005C3E60" w:rsidP="005C3E60">
      <w:pPr>
        <w:autoSpaceDE w:val="0"/>
        <w:autoSpaceDN w:val="0"/>
        <w:adjustRightInd w:val="0"/>
        <w:spacing w:line="254" w:lineRule="auto"/>
        <w:jc w:val="both"/>
        <w:rPr>
          <w:rFonts w:ascii="Arial" w:hAnsi="Arial" w:cs="Arial"/>
        </w:rPr>
      </w:pPr>
      <w:r w:rsidRPr="00E166C5">
        <w:rPr>
          <w:rFonts w:ascii="Arial" w:hAnsi="Arial" w:cs="Arial"/>
          <w:b/>
          <w:bCs/>
        </w:rPr>
        <w:t xml:space="preserve">Stanovisko odboru ekonomického: </w:t>
      </w:r>
      <w:r w:rsidRPr="00E166C5">
        <w:rPr>
          <w:rFonts w:ascii="Arial" w:eastAsiaTheme="minorHAnsi" w:hAnsi="Arial" w:cs="Arial"/>
          <w:bCs/>
        </w:rPr>
        <w:t xml:space="preserve">Je v souladu se stanoviskem OŽPZ. </w:t>
      </w:r>
      <w:r w:rsidRPr="00E166C5">
        <w:rPr>
          <w:rFonts w:ascii="Arial" w:hAnsi="Arial" w:cs="Arial"/>
        </w:rPr>
        <w:t xml:space="preserve">Žádost nesplňuje podmínky uvedené v Zásadách pro poskytování finanční podpory z rozpočtu Olomouckého kraje, které se vztahují na individuální dotace, zejména čl. 3, část C, odst. 1. Zásad. Byl vyhlášen vhodný dotační program 12_01_Program na podporu cestovního ruchu a zahraničních vztahů 2024, dotační titul – 12_01_04_Podpora rozvoje cestovního ruchu (příjem žádostí od 15.1. do 29.1. 2024). </w:t>
      </w:r>
    </w:p>
    <w:p w14:paraId="37782FAF" w14:textId="77777777" w:rsidR="005C3E60" w:rsidRPr="00E166C5" w:rsidRDefault="005C3E60" w:rsidP="005C3E60">
      <w:pPr>
        <w:autoSpaceDE w:val="0"/>
        <w:autoSpaceDN w:val="0"/>
        <w:adjustRightInd w:val="0"/>
        <w:spacing w:line="254" w:lineRule="auto"/>
        <w:jc w:val="both"/>
        <w:rPr>
          <w:rFonts w:ascii="Arial" w:hAnsi="Arial" w:cs="Arial"/>
          <w:b/>
          <w:bCs/>
        </w:rPr>
      </w:pPr>
    </w:p>
    <w:p w14:paraId="18CA2FDB" w14:textId="754860D6" w:rsidR="005C3E60" w:rsidRPr="00E166C5" w:rsidRDefault="005C3E60" w:rsidP="005C3E60">
      <w:pPr>
        <w:autoSpaceDE w:val="0"/>
        <w:autoSpaceDN w:val="0"/>
        <w:adjustRightInd w:val="0"/>
        <w:spacing w:line="254" w:lineRule="auto"/>
        <w:jc w:val="both"/>
        <w:rPr>
          <w:rFonts w:ascii="Arial" w:hAnsi="Arial" w:cs="Arial"/>
        </w:rPr>
      </w:pPr>
      <w:r w:rsidRPr="00E166C5">
        <w:rPr>
          <w:rFonts w:ascii="Arial" w:hAnsi="Arial" w:cs="Arial"/>
          <w:b/>
          <w:bCs/>
        </w:rPr>
        <w:t>Návrh předkladatele: nevyhovět</w:t>
      </w:r>
    </w:p>
    <w:p w14:paraId="1F9AB1E3" w14:textId="77777777" w:rsidR="005C3E60" w:rsidRPr="00E166C5" w:rsidRDefault="005C3E60" w:rsidP="005C3E60">
      <w:pPr>
        <w:autoSpaceDE w:val="0"/>
        <w:autoSpaceDN w:val="0"/>
        <w:adjustRightInd w:val="0"/>
        <w:jc w:val="both"/>
        <w:rPr>
          <w:rFonts w:ascii="Arial" w:hAnsi="Arial" w:cs="Arial"/>
          <w:b/>
          <w:bCs/>
        </w:rPr>
      </w:pPr>
    </w:p>
    <w:p w14:paraId="0CA71654" w14:textId="12EA67CD" w:rsidR="005C3E60" w:rsidRPr="00E166C5" w:rsidRDefault="005C3E60" w:rsidP="005C3E60">
      <w:pPr>
        <w:autoSpaceDE w:val="0"/>
        <w:autoSpaceDN w:val="0"/>
        <w:adjustRightInd w:val="0"/>
        <w:jc w:val="both"/>
        <w:rPr>
          <w:rFonts w:ascii="Arial" w:hAnsi="Arial" w:cs="Arial"/>
          <w:b/>
          <w:bCs/>
        </w:rPr>
      </w:pPr>
      <w:r w:rsidRPr="00E166C5">
        <w:rPr>
          <w:rFonts w:ascii="Arial" w:hAnsi="Arial" w:cs="Arial"/>
          <w:b/>
          <w:bCs/>
        </w:rPr>
        <w:t>Stanovisko vedení: nevyhovět</w:t>
      </w:r>
    </w:p>
    <w:p w14:paraId="01104539" w14:textId="77777777" w:rsidR="005C3E60" w:rsidRPr="00E166C5" w:rsidRDefault="005C3E60" w:rsidP="005C3E60">
      <w:pPr>
        <w:autoSpaceDE w:val="0"/>
        <w:autoSpaceDN w:val="0"/>
        <w:adjustRightInd w:val="0"/>
        <w:jc w:val="both"/>
        <w:rPr>
          <w:rFonts w:ascii="Arial" w:hAnsi="Arial" w:cs="Arial"/>
          <w:b/>
          <w:bCs/>
        </w:rPr>
      </w:pPr>
    </w:p>
    <w:p w14:paraId="60918F21" w14:textId="77777777" w:rsidR="00B7500D" w:rsidRDefault="00B7500D" w:rsidP="005C3E60">
      <w:pPr>
        <w:autoSpaceDE w:val="0"/>
        <w:autoSpaceDN w:val="0"/>
        <w:adjustRightInd w:val="0"/>
        <w:jc w:val="both"/>
        <w:rPr>
          <w:rFonts w:ascii="Arial" w:hAnsi="Arial" w:cs="Arial"/>
          <w:b/>
          <w:bCs/>
          <w:sz w:val="26"/>
          <w:szCs w:val="26"/>
          <w:u w:val="single"/>
        </w:rPr>
      </w:pPr>
    </w:p>
    <w:p w14:paraId="7768A38C" w14:textId="77777777" w:rsidR="00C4239A" w:rsidRDefault="00C4239A" w:rsidP="005C3E60">
      <w:pPr>
        <w:autoSpaceDE w:val="0"/>
        <w:autoSpaceDN w:val="0"/>
        <w:adjustRightInd w:val="0"/>
        <w:jc w:val="both"/>
        <w:rPr>
          <w:rFonts w:ascii="Arial" w:hAnsi="Arial" w:cs="Arial"/>
          <w:b/>
          <w:bCs/>
          <w:sz w:val="26"/>
          <w:szCs w:val="26"/>
          <w:u w:val="single"/>
        </w:rPr>
      </w:pPr>
    </w:p>
    <w:p w14:paraId="73CF8CED" w14:textId="2DECFB12" w:rsidR="005C3E60" w:rsidRPr="00E166C5" w:rsidRDefault="005C3E60" w:rsidP="005C3E60">
      <w:pPr>
        <w:autoSpaceDE w:val="0"/>
        <w:autoSpaceDN w:val="0"/>
        <w:adjustRightInd w:val="0"/>
        <w:jc w:val="both"/>
        <w:rPr>
          <w:rFonts w:ascii="Arial" w:hAnsi="Arial" w:cs="Arial"/>
          <w:sz w:val="26"/>
          <w:szCs w:val="26"/>
        </w:rPr>
      </w:pPr>
      <w:r w:rsidRPr="00E166C5">
        <w:rPr>
          <w:rFonts w:ascii="Arial" w:hAnsi="Arial" w:cs="Arial"/>
          <w:b/>
          <w:bCs/>
          <w:sz w:val="26"/>
          <w:szCs w:val="26"/>
          <w:u w:val="single"/>
        </w:rPr>
        <w:t xml:space="preserve">Žádost č. </w:t>
      </w:r>
      <w:r w:rsidR="00B7500D">
        <w:rPr>
          <w:rFonts w:ascii="Arial" w:hAnsi="Arial" w:cs="Arial"/>
          <w:b/>
          <w:bCs/>
          <w:sz w:val="26"/>
          <w:szCs w:val="26"/>
          <w:u w:val="single"/>
        </w:rPr>
        <w:t>7</w:t>
      </w:r>
    </w:p>
    <w:p w14:paraId="7C5E4F4A" w14:textId="77777777" w:rsidR="005C3E60" w:rsidRPr="00E166C5" w:rsidRDefault="005C3E60" w:rsidP="005C3E60">
      <w:pPr>
        <w:autoSpaceDE w:val="0"/>
        <w:autoSpaceDN w:val="0"/>
        <w:adjustRightInd w:val="0"/>
        <w:jc w:val="both"/>
        <w:rPr>
          <w:rFonts w:ascii="Arial" w:hAnsi="Arial" w:cs="Arial"/>
          <w:sz w:val="20"/>
          <w:szCs w:val="20"/>
        </w:rPr>
      </w:pPr>
    </w:p>
    <w:p w14:paraId="4914B900" w14:textId="77777777" w:rsidR="005C3E60" w:rsidRPr="00E166C5" w:rsidRDefault="005C3E60" w:rsidP="005C3E60">
      <w:pPr>
        <w:pStyle w:val="Odstavecseseznamem"/>
        <w:numPr>
          <w:ilvl w:val="0"/>
          <w:numId w:val="14"/>
        </w:numPr>
        <w:autoSpaceDE w:val="0"/>
        <w:autoSpaceDN w:val="0"/>
        <w:adjustRightInd w:val="0"/>
        <w:spacing w:before="120" w:after="0" w:line="259" w:lineRule="auto"/>
        <w:ind w:hanging="720"/>
        <w:jc w:val="both"/>
        <w:rPr>
          <w:rFonts w:ascii="Arial" w:hAnsi="Arial" w:cs="Arial"/>
          <w:bCs/>
          <w:i/>
          <w:sz w:val="24"/>
          <w:szCs w:val="24"/>
        </w:rPr>
      </w:pPr>
      <w:r w:rsidRPr="00E166C5">
        <w:rPr>
          <w:rFonts w:ascii="Arial" w:hAnsi="Arial" w:cs="Arial"/>
          <w:b/>
          <w:bCs/>
          <w:sz w:val="24"/>
          <w:szCs w:val="24"/>
          <w:u w:val="single"/>
        </w:rPr>
        <w:t>Základní informace</w:t>
      </w:r>
      <w:r w:rsidRPr="00E166C5">
        <w:rPr>
          <w:rFonts w:ascii="Arial" w:hAnsi="Arial" w:cs="Arial"/>
          <w:b/>
          <w:sz w:val="24"/>
          <w:szCs w:val="24"/>
        </w:rPr>
        <w:tab/>
        <w:t xml:space="preserve">        </w:t>
      </w:r>
    </w:p>
    <w:p w14:paraId="3B0A1D3A" w14:textId="77777777" w:rsidR="005C3E60" w:rsidRPr="00E166C5" w:rsidRDefault="005C3E60" w:rsidP="005C3E60">
      <w:pPr>
        <w:autoSpaceDE w:val="0"/>
        <w:autoSpaceDN w:val="0"/>
        <w:adjustRightInd w:val="0"/>
        <w:spacing w:before="120"/>
        <w:jc w:val="both"/>
        <w:rPr>
          <w:rFonts w:ascii="Arial" w:hAnsi="Arial" w:cs="Arial"/>
          <w:b/>
          <w:bCs/>
        </w:rPr>
      </w:pPr>
      <w:r w:rsidRPr="00E166C5">
        <w:rPr>
          <w:rFonts w:ascii="Arial" w:hAnsi="Arial" w:cs="Arial"/>
          <w:b/>
          <w:bCs/>
        </w:rPr>
        <w:t xml:space="preserve">Žadatel: Obec Lazníčky, Lazníčky č.p. 35, PSČ 751 25, IČO: 006 36 321, </w:t>
      </w:r>
      <w:r w:rsidRPr="00E166C5">
        <w:rPr>
          <w:rFonts w:ascii="Arial" w:hAnsi="Arial" w:cs="Arial"/>
          <w:b/>
          <w:bCs/>
        </w:rPr>
        <w:br/>
        <w:t>DIČ: 00636321</w:t>
      </w:r>
    </w:p>
    <w:p w14:paraId="0E1006F3" w14:textId="77777777" w:rsidR="005C3E60" w:rsidRPr="00E166C5" w:rsidRDefault="005C3E60" w:rsidP="005C3E60">
      <w:pPr>
        <w:autoSpaceDE w:val="0"/>
        <w:autoSpaceDN w:val="0"/>
        <w:adjustRightInd w:val="0"/>
        <w:jc w:val="both"/>
        <w:rPr>
          <w:rFonts w:ascii="Arial" w:hAnsi="Arial" w:cs="Arial"/>
          <w:b/>
          <w:bCs/>
        </w:rPr>
      </w:pPr>
      <w:r w:rsidRPr="00E166C5">
        <w:rPr>
          <w:rFonts w:ascii="Arial" w:hAnsi="Arial" w:cs="Arial"/>
          <w:b/>
          <w:bCs/>
        </w:rPr>
        <w:t>Název projektu: Oprava havarijního stavu dešťové kanalizace Lazničky</w:t>
      </w:r>
    </w:p>
    <w:p w14:paraId="17E759B1" w14:textId="77777777" w:rsidR="005C3E60" w:rsidRPr="00E166C5" w:rsidRDefault="005C3E60" w:rsidP="005C3E60">
      <w:pPr>
        <w:autoSpaceDE w:val="0"/>
        <w:autoSpaceDN w:val="0"/>
        <w:adjustRightInd w:val="0"/>
        <w:jc w:val="both"/>
        <w:rPr>
          <w:rFonts w:ascii="Arial" w:hAnsi="Arial" w:cs="Arial"/>
          <w:b/>
          <w:bCs/>
        </w:rPr>
      </w:pPr>
      <w:r w:rsidRPr="00E166C5">
        <w:rPr>
          <w:rFonts w:ascii="Arial" w:hAnsi="Arial" w:cs="Arial"/>
          <w:b/>
          <w:bCs/>
        </w:rPr>
        <w:t>Termín doručení žádosti: 30. 8. 2024 (fyzicky), 30. 8. 2024 (elektronicky-VFP)</w:t>
      </w:r>
    </w:p>
    <w:p w14:paraId="46847412" w14:textId="77777777" w:rsidR="005C3E60" w:rsidRPr="00E166C5" w:rsidRDefault="005C3E60" w:rsidP="005C3E60">
      <w:pPr>
        <w:autoSpaceDE w:val="0"/>
        <w:autoSpaceDN w:val="0"/>
        <w:adjustRightInd w:val="0"/>
        <w:jc w:val="both"/>
        <w:rPr>
          <w:rFonts w:ascii="Arial" w:hAnsi="Arial" w:cs="Arial"/>
          <w:b/>
          <w:bCs/>
        </w:rPr>
      </w:pPr>
    </w:p>
    <w:p w14:paraId="6265C415" w14:textId="77777777" w:rsidR="005C3E60" w:rsidRPr="00E166C5" w:rsidRDefault="005C3E60" w:rsidP="005C3E60">
      <w:pPr>
        <w:pStyle w:val="Odstavecseseznamem"/>
        <w:numPr>
          <w:ilvl w:val="0"/>
          <w:numId w:val="14"/>
        </w:numPr>
        <w:autoSpaceDE w:val="0"/>
        <w:autoSpaceDN w:val="0"/>
        <w:adjustRightInd w:val="0"/>
        <w:spacing w:after="0" w:line="259" w:lineRule="auto"/>
        <w:ind w:left="426"/>
        <w:jc w:val="both"/>
        <w:rPr>
          <w:rFonts w:ascii="Arial" w:hAnsi="Arial" w:cs="Arial"/>
          <w:b/>
          <w:bCs/>
          <w:sz w:val="24"/>
          <w:szCs w:val="24"/>
        </w:rPr>
      </w:pPr>
      <w:r w:rsidRPr="00E166C5">
        <w:rPr>
          <w:rFonts w:ascii="Arial" w:hAnsi="Arial" w:cs="Arial"/>
          <w:b/>
          <w:bCs/>
          <w:sz w:val="24"/>
          <w:szCs w:val="24"/>
          <w:u w:val="single"/>
        </w:rPr>
        <w:t>Údaje o projektu – neinvestiční</w:t>
      </w:r>
    </w:p>
    <w:p w14:paraId="752048E5" w14:textId="77777777" w:rsidR="005C3E60" w:rsidRPr="00E166C5" w:rsidRDefault="005C3E60" w:rsidP="005C3E60">
      <w:pPr>
        <w:autoSpaceDE w:val="0"/>
        <w:autoSpaceDN w:val="0"/>
        <w:adjustRightInd w:val="0"/>
        <w:spacing w:before="120"/>
        <w:jc w:val="both"/>
        <w:rPr>
          <w:rFonts w:ascii="Arial" w:hAnsi="Arial" w:cs="Arial"/>
          <w:b/>
        </w:rPr>
      </w:pPr>
      <w:r w:rsidRPr="00E166C5">
        <w:rPr>
          <w:rFonts w:ascii="Arial" w:hAnsi="Arial" w:cs="Arial"/>
          <w:b/>
          <w:bCs/>
        </w:rPr>
        <w:t>Stručný popis</w:t>
      </w:r>
      <w:r w:rsidRPr="00E166C5">
        <w:rPr>
          <w:rFonts w:ascii="Arial" w:hAnsi="Arial" w:cs="Arial"/>
          <w:b/>
        </w:rPr>
        <w:t xml:space="preserve">: </w:t>
      </w:r>
      <w:r w:rsidRPr="00E166C5">
        <w:rPr>
          <w:rFonts w:ascii="Arial" w:hAnsi="Arial" w:cs="Arial"/>
          <w:bCs/>
        </w:rPr>
        <w:t>Byl zjištěn havarijní stav dešťové kanalizace v části obce. Kanalizace je v úseku cca 100 m propadlá a zničená. Dešťové vody odtékají pod rodinné domy a na krajskou silnici, kde hrozí škody na majetku a zdraví občanů.</w:t>
      </w:r>
    </w:p>
    <w:p w14:paraId="72996F47" w14:textId="77777777" w:rsidR="005C3E60" w:rsidRPr="00E166C5" w:rsidRDefault="005C3E60" w:rsidP="005C3E60">
      <w:pPr>
        <w:autoSpaceDE w:val="0"/>
        <w:autoSpaceDN w:val="0"/>
        <w:adjustRightInd w:val="0"/>
        <w:spacing w:before="120"/>
        <w:jc w:val="both"/>
        <w:rPr>
          <w:rFonts w:ascii="Arial" w:hAnsi="Arial" w:cs="Arial"/>
          <w:bCs/>
          <w:i/>
          <w:color w:val="808080" w:themeColor="background1" w:themeShade="80"/>
        </w:rPr>
      </w:pPr>
    </w:p>
    <w:p w14:paraId="034EDAD4" w14:textId="77777777" w:rsidR="005C3E60" w:rsidRPr="00E166C5" w:rsidRDefault="005C3E60" w:rsidP="005C3E60">
      <w:pPr>
        <w:autoSpaceDE w:val="0"/>
        <w:autoSpaceDN w:val="0"/>
        <w:adjustRightInd w:val="0"/>
        <w:spacing w:after="120"/>
        <w:jc w:val="both"/>
        <w:rPr>
          <w:rFonts w:ascii="Arial" w:hAnsi="Arial" w:cs="Arial"/>
          <w:bCs/>
        </w:rPr>
      </w:pPr>
      <w:r w:rsidRPr="00E166C5">
        <w:rPr>
          <w:rFonts w:ascii="Arial" w:hAnsi="Arial" w:cs="Arial"/>
          <w:b/>
          <w:bCs/>
        </w:rPr>
        <w:t>Podrobný popis projektu</w:t>
      </w:r>
      <w:r w:rsidRPr="00E166C5">
        <w:rPr>
          <w:rFonts w:ascii="Arial" w:hAnsi="Arial" w:cs="Arial"/>
          <w:b/>
        </w:rPr>
        <w:t>:</w:t>
      </w:r>
      <w:r w:rsidRPr="00E166C5">
        <w:rPr>
          <w:rFonts w:ascii="Arial" w:hAnsi="Arial" w:cs="Arial"/>
          <w:bCs/>
        </w:rPr>
        <w:t xml:space="preserve"> Při přípravných pracích před stavební akcí byl zjištěn havarijní stav dešťové kanalizace v části obce v délce cca 100 m. Oprava havarijního </w:t>
      </w:r>
      <w:r w:rsidRPr="00E166C5">
        <w:rPr>
          <w:rFonts w:ascii="Arial" w:hAnsi="Arial" w:cs="Arial"/>
          <w:bCs/>
        </w:rPr>
        <w:lastRenderedPageBreak/>
        <w:t>stavu dešťové kanalizace proběhne při realizaci akce „zapravení po tlakové kanalizaci“, která je ve spolupráci se Správou silnic Olomouckého kraje, příspěvkovou organizací (dále jen SSOK). Dešťové vody odtékají pod rodinné domy a na krajskou silnici, kde hrozí škody na majetku a zdraví občanů. Oprava bude nutná provést z části bez výkopovou metodou, z důvodu vedení okolo opěrných zdí svahu a při výkopu hrozí pádem. Druhá část je možná opravit výkopem a osazením nového trubního vedení. Obec již podnikla kroky vedoucí k realizaci opravy havarijní dešťové kanalizace, jednak z důvodu ochrany obyvatel žijících v bezprostřední blízkosti zničené kanalizace, tak z důvodu probíhající akce ve spolupráci s SSOK. Havarijní stav dešťové kanalizace je komplikací nejen pro občany, ale i pro stavbu samotnou. Bez opravy dešťové kanalizace není možné v ostatních stavebních činnostech pokračovat. Původní dešťová kanalizace dříve sloužila jako jednotná kanalizace a díky svému stáří, které již nelze ani datovat, podlehla okolním vlivům. Vzhledem k tomu, že obec dnešním dnem ukončila výstavbu splaškové kanalizace a nyní investuje do součinnosti s SSOK na zapravení krajské komunikace, žádáme Olomoucký kraj o finanční pomoc na opravu havarijního stavu dešťové kanalizace. Bez finanční výpomoci bude pro naši malou obec velice složité zahájené stavby dokončit.</w:t>
      </w:r>
    </w:p>
    <w:p w14:paraId="07071713" w14:textId="77777777" w:rsidR="005C3E60" w:rsidRPr="00E166C5" w:rsidRDefault="005C3E60" w:rsidP="005C3E60">
      <w:pPr>
        <w:autoSpaceDE w:val="0"/>
        <w:autoSpaceDN w:val="0"/>
        <w:adjustRightInd w:val="0"/>
        <w:jc w:val="both"/>
        <w:rPr>
          <w:rFonts w:ascii="Arial" w:hAnsi="Arial" w:cs="Arial"/>
        </w:rPr>
      </w:pPr>
      <w:r w:rsidRPr="00E166C5">
        <w:rPr>
          <w:rFonts w:ascii="Arial" w:hAnsi="Arial" w:cs="Arial"/>
          <w:b/>
        </w:rPr>
        <w:t xml:space="preserve">Termín realizace: </w:t>
      </w:r>
      <w:r w:rsidRPr="00E166C5">
        <w:rPr>
          <w:rFonts w:ascii="Arial" w:hAnsi="Arial" w:cs="Arial"/>
        </w:rPr>
        <w:t>2. 9. 2024 – 4. 10. 2024</w:t>
      </w:r>
    </w:p>
    <w:p w14:paraId="360CFB3B" w14:textId="77777777" w:rsidR="005C3E60" w:rsidRPr="00E166C5" w:rsidRDefault="005C3E60" w:rsidP="005C3E60">
      <w:pPr>
        <w:autoSpaceDE w:val="0"/>
        <w:autoSpaceDN w:val="0"/>
        <w:adjustRightInd w:val="0"/>
        <w:jc w:val="both"/>
        <w:rPr>
          <w:rFonts w:ascii="Arial" w:hAnsi="Arial" w:cs="Arial"/>
        </w:rPr>
      </w:pPr>
      <w:r w:rsidRPr="00E166C5">
        <w:rPr>
          <w:rFonts w:ascii="Arial" w:hAnsi="Arial" w:cs="Arial"/>
        </w:rPr>
        <w:t xml:space="preserve">Termín vyúčtování: 31. 12. 2024 </w:t>
      </w:r>
    </w:p>
    <w:p w14:paraId="2B0ED5A7" w14:textId="77777777" w:rsidR="005C3E60" w:rsidRPr="00E166C5" w:rsidRDefault="005C3E60" w:rsidP="005C3E60">
      <w:pPr>
        <w:autoSpaceDE w:val="0"/>
        <w:autoSpaceDN w:val="0"/>
        <w:adjustRightInd w:val="0"/>
        <w:jc w:val="both"/>
        <w:rPr>
          <w:rFonts w:ascii="Arial" w:hAnsi="Arial" w:cs="Arial"/>
        </w:rPr>
      </w:pPr>
    </w:p>
    <w:p w14:paraId="73273969" w14:textId="77777777" w:rsidR="005C3E60" w:rsidRPr="00E166C5" w:rsidRDefault="005C3E60" w:rsidP="005C3E60">
      <w:pPr>
        <w:pStyle w:val="Odstavecseseznamem"/>
        <w:numPr>
          <w:ilvl w:val="0"/>
          <w:numId w:val="14"/>
        </w:numPr>
        <w:autoSpaceDE w:val="0"/>
        <w:autoSpaceDN w:val="0"/>
        <w:adjustRightInd w:val="0"/>
        <w:spacing w:after="0" w:line="259" w:lineRule="auto"/>
        <w:ind w:left="426"/>
        <w:jc w:val="both"/>
        <w:rPr>
          <w:rFonts w:ascii="Arial" w:hAnsi="Arial" w:cs="Arial"/>
          <w:b/>
          <w:bCs/>
          <w:sz w:val="24"/>
          <w:szCs w:val="24"/>
          <w:u w:val="single"/>
        </w:rPr>
      </w:pPr>
      <w:r w:rsidRPr="00E166C5">
        <w:rPr>
          <w:rFonts w:ascii="Arial" w:hAnsi="Arial" w:cs="Arial"/>
          <w:b/>
          <w:bCs/>
          <w:sz w:val="24"/>
          <w:szCs w:val="24"/>
          <w:u w:val="single"/>
        </w:rPr>
        <w:t>Financování</w:t>
      </w:r>
    </w:p>
    <w:p w14:paraId="42D277DE" w14:textId="77777777" w:rsidR="005C3E60" w:rsidRPr="00E166C5" w:rsidRDefault="005C3E60" w:rsidP="005C3E60">
      <w:pPr>
        <w:autoSpaceDE w:val="0"/>
        <w:autoSpaceDN w:val="0"/>
        <w:adjustRightInd w:val="0"/>
        <w:spacing w:before="120"/>
        <w:jc w:val="both"/>
        <w:rPr>
          <w:rFonts w:ascii="Arial" w:hAnsi="Arial" w:cs="Arial"/>
          <w:bCs/>
          <w:i/>
        </w:rPr>
      </w:pPr>
      <w:r w:rsidRPr="00E166C5">
        <w:rPr>
          <w:rFonts w:ascii="Arial" w:hAnsi="Arial" w:cs="Arial"/>
          <w:b/>
        </w:rPr>
        <w:t>Celkové předpokládané výdaje projektu: 1 700 000,- Kč</w:t>
      </w:r>
      <w:r w:rsidRPr="00E166C5">
        <w:rPr>
          <w:rFonts w:ascii="Arial" w:hAnsi="Arial" w:cs="Arial"/>
          <w:b/>
        </w:rPr>
        <w:tab/>
        <w:t xml:space="preserve">        </w:t>
      </w:r>
      <w:r w:rsidRPr="00E166C5">
        <w:rPr>
          <w:rFonts w:ascii="Arial" w:hAnsi="Arial" w:cs="Arial"/>
          <w:b/>
        </w:rPr>
        <w:tab/>
        <w:t xml:space="preserve">    </w:t>
      </w:r>
      <w:r w:rsidRPr="00E166C5">
        <w:rPr>
          <w:rFonts w:ascii="Arial" w:hAnsi="Arial" w:cs="Arial"/>
          <w:b/>
        </w:rPr>
        <w:tab/>
      </w:r>
    </w:p>
    <w:p w14:paraId="1F4D49E8" w14:textId="77777777" w:rsidR="005C3E60" w:rsidRPr="00E166C5" w:rsidRDefault="005C3E60" w:rsidP="005C3E60">
      <w:pPr>
        <w:autoSpaceDE w:val="0"/>
        <w:autoSpaceDN w:val="0"/>
        <w:adjustRightInd w:val="0"/>
        <w:jc w:val="both"/>
        <w:rPr>
          <w:rFonts w:ascii="Arial" w:hAnsi="Arial" w:cs="Arial"/>
          <w:b/>
        </w:rPr>
      </w:pPr>
      <w:r w:rsidRPr="00E166C5">
        <w:rPr>
          <w:rFonts w:ascii="Arial" w:hAnsi="Arial" w:cs="Arial"/>
          <w:b/>
          <w:bCs/>
        </w:rPr>
        <w:t>Výše požadované dotace z rozpočtu Olomouckého kraje</w:t>
      </w:r>
      <w:r w:rsidRPr="00E166C5">
        <w:rPr>
          <w:rFonts w:ascii="Arial" w:hAnsi="Arial" w:cs="Arial"/>
          <w:b/>
        </w:rPr>
        <w:t>: 1 500 000,- Kč</w:t>
      </w:r>
    </w:p>
    <w:p w14:paraId="7318FCFB" w14:textId="77777777" w:rsidR="005C3E60" w:rsidRPr="00E166C5" w:rsidRDefault="005C3E60" w:rsidP="005C3E60">
      <w:pPr>
        <w:autoSpaceDE w:val="0"/>
        <w:autoSpaceDN w:val="0"/>
        <w:adjustRightInd w:val="0"/>
        <w:jc w:val="both"/>
        <w:rPr>
          <w:rFonts w:ascii="Arial" w:hAnsi="Arial" w:cs="Arial"/>
          <w:bCs/>
          <w:i/>
        </w:rPr>
      </w:pPr>
      <w:r w:rsidRPr="00E166C5">
        <w:rPr>
          <w:rFonts w:ascii="Arial" w:hAnsi="Arial" w:cs="Arial"/>
          <w:b/>
          <w:bCs/>
        </w:rPr>
        <w:t>Vlastní a jiné zdroje</w:t>
      </w:r>
      <w:r w:rsidRPr="00E166C5">
        <w:rPr>
          <w:rFonts w:ascii="Arial" w:hAnsi="Arial" w:cs="Arial"/>
          <w:b/>
        </w:rPr>
        <w:t>: 200 000,- Kč</w:t>
      </w:r>
    </w:p>
    <w:p w14:paraId="20AE0FC3" w14:textId="77777777" w:rsidR="005C3E60" w:rsidRPr="00E166C5" w:rsidRDefault="005C3E60" w:rsidP="005C3E60">
      <w:pPr>
        <w:autoSpaceDE w:val="0"/>
        <w:autoSpaceDN w:val="0"/>
        <w:adjustRightInd w:val="0"/>
        <w:jc w:val="both"/>
        <w:rPr>
          <w:rFonts w:ascii="Arial" w:hAnsi="Arial" w:cs="Arial"/>
          <w:bCs/>
          <w:iCs/>
          <w:color w:val="808080" w:themeColor="background1" w:themeShade="80"/>
          <w:sz w:val="20"/>
          <w:szCs w:val="20"/>
        </w:rPr>
      </w:pPr>
    </w:p>
    <w:p w14:paraId="509F78F1" w14:textId="77777777" w:rsidR="005C3E60" w:rsidRPr="00E166C5" w:rsidRDefault="005C3E60" w:rsidP="005C3E60">
      <w:pPr>
        <w:autoSpaceDE w:val="0"/>
        <w:autoSpaceDN w:val="0"/>
        <w:adjustRightInd w:val="0"/>
        <w:jc w:val="both"/>
        <w:rPr>
          <w:rFonts w:ascii="Arial" w:hAnsi="Arial" w:cs="Arial"/>
          <w:b/>
        </w:rPr>
      </w:pPr>
      <w:r w:rsidRPr="00E166C5">
        <w:rPr>
          <w:rFonts w:ascii="Arial" w:hAnsi="Arial" w:cs="Arial"/>
          <w:b/>
        </w:rPr>
        <w:t>Dotační historie na požadovanou akci:</w:t>
      </w:r>
    </w:p>
    <w:p w14:paraId="10EF8BDF" w14:textId="77777777" w:rsidR="005C3E60" w:rsidRPr="00E166C5" w:rsidRDefault="005C3E60" w:rsidP="005C3E60">
      <w:pPr>
        <w:autoSpaceDE w:val="0"/>
        <w:autoSpaceDN w:val="0"/>
        <w:adjustRightInd w:val="0"/>
        <w:jc w:val="both"/>
        <w:rPr>
          <w:rFonts w:ascii="Arial" w:hAnsi="Arial" w:cs="Arial"/>
          <w:bCs/>
        </w:rPr>
      </w:pPr>
      <w:r w:rsidRPr="00E166C5">
        <w:rPr>
          <w:rFonts w:ascii="Arial" w:hAnsi="Arial" w:cs="Arial"/>
          <w:bCs/>
        </w:rPr>
        <w:t>2023 – Lazníčky – ČOV a splašková kanalizace – 2 400 000,- Kč</w:t>
      </w:r>
    </w:p>
    <w:p w14:paraId="50D5A714" w14:textId="77777777" w:rsidR="005C3E60" w:rsidRPr="00E166C5" w:rsidRDefault="005C3E60" w:rsidP="005C3E60">
      <w:pPr>
        <w:autoSpaceDE w:val="0"/>
        <w:autoSpaceDN w:val="0"/>
        <w:adjustRightInd w:val="0"/>
        <w:jc w:val="both"/>
        <w:rPr>
          <w:rFonts w:ascii="Arial" w:hAnsi="Arial" w:cs="Arial"/>
          <w:bCs/>
        </w:rPr>
      </w:pPr>
    </w:p>
    <w:p w14:paraId="2F778588" w14:textId="77777777" w:rsidR="005C3E60" w:rsidRPr="00E166C5" w:rsidRDefault="005C3E60" w:rsidP="005C3E60">
      <w:pPr>
        <w:pStyle w:val="Odstavecseseznamem"/>
        <w:numPr>
          <w:ilvl w:val="0"/>
          <w:numId w:val="14"/>
        </w:numPr>
        <w:autoSpaceDE w:val="0"/>
        <w:autoSpaceDN w:val="0"/>
        <w:adjustRightInd w:val="0"/>
        <w:spacing w:after="0" w:line="259" w:lineRule="auto"/>
        <w:ind w:left="426"/>
        <w:jc w:val="both"/>
        <w:rPr>
          <w:rFonts w:ascii="Arial" w:hAnsi="Arial" w:cs="Arial"/>
          <w:bCs/>
          <w:i/>
          <w:color w:val="808080" w:themeColor="background1" w:themeShade="80"/>
          <w:sz w:val="24"/>
          <w:szCs w:val="24"/>
        </w:rPr>
      </w:pPr>
      <w:r w:rsidRPr="00E166C5">
        <w:rPr>
          <w:rFonts w:ascii="Arial" w:hAnsi="Arial" w:cs="Arial"/>
          <w:b/>
          <w:bCs/>
          <w:sz w:val="24"/>
          <w:szCs w:val="24"/>
          <w:u w:val="single"/>
        </w:rPr>
        <w:t>Posouzení žádosti</w:t>
      </w:r>
    </w:p>
    <w:p w14:paraId="174A6F07" w14:textId="1F28DECA" w:rsidR="005C3E60" w:rsidRPr="00E166C5" w:rsidRDefault="005C3E60" w:rsidP="005C3E60">
      <w:pPr>
        <w:autoSpaceDE w:val="0"/>
        <w:autoSpaceDN w:val="0"/>
        <w:adjustRightInd w:val="0"/>
        <w:spacing w:before="120"/>
        <w:jc w:val="both"/>
        <w:rPr>
          <w:rFonts w:ascii="Arial" w:hAnsi="Arial" w:cs="Arial"/>
          <w:b/>
          <w:bCs/>
        </w:rPr>
      </w:pPr>
      <w:r w:rsidRPr="00E166C5">
        <w:rPr>
          <w:rFonts w:ascii="Arial" w:hAnsi="Arial" w:cs="Arial"/>
          <w:b/>
          <w:bCs/>
        </w:rPr>
        <w:t xml:space="preserve">Žádost </w:t>
      </w:r>
      <w:r w:rsidR="003B4CED">
        <w:rPr>
          <w:rFonts w:ascii="Arial" w:hAnsi="Arial" w:cs="Arial"/>
          <w:b/>
          <w:bCs/>
        </w:rPr>
        <w:t>ne</w:t>
      </w:r>
      <w:r w:rsidRPr="00E166C5">
        <w:rPr>
          <w:rFonts w:ascii="Arial" w:hAnsi="Arial" w:cs="Arial"/>
          <w:b/>
          <w:bCs/>
        </w:rPr>
        <w:t>splňuje</w:t>
      </w:r>
      <w:r w:rsidRPr="00E166C5">
        <w:rPr>
          <w:rFonts w:ascii="Arial" w:hAnsi="Arial" w:cs="Arial"/>
          <w:b/>
          <w:bCs/>
          <w:color w:val="808080" w:themeColor="background1" w:themeShade="80"/>
        </w:rPr>
        <w:t xml:space="preserve"> </w:t>
      </w:r>
      <w:r w:rsidRPr="00E166C5">
        <w:rPr>
          <w:rFonts w:ascii="Arial" w:hAnsi="Arial" w:cs="Arial"/>
          <w:b/>
          <w:bCs/>
        </w:rPr>
        <w:t>podmínky uvedené v čl. 3, části C, odst. 1. Zásad pro poskytování finanční podpory – individuálních dotací – z rozpočtu Olomouckého kraje v roce 2024</w:t>
      </w:r>
      <w:r w:rsidR="003B4CED">
        <w:rPr>
          <w:rFonts w:ascii="Arial" w:hAnsi="Arial" w:cs="Arial"/>
          <w:b/>
          <w:bCs/>
        </w:rPr>
        <w:t>.</w:t>
      </w:r>
      <w:r w:rsidRPr="00E166C5">
        <w:rPr>
          <w:rFonts w:ascii="Arial" w:hAnsi="Arial" w:cs="Arial"/>
        </w:rPr>
        <w:t xml:space="preserve"> </w:t>
      </w:r>
      <w:r w:rsidR="003B4CED">
        <w:rPr>
          <w:rFonts w:ascii="Arial" w:hAnsi="Arial" w:cs="Arial"/>
        </w:rPr>
        <w:t>V</w:t>
      </w:r>
      <w:r w:rsidRPr="00E166C5">
        <w:rPr>
          <w:rFonts w:ascii="Arial" w:hAnsi="Arial" w:cs="Arial"/>
        </w:rPr>
        <w:t> roce 2024 byl vyhlášen vhodný dotační titul</w:t>
      </w:r>
      <w:r w:rsidR="003B4CED">
        <w:rPr>
          <w:rFonts w:ascii="Arial" w:hAnsi="Arial" w:cs="Arial"/>
        </w:rPr>
        <w:t xml:space="preserve"> – 01_01_Program obnovy venkova Olomouckého kraje 2024, dotační titul 01_01_01_Podpora budování a obnovy infrastruktury obce (příjem žádostí od 22. 1. do 5. 2. 2024)</w:t>
      </w:r>
      <w:r w:rsidRPr="00E166C5">
        <w:rPr>
          <w:rFonts w:ascii="Arial" w:hAnsi="Arial" w:cs="Arial"/>
        </w:rPr>
        <w:t>, ze kterého by mohla být financována akce popsaná v této žádosti.</w:t>
      </w:r>
    </w:p>
    <w:p w14:paraId="1D921100" w14:textId="77777777" w:rsidR="005C3E60" w:rsidRPr="00E166C5" w:rsidRDefault="005C3E60" w:rsidP="005C3E60">
      <w:pPr>
        <w:autoSpaceDE w:val="0"/>
        <w:autoSpaceDN w:val="0"/>
        <w:adjustRightInd w:val="0"/>
        <w:spacing w:before="120"/>
        <w:jc w:val="both"/>
        <w:rPr>
          <w:rFonts w:ascii="Arial" w:hAnsi="Arial" w:cs="Arial"/>
          <w:b/>
          <w:bCs/>
        </w:rPr>
      </w:pPr>
      <w:r w:rsidRPr="00E166C5">
        <w:rPr>
          <w:rFonts w:ascii="Arial" w:hAnsi="Arial" w:cs="Arial"/>
          <w:b/>
          <w:bCs/>
        </w:rPr>
        <w:t>Žádost splňuje formální náležitosti v čl. 3, části C, odst. 4. Zásad pro poskytování finanční podpory – individuálních dotací – z rozpočtu Olomouckého kraje v roce 2024.</w:t>
      </w:r>
    </w:p>
    <w:p w14:paraId="07A2DBFC" w14:textId="77777777" w:rsidR="005C3E60" w:rsidRPr="00E166C5" w:rsidRDefault="005C3E60" w:rsidP="005C3E60">
      <w:pPr>
        <w:autoSpaceDE w:val="0"/>
        <w:autoSpaceDN w:val="0"/>
        <w:adjustRightInd w:val="0"/>
        <w:jc w:val="both"/>
        <w:rPr>
          <w:rFonts w:ascii="Arial" w:hAnsi="Arial" w:cs="Arial"/>
          <w:sz w:val="16"/>
          <w:szCs w:val="16"/>
        </w:rPr>
      </w:pPr>
    </w:p>
    <w:p w14:paraId="0DDE01C1" w14:textId="3433E00F" w:rsidR="005C3E60" w:rsidRPr="00E166C5" w:rsidRDefault="005C3E60" w:rsidP="005C3E60">
      <w:pPr>
        <w:autoSpaceDE w:val="0"/>
        <w:autoSpaceDN w:val="0"/>
        <w:adjustRightInd w:val="0"/>
        <w:jc w:val="both"/>
        <w:rPr>
          <w:rFonts w:ascii="Arial" w:hAnsi="Arial" w:cs="Arial"/>
          <w:b/>
          <w:bCs/>
        </w:rPr>
      </w:pPr>
      <w:r w:rsidRPr="00E166C5">
        <w:rPr>
          <w:rFonts w:ascii="Arial" w:hAnsi="Arial" w:cs="Arial"/>
          <w:b/>
          <w:bCs/>
        </w:rPr>
        <w:t>Stanovisko administrujícího odboru:</w:t>
      </w:r>
      <w:r w:rsidRPr="00E166C5">
        <w:rPr>
          <w:rFonts w:ascii="Arial" w:hAnsi="Arial" w:cs="Arial"/>
        </w:rPr>
        <w:t xml:space="preserve"> bez návrhu</w:t>
      </w:r>
    </w:p>
    <w:p w14:paraId="18F60D3A" w14:textId="77777777" w:rsidR="005C3E60" w:rsidRPr="00E166C5" w:rsidRDefault="005C3E60" w:rsidP="005C3E60">
      <w:pPr>
        <w:pStyle w:val="Zkladntextodsazen"/>
        <w:ind w:left="0"/>
        <w:jc w:val="both"/>
        <w:rPr>
          <w:rFonts w:ascii="Arial" w:eastAsiaTheme="minorHAnsi" w:hAnsi="Arial" w:cs="Arial"/>
          <w:lang w:eastAsia="en-US"/>
        </w:rPr>
      </w:pPr>
      <w:r w:rsidRPr="00E166C5">
        <w:rPr>
          <w:rFonts w:ascii="Arial" w:hAnsi="Arial" w:cs="Arial"/>
          <w:b/>
          <w:bCs/>
        </w:rPr>
        <w:t xml:space="preserve">Odůvodnění: </w:t>
      </w:r>
      <w:r w:rsidRPr="00E166C5">
        <w:rPr>
          <w:rFonts w:ascii="Arial" w:hAnsi="Arial" w:cs="Arial"/>
        </w:rPr>
        <w:t>Dle informací uvedených žadatelem v žádosti o poskytnutí dotace byl zjištěn havarijní stav dešťové kanalizace při přípravných pracích jiné stavební akce. Z dostupných informací tedy nelze usuzovat, že se jedná o stav havárie na vodním díle v majetku obce.</w:t>
      </w:r>
      <w:r w:rsidRPr="00E166C5">
        <w:rPr>
          <w:rFonts w:ascii="Arial" w:eastAsiaTheme="minorHAnsi" w:hAnsi="Arial" w:cs="Arial"/>
          <w:lang w:eastAsia="en-US"/>
        </w:rPr>
        <w:t xml:space="preserve"> </w:t>
      </w:r>
    </w:p>
    <w:p w14:paraId="326621D1" w14:textId="77777777" w:rsidR="005C3E60" w:rsidRPr="00E166C5" w:rsidRDefault="005C3E60" w:rsidP="005C3E60">
      <w:pPr>
        <w:pStyle w:val="Zkladntextodsazen"/>
        <w:ind w:left="0"/>
        <w:jc w:val="both"/>
        <w:rPr>
          <w:rFonts w:ascii="Arial" w:eastAsiaTheme="minorHAnsi" w:hAnsi="Arial" w:cs="Arial"/>
          <w:lang w:eastAsia="en-US"/>
        </w:rPr>
      </w:pPr>
      <w:r w:rsidRPr="00E166C5">
        <w:rPr>
          <w:rFonts w:ascii="Arial" w:hAnsi="Arial" w:cs="Arial"/>
        </w:rPr>
        <w:t xml:space="preserve">Dle ustanovení § 8 zákona č. 274/2001 Sb., o vodovodech a kanalizacích pro veřejnou potřebu a o změně některých zákonů (zákon o vodovodech a kanalizacích), ve znění pozdějších předpisů (dále jen „ZOVK“) je vlastník vodovodu povinen zajistit jeho plynulé a bezpečné provozování, vytvářet rezervu finančních prostředků na jejich </w:t>
      </w:r>
      <w:r w:rsidRPr="00E166C5">
        <w:rPr>
          <w:rFonts w:ascii="Arial" w:hAnsi="Arial" w:cs="Arial"/>
        </w:rPr>
        <w:lastRenderedPageBreak/>
        <w:t>obnovu a dokládat jejich použití pro tyto účely. Z uvedeného vyplývá, že vlastník kanalizace, v daném případě obec, je primárním nositelem řádné péče o svůj majetek. V této souvislosti považuje administrátor za důležité poukázat na riziko, které plyne z případné podpory výše uvedené akce, a to vytvoření precedentu, že obnova/rekonstrukce majetku cizího vlastníka je rovněž záležitostí kraje, který se tímto bude finančně podílet na zhodnocení cizího majetku. Lze očekávat, že jakmile bude podpořena tato akce, bude se s obdobnými žádostmi na Olomoucký kraj obracet stále více žadatelů a bude velmi obtížné rozhodnout, které akce – projekty budou, resp. nebudou podpořeny, a to i s ohledem na omezené finanční zdroje, resp. množství alokovaných finančních prostředků pro účely individuálních žádostí.</w:t>
      </w:r>
    </w:p>
    <w:p w14:paraId="53C05CA7" w14:textId="77777777" w:rsidR="005C3E60" w:rsidRPr="00E166C5" w:rsidRDefault="005C3E60" w:rsidP="005C3E60">
      <w:pPr>
        <w:autoSpaceDE w:val="0"/>
        <w:autoSpaceDN w:val="0"/>
        <w:adjustRightInd w:val="0"/>
        <w:spacing w:line="254" w:lineRule="auto"/>
        <w:jc w:val="both"/>
        <w:rPr>
          <w:rFonts w:ascii="Arial" w:hAnsi="Arial" w:cs="Arial"/>
          <w:b/>
          <w:bCs/>
        </w:rPr>
      </w:pPr>
    </w:p>
    <w:p w14:paraId="2D4F0F86" w14:textId="57C5CF24" w:rsidR="009504BE" w:rsidRPr="00E166C5" w:rsidRDefault="005C3E60" w:rsidP="009504BE">
      <w:pPr>
        <w:autoSpaceDE w:val="0"/>
        <w:autoSpaceDN w:val="0"/>
        <w:adjustRightInd w:val="0"/>
        <w:spacing w:line="254" w:lineRule="auto"/>
        <w:jc w:val="both"/>
        <w:rPr>
          <w:rFonts w:ascii="Arial" w:hAnsi="Arial" w:cs="Arial"/>
        </w:rPr>
      </w:pPr>
      <w:r w:rsidRPr="00E166C5">
        <w:rPr>
          <w:rFonts w:ascii="Arial" w:hAnsi="Arial" w:cs="Arial"/>
          <w:b/>
          <w:bCs/>
        </w:rPr>
        <w:t xml:space="preserve">Stanovisko odboru ekonomického: </w:t>
      </w:r>
      <w:r w:rsidR="009504BE" w:rsidRPr="00E166C5">
        <w:rPr>
          <w:rFonts w:ascii="Arial" w:eastAsiaTheme="minorHAnsi" w:hAnsi="Arial" w:cs="Arial"/>
          <w:bCs/>
        </w:rPr>
        <w:t xml:space="preserve">Je v souladu se stanoviskem OŽPZ. </w:t>
      </w:r>
      <w:r w:rsidR="009504BE" w:rsidRPr="00E166C5">
        <w:rPr>
          <w:rFonts w:ascii="Arial" w:hAnsi="Arial" w:cs="Arial"/>
        </w:rPr>
        <w:t>Žádost nesplňuje podmínky uvedené v Zásadách pro poskytování finanční podpory z rozpočtu Olomouckého kraje, které se vztahují na individuální dotace, zejména čl. 3, část C, odst. 1. Zásad, neboť byl vyhlášen vhodný dotační program „0</w:t>
      </w:r>
      <w:r w:rsidR="009504BE">
        <w:rPr>
          <w:rFonts w:ascii="Arial" w:hAnsi="Arial" w:cs="Arial"/>
        </w:rPr>
        <w:t>1</w:t>
      </w:r>
      <w:r w:rsidR="009504BE" w:rsidRPr="00E166C5">
        <w:rPr>
          <w:rFonts w:ascii="Arial" w:hAnsi="Arial" w:cs="Arial"/>
        </w:rPr>
        <w:t>_01_</w:t>
      </w:r>
      <w:r w:rsidR="009504BE">
        <w:rPr>
          <w:rFonts w:ascii="Arial" w:hAnsi="Arial" w:cs="Arial"/>
        </w:rPr>
        <w:t>Program obnovy venkova Olomouckého kraje 2024, dotační titul 01_01_01_Podpora budování a obnovy infrastru</w:t>
      </w:r>
      <w:r w:rsidR="009B45DA">
        <w:rPr>
          <w:rFonts w:ascii="Arial" w:hAnsi="Arial" w:cs="Arial"/>
        </w:rPr>
        <w:t>ktury obce (příjem žádostí o 22. 1. do 5. 2. 2024)</w:t>
      </w:r>
      <w:r w:rsidR="009504BE" w:rsidRPr="00E166C5">
        <w:rPr>
          <w:rFonts w:ascii="Arial" w:hAnsi="Arial" w:cs="Arial"/>
        </w:rPr>
        <w:t xml:space="preserve">. </w:t>
      </w:r>
    </w:p>
    <w:p w14:paraId="45868225" w14:textId="77777777" w:rsidR="009504BE" w:rsidRDefault="009504BE" w:rsidP="009504BE">
      <w:pPr>
        <w:autoSpaceDE w:val="0"/>
        <w:autoSpaceDN w:val="0"/>
        <w:adjustRightInd w:val="0"/>
        <w:spacing w:line="254" w:lineRule="auto"/>
        <w:jc w:val="both"/>
        <w:rPr>
          <w:rFonts w:ascii="Arial" w:hAnsi="Arial" w:cs="Arial"/>
          <w:b/>
          <w:bCs/>
        </w:rPr>
      </w:pPr>
      <w:r>
        <w:rPr>
          <w:rFonts w:ascii="Arial" w:hAnsi="Arial" w:cs="Arial"/>
          <w:b/>
          <w:bCs/>
        </w:rPr>
        <w:t>Uvedená žádost bude financována z rezervy na individuální dotace.</w:t>
      </w:r>
    </w:p>
    <w:p w14:paraId="3FA30AE4" w14:textId="486859DC" w:rsidR="005C3E60" w:rsidRPr="00E166C5" w:rsidRDefault="005C3E60" w:rsidP="005C3E60">
      <w:pPr>
        <w:autoSpaceDE w:val="0"/>
        <w:autoSpaceDN w:val="0"/>
        <w:adjustRightInd w:val="0"/>
        <w:spacing w:line="254" w:lineRule="auto"/>
        <w:jc w:val="both"/>
        <w:rPr>
          <w:rFonts w:ascii="Arial" w:eastAsiaTheme="minorHAnsi" w:hAnsi="Arial" w:cs="Arial"/>
          <w:bCs/>
        </w:rPr>
      </w:pPr>
    </w:p>
    <w:p w14:paraId="43850548" w14:textId="1EC11DE4" w:rsidR="005C3E60" w:rsidRPr="00E166C5" w:rsidRDefault="005C3E60" w:rsidP="005C3E60">
      <w:pPr>
        <w:autoSpaceDE w:val="0"/>
        <w:autoSpaceDN w:val="0"/>
        <w:adjustRightInd w:val="0"/>
        <w:spacing w:line="254" w:lineRule="auto"/>
        <w:jc w:val="both"/>
        <w:rPr>
          <w:rFonts w:ascii="Arial" w:hAnsi="Arial" w:cs="Arial"/>
        </w:rPr>
      </w:pPr>
      <w:r w:rsidRPr="00E166C5">
        <w:rPr>
          <w:rFonts w:ascii="Arial" w:hAnsi="Arial" w:cs="Arial"/>
          <w:b/>
          <w:bCs/>
        </w:rPr>
        <w:t>Návrh předkladatele: vyhovět v plné výši, tj. ve výši 1 500 000,- Kč</w:t>
      </w:r>
    </w:p>
    <w:p w14:paraId="612873CB" w14:textId="77777777" w:rsidR="005C3E60" w:rsidRPr="00E166C5" w:rsidRDefault="005C3E60" w:rsidP="005C3E60">
      <w:pPr>
        <w:autoSpaceDE w:val="0"/>
        <w:autoSpaceDN w:val="0"/>
        <w:adjustRightInd w:val="0"/>
        <w:jc w:val="both"/>
        <w:rPr>
          <w:rFonts w:ascii="Arial" w:hAnsi="Arial" w:cs="Arial"/>
          <w:b/>
          <w:bCs/>
        </w:rPr>
      </w:pPr>
    </w:p>
    <w:p w14:paraId="179446AB" w14:textId="0D7E8848" w:rsidR="00F43AE7" w:rsidRPr="00E166C5" w:rsidRDefault="005C3E60" w:rsidP="005C3E60">
      <w:pPr>
        <w:pStyle w:val="Zkladntext"/>
        <w:spacing w:before="120" w:line="20" w:lineRule="atLeast"/>
        <w:jc w:val="both"/>
        <w:rPr>
          <w:rFonts w:ascii="Arial" w:hAnsi="Arial" w:cs="Arial"/>
          <w:noProof/>
          <w:szCs w:val="20"/>
        </w:rPr>
      </w:pPr>
      <w:r w:rsidRPr="00E166C5">
        <w:rPr>
          <w:rFonts w:ascii="Arial" w:hAnsi="Arial" w:cs="Arial"/>
          <w:b/>
          <w:bCs/>
        </w:rPr>
        <w:t>Stanovisko vedení:</w:t>
      </w:r>
      <w:r w:rsidR="00B7500D">
        <w:rPr>
          <w:rFonts w:ascii="Arial" w:hAnsi="Arial" w:cs="Arial"/>
          <w:b/>
          <w:bCs/>
        </w:rPr>
        <w:t xml:space="preserve"> vyhovět v plné výši</w:t>
      </w:r>
    </w:p>
    <w:p w14:paraId="557F3C51" w14:textId="77777777" w:rsidR="00E54DCF" w:rsidRPr="00E166C5" w:rsidRDefault="00E54DCF" w:rsidP="00803FF3">
      <w:pPr>
        <w:pStyle w:val="Radadvodovzprva"/>
        <w:spacing w:after="120"/>
        <w:rPr>
          <w:rFonts w:cs="Arial"/>
          <w:b w:val="0"/>
          <w:bCs/>
        </w:rPr>
      </w:pPr>
    </w:p>
    <w:p w14:paraId="6756CDD9" w14:textId="059C6326" w:rsidR="00893C80" w:rsidRPr="00762433" w:rsidRDefault="006938D4" w:rsidP="0055227F">
      <w:pPr>
        <w:spacing w:after="120"/>
        <w:jc w:val="both"/>
        <w:rPr>
          <w:rFonts w:ascii="Arial" w:hAnsi="Arial" w:cs="Arial"/>
          <w:b/>
          <w:bCs/>
        </w:rPr>
      </w:pPr>
      <w:r w:rsidRPr="00762433">
        <w:rPr>
          <w:rFonts w:ascii="Arial" w:hAnsi="Arial" w:cs="Arial"/>
          <w:b/>
          <w:bCs/>
        </w:rPr>
        <w:t xml:space="preserve">Rada Olomouckého kraje </w:t>
      </w:r>
      <w:r w:rsidR="00C4239A" w:rsidRPr="00762433">
        <w:rPr>
          <w:rFonts w:ascii="Arial" w:hAnsi="Arial" w:cs="Arial"/>
          <w:b/>
          <w:bCs/>
        </w:rPr>
        <w:t>usnesením č. UR/116/36/2024 ze dne 9. 9. 2024</w:t>
      </w:r>
      <w:r w:rsidRPr="00762433">
        <w:rPr>
          <w:rFonts w:ascii="Arial" w:hAnsi="Arial" w:cs="Arial"/>
          <w:b/>
          <w:bCs/>
        </w:rPr>
        <w:t>:</w:t>
      </w:r>
    </w:p>
    <w:p w14:paraId="63B248B4" w14:textId="5FE1BEEE" w:rsidR="00C35319" w:rsidRPr="00C35319" w:rsidRDefault="00C35319" w:rsidP="005558BD">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sidRPr="00C35319">
        <w:rPr>
          <w:rFonts w:ascii="Arial" w:hAnsi="Arial" w:cs="Arial"/>
          <w:b/>
          <w:spacing w:val="62"/>
          <w:sz w:val="24"/>
          <w:szCs w:val="24"/>
        </w:rPr>
        <w:t>doporučuje Zastupitelstvu Olomouckého kraje</w:t>
      </w:r>
      <w:r w:rsidRPr="00C35319">
        <w:rPr>
          <w:rFonts w:ascii="Arial" w:hAnsi="Arial" w:cs="Arial"/>
          <w:bCs/>
          <w:sz w:val="24"/>
          <w:szCs w:val="24"/>
        </w:rPr>
        <w:t xml:space="preserve"> </w:t>
      </w:r>
      <w:r w:rsidR="000F6D47" w:rsidRPr="00C4239A">
        <w:rPr>
          <w:rFonts w:ascii="Arial" w:hAnsi="Arial" w:cs="Arial"/>
          <w:bCs/>
          <w:sz w:val="24"/>
          <w:szCs w:val="24"/>
        </w:rPr>
        <w:t>nevyhovět žádosti o poskytnutí</w:t>
      </w:r>
      <w:r w:rsidRPr="00C4239A">
        <w:rPr>
          <w:rFonts w:ascii="Arial" w:hAnsi="Arial" w:cs="Arial"/>
          <w:bCs/>
          <w:sz w:val="24"/>
          <w:szCs w:val="24"/>
        </w:rPr>
        <w:t xml:space="preserve"> </w:t>
      </w:r>
      <w:r w:rsidRPr="00C35319">
        <w:rPr>
          <w:rFonts w:ascii="Arial" w:hAnsi="Arial" w:cs="Arial"/>
          <w:bCs/>
          <w:sz w:val="24"/>
          <w:szCs w:val="24"/>
        </w:rPr>
        <w:t xml:space="preserve">individuální dotace z rozpočtu Olomouckého kraje žadateli Biotop Burk, sídlem Olomoucká 17, 783 61 Hlubočky, </w:t>
      </w:r>
      <w:r w:rsidR="0069762B">
        <w:rPr>
          <w:rFonts w:ascii="Arial" w:hAnsi="Arial" w:cs="Arial"/>
          <w:bCs/>
          <w:sz w:val="24"/>
          <w:szCs w:val="24"/>
        </w:rPr>
        <w:br/>
      </w:r>
      <w:r w:rsidRPr="00C35319">
        <w:rPr>
          <w:rFonts w:ascii="Arial" w:hAnsi="Arial" w:cs="Arial"/>
          <w:bCs/>
          <w:sz w:val="24"/>
          <w:szCs w:val="24"/>
        </w:rPr>
        <w:t>IČO: 093 89 733, DIČ: CZ09389733</w:t>
      </w:r>
      <w:r w:rsidR="001148C6">
        <w:rPr>
          <w:rFonts w:ascii="Arial" w:hAnsi="Arial" w:cs="Arial"/>
          <w:bCs/>
          <w:sz w:val="24"/>
          <w:szCs w:val="24"/>
        </w:rPr>
        <w:t>, dle přílohy č. 1 tohoto usnesení</w:t>
      </w:r>
      <w:r w:rsidRPr="00C35319">
        <w:rPr>
          <w:rFonts w:ascii="Arial" w:hAnsi="Arial" w:cs="Arial"/>
          <w:bCs/>
          <w:sz w:val="24"/>
          <w:szCs w:val="24"/>
        </w:rPr>
        <w:t>;</w:t>
      </w:r>
    </w:p>
    <w:p w14:paraId="49393F68" w14:textId="77777777" w:rsidR="00C4239A" w:rsidRDefault="005558BD" w:rsidP="0067405A">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sidRPr="005558BD">
        <w:rPr>
          <w:rFonts w:ascii="Arial" w:hAnsi="Arial" w:cs="Arial"/>
          <w:b/>
          <w:spacing w:val="62"/>
          <w:sz w:val="24"/>
          <w:szCs w:val="24"/>
        </w:rPr>
        <w:t>doporučuje Zastupitelstvu Olomouckého kraje</w:t>
      </w:r>
      <w:r>
        <w:rPr>
          <w:rFonts w:ascii="Arial" w:hAnsi="Arial" w:cs="Arial"/>
          <w:bCs/>
          <w:sz w:val="24"/>
          <w:szCs w:val="24"/>
        </w:rPr>
        <w:t xml:space="preserve"> rozhodnout o poskytnutí individuální dotace z rozpočtu Olomouckého kraje </w:t>
      </w:r>
      <w:r w:rsidR="00C4239A">
        <w:rPr>
          <w:rFonts w:ascii="Arial" w:hAnsi="Arial" w:cs="Arial"/>
          <w:bCs/>
          <w:sz w:val="24"/>
          <w:szCs w:val="24"/>
        </w:rPr>
        <w:t>žadateli:</w:t>
      </w:r>
    </w:p>
    <w:p w14:paraId="0EFE9D2B" w14:textId="1AE24878" w:rsidR="005558BD" w:rsidRDefault="00C4239A" w:rsidP="00C4239A">
      <w:pPr>
        <w:pStyle w:val="Odstavecseseznamem"/>
        <w:numPr>
          <w:ilvl w:val="0"/>
          <w:numId w:val="20"/>
        </w:numPr>
        <w:spacing w:after="120" w:line="240" w:lineRule="auto"/>
        <w:ind w:left="1701" w:hanging="567"/>
        <w:contextualSpacing w:val="0"/>
        <w:jc w:val="both"/>
        <w:outlineLvl w:val="0"/>
        <w:rPr>
          <w:rFonts w:ascii="Arial" w:hAnsi="Arial" w:cs="Arial"/>
          <w:bCs/>
          <w:sz w:val="24"/>
          <w:szCs w:val="24"/>
        </w:rPr>
      </w:pPr>
      <w:r w:rsidRPr="00C4239A">
        <w:rPr>
          <w:rFonts w:ascii="Arial" w:hAnsi="Arial" w:cs="Arial"/>
          <w:bCs/>
          <w:sz w:val="24"/>
          <w:szCs w:val="24"/>
        </w:rPr>
        <w:t>obec Týn nad Bečvou</w:t>
      </w:r>
      <w:r>
        <w:rPr>
          <w:rFonts w:ascii="Arial" w:hAnsi="Arial" w:cs="Arial"/>
          <w:bCs/>
          <w:sz w:val="24"/>
          <w:szCs w:val="24"/>
        </w:rPr>
        <w:t>, sídlem Náves B. Smetany 68, 751 31 Týn nad Bečvou, IČO: 00850641, DIČ: CZ00850641, dle přílohy č. 1 tohoto usnesení,</w:t>
      </w:r>
    </w:p>
    <w:p w14:paraId="653B4822" w14:textId="0972DAA0" w:rsidR="00C4239A" w:rsidRPr="00893C80" w:rsidRDefault="00C4239A" w:rsidP="00C4239A">
      <w:pPr>
        <w:pStyle w:val="Odstavecseseznamem"/>
        <w:numPr>
          <w:ilvl w:val="0"/>
          <w:numId w:val="20"/>
        </w:numPr>
        <w:spacing w:after="120" w:line="240" w:lineRule="auto"/>
        <w:ind w:left="1701" w:hanging="567"/>
        <w:contextualSpacing w:val="0"/>
        <w:jc w:val="both"/>
        <w:outlineLvl w:val="0"/>
        <w:rPr>
          <w:rFonts w:ascii="Arial" w:hAnsi="Arial" w:cs="Arial"/>
          <w:bCs/>
          <w:sz w:val="24"/>
          <w:szCs w:val="24"/>
        </w:rPr>
      </w:pPr>
      <w:r>
        <w:rPr>
          <w:rFonts w:ascii="Arial" w:hAnsi="Arial" w:cs="Arial"/>
          <w:bCs/>
          <w:sz w:val="24"/>
          <w:szCs w:val="24"/>
        </w:rPr>
        <w:t xml:space="preserve">Charita Olomouc, sídlem </w:t>
      </w:r>
      <w:r w:rsidRPr="005558BD">
        <w:rPr>
          <w:rFonts w:ascii="Arial" w:hAnsi="Arial" w:cs="Arial"/>
          <w:sz w:val="24"/>
          <w:szCs w:val="24"/>
        </w:rPr>
        <w:t>sídlem Wurmova 588/5, 779 00 Olomouc, IČO: 449 36 427, DIČ: CZ44936427, dle přílohy č. 1 tohoto usnesení;</w:t>
      </w:r>
    </w:p>
    <w:p w14:paraId="052B310F" w14:textId="6770F322" w:rsidR="005558BD" w:rsidRPr="0055227F" w:rsidRDefault="005558BD" w:rsidP="00893C80">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Pr>
          <w:rFonts w:ascii="Arial" w:hAnsi="Arial" w:cs="Arial"/>
          <w:b/>
          <w:spacing w:val="62"/>
          <w:sz w:val="24"/>
          <w:szCs w:val="24"/>
        </w:rPr>
        <w:t xml:space="preserve">doporučuje Zastupitelstvu Olomouckého kraje </w:t>
      </w:r>
      <w:r>
        <w:rPr>
          <w:rFonts w:ascii="Arial" w:hAnsi="Arial" w:cs="Arial"/>
          <w:bCs/>
          <w:sz w:val="24"/>
          <w:szCs w:val="24"/>
        </w:rPr>
        <w:t xml:space="preserve">rozhodnout o uzavření </w:t>
      </w:r>
      <w:r w:rsidR="00C4239A" w:rsidRPr="005558BD">
        <w:rPr>
          <w:rFonts w:ascii="Arial" w:hAnsi="Arial" w:cs="Arial"/>
          <w:sz w:val="24"/>
          <w:szCs w:val="24"/>
        </w:rPr>
        <w:t xml:space="preserve">veřejnoprávní smlouvy o poskytnutí dotace ve znění vzorové smlouvy – vzor č. 7, příloha č. 08 schválené usnesením Zastupitelstva Olomouckého kraje č. UZ/17/5/2023 dne 11. 12. 2023 s žadatelem </w:t>
      </w:r>
      <w:r w:rsidR="00C4239A">
        <w:rPr>
          <w:rFonts w:ascii="Arial" w:hAnsi="Arial" w:cs="Arial"/>
          <w:sz w:val="24"/>
          <w:szCs w:val="24"/>
        </w:rPr>
        <w:t>o</w:t>
      </w:r>
      <w:r w:rsidR="00C4239A" w:rsidRPr="005558BD">
        <w:rPr>
          <w:rFonts w:ascii="Arial" w:hAnsi="Arial" w:cs="Arial"/>
          <w:sz w:val="24"/>
          <w:szCs w:val="24"/>
        </w:rPr>
        <w:t>bec Týn nad Bečvou, sídlem Náves B</w:t>
      </w:r>
      <w:r w:rsidR="00C4239A" w:rsidRPr="0055227F">
        <w:rPr>
          <w:rFonts w:ascii="Arial" w:hAnsi="Arial" w:cs="Arial"/>
          <w:sz w:val="24"/>
          <w:szCs w:val="24"/>
        </w:rPr>
        <w:t xml:space="preserve">. Smetany 68, 751 31 Týn nad Bečvou, IČO: 00850641, DIČ: CZ00850641, dle bodu </w:t>
      </w:r>
      <w:r w:rsidR="0055227F" w:rsidRPr="0055227F">
        <w:rPr>
          <w:rFonts w:ascii="Arial" w:hAnsi="Arial" w:cs="Arial"/>
          <w:sz w:val="24"/>
          <w:szCs w:val="24"/>
        </w:rPr>
        <w:t>2</w:t>
      </w:r>
      <w:r w:rsidR="00C4239A" w:rsidRPr="0055227F">
        <w:rPr>
          <w:rFonts w:ascii="Arial" w:hAnsi="Arial" w:cs="Arial"/>
          <w:sz w:val="24"/>
          <w:szCs w:val="24"/>
        </w:rPr>
        <w:t xml:space="preserve"> tohoto usnesení;</w:t>
      </w:r>
    </w:p>
    <w:p w14:paraId="7E3DE38E" w14:textId="07356974" w:rsidR="00C4239A" w:rsidRDefault="00C4239A" w:rsidP="00893C80">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sidRPr="0055227F">
        <w:rPr>
          <w:rFonts w:ascii="Arial" w:hAnsi="Arial" w:cs="Arial"/>
          <w:b/>
          <w:spacing w:val="62"/>
          <w:sz w:val="24"/>
          <w:szCs w:val="24"/>
        </w:rPr>
        <w:t xml:space="preserve">doporučuje Zastupitelstvu Olomouckého kraje </w:t>
      </w:r>
      <w:r w:rsidRPr="0055227F">
        <w:rPr>
          <w:rFonts w:ascii="Arial" w:hAnsi="Arial" w:cs="Arial"/>
          <w:bCs/>
          <w:sz w:val="24"/>
          <w:szCs w:val="24"/>
        </w:rPr>
        <w:t xml:space="preserve">rozhodnout o uzavření </w:t>
      </w:r>
      <w:r w:rsidRPr="0055227F">
        <w:rPr>
          <w:rFonts w:ascii="Arial" w:hAnsi="Arial" w:cs="Arial"/>
          <w:sz w:val="24"/>
          <w:szCs w:val="24"/>
        </w:rPr>
        <w:t xml:space="preserve">veřejnoprávní smlouvy o poskytnutí dotace </w:t>
      </w:r>
      <w:r w:rsidR="0055227F" w:rsidRPr="0055227F">
        <w:rPr>
          <w:rFonts w:ascii="Arial" w:hAnsi="Arial" w:cs="Arial"/>
          <w:sz w:val="24"/>
          <w:szCs w:val="24"/>
        </w:rPr>
        <w:t xml:space="preserve">ve znění vzorové smlouvy – vzor č. 5, příloha č. 06 schválené usnesením Zastupitelstva </w:t>
      </w:r>
      <w:r w:rsidR="0055227F" w:rsidRPr="0055227F">
        <w:rPr>
          <w:rFonts w:ascii="Arial" w:hAnsi="Arial" w:cs="Arial"/>
          <w:sz w:val="24"/>
          <w:szCs w:val="24"/>
        </w:rPr>
        <w:lastRenderedPageBreak/>
        <w:t>Olomouckého kraje č. UZ/17/5/2023 dne 11. 12. 2023 s žadatelem Charita Olomouc, sídlem Wurmova 588/5, 779 00 Olomouc, IČO: 449 36 427, DIČ: CZ44936427, dle bodu 2 tohoto usnesení</w:t>
      </w:r>
      <w:r w:rsidR="0055227F" w:rsidRPr="005558BD">
        <w:rPr>
          <w:rFonts w:ascii="Arial" w:hAnsi="Arial" w:cs="Arial"/>
          <w:sz w:val="24"/>
          <w:szCs w:val="24"/>
        </w:rPr>
        <w:t>;</w:t>
      </w:r>
    </w:p>
    <w:p w14:paraId="5DD2D30E" w14:textId="404EED0E" w:rsidR="00893C80" w:rsidRPr="00893C80" w:rsidRDefault="00893C80" w:rsidP="00893C80">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Pr>
          <w:rFonts w:ascii="Arial" w:hAnsi="Arial" w:cs="Arial"/>
          <w:b/>
          <w:spacing w:val="62"/>
          <w:sz w:val="24"/>
          <w:szCs w:val="24"/>
        </w:rPr>
        <w:t xml:space="preserve">doporučuje Zastupitelstvu Olomouckého kraje </w:t>
      </w:r>
      <w:r>
        <w:rPr>
          <w:rFonts w:ascii="Arial" w:hAnsi="Arial" w:cs="Arial"/>
          <w:bCs/>
          <w:sz w:val="24"/>
          <w:szCs w:val="24"/>
        </w:rPr>
        <w:t xml:space="preserve">rozhodnout o </w:t>
      </w:r>
      <w:r w:rsidR="0055227F" w:rsidRPr="005558BD">
        <w:rPr>
          <w:rFonts w:ascii="Arial" w:hAnsi="Arial" w:cs="Arial"/>
          <w:sz w:val="24"/>
          <w:szCs w:val="24"/>
        </w:rPr>
        <w:t>výjim</w:t>
      </w:r>
      <w:r w:rsidR="00CF0614">
        <w:rPr>
          <w:rFonts w:ascii="Arial" w:hAnsi="Arial" w:cs="Arial"/>
          <w:sz w:val="24"/>
          <w:szCs w:val="24"/>
        </w:rPr>
        <w:t>ce</w:t>
      </w:r>
      <w:r w:rsidR="0055227F" w:rsidRPr="005558BD">
        <w:rPr>
          <w:rFonts w:ascii="Arial" w:hAnsi="Arial" w:cs="Arial"/>
          <w:sz w:val="24"/>
          <w:szCs w:val="24"/>
        </w:rPr>
        <w:t xml:space="preserve"> dle čl. 5, části C odst. 5 Zásad pro poskytování finanční podpory z rozpočtu Olomouckého kraje ze splnění podmínky stanovené </w:t>
      </w:r>
      <w:r w:rsidR="0055227F">
        <w:rPr>
          <w:rFonts w:ascii="Arial" w:hAnsi="Arial" w:cs="Arial"/>
          <w:sz w:val="24"/>
          <w:szCs w:val="24"/>
        </w:rPr>
        <w:br/>
      </w:r>
      <w:r w:rsidR="0055227F" w:rsidRPr="005558BD">
        <w:rPr>
          <w:rFonts w:ascii="Arial" w:hAnsi="Arial" w:cs="Arial"/>
          <w:sz w:val="24"/>
          <w:szCs w:val="24"/>
        </w:rPr>
        <w:t xml:space="preserve">v čl. 3 části C odst. 1 těchto Zásad pro žadatele </w:t>
      </w:r>
      <w:r w:rsidR="0055227F">
        <w:rPr>
          <w:rFonts w:ascii="Arial" w:hAnsi="Arial" w:cs="Arial"/>
          <w:sz w:val="24"/>
          <w:szCs w:val="24"/>
        </w:rPr>
        <w:t>o</w:t>
      </w:r>
      <w:r w:rsidR="0055227F" w:rsidRPr="005558BD">
        <w:rPr>
          <w:rFonts w:ascii="Arial" w:hAnsi="Arial" w:cs="Arial"/>
          <w:sz w:val="24"/>
          <w:szCs w:val="24"/>
        </w:rPr>
        <w:t>bec Lazníčky, sídlem</w:t>
      </w:r>
      <w:r w:rsidR="0055227F">
        <w:rPr>
          <w:rFonts w:ascii="Arial" w:hAnsi="Arial" w:cs="Arial"/>
          <w:sz w:val="24"/>
          <w:szCs w:val="24"/>
        </w:rPr>
        <w:t xml:space="preserve"> Lazníčky č.p. 35, PSČ 751 25, IČO: 00636321</w:t>
      </w:r>
      <w:r w:rsidR="0055227F" w:rsidRPr="005558BD">
        <w:rPr>
          <w:rFonts w:ascii="Arial" w:hAnsi="Arial" w:cs="Arial"/>
          <w:sz w:val="24"/>
          <w:szCs w:val="24"/>
        </w:rPr>
        <w:t>, z důvodu zvýšených investičních výdajů vynucených rekonstrukcí silnic č. III/43617 a III/43614 ve vlastnictví Olomouckého kraje;</w:t>
      </w:r>
    </w:p>
    <w:p w14:paraId="074EBF77" w14:textId="4F02208B" w:rsidR="008C6610" w:rsidRPr="008C6610" w:rsidRDefault="008C6610" w:rsidP="00893C80">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sidRPr="008C6610">
        <w:rPr>
          <w:rFonts w:ascii="Arial" w:hAnsi="Arial" w:cs="Arial"/>
          <w:b/>
          <w:spacing w:val="62"/>
          <w:sz w:val="24"/>
          <w:szCs w:val="24"/>
        </w:rPr>
        <w:t>doporučuje Zastupitelstvu Olomouckého kraje</w:t>
      </w:r>
      <w:r>
        <w:rPr>
          <w:rFonts w:ascii="Arial" w:hAnsi="Arial" w:cs="Arial"/>
          <w:bCs/>
          <w:sz w:val="24"/>
          <w:szCs w:val="24"/>
        </w:rPr>
        <w:t xml:space="preserve"> </w:t>
      </w:r>
      <w:r w:rsidR="0055227F">
        <w:rPr>
          <w:rFonts w:ascii="Arial" w:hAnsi="Arial" w:cs="Arial"/>
          <w:bCs/>
          <w:sz w:val="24"/>
          <w:szCs w:val="24"/>
        </w:rPr>
        <w:t>rozhodnout o poskytnutí individuální dotace</w:t>
      </w:r>
      <w:r w:rsidR="0055227F" w:rsidRPr="005558BD">
        <w:rPr>
          <w:rFonts w:ascii="Arial" w:hAnsi="Arial" w:cs="Arial"/>
          <w:bCs/>
          <w:sz w:val="24"/>
          <w:szCs w:val="24"/>
        </w:rPr>
        <w:t xml:space="preserve"> z rozpočtu Olomouckého kraje žadateli </w:t>
      </w:r>
      <w:r w:rsidR="00762433">
        <w:rPr>
          <w:rFonts w:ascii="Arial" w:hAnsi="Arial" w:cs="Arial"/>
          <w:bCs/>
          <w:sz w:val="24"/>
          <w:szCs w:val="24"/>
        </w:rPr>
        <w:t>o</w:t>
      </w:r>
      <w:r w:rsidR="0055227F" w:rsidRPr="005558BD">
        <w:rPr>
          <w:rFonts w:ascii="Arial" w:hAnsi="Arial" w:cs="Arial"/>
          <w:bCs/>
          <w:sz w:val="24"/>
          <w:szCs w:val="24"/>
        </w:rPr>
        <w:t>bec Lazníčky, Lazníčky č.p. 35, PSČ 751 25, IČO: 00636321, DIČ: 00636321, dle přílohy č. 1 tohoto usnesení</w:t>
      </w:r>
      <w:r w:rsidR="0055227F">
        <w:rPr>
          <w:rFonts w:ascii="Arial" w:hAnsi="Arial" w:cs="Arial"/>
          <w:bCs/>
          <w:sz w:val="24"/>
          <w:szCs w:val="24"/>
        </w:rPr>
        <w:t>;</w:t>
      </w:r>
    </w:p>
    <w:p w14:paraId="43B57579" w14:textId="7CB28E46" w:rsidR="00893C80" w:rsidRPr="00893C80" w:rsidRDefault="00893C80" w:rsidP="00893C80">
      <w:pPr>
        <w:pStyle w:val="Odstavecseseznamem"/>
        <w:numPr>
          <w:ilvl w:val="0"/>
          <w:numId w:val="9"/>
        </w:numPr>
        <w:spacing w:after="120" w:line="240" w:lineRule="auto"/>
        <w:ind w:left="851" w:hanging="491"/>
        <w:contextualSpacing w:val="0"/>
        <w:jc w:val="both"/>
        <w:outlineLvl w:val="0"/>
        <w:rPr>
          <w:rFonts w:ascii="Arial" w:hAnsi="Arial" w:cs="Arial"/>
          <w:bCs/>
          <w:sz w:val="24"/>
          <w:szCs w:val="24"/>
        </w:rPr>
      </w:pPr>
      <w:r w:rsidRPr="00893C80">
        <w:rPr>
          <w:rFonts w:ascii="Arial" w:hAnsi="Arial" w:cs="Arial"/>
          <w:b/>
          <w:spacing w:val="62"/>
          <w:sz w:val="24"/>
          <w:szCs w:val="24"/>
        </w:rPr>
        <w:t>doporučuje Zastupitelstvu Olomouckého kraje</w:t>
      </w:r>
      <w:r>
        <w:rPr>
          <w:rFonts w:ascii="Arial" w:hAnsi="Arial" w:cs="Arial"/>
          <w:bCs/>
          <w:sz w:val="24"/>
          <w:szCs w:val="24"/>
        </w:rPr>
        <w:t xml:space="preserve"> rozhodnout o uzavření </w:t>
      </w:r>
      <w:r w:rsidR="0055227F">
        <w:rPr>
          <w:rFonts w:ascii="Arial" w:hAnsi="Arial" w:cs="Arial"/>
          <w:bCs/>
          <w:sz w:val="24"/>
          <w:szCs w:val="24"/>
        </w:rPr>
        <w:t xml:space="preserve">veřejnoprávní smlouvy o poskytnutí dotace ve znění vzorové smlouvy – vzor č. 7, příloha č. 08 schválené usnesením </w:t>
      </w:r>
      <w:r w:rsidR="0055227F" w:rsidRPr="005558BD">
        <w:rPr>
          <w:rFonts w:ascii="Arial" w:hAnsi="Arial" w:cs="Arial"/>
          <w:sz w:val="24"/>
          <w:szCs w:val="24"/>
        </w:rPr>
        <w:t>Zastupitelstva Olomouckého kraje č. UZ/17/5/2023 dne 11. 12. 2023 s</w:t>
      </w:r>
      <w:r w:rsidR="0055227F">
        <w:rPr>
          <w:rFonts w:ascii="Arial" w:hAnsi="Arial" w:cs="Arial"/>
          <w:sz w:val="24"/>
          <w:szCs w:val="24"/>
        </w:rPr>
        <w:t> </w:t>
      </w:r>
      <w:r w:rsidR="0055227F" w:rsidRPr="005558BD">
        <w:rPr>
          <w:rFonts w:ascii="Arial" w:hAnsi="Arial" w:cs="Arial"/>
          <w:sz w:val="24"/>
          <w:szCs w:val="24"/>
        </w:rPr>
        <w:t>žadatelem</w:t>
      </w:r>
      <w:r w:rsidR="0055227F">
        <w:rPr>
          <w:rFonts w:ascii="Arial" w:hAnsi="Arial" w:cs="Arial"/>
          <w:sz w:val="24"/>
          <w:szCs w:val="24"/>
        </w:rPr>
        <w:t xml:space="preserve"> o</w:t>
      </w:r>
      <w:r w:rsidR="0055227F" w:rsidRPr="005558BD">
        <w:rPr>
          <w:rFonts w:ascii="Arial" w:hAnsi="Arial" w:cs="Arial"/>
          <w:sz w:val="24"/>
          <w:szCs w:val="24"/>
        </w:rPr>
        <w:t>bec Lazníčky, sídlem</w:t>
      </w:r>
      <w:r w:rsidR="0055227F">
        <w:rPr>
          <w:rFonts w:ascii="Arial" w:hAnsi="Arial" w:cs="Arial"/>
          <w:sz w:val="24"/>
          <w:szCs w:val="24"/>
        </w:rPr>
        <w:t xml:space="preserve"> Lazníčky č.p. 35, PSČ 751 25, IČO: 00636321</w:t>
      </w:r>
      <w:r w:rsidR="00CF0614">
        <w:rPr>
          <w:rFonts w:ascii="Arial" w:hAnsi="Arial" w:cs="Arial"/>
          <w:sz w:val="24"/>
          <w:szCs w:val="24"/>
        </w:rPr>
        <w:t>, dle bodu 6 tohoto usnesení</w:t>
      </w:r>
      <w:r w:rsidR="0055227F">
        <w:rPr>
          <w:rFonts w:ascii="Arial" w:hAnsi="Arial" w:cs="Arial"/>
          <w:sz w:val="24"/>
          <w:szCs w:val="24"/>
        </w:rPr>
        <w:t>.</w:t>
      </w:r>
    </w:p>
    <w:p w14:paraId="5BF67F1E" w14:textId="77777777" w:rsidR="00C35319" w:rsidRDefault="00C35319" w:rsidP="004D529D">
      <w:pPr>
        <w:spacing w:after="120"/>
        <w:ind w:left="360"/>
        <w:jc w:val="both"/>
        <w:outlineLvl w:val="0"/>
        <w:rPr>
          <w:rFonts w:ascii="Arial" w:hAnsi="Arial" w:cs="Arial"/>
          <w:bCs/>
        </w:rPr>
      </w:pPr>
    </w:p>
    <w:p w14:paraId="1FAA4EB1" w14:textId="77777777" w:rsidR="003B4CED" w:rsidRDefault="003B4CED" w:rsidP="004D529D">
      <w:pPr>
        <w:spacing w:after="120"/>
        <w:ind w:left="360"/>
        <w:jc w:val="both"/>
        <w:outlineLvl w:val="0"/>
        <w:rPr>
          <w:rFonts w:ascii="Arial" w:hAnsi="Arial" w:cs="Arial"/>
          <w:bCs/>
        </w:rPr>
      </w:pPr>
    </w:p>
    <w:p w14:paraId="5E408FA3" w14:textId="639998EA" w:rsidR="004D529D" w:rsidRDefault="004D529D" w:rsidP="004D529D">
      <w:pPr>
        <w:spacing w:after="120"/>
        <w:ind w:left="360"/>
        <w:jc w:val="both"/>
        <w:outlineLvl w:val="0"/>
        <w:rPr>
          <w:rFonts w:ascii="Arial" w:hAnsi="Arial" w:cs="Arial"/>
          <w:bCs/>
        </w:rPr>
      </w:pPr>
      <w:r>
        <w:rPr>
          <w:rFonts w:ascii="Arial" w:hAnsi="Arial" w:cs="Arial"/>
          <w:bCs/>
        </w:rPr>
        <w:t>Přílohy usnesení:</w:t>
      </w:r>
    </w:p>
    <w:p w14:paraId="53DD97D2" w14:textId="668AEE55" w:rsidR="004D529D" w:rsidRDefault="004D529D" w:rsidP="004D529D">
      <w:pPr>
        <w:spacing w:after="120"/>
        <w:ind w:left="360"/>
        <w:jc w:val="both"/>
        <w:outlineLvl w:val="0"/>
        <w:rPr>
          <w:rFonts w:ascii="Arial" w:hAnsi="Arial" w:cs="Arial"/>
          <w:bCs/>
        </w:rPr>
      </w:pPr>
      <w:r>
        <w:rPr>
          <w:rFonts w:ascii="Arial" w:hAnsi="Arial" w:cs="Arial"/>
          <w:bCs/>
        </w:rPr>
        <w:t>Usnesení_příloha č. 01 – Žádosti o poskytnutí individuální dotace v oblasti životního prostředí a zemědělství (strana 1</w:t>
      </w:r>
      <w:r w:rsidR="002D0D01">
        <w:rPr>
          <w:rFonts w:ascii="Arial" w:hAnsi="Arial" w:cs="Arial"/>
          <w:bCs/>
        </w:rPr>
        <w:t>1</w:t>
      </w:r>
      <w:r>
        <w:rPr>
          <w:rFonts w:ascii="Arial" w:hAnsi="Arial" w:cs="Arial"/>
          <w:bCs/>
        </w:rPr>
        <w:t xml:space="preserve"> až </w:t>
      </w:r>
      <w:r w:rsidR="002D0D01">
        <w:rPr>
          <w:rFonts w:ascii="Arial" w:hAnsi="Arial" w:cs="Arial"/>
          <w:bCs/>
        </w:rPr>
        <w:t>13</w:t>
      </w:r>
      <w:r>
        <w:rPr>
          <w:rFonts w:ascii="Arial" w:hAnsi="Arial" w:cs="Arial"/>
          <w:bCs/>
        </w:rPr>
        <w:t>)</w:t>
      </w:r>
    </w:p>
    <w:p w14:paraId="14AD38ED" w14:textId="77777777" w:rsidR="00762D79" w:rsidRDefault="00762D79" w:rsidP="004D529D">
      <w:pPr>
        <w:spacing w:after="120"/>
        <w:ind w:left="360"/>
        <w:jc w:val="both"/>
        <w:outlineLvl w:val="0"/>
        <w:rPr>
          <w:rFonts w:ascii="Arial" w:hAnsi="Arial" w:cs="Arial"/>
          <w:bCs/>
        </w:rPr>
      </w:pPr>
    </w:p>
    <w:p w14:paraId="0C127618" w14:textId="37EB69ED" w:rsidR="00762D79" w:rsidRDefault="00762D79" w:rsidP="004D529D">
      <w:pPr>
        <w:spacing w:after="120"/>
        <w:ind w:left="360"/>
        <w:jc w:val="both"/>
        <w:outlineLvl w:val="0"/>
        <w:rPr>
          <w:rFonts w:ascii="Arial" w:hAnsi="Arial" w:cs="Arial"/>
          <w:bCs/>
        </w:rPr>
      </w:pPr>
      <w:r>
        <w:rPr>
          <w:rFonts w:ascii="Arial" w:hAnsi="Arial" w:cs="Arial"/>
          <w:bCs/>
        </w:rPr>
        <w:t>Příloha důvodové zprávy:</w:t>
      </w:r>
    </w:p>
    <w:p w14:paraId="33F98DB9" w14:textId="143C6EF6" w:rsidR="00762D79" w:rsidRDefault="00762D79" w:rsidP="004D529D">
      <w:pPr>
        <w:spacing w:after="120"/>
        <w:ind w:left="360"/>
        <w:jc w:val="both"/>
        <w:outlineLvl w:val="0"/>
        <w:rPr>
          <w:rFonts w:ascii="Arial" w:hAnsi="Arial" w:cs="Arial"/>
          <w:bCs/>
        </w:rPr>
      </w:pPr>
      <w:r>
        <w:rPr>
          <w:rFonts w:ascii="Arial" w:hAnsi="Arial" w:cs="Arial"/>
          <w:bCs/>
        </w:rPr>
        <w:t>Zpráva k DZ_příloha č. 01 – Doplnění individuální žádosti</w:t>
      </w:r>
      <w:r w:rsidR="000F2735">
        <w:rPr>
          <w:rFonts w:ascii="Arial" w:hAnsi="Arial" w:cs="Arial"/>
          <w:bCs/>
        </w:rPr>
        <w:t xml:space="preserve"> o poskytnutí individuální dotace – Charita Olomouc</w:t>
      </w:r>
    </w:p>
    <w:sectPr w:rsidR="00762D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1F62" w14:textId="77777777" w:rsidR="00302983" w:rsidRDefault="00302983" w:rsidP="00C84D54">
      <w:r>
        <w:separator/>
      </w:r>
    </w:p>
  </w:endnote>
  <w:endnote w:type="continuationSeparator" w:id="0">
    <w:p w14:paraId="49B50A8C" w14:textId="77777777" w:rsidR="00302983" w:rsidRDefault="00302983"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1049E417" w:rsidR="00A87C9C" w:rsidRDefault="00C4239A"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Pr>
        <w:rFonts w:ascii="Arial" w:hAnsi="Arial" w:cs="Arial"/>
        <w:i/>
        <w:iCs/>
        <w:sz w:val="20"/>
        <w:szCs w:val="20"/>
      </w:rPr>
      <w:t>16</w:t>
    </w:r>
    <w:r w:rsidR="00B83231">
      <w:rPr>
        <w:rFonts w:ascii="Arial" w:hAnsi="Arial" w:cs="Arial"/>
        <w:i/>
        <w:iCs/>
        <w:sz w:val="20"/>
        <w:szCs w:val="20"/>
      </w:rPr>
      <w:t>. 9. 2024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sidR="00CF0614">
      <w:rPr>
        <w:rStyle w:val="slostrnky"/>
        <w:rFonts w:ascii="Arial" w:hAnsi="Arial" w:cs="Arial"/>
        <w:i/>
        <w:iCs/>
        <w:sz w:val="20"/>
        <w:szCs w:val="20"/>
      </w:rPr>
      <w:t>1</w:t>
    </w:r>
    <w:r w:rsidR="00BC7620">
      <w:rPr>
        <w:rStyle w:val="slostrnky"/>
        <w:rFonts w:ascii="Arial" w:hAnsi="Arial" w:cs="Arial"/>
        <w:i/>
        <w:iCs/>
        <w:sz w:val="20"/>
        <w:szCs w:val="20"/>
      </w:rPr>
      <w:t>3</w:t>
    </w:r>
    <w:r w:rsidR="00A87C9C">
      <w:rPr>
        <w:rStyle w:val="slostrnky"/>
        <w:rFonts w:ascii="Arial" w:hAnsi="Arial" w:cs="Arial"/>
        <w:i/>
        <w:iCs/>
        <w:sz w:val="20"/>
        <w:szCs w:val="20"/>
      </w:rPr>
      <w:t>)</w:t>
    </w:r>
  </w:p>
  <w:p w14:paraId="643758AA" w14:textId="05667C6B" w:rsidR="00A87C9C" w:rsidRPr="009E6E38" w:rsidRDefault="00C4239A" w:rsidP="00A87C9C">
    <w:pPr>
      <w:pStyle w:val="Zpat"/>
    </w:pPr>
    <w:r>
      <w:rPr>
        <w:rFonts w:cs="Arial"/>
        <w:iCs/>
        <w:szCs w:val="20"/>
      </w:rPr>
      <w:t>23</w:t>
    </w:r>
    <w:r w:rsidR="000B514C">
      <w:rPr>
        <w:rFonts w:cs="Arial"/>
        <w:iCs/>
        <w:szCs w:val="20"/>
      </w:rPr>
      <w:t>.</w:t>
    </w:r>
    <w:r w:rsidR="00A87C9C" w:rsidRPr="009E6E38">
      <w:rPr>
        <w:rFonts w:cs="Arial"/>
        <w:iCs/>
        <w:szCs w:val="20"/>
      </w:rPr>
      <w:t xml:space="preserve"> – </w:t>
    </w:r>
    <w:r w:rsidR="00E166C5">
      <w:rPr>
        <w:rFonts w:cs="Arial"/>
        <w:iCs/>
        <w:szCs w:val="20"/>
      </w:rPr>
      <w:t>Žádosti o poskytnutí individuální dotace v oblasti životního prostředí a zemědělství</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94BA" w14:textId="77777777" w:rsidR="00302983" w:rsidRDefault="00302983" w:rsidP="00C84D54">
      <w:r>
        <w:separator/>
      </w:r>
    </w:p>
  </w:footnote>
  <w:footnote w:type="continuationSeparator" w:id="0">
    <w:p w14:paraId="5BC72FC6" w14:textId="77777777" w:rsidR="00302983" w:rsidRDefault="00302983"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EB7"/>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A1A8E"/>
    <w:multiLevelType w:val="hybridMultilevel"/>
    <w:tmpl w:val="D4C295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A73E9"/>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4426F"/>
    <w:multiLevelType w:val="hybridMultilevel"/>
    <w:tmpl w:val="18E8CC88"/>
    <w:lvl w:ilvl="0" w:tplc="2BFAA3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B045FA"/>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129F2"/>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4C5EFC"/>
    <w:multiLevelType w:val="hybridMultilevel"/>
    <w:tmpl w:val="6B9E2BC2"/>
    <w:lvl w:ilvl="0" w:tplc="317A657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E95C9C"/>
    <w:multiLevelType w:val="hybridMultilevel"/>
    <w:tmpl w:val="15687436"/>
    <w:lvl w:ilvl="0" w:tplc="028C0A08">
      <w:numFmt w:val="bullet"/>
      <w:lvlText w:val="-"/>
      <w:lvlJc w:val="left"/>
      <w:pPr>
        <w:ind w:left="720" w:hanging="360"/>
      </w:pPr>
      <w:rPr>
        <w:rFonts w:ascii="Arial" w:eastAsia="Times New Roman"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95E2C0E"/>
    <w:multiLevelType w:val="hybridMultilevel"/>
    <w:tmpl w:val="03263D88"/>
    <w:lvl w:ilvl="0" w:tplc="317A657C">
      <w:start w:val="5"/>
      <w:numFmt w:val="bullet"/>
      <w:lvlText w:val="-"/>
      <w:lvlJc w:val="left"/>
      <w:pPr>
        <w:ind w:left="2136" w:hanging="360"/>
      </w:pPr>
      <w:rPr>
        <w:rFonts w:ascii="Arial" w:eastAsia="Times New Roman" w:hAnsi="Arial" w:cs="Aria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15:restartNumberingAfterBreak="0">
    <w:nsid w:val="5E5778E0"/>
    <w:multiLevelType w:val="hybridMultilevel"/>
    <w:tmpl w:val="2CC85EF4"/>
    <w:lvl w:ilvl="0" w:tplc="6BCE45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D70F36"/>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CD4894"/>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1525DE"/>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19"/>
  </w:num>
  <w:num w:numId="3" w16cid:durableId="1323003952">
    <w:abstractNumId w:val="20"/>
  </w:num>
  <w:num w:numId="4" w16cid:durableId="150022348">
    <w:abstractNumId w:val="4"/>
  </w:num>
  <w:num w:numId="5" w16cid:durableId="276328430">
    <w:abstractNumId w:val="13"/>
  </w:num>
  <w:num w:numId="6" w16cid:durableId="1524976020">
    <w:abstractNumId w:val="2"/>
  </w:num>
  <w:num w:numId="7" w16cid:durableId="1001280168">
    <w:abstractNumId w:val="11"/>
  </w:num>
  <w:num w:numId="8" w16cid:durableId="408232288">
    <w:abstractNumId w:val="10"/>
  </w:num>
  <w:num w:numId="9" w16cid:durableId="1459714836">
    <w:abstractNumId w:val="1"/>
  </w:num>
  <w:num w:numId="10" w16cid:durableId="1900942370">
    <w:abstractNumId w:val="5"/>
  </w:num>
  <w:num w:numId="11" w16cid:durableId="1222131817">
    <w:abstractNumId w:val="15"/>
  </w:num>
  <w:num w:numId="12" w16cid:durableId="725881922">
    <w:abstractNumId w:val="7"/>
  </w:num>
  <w:num w:numId="13" w16cid:durableId="1440950612">
    <w:abstractNumId w:val="3"/>
  </w:num>
  <w:num w:numId="14" w16cid:durableId="1212765983">
    <w:abstractNumId w:val="16"/>
  </w:num>
  <w:num w:numId="15" w16cid:durableId="1568685876">
    <w:abstractNumId w:val="0"/>
  </w:num>
  <w:num w:numId="16" w16cid:durableId="1588996587">
    <w:abstractNumId w:val="12"/>
  </w:num>
  <w:num w:numId="17" w16cid:durableId="1140541327">
    <w:abstractNumId w:val="18"/>
  </w:num>
  <w:num w:numId="18" w16cid:durableId="2055229555">
    <w:abstractNumId w:val="17"/>
  </w:num>
  <w:num w:numId="19" w16cid:durableId="295449904">
    <w:abstractNumId w:val="8"/>
  </w:num>
  <w:num w:numId="20" w16cid:durableId="1060637651">
    <w:abstractNumId w:val="14"/>
  </w:num>
  <w:num w:numId="21" w16cid:durableId="1224298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115BF"/>
    <w:rsid w:val="00013585"/>
    <w:rsid w:val="000160B5"/>
    <w:rsid w:val="000162C3"/>
    <w:rsid w:val="00016BAD"/>
    <w:rsid w:val="00021E77"/>
    <w:rsid w:val="00026995"/>
    <w:rsid w:val="00027349"/>
    <w:rsid w:val="00037F9E"/>
    <w:rsid w:val="00062651"/>
    <w:rsid w:val="000706D8"/>
    <w:rsid w:val="00072193"/>
    <w:rsid w:val="00073FA3"/>
    <w:rsid w:val="000759BC"/>
    <w:rsid w:val="00076969"/>
    <w:rsid w:val="00080E7C"/>
    <w:rsid w:val="00094D84"/>
    <w:rsid w:val="000A01AA"/>
    <w:rsid w:val="000B2FAB"/>
    <w:rsid w:val="000B3F9E"/>
    <w:rsid w:val="000B4764"/>
    <w:rsid w:val="000B514C"/>
    <w:rsid w:val="000B7D2A"/>
    <w:rsid w:val="000C0729"/>
    <w:rsid w:val="000C302E"/>
    <w:rsid w:val="000C59A4"/>
    <w:rsid w:val="000E52E6"/>
    <w:rsid w:val="000E5309"/>
    <w:rsid w:val="000E6D6B"/>
    <w:rsid w:val="000F2735"/>
    <w:rsid w:val="000F6D47"/>
    <w:rsid w:val="000F6F60"/>
    <w:rsid w:val="00113EC4"/>
    <w:rsid w:val="001148C6"/>
    <w:rsid w:val="00117DD8"/>
    <w:rsid w:val="001349C4"/>
    <w:rsid w:val="001518FD"/>
    <w:rsid w:val="00153B0C"/>
    <w:rsid w:val="00153D9C"/>
    <w:rsid w:val="001547B1"/>
    <w:rsid w:val="001713CB"/>
    <w:rsid w:val="00175E44"/>
    <w:rsid w:val="00176040"/>
    <w:rsid w:val="00185D5D"/>
    <w:rsid w:val="00194F65"/>
    <w:rsid w:val="00197E6B"/>
    <w:rsid w:val="001A1BD2"/>
    <w:rsid w:val="001B1280"/>
    <w:rsid w:val="001B53D9"/>
    <w:rsid w:val="001D43D7"/>
    <w:rsid w:val="001E0BB5"/>
    <w:rsid w:val="00204EBB"/>
    <w:rsid w:val="002053A1"/>
    <w:rsid w:val="002057E5"/>
    <w:rsid w:val="002068E1"/>
    <w:rsid w:val="002265C1"/>
    <w:rsid w:val="002323C8"/>
    <w:rsid w:val="002336EC"/>
    <w:rsid w:val="002360B1"/>
    <w:rsid w:val="002518BE"/>
    <w:rsid w:val="002762AB"/>
    <w:rsid w:val="002856EF"/>
    <w:rsid w:val="0028666E"/>
    <w:rsid w:val="00291B41"/>
    <w:rsid w:val="00292BD6"/>
    <w:rsid w:val="002B5C85"/>
    <w:rsid w:val="002C133A"/>
    <w:rsid w:val="002D0D01"/>
    <w:rsid w:val="002D3983"/>
    <w:rsid w:val="002D3A31"/>
    <w:rsid w:val="002D3E9E"/>
    <w:rsid w:val="002E2FFA"/>
    <w:rsid w:val="002F5CF5"/>
    <w:rsid w:val="00300828"/>
    <w:rsid w:val="00302983"/>
    <w:rsid w:val="003111D3"/>
    <w:rsid w:val="00312845"/>
    <w:rsid w:val="00312B20"/>
    <w:rsid w:val="00314983"/>
    <w:rsid w:val="00316B8B"/>
    <w:rsid w:val="00317562"/>
    <w:rsid w:val="00322367"/>
    <w:rsid w:val="00324E73"/>
    <w:rsid w:val="00325892"/>
    <w:rsid w:val="003403D5"/>
    <w:rsid w:val="00365C0E"/>
    <w:rsid w:val="003718A4"/>
    <w:rsid w:val="00383F6B"/>
    <w:rsid w:val="003917E8"/>
    <w:rsid w:val="003922DC"/>
    <w:rsid w:val="003A04BB"/>
    <w:rsid w:val="003A4154"/>
    <w:rsid w:val="003B4CED"/>
    <w:rsid w:val="003B6D37"/>
    <w:rsid w:val="003C0EC8"/>
    <w:rsid w:val="003D3C16"/>
    <w:rsid w:val="003D639F"/>
    <w:rsid w:val="003E0CF7"/>
    <w:rsid w:val="003F5C78"/>
    <w:rsid w:val="0041791F"/>
    <w:rsid w:val="00417FFB"/>
    <w:rsid w:val="00420794"/>
    <w:rsid w:val="0042482F"/>
    <w:rsid w:val="0043315B"/>
    <w:rsid w:val="004642E3"/>
    <w:rsid w:val="00485E6F"/>
    <w:rsid w:val="00487338"/>
    <w:rsid w:val="00493C55"/>
    <w:rsid w:val="004A10AD"/>
    <w:rsid w:val="004B367A"/>
    <w:rsid w:val="004C5637"/>
    <w:rsid w:val="004C5751"/>
    <w:rsid w:val="004C6D68"/>
    <w:rsid w:val="004D529D"/>
    <w:rsid w:val="004E4F97"/>
    <w:rsid w:val="004E7B6F"/>
    <w:rsid w:val="004F6431"/>
    <w:rsid w:val="00510958"/>
    <w:rsid w:val="005206B5"/>
    <w:rsid w:val="00520DD9"/>
    <w:rsid w:val="0052666B"/>
    <w:rsid w:val="0053561D"/>
    <w:rsid w:val="00545565"/>
    <w:rsid w:val="0055227F"/>
    <w:rsid w:val="00554346"/>
    <w:rsid w:val="005558BD"/>
    <w:rsid w:val="00567150"/>
    <w:rsid w:val="00574373"/>
    <w:rsid w:val="00585404"/>
    <w:rsid w:val="00595ED9"/>
    <w:rsid w:val="005B1979"/>
    <w:rsid w:val="005C3E60"/>
    <w:rsid w:val="005C42E1"/>
    <w:rsid w:val="005C5671"/>
    <w:rsid w:val="005C7279"/>
    <w:rsid w:val="005D1A47"/>
    <w:rsid w:val="005F1AFF"/>
    <w:rsid w:val="00624381"/>
    <w:rsid w:val="00633CFD"/>
    <w:rsid w:val="00641E21"/>
    <w:rsid w:val="00644BB9"/>
    <w:rsid w:val="0066165F"/>
    <w:rsid w:val="00661E45"/>
    <w:rsid w:val="0066208B"/>
    <w:rsid w:val="0067405A"/>
    <w:rsid w:val="00677997"/>
    <w:rsid w:val="006938D4"/>
    <w:rsid w:val="0069762B"/>
    <w:rsid w:val="006B7A4F"/>
    <w:rsid w:val="006C1FA5"/>
    <w:rsid w:val="006C60B7"/>
    <w:rsid w:val="006D184D"/>
    <w:rsid w:val="006D2CEE"/>
    <w:rsid w:val="006E208F"/>
    <w:rsid w:val="006E4D13"/>
    <w:rsid w:val="006F4D8D"/>
    <w:rsid w:val="00701020"/>
    <w:rsid w:val="00702064"/>
    <w:rsid w:val="007344A2"/>
    <w:rsid w:val="007475E0"/>
    <w:rsid w:val="00754F73"/>
    <w:rsid w:val="007555F2"/>
    <w:rsid w:val="00762433"/>
    <w:rsid w:val="00762D79"/>
    <w:rsid w:val="007662CD"/>
    <w:rsid w:val="007720C1"/>
    <w:rsid w:val="00772B72"/>
    <w:rsid w:val="0077397F"/>
    <w:rsid w:val="0077666B"/>
    <w:rsid w:val="00785166"/>
    <w:rsid w:val="0078570A"/>
    <w:rsid w:val="00787C4F"/>
    <w:rsid w:val="007A2FBC"/>
    <w:rsid w:val="007A4784"/>
    <w:rsid w:val="007B309E"/>
    <w:rsid w:val="007B348B"/>
    <w:rsid w:val="007B6C49"/>
    <w:rsid w:val="007C38DD"/>
    <w:rsid w:val="007C57CD"/>
    <w:rsid w:val="007E27E0"/>
    <w:rsid w:val="007F4A90"/>
    <w:rsid w:val="00800902"/>
    <w:rsid w:val="008010DF"/>
    <w:rsid w:val="00802ADD"/>
    <w:rsid w:val="00803FF3"/>
    <w:rsid w:val="00810543"/>
    <w:rsid w:val="00825656"/>
    <w:rsid w:val="00835C41"/>
    <w:rsid w:val="008459E0"/>
    <w:rsid w:val="00853C9F"/>
    <w:rsid w:val="00862929"/>
    <w:rsid w:val="008729CC"/>
    <w:rsid w:val="0088478B"/>
    <w:rsid w:val="00884AE1"/>
    <w:rsid w:val="00893C80"/>
    <w:rsid w:val="0089693B"/>
    <w:rsid w:val="008A1C1C"/>
    <w:rsid w:val="008B1359"/>
    <w:rsid w:val="008B1877"/>
    <w:rsid w:val="008B7D60"/>
    <w:rsid w:val="008C1078"/>
    <w:rsid w:val="008C3081"/>
    <w:rsid w:val="008C6610"/>
    <w:rsid w:val="008E56D6"/>
    <w:rsid w:val="008E7F1C"/>
    <w:rsid w:val="008F3323"/>
    <w:rsid w:val="008F7D11"/>
    <w:rsid w:val="00902836"/>
    <w:rsid w:val="00903BFC"/>
    <w:rsid w:val="00904ACC"/>
    <w:rsid w:val="009101BB"/>
    <w:rsid w:val="009174C2"/>
    <w:rsid w:val="00936805"/>
    <w:rsid w:val="009431AF"/>
    <w:rsid w:val="009504BE"/>
    <w:rsid w:val="009538EF"/>
    <w:rsid w:val="009571A9"/>
    <w:rsid w:val="009777B8"/>
    <w:rsid w:val="00983289"/>
    <w:rsid w:val="009A191A"/>
    <w:rsid w:val="009A6BDB"/>
    <w:rsid w:val="009B2E85"/>
    <w:rsid w:val="009B45DA"/>
    <w:rsid w:val="009B6488"/>
    <w:rsid w:val="009D4C1E"/>
    <w:rsid w:val="009E4064"/>
    <w:rsid w:val="009E6E38"/>
    <w:rsid w:val="009E7066"/>
    <w:rsid w:val="009F00C2"/>
    <w:rsid w:val="00A24FF2"/>
    <w:rsid w:val="00A43DE8"/>
    <w:rsid w:val="00A652C8"/>
    <w:rsid w:val="00A727FF"/>
    <w:rsid w:val="00A87C9C"/>
    <w:rsid w:val="00A94B8E"/>
    <w:rsid w:val="00A97F85"/>
    <w:rsid w:val="00AA0241"/>
    <w:rsid w:val="00AA08BE"/>
    <w:rsid w:val="00AB1D9E"/>
    <w:rsid w:val="00AB64E8"/>
    <w:rsid w:val="00AD31CD"/>
    <w:rsid w:val="00AE4C4B"/>
    <w:rsid w:val="00AE695A"/>
    <w:rsid w:val="00AF006A"/>
    <w:rsid w:val="00AF1270"/>
    <w:rsid w:val="00B0141C"/>
    <w:rsid w:val="00B115B6"/>
    <w:rsid w:val="00B11E1F"/>
    <w:rsid w:val="00B11F18"/>
    <w:rsid w:val="00B131FB"/>
    <w:rsid w:val="00B15C6F"/>
    <w:rsid w:val="00B16AA2"/>
    <w:rsid w:val="00B200BB"/>
    <w:rsid w:val="00B22459"/>
    <w:rsid w:val="00B500CA"/>
    <w:rsid w:val="00B55C0A"/>
    <w:rsid w:val="00B5791D"/>
    <w:rsid w:val="00B601F4"/>
    <w:rsid w:val="00B66EF9"/>
    <w:rsid w:val="00B70958"/>
    <w:rsid w:val="00B740E1"/>
    <w:rsid w:val="00B7500D"/>
    <w:rsid w:val="00B8240E"/>
    <w:rsid w:val="00B83231"/>
    <w:rsid w:val="00B83A17"/>
    <w:rsid w:val="00B83C53"/>
    <w:rsid w:val="00BB0D9B"/>
    <w:rsid w:val="00BC1550"/>
    <w:rsid w:val="00BC16E0"/>
    <w:rsid w:val="00BC7620"/>
    <w:rsid w:val="00BD204C"/>
    <w:rsid w:val="00BD22A3"/>
    <w:rsid w:val="00BE22F4"/>
    <w:rsid w:val="00BE34C8"/>
    <w:rsid w:val="00C03931"/>
    <w:rsid w:val="00C242AD"/>
    <w:rsid w:val="00C272DF"/>
    <w:rsid w:val="00C35319"/>
    <w:rsid w:val="00C4070D"/>
    <w:rsid w:val="00C41333"/>
    <w:rsid w:val="00C4239A"/>
    <w:rsid w:val="00C46A69"/>
    <w:rsid w:val="00C511A8"/>
    <w:rsid w:val="00C5349B"/>
    <w:rsid w:val="00C53D12"/>
    <w:rsid w:val="00C60A70"/>
    <w:rsid w:val="00C61725"/>
    <w:rsid w:val="00C6719F"/>
    <w:rsid w:val="00C748EF"/>
    <w:rsid w:val="00C8038A"/>
    <w:rsid w:val="00C84D54"/>
    <w:rsid w:val="00C93491"/>
    <w:rsid w:val="00C940E5"/>
    <w:rsid w:val="00CA2E18"/>
    <w:rsid w:val="00CA477B"/>
    <w:rsid w:val="00CC1FAE"/>
    <w:rsid w:val="00CD0BE4"/>
    <w:rsid w:val="00CD2B46"/>
    <w:rsid w:val="00CD45E1"/>
    <w:rsid w:val="00CE061A"/>
    <w:rsid w:val="00CE3E90"/>
    <w:rsid w:val="00CF0614"/>
    <w:rsid w:val="00CF5CF5"/>
    <w:rsid w:val="00CF68C0"/>
    <w:rsid w:val="00CF6EB1"/>
    <w:rsid w:val="00CF72DD"/>
    <w:rsid w:val="00D01E5C"/>
    <w:rsid w:val="00D137C9"/>
    <w:rsid w:val="00D149DD"/>
    <w:rsid w:val="00D32B5C"/>
    <w:rsid w:val="00D407BB"/>
    <w:rsid w:val="00D51D4D"/>
    <w:rsid w:val="00D65755"/>
    <w:rsid w:val="00D66E38"/>
    <w:rsid w:val="00D81AD2"/>
    <w:rsid w:val="00D8501D"/>
    <w:rsid w:val="00D863D3"/>
    <w:rsid w:val="00DA015E"/>
    <w:rsid w:val="00DB1A88"/>
    <w:rsid w:val="00DB2E5F"/>
    <w:rsid w:val="00DD36A3"/>
    <w:rsid w:val="00DD57A4"/>
    <w:rsid w:val="00DE2F8E"/>
    <w:rsid w:val="00DE3313"/>
    <w:rsid w:val="00DE71A7"/>
    <w:rsid w:val="00DF1304"/>
    <w:rsid w:val="00E03313"/>
    <w:rsid w:val="00E03944"/>
    <w:rsid w:val="00E03D0A"/>
    <w:rsid w:val="00E14BF3"/>
    <w:rsid w:val="00E166C5"/>
    <w:rsid w:val="00E204FE"/>
    <w:rsid w:val="00E35CBA"/>
    <w:rsid w:val="00E37EFB"/>
    <w:rsid w:val="00E52CB9"/>
    <w:rsid w:val="00E54DCF"/>
    <w:rsid w:val="00E56135"/>
    <w:rsid w:val="00E56623"/>
    <w:rsid w:val="00E57011"/>
    <w:rsid w:val="00E5775F"/>
    <w:rsid w:val="00E61448"/>
    <w:rsid w:val="00E63217"/>
    <w:rsid w:val="00E63260"/>
    <w:rsid w:val="00E72431"/>
    <w:rsid w:val="00E946F0"/>
    <w:rsid w:val="00EA2CA8"/>
    <w:rsid w:val="00EA44E0"/>
    <w:rsid w:val="00EB493B"/>
    <w:rsid w:val="00EB656F"/>
    <w:rsid w:val="00EC3B66"/>
    <w:rsid w:val="00EC4218"/>
    <w:rsid w:val="00ED24BE"/>
    <w:rsid w:val="00EF0E8F"/>
    <w:rsid w:val="00F048F2"/>
    <w:rsid w:val="00F107DB"/>
    <w:rsid w:val="00F158B9"/>
    <w:rsid w:val="00F206A6"/>
    <w:rsid w:val="00F23596"/>
    <w:rsid w:val="00F273C4"/>
    <w:rsid w:val="00F3727A"/>
    <w:rsid w:val="00F43AE7"/>
    <w:rsid w:val="00F44A51"/>
    <w:rsid w:val="00F47756"/>
    <w:rsid w:val="00F5293E"/>
    <w:rsid w:val="00F53D92"/>
    <w:rsid w:val="00F70CD1"/>
    <w:rsid w:val="00F80F22"/>
    <w:rsid w:val="00F83F72"/>
    <w:rsid w:val="00F933C7"/>
    <w:rsid w:val="00F95309"/>
    <w:rsid w:val="00F96F7B"/>
    <w:rsid w:val="00FB01BB"/>
    <w:rsid w:val="00FB3F01"/>
    <w:rsid w:val="00FB6E9C"/>
    <w:rsid w:val="00FC72C6"/>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04BE"/>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aliases w:val="Nad,Odstavec cíl se seznamem,Odstavec se seznamem5,Odstavec_muj"/>
    <w:basedOn w:val="Normln"/>
    <w:link w:val="OdstavecseseznamemChar"/>
    <w:uiPriority w:val="99"/>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72C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C72C6"/>
    <w:rPr>
      <w:b/>
      <w:bCs/>
    </w:rPr>
  </w:style>
  <w:style w:type="character" w:customStyle="1" w:styleId="PedmtkomenteChar">
    <w:name w:val="Předmět komentáře Char"/>
    <w:basedOn w:val="TextkomenteChar"/>
    <w:link w:val="Pedmtkomente"/>
    <w:uiPriority w:val="99"/>
    <w:semiHidden/>
    <w:rsid w:val="00FC72C6"/>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7A4784"/>
    <w:pPr>
      <w:spacing w:after="120"/>
    </w:pPr>
  </w:style>
  <w:style w:type="character" w:customStyle="1" w:styleId="ZkladntextChar">
    <w:name w:val="Základní text Char"/>
    <w:basedOn w:val="Standardnpsmoodstavce"/>
    <w:link w:val="Zkladntext"/>
    <w:uiPriority w:val="99"/>
    <w:rsid w:val="007A4784"/>
    <w:rPr>
      <w:rFonts w:ascii="Times New Roman" w:eastAsia="Times New Roman" w:hAnsi="Times New Roman" w:cs="Times New Roman"/>
      <w:sz w:val="24"/>
      <w:szCs w:val="24"/>
      <w:lang w:eastAsia="cs-CZ"/>
    </w:rPr>
  </w:style>
  <w:style w:type="paragraph" w:customStyle="1" w:styleId="Default">
    <w:name w:val="Default"/>
    <w:rsid w:val="007A4784"/>
    <w:pPr>
      <w:autoSpaceDE w:val="0"/>
      <w:autoSpaceDN w:val="0"/>
      <w:adjustRightInd w:val="0"/>
    </w:pPr>
    <w:rPr>
      <w:rFonts w:ascii="Times New Roman" w:hAnsi="Times New Roman" w:cs="Times New Roman"/>
      <w:color w:val="000000"/>
      <w:sz w:val="24"/>
      <w:szCs w:val="24"/>
    </w:rPr>
  </w:style>
  <w:style w:type="paragraph" w:customStyle="1" w:styleId="Dopisosloven">
    <w:name w:val="Dopis oslovení"/>
    <w:basedOn w:val="Normln"/>
    <w:rsid w:val="007A4784"/>
    <w:pPr>
      <w:widowControl w:val="0"/>
      <w:spacing w:before="360" w:after="240"/>
      <w:jc w:val="both"/>
    </w:pPr>
    <w:rPr>
      <w:rFonts w:ascii="Arial" w:hAnsi="Arial"/>
      <w:szCs w:val="20"/>
    </w:rPr>
  </w:style>
  <w:style w:type="paragraph" w:customStyle="1" w:styleId="Hlavikaodbor">
    <w:name w:val="Hlavička odbor"/>
    <w:basedOn w:val="Normln"/>
    <w:rsid w:val="001518FD"/>
    <w:pPr>
      <w:widowControl w:val="0"/>
      <w:jc w:val="both"/>
    </w:pPr>
    <w:rPr>
      <w:rFonts w:ascii="Arial" w:hAnsi="Arial"/>
      <w:b/>
      <w:sz w:val="18"/>
      <w:szCs w:val="20"/>
    </w:rPr>
  </w:style>
  <w:style w:type="character" w:styleId="Siln">
    <w:name w:val="Strong"/>
    <w:qFormat/>
    <w:rsid w:val="001518FD"/>
    <w:rPr>
      <w:b/>
      <w:bCs/>
    </w:rPr>
  </w:style>
  <w:style w:type="character" w:customStyle="1" w:styleId="OdstavecseseznamemChar">
    <w:name w:val="Odstavec se seznamem Char"/>
    <w:aliases w:val="Nad Char,Odstavec cíl se seznamem Char,Odstavec se seznamem5 Char,Odstavec_muj Char"/>
    <w:link w:val="Odstavecseseznamem"/>
    <w:uiPriority w:val="99"/>
    <w:locked/>
    <w:rsid w:val="005C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262">
      <w:bodyDiv w:val="1"/>
      <w:marLeft w:val="0"/>
      <w:marRight w:val="0"/>
      <w:marTop w:val="0"/>
      <w:marBottom w:val="0"/>
      <w:divBdr>
        <w:top w:val="none" w:sz="0" w:space="0" w:color="auto"/>
        <w:left w:val="none" w:sz="0" w:space="0" w:color="auto"/>
        <w:bottom w:val="none" w:sz="0" w:space="0" w:color="auto"/>
        <w:right w:val="none" w:sz="0" w:space="0" w:color="auto"/>
      </w:divBdr>
    </w:div>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3695</Words>
  <Characters>21803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26</cp:revision>
  <cp:lastPrinted>2024-09-03T10:13:00Z</cp:lastPrinted>
  <dcterms:created xsi:type="dcterms:W3CDTF">2024-08-28T08:54:00Z</dcterms:created>
  <dcterms:modified xsi:type="dcterms:W3CDTF">2024-09-09T16:06:00Z</dcterms:modified>
</cp:coreProperties>
</file>