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F200" w14:textId="77777777" w:rsidR="00E63260" w:rsidRDefault="00E63260" w:rsidP="00F5293E">
      <w:pPr>
        <w:pStyle w:val="Radadvodovzprva"/>
        <w:spacing w:after="360"/>
      </w:pPr>
      <w:r>
        <w:t>Důvodová zpráva:</w:t>
      </w:r>
    </w:p>
    <w:p w14:paraId="02C827DE" w14:textId="77777777" w:rsidR="007A4784" w:rsidRDefault="007A4784" w:rsidP="007A4784">
      <w:pPr>
        <w:pStyle w:val="Radadvodovzprva"/>
        <w:spacing w:before="120" w:after="120"/>
        <w:rPr>
          <w:rFonts w:cs="Arial"/>
          <w:b w:val="0"/>
          <w:color w:val="000000" w:themeColor="text1"/>
        </w:rPr>
      </w:pPr>
      <w:r>
        <w:rPr>
          <w:rFonts w:cs="Arial"/>
          <w:b w:val="0"/>
          <w:color w:val="000000" w:themeColor="text1"/>
        </w:rPr>
        <w:t>Olomoucký kraj se v letech 2017 – 2023 finančně podílel na provádění sanačního zásahu kontaminovaných podzemních vod chlorovanými uhlovodíky v lokalitách Olšany u Prostějova a Dubany. Kontaminace podzemních vod, která vznikla v minulosti průmyslovou činnost společnosti Sigma Lutín, byla zjištěna v roce 1994, přičemž bylo prokázáno několikanásobní překročení mezních hodnot dle tehdy platné ČSN pro pitnou vodu.</w:t>
      </w:r>
    </w:p>
    <w:p w14:paraId="53AE1B8E" w14:textId="77777777" w:rsidR="007A4784" w:rsidRDefault="007A4784" w:rsidP="007A4784">
      <w:pPr>
        <w:pStyle w:val="Zkladntext"/>
        <w:spacing w:before="120" w:line="20" w:lineRule="atLeast"/>
        <w:jc w:val="both"/>
        <w:rPr>
          <w:rFonts w:ascii="Arial" w:hAnsi="Arial" w:cs="Arial"/>
        </w:rPr>
      </w:pPr>
      <w:r w:rsidRPr="00E2607C">
        <w:rPr>
          <w:rFonts w:ascii="Arial" w:hAnsi="Arial" w:cs="Arial"/>
        </w:rPr>
        <w:t xml:space="preserve">Lokalita zasažená kontaminací se nachází v území s dobře propustnými štěrkopískovými terasovými uloženinami, v chráněné oblasti přirozené akumulace vod „Kvartér řeky Moravy“ a v ochranném pásmu vodních zdrojů Olšany a Dubany. Nevyužívaný vodní zdroj Olšany je záložním vodním zdrojem pro město Prostějov a přilehlé obce. Vodní zdroj Dubany </w:t>
      </w:r>
      <w:r>
        <w:rPr>
          <w:rFonts w:ascii="Arial" w:hAnsi="Arial" w:cs="Arial"/>
        </w:rPr>
        <w:t>je</w:t>
      </w:r>
      <w:r w:rsidRPr="00E2607C">
        <w:rPr>
          <w:rFonts w:ascii="Arial" w:hAnsi="Arial" w:cs="Arial"/>
        </w:rPr>
        <w:t xml:space="preserve"> významným prameništěm pro město Prostějov a</w:t>
      </w:r>
      <w:r>
        <w:rPr>
          <w:rFonts w:ascii="Arial" w:hAnsi="Arial" w:cs="Arial"/>
        </w:rPr>
        <w:t xml:space="preserve"> </w:t>
      </w:r>
      <w:r w:rsidRPr="00E2607C">
        <w:rPr>
          <w:rFonts w:ascii="Arial" w:hAnsi="Arial" w:cs="Arial"/>
        </w:rPr>
        <w:t>okolní obce.</w:t>
      </w:r>
    </w:p>
    <w:p w14:paraId="5964015C" w14:textId="275B2867" w:rsidR="007A4784" w:rsidRDefault="007A4784" w:rsidP="007A4784">
      <w:pPr>
        <w:pStyle w:val="Zkladntext"/>
        <w:spacing w:before="120" w:line="20" w:lineRule="atLeast"/>
        <w:jc w:val="both"/>
        <w:rPr>
          <w:rFonts w:ascii="Arial" w:hAnsi="Arial" w:cs="Arial"/>
        </w:rPr>
      </w:pPr>
      <w:r w:rsidRPr="00E2607C">
        <w:rPr>
          <w:rFonts w:ascii="Arial" w:hAnsi="Arial" w:cs="Arial"/>
        </w:rPr>
        <w:t xml:space="preserve">Znečištění se </w:t>
      </w:r>
      <w:r>
        <w:rPr>
          <w:rFonts w:ascii="Arial" w:hAnsi="Arial" w:cs="Arial"/>
        </w:rPr>
        <w:t>roz</w:t>
      </w:r>
      <w:r w:rsidRPr="00E2607C">
        <w:rPr>
          <w:rFonts w:ascii="Arial" w:hAnsi="Arial" w:cs="Arial"/>
        </w:rPr>
        <w:t>šíř</w:t>
      </w:r>
      <w:r>
        <w:rPr>
          <w:rFonts w:ascii="Arial" w:hAnsi="Arial" w:cs="Arial"/>
        </w:rPr>
        <w:t>ilo</w:t>
      </w:r>
      <w:r w:rsidRPr="00E2607C">
        <w:rPr>
          <w:rFonts w:ascii="Arial" w:hAnsi="Arial" w:cs="Arial"/>
        </w:rPr>
        <w:t xml:space="preserve"> jihovýchodním směrem ve směru proudění vodního toku Blata </w:t>
      </w:r>
      <w:r w:rsidRPr="00E2607C">
        <w:rPr>
          <w:rFonts w:ascii="Arial" w:hAnsi="Arial" w:cs="Arial"/>
        </w:rPr>
        <w:br/>
        <w:t xml:space="preserve">a znamená potencionální nebezpečí pro jímací území Dubany a Hrdibořice ležící ve směru </w:t>
      </w:r>
      <w:r w:rsidR="008B1359" w:rsidRPr="00E2607C">
        <w:rPr>
          <w:rFonts w:ascii="Arial" w:hAnsi="Arial" w:cs="Arial"/>
        </w:rPr>
        <w:t>toku,</w:t>
      </w:r>
      <w:r w:rsidRPr="00E2607C">
        <w:rPr>
          <w:rFonts w:ascii="Arial" w:hAnsi="Arial" w:cs="Arial"/>
        </w:rPr>
        <w:t xml:space="preserve"> a tedy ohrožení hromadného a individuálního zásobování obyvatel Prostějova a přilehlých obcí (cca 40 000 obyvatel) pitnou vodou.</w:t>
      </w:r>
    </w:p>
    <w:p w14:paraId="6C95110B" w14:textId="77777777" w:rsidR="007A4784" w:rsidRPr="007A4784" w:rsidRDefault="007A4784" w:rsidP="007A4784">
      <w:pPr>
        <w:pStyle w:val="Zkladntextodsazen"/>
        <w:spacing w:before="120"/>
        <w:ind w:left="0"/>
        <w:jc w:val="both"/>
        <w:rPr>
          <w:rFonts w:ascii="Arial" w:hAnsi="Arial" w:cs="Arial"/>
        </w:rPr>
      </w:pPr>
      <w:r w:rsidRPr="007A4784">
        <w:rPr>
          <w:rFonts w:ascii="Arial" w:hAnsi="Arial" w:cs="Arial"/>
        </w:rPr>
        <w:t xml:space="preserve">Zastupitelstvo Olomouckého kraje již v minulosti usnesením č. UZ/6/75/2017 ze dne </w:t>
      </w:r>
      <w:r w:rsidRPr="007A4784">
        <w:rPr>
          <w:rFonts w:ascii="Arial" w:hAnsi="Arial" w:cs="Arial"/>
        </w:rPr>
        <w:br/>
        <w:t>18. 9. 2017 deklarovalo s odkazem na důvodovou zprávu příslib finanční spoluúčasti Olomouckého kraje na spolufinancování vlastního podílu obce Olšany u Prostějova při realizaci projektu „Olšany u Prostějova – sanační zásah“. Jedná se o tzv. I. etapu.</w:t>
      </w:r>
    </w:p>
    <w:p w14:paraId="2DBBBF0B" w14:textId="5E5EB6F4" w:rsidR="007A4784" w:rsidRPr="007A4784" w:rsidRDefault="007A4784" w:rsidP="007A4784">
      <w:pPr>
        <w:pStyle w:val="Zkladntextodsazen"/>
        <w:spacing w:before="120"/>
        <w:ind w:left="0"/>
        <w:jc w:val="both"/>
        <w:rPr>
          <w:rFonts w:ascii="Arial" w:hAnsi="Arial" w:cs="Arial"/>
        </w:rPr>
      </w:pPr>
      <w:r w:rsidRPr="007A4784">
        <w:rPr>
          <w:rFonts w:ascii="Arial" w:hAnsi="Arial" w:cs="Arial"/>
        </w:rPr>
        <w:t xml:space="preserve">Na realizaci této akce Ministerstvo životního prostředí ČR poskytlo rozhodnutím ze dne </w:t>
      </w:r>
      <w:r w:rsidRPr="007A4784">
        <w:rPr>
          <w:rFonts w:ascii="Arial" w:hAnsi="Arial" w:cs="Arial"/>
        </w:rPr>
        <w:br/>
        <w:t>30. 11. 2017, které bylo změněno rozhodnutím ze dne 15. 11. 2019</w:t>
      </w:r>
      <w:r w:rsidR="007B348B">
        <w:rPr>
          <w:rFonts w:ascii="Arial" w:hAnsi="Arial" w:cs="Arial"/>
        </w:rPr>
        <w:t>,</w:t>
      </w:r>
      <w:r w:rsidRPr="007A4784">
        <w:rPr>
          <w:rFonts w:ascii="Arial" w:hAnsi="Arial" w:cs="Arial"/>
        </w:rPr>
        <w:t xml:space="preserve"> dotaci v celkové výši 167 949 774,29 Kč. Čerpání dotace bylo rozloženo do období 2019–2023.</w:t>
      </w:r>
    </w:p>
    <w:p w14:paraId="169CE024" w14:textId="0CDE0C9F" w:rsidR="007A4784" w:rsidRDefault="007A4784" w:rsidP="007A4784">
      <w:pPr>
        <w:pStyle w:val="Radadvodovzprva"/>
        <w:spacing w:before="120" w:after="120"/>
        <w:rPr>
          <w:rFonts w:cs="Arial"/>
          <w:b w:val="0"/>
          <w:color w:val="000000" w:themeColor="text1"/>
        </w:rPr>
      </w:pPr>
      <w:r w:rsidRPr="007A4784">
        <w:rPr>
          <w:rFonts w:cs="Arial"/>
          <w:b w:val="0"/>
          <w:noProof w:val="0"/>
          <w:szCs w:val="24"/>
        </w:rPr>
        <w:t>Cílem sanačního zásahu bylo částečné snížení kontaminace podzemních vod chlorovanými uhlovodíky v lokalitě Olšany u Prostějova – Vrbátky –</w:t>
      </w:r>
      <w:r w:rsidRPr="00346469">
        <w:rPr>
          <w:rFonts w:cs="Arial"/>
          <w:b w:val="0"/>
          <w:color w:val="000000" w:themeColor="text1"/>
        </w:rPr>
        <w:t xml:space="preserve"> Hrdibořice (Zpráva o životním prostředí v Olomouckém kraji – 2019, MŽP). Projekt řešil vybudování účinného sanačního systému zasakovacích vrtů sloužících jako reaktivní bariéry a následnou aplikaci syrovátky (metoda podporované biologické dechlorace – BRD). Od zahájení výše popsaného sanačního zásahu v dubnu 2020 bylo vybudován</w:t>
      </w:r>
      <w:r>
        <w:rPr>
          <w:rFonts w:cs="Arial"/>
          <w:b w:val="0"/>
          <w:color w:val="000000" w:themeColor="text1"/>
        </w:rPr>
        <w:t>o</w:t>
      </w:r>
      <w:r w:rsidRPr="00346469">
        <w:rPr>
          <w:rFonts w:cs="Arial"/>
          <w:b w:val="0"/>
          <w:color w:val="000000" w:themeColor="text1"/>
        </w:rPr>
        <w:t xml:space="preserve"> 282 aplikačních vrtů a 51 monitorovacích vrtů. Během projektu bylo aplikováno </w:t>
      </w:r>
      <w:r>
        <w:rPr>
          <w:rFonts w:cs="Arial"/>
          <w:b w:val="0"/>
          <w:color w:val="000000" w:themeColor="text1"/>
        </w:rPr>
        <w:br/>
      </w:r>
      <w:r w:rsidRPr="00346469">
        <w:rPr>
          <w:rFonts w:cs="Arial"/>
          <w:b w:val="0"/>
          <w:color w:val="000000" w:themeColor="text1"/>
        </w:rPr>
        <w:t>cca 1 565 m</w:t>
      </w:r>
      <w:r w:rsidRPr="00346469">
        <w:rPr>
          <w:rFonts w:cs="Arial"/>
          <w:b w:val="0"/>
          <w:color w:val="000000" w:themeColor="text1"/>
          <w:vertAlign w:val="superscript"/>
        </w:rPr>
        <w:t>3</w:t>
      </w:r>
      <w:r w:rsidRPr="00346469">
        <w:rPr>
          <w:rFonts w:cs="Arial"/>
          <w:b w:val="0"/>
          <w:color w:val="000000" w:themeColor="text1"/>
        </w:rPr>
        <w:t xml:space="preserve"> mléčné syrovátky a bylo odebráno 5 700 vzorků podzemní vody pro ověření účinnosti sanačního zásahu. Probíhající monitoring kvality podzemní vody potvrzuje, že aplikovaná metoda BRD je vhodná technologie, která vede k postupné degradaci chlorovaných et</w:t>
      </w:r>
      <w:r>
        <w:rPr>
          <w:rFonts w:cs="Arial"/>
          <w:b w:val="0"/>
          <w:color w:val="000000" w:themeColor="text1"/>
        </w:rPr>
        <w:t>h</w:t>
      </w:r>
      <w:r w:rsidRPr="00346469">
        <w:rPr>
          <w:rFonts w:cs="Arial"/>
          <w:b w:val="0"/>
          <w:color w:val="000000" w:themeColor="text1"/>
        </w:rPr>
        <w:t>ylenů na netoxické produkty (et</w:t>
      </w:r>
      <w:r>
        <w:rPr>
          <w:rFonts w:cs="Arial"/>
          <w:b w:val="0"/>
          <w:color w:val="000000" w:themeColor="text1"/>
        </w:rPr>
        <w:t>h</w:t>
      </w:r>
      <w:r w:rsidRPr="00346469">
        <w:rPr>
          <w:rFonts w:cs="Arial"/>
          <w:b w:val="0"/>
          <w:color w:val="000000" w:themeColor="text1"/>
        </w:rPr>
        <w:t>an a et</w:t>
      </w:r>
      <w:r>
        <w:rPr>
          <w:rFonts w:cs="Arial"/>
          <w:b w:val="0"/>
          <w:color w:val="000000" w:themeColor="text1"/>
        </w:rPr>
        <w:t>h</w:t>
      </w:r>
      <w:r w:rsidRPr="00346469">
        <w:rPr>
          <w:rFonts w:cs="Arial"/>
          <w:b w:val="0"/>
          <w:color w:val="000000" w:themeColor="text1"/>
        </w:rPr>
        <w:t xml:space="preserve">en). Sanační práce v rámci </w:t>
      </w:r>
      <w:r>
        <w:rPr>
          <w:rFonts w:cs="Arial"/>
          <w:b w:val="0"/>
          <w:color w:val="000000" w:themeColor="text1"/>
        </w:rPr>
        <w:t>I</w:t>
      </w:r>
      <w:r w:rsidRPr="00346469">
        <w:rPr>
          <w:rFonts w:cs="Arial"/>
          <w:b w:val="0"/>
          <w:color w:val="000000" w:themeColor="text1"/>
        </w:rPr>
        <w:t xml:space="preserve">. etapy byly ukončeny v dubnu 2023. Cílem </w:t>
      </w:r>
      <w:r>
        <w:rPr>
          <w:rFonts w:cs="Arial"/>
          <w:b w:val="0"/>
          <w:color w:val="000000" w:themeColor="text1"/>
        </w:rPr>
        <w:t>I</w:t>
      </w:r>
      <w:r w:rsidRPr="00346469">
        <w:rPr>
          <w:rFonts w:cs="Arial"/>
          <w:b w:val="0"/>
          <w:color w:val="000000" w:themeColor="text1"/>
        </w:rPr>
        <w:t xml:space="preserve">. etapy sanačního zásahu bylo snížit kontaminaci na lokalitě o 25 %. Jelikož se díky realizovaným pracím podařilo snížit kontaminaci o cca 39 %, lze konstatovat, že cíl sanačního zásahu pro </w:t>
      </w:r>
      <w:r>
        <w:rPr>
          <w:rFonts w:cs="Arial"/>
          <w:b w:val="0"/>
          <w:color w:val="000000" w:themeColor="text1"/>
        </w:rPr>
        <w:t>I</w:t>
      </w:r>
      <w:r w:rsidRPr="00346469">
        <w:rPr>
          <w:rFonts w:cs="Arial"/>
          <w:b w:val="0"/>
          <w:color w:val="000000" w:themeColor="text1"/>
        </w:rPr>
        <w:t xml:space="preserve">. etapu prací byl splněn. I přes úspěšně realizovaný sanační zásah v lokalitě stále trvá stav překročení legislativních hodnot znečištění a je tedy potřebné v sanačních pracích pokračovat </w:t>
      </w:r>
      <w:r>
        <w:rPr>
          <w:rFonts w:cs="Arial"/>
          <w:b w:val="0"/>
          <w:color w:val="000000" w:themeColor="text1"/>
        </w:rPr>
        <w:t>II. etapou.</w:t>
      </w:r>
    </w:p>
    <w:p w14:paraId="361EE4A2" w14:textId="77777777" w:rsidR="00BB1E5F" w:rsidRDefault="007A4784" w:rsidP="007A4784">
      <w:pPr>
        <w:pStyle w:val="Default"/>
        <w:spacing w:before="120" w:after="120"/>
        <w:jc w:val="both"/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>Jak je uvedeno výše, c</w:t>
      </w:r>
      <w:r w:rsidRPr="00C55D96"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 xml:space="preserve">ílem prací v rámci I. etapy sanace bylo snížení celkového obsahu kontaminantů v podzemní vodě o alikvótní podíl k délce sanačního zásahu (tj. o 25 %, vzhledem k počátečnímu nastavení procesu dechlorace). Sekundárním pozitivním dopadem je, že </w:t>
      </w: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 xml:space="preserve">již </w:t>
      </w:r>
      <w:r w:rsidRPr="00C55D96"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 xml:space="preserve">byl nastartován proces rozpadu na finální produkty </w:t>
      </w:r>
      <w:r w:rsidRPr="00C55D96"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lastRenderedPageBreak/>
        <w:t xml:space="preserve">degradace – ethan a ethen. To má pro celkovou úspěšnost sanace, v kontextu navazující druhé etapy, zásadní význam. </w:t>
      </w:r>
    </w:p>
    <w:p w14:paraId="1B4F8213" w14:textId="5435FC5A" w:rsidR="007A4784" w:rsidRDefault="007A4784" w:rsidP="007A4784">
      <w:pPr>
        <w:pStyle w:val="Default"/>
        <w:spacing w:before="120" w:after="120"/>
        <w:jc w:val="both"/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</w:pPr>
      <w:r w:rsidRPr="00C55D96"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>Cílem sanačních prací II. etapy sanace je dosažení kvantitativních cílových parametrů nápravných opatření vycházejících z AAR z 2012, které bude hodnoceno v celém prostoru kontaminačního mraku.</w:t>
      </w:r>
    </w:p>
    <w:p w14:paraId="543DC0D5" w14:textId="77777777" w:rsidR="007A4784" w:rsidRDefault="007A4784" w:rsidP="007A4784">
      <w:pPr>
        <w:pStyle w:val="Default"/>
        <w:spacing w:before="120" w:after="120"/>
        <w:jc w:val="both"/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>Stávající kontaminace saturované zóny představuje jednoznačné ohrožení kvality podzemní vody v zájmovém území a omezuje možnost jejího využívání stávajícími jímacími územími.</w:t>
      </w:r>
    </w:p>
    <w:p w14:paraId="601B927B" w14:textId="77777777" w:rsidR="007A4784" w:rsidRDefault="007A4784" w:rsidP="007A4784">
      <w:pPr>
        <w:pStyle w:val="Default"/>
        <w:spacing w:before="120" w:after="120"/>
        <w:jc w:val="both"/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>V rámci druhé etapy bude aplikována stejná sanační metoda, tj. meritum sanace bude pravidelná injektáž organického substrátu (syrovátky) do již vybudovaných aplikačních vrtů.</w:t>
      </w:r>
    </w:p>
    <w:p w14:paraId="1CCF5021" w14:textId="77777777" w:rsidR="007A4784" w:rsidRDefault="007A4784" w:rsidP="007A4784">
      <w:pPr>
        <w:pStyle w:val="Default"/>
        <w:spacing w:before="120" w:after="120"/>
        <w:jc w:val="both"/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>V rámci projektované II. etapy sanace budou provedeny následující práce – projektová příprava, vypracování realizačního projektu, zřízení stanoviště, vrtné práce, geodetické práce, sanační zásah (aplikace organického substrátu do stávajících injektážních vrtů), sanační zásah (direct-push aplikace organického substrátu), monitorovací práce, transportní model, regenerace a likvidace vrtů, vyhodnocovací práce.</w:t>
      </w:r>
    </w:p>
    <w:p w14:paraId="5841B47D" w14:textId="77777777" w:rsidR="007A4784" w:rsidRDefault="007A4784" w:rsidP="007A4784">
      <w:pPr>
        <w:pStyle w:val="Default"/>
        <w:spacing w:before="120" w:after="120"/>
        <w:jc w:val="both"/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>V rámci projektové přípravy je plánováno provedení vstupního monitoringu spočívajícího v pasportizaci a revizi 323 aplikačních a monitorovacích vrtů z I. etapy a 27 monitorovacích vrtů ze širšího okolí, které budou využity k monitoringu vývoje kontaminace a sledování hladiny podzemní vody. Dále bude vybudováno 15 nových  monitorovacích vrtů pro zpřesnění a vymezení čela kontaminačního mraku, které budou následně zahrnuty do plošného monitoringu. Bude proveden vstupní monitoring míry kontaminace podzemní vody odebráním vzorků z revidovaných vrtů na stanovení kontaminantů a jejich degradačních produktů.</w:t>
      </w:r>
    </w:p>
    <w:p w14:paraId="6BB60995" w14:textId="77777777" w:rsidR="007A4784" w:rsidRDefault="007A4784" w:rsidP="007A4784">
      <w:pPr>
        <w:pStyle w:val="Default"/>
        <w:spacing w:before="120" w:after="120"/>
        <w:jc w:val="both"/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>Realizační projekt zahrnuje umístění nových monitorovacích vrtů a oblastí pro direct-pusch aplikaci v závislosti na aktuálním stavu kontaminace a vytyčení podzemních inženýrských sítí. Do plošného monitoringu bude zahrnuto 15 nových vrtů vzniklých v rámci projektové přípravy. Všechny nové vrty budou 25 až 35 m hluboké.</w:t>
      </w:r>
    </w:p>
    <w:p w14:paraId="419A81BB" w14:textId="77777777" w:rsidR="007A4784" w:rsidRDefault="007A4784" w:rsidP="007A4784">
      <w:pPr>
        <w:pStyle w:val="Default"/>
        <w:spacing w:before="120" w:after="120"/>
        <w:jc w:val="both"/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>Po dokončení sanačních prací je plánováno zlikvidovat 320 hydrogeologických vrtů a 40 vrtů zachovat pro účely postasanačního monitoringu.</w:t>
      </w:r>
    </w:p>
    <w:p w14:paraId="5F6FAC49" w14:textId="77777777" w:rsidR="007A4784" w:rsidRDefault="007A4784" w:rsidP="007A4784">
      <w:pPr>
        <w:pStyle w:val="Default"/>
        <w:spacing w:before="120" w:after="120"/>
        <w:jc w:val="both"/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>Celková doba trvání sanačních opatření je projektována na 5,5 let, přičemž aktivní sanace bude trvat maximálně 5 let, mimo postasanační monitoring.</w:t>
      </w:r>
    </w:p>
    <w:p w14:paraId="5A31660D" w14:textId="77777777" w:rsidR="007A4784" w:rsidRPr="00E81ABC" w:rsidRDefault="007A4784" w:rsidP="007A4784">
      <w:pPr>
        <w:pStyle w:val="Default"/>
        <w:spacing w:before="120" w:after="120"/>
        <w:jc w:val="both"/>
        <w:rPr>
          <w:rFonts w:ascii="Arial" w:eastAsia="Times New Roman" w:hAnsi="Arial" w:cs="Arial"/>
          <w:b/>
          <w:bCs/>
          <w:noProof/>
          <w:color w:val="000000" w:themeColor="text1"/>
          <w:szCs w:val="20"/>
          <w:lang w:eastAsia="cs-CZ"/>
        </w:rPr>
      </w:pPr>
      <w:r w:rsidRPr="00E81ABC">
        <w:rPr>
          <w:rFonts w:ascii="Arial" w:eastAsia="Times New Roman" w:hAnsi="Arial" w:cs="Arial"/>
          <w:b/>
          <w:bCs/>
          <w:noProof/>
          <w:color w:val="000000" w:themeColor="text1"/>
          <w:szCs w:val="20"/>
          <w:lang w:eastAsia="cs-CZ"/>
        </w:rPr>
        <w:t>Financování realizace II. etapy sanačního zásahu</w:t>
      </w:r>
    </w:p>
    <w:p w14:paraId="3424F264" w14:textId="77777777" w:rsidR="007A4784" w:rsidRDefault="007A4784" w:rsidP="007A4784">
      <w:pPr>
        <w:pStyle w:val="Default"/>
        <w:spacing w:before="120" w:after="120"/>
        <w:jc w:val="both"/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>Druhá etapa sanačního zásahu je opět podpořena dotací v rámci Operačního programu Životní prostředí, číslo výzvy 05_23_035, SC 1.6.</w:t>
      </w:r>
    </w:p>
    <w:p w14:paraId="0873AEDD" w14:textId="2E9C54E8" w:rsidR="007A4784" w:rsidRDefault="007A4784" w:rsidP="007A4784">
      <w:pPr>
        <w:pStyle w:val="Default"/>
        <w:spacing w:before="120" w:after="120"/>
        <w:jc w:val="both"/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>Celkové způsobilé výdaje projektu</w:t>
      </w: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ab/>
      </w: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ab/>
      </w: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ab/>
      </w: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ab/>
        <w:t>115 799 649,90 Kč</w:t>
      </w:r>
    </w:p>
    <w:p w14:paraId="5908012A" w14:textId="223B1BBD" w:rsidR="007A4784" w:rsidRDefault="007A4784" w:rsidP="007A4784">
      <w:pPr>
        <w:pStyle w:val="Default"/>
        <w:spacing w:before="120" w:after="120"/>
        <w:jc w:val="both"/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>Dotace z OPŽP (85 %)</w:t>
      </w: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ab/>
      </w: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ab/>
      </w: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ab/>
      </w: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ab/>
      </w: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ab/>
      </w: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ab/>
        <w:t xml:space="preserve">   98 280 999,47 Kč</w:t>
      </w:r>
    </w:p>
    <w:p w14:paraId="2321A0E5" w14:textId="44329FF2" w:rsidR="007A4784" w:rsidRPr="00C55D96" w:rsidRDefault="007A4784" w:rsidP="007A4784">
      <w:pPr>
        <w:pStyle w:val="Default"/>
        <w:spacing w:before="120" w:after="120"/>
        <w:jc w:val="both"/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>Spoluúčast žadatele o dotaci (obec Olšany u Prostějova)</w:t>
      </w:r>
      <w:r>
        <w:rPr>
          <w:rFonts w:ascii="Arial" w:eastAsia="Times New Roman" w:hAnsi="Arial" w:cs="Arial"/>
          <w:noProof/>
          <w:color w:val="000000" w:themeColor="text1"/>
          <w:szCs w:val="20"/>
          <w:lang w:eastAsia="cs-CZ"/>
        </w:rPr>
        <w:tab/>
        <w:t xml:space="preserve">   17 518 650,44 Kč</w:t>
      </w:r>
    </w:p>
    <w:p w14:paraId="5C263599" w14:textId="78B0A518" w:rsidR="007A4784" w:rsidRPr="00E2607C" w:rsidRDefault="007A4784" w:rsidP="007A4784">
      <w:pPr>
        <w:pStyle w:val="Dopisosloven"/>
        <w:spacing w:before="120" w:after="120"/>
        <w:rPr>
          <w:rFonts w:cs="Arial"/>
        </w:rPr>
      </w:pPr>
      <w:r>
        <w:rPr>
          <w:rFonts w:cs="Arial"/>
        </w:rPr>
        <w:t xml:space="preserve">Má se </w:t>
      </w:r>
      <w:r w:rsidRPr="00E2607C">
        <w:rPr>
          <w:rFonts w:cs="Arial"/>
        </w:rPr>
        <w:t xml:space="preserve">jednoznačně za to, že odstranění potencionálního ohrožení pramenišť je </w:t>
      </w:r>
      <w:r>
        <w:rPr>
          <w:rFonts w:cs="Arial"/>
        </w:rPr>
        <w:t xml:space="preserve">prioritně </w:t>
      </w:r>
      <w:r w:rsidRPr="00E2607C">
        <w:rPr>
          <w:rFonts w:cs="Arial"/>
        </w:rPr>
        <w:t xml:space="preserve">v zájmu subjektů odebírajících pitnou vodu z ohrožených jímacích území, provozujících vodohospodářskou infrastrukturu napojenou na tato jímací území a zásobovaných pitnou vodou z těchto území. Z tohoto důvodu by se měly </w:t>
      </w:r>
      <w:r>
        <w:rPr>
          <w:rFonts w:cs="Arial"/>
        </w:rPr>
        <w:t xml:space="preserve">tyto subjekty </w:t>
      </w:r>
      <w:r w:rsidRPr="00E2607C">
        <w:rPr>
          <w:rFonts w:cs="Arial"/>
        </w:rPr>
        <w:t>na spolufinancování projektu podílet.</w:t>
      </w:r>
    </w:p>
    <w:p w14:paraId="40E32891" w14:textId="77777777" w:rsidR="007A4784" w:rsidRDefault="007A4784" w:rsidP="007A4784">
      <w:pPr>
        <w:pStyle w:val="Zkladntext"/>
        <w:spacing w:before="120" w:line="20" w:lineRule="atLeast"/>
        <w:jc w:val="both"/>
        <w:rPr>
          <w:rFonts w:ascii="Arial" w:hAnsi="Arial" w:cs="Arial"/>
        </w:rPr>
      </w:pPr>
      <w:r w:rsidRPr="00E2607C">
        <w:rPr>
          <w:rFonts w:ascii="Arial" w:hAnsi="Arial" w:cs="Arial"/>
        </w:rPr>
        <w:lastRenderedPageBreak/>
        <w:t>V souvislosti s</w:t>
      </w:r>
      <w:r>
        <w:rPr>
          <w:rFonts w:ascii="Arial" w:hAnsi="Arial" w:cs="Arial"/>
        </w:rPr>
        <w:t>e snahou o zabezpečení</w:t>
      </w:r>
      <w:r w:rsidRPr="00E2607C">
        <w:rPr>
          <w:rFonts w:ascii="Arial" w:hAnsi="Arial" w:cs="Arial"/>
        </w:rPr>
        <w:t> financování projektu se uskutečnilo v</w:t>
      </w:r>
      <w:r>
        <w:rPr>
          <w:rFonts w:ascii="Arial" w:hAnsi="Arial" w:cs="Arial"/>
        </w:rPr>
        <w:t> únoru 2024</w:t>
      </w:r>
      <w:r w:rsidRPr="00E2607C">
        <w:rPr>
          <w:rFonts w:ascii="Arial" w:hAnsi="Arial" w:cs="Arial"/>
        </w:rPr>
        <w:t xml:space="preserve"> setkání subjektů zainteresovaných na </w:t>
      </w:r>
      <w:r>
        <w:rPr>
          <w:rFonts w:ascii="Arial" w:hAnsi="Arial" w:cs="Arial"/>
        </w:rPr>
        <w:t xml:space="preserve">jeho </w:t>
      </w:r>
      <w:r w:rsidRPr="00E2607C">
        <w:rPr>
          <w:rFonts w:ascii="Arial" w:hAnsi="Arial" w:cs="Arial"/>
        </w:rPr>
        <w:t xml:space="preserve">realizaci. Výstupem tohoto setkání bylo, že by se na financování realizace projektu měly mimo Olomoucký kraj podílet obce, města a další právnické osoby zásobované pitnou vodou z jímacích území Dubany a Hrdibořice. </w:t>
      </w:r>
      <w:r>
        <w:rPr>
          <w:rFonts w:ascii="Arial" w:hAnsi="Arial" w:cs="Arial"/>
        </w:rPr>
        <w:t>K finanční spoluúčasti na projektu sanačního zásahu – II. etapa se přihlásilo rovněž statutární město Prostějov.</w:t>
      </w:r>
    </w:p>
    <w:p w14:paraId="6598116C" w14:textId="59DE7F7E" w:rsidR="007A4784" w:rsidRDefault="007A4784" w:rsidP="007A4784">
      <w:pPr>
        <w:pStyle w:val="Zkladntext"/>
        <w:spacing w:before="12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dalšího jednání, které proběhlo mezi Olomouckým kraje, obcí Olšany u Prostějova a statutárním městem Prostějov, se navrhuje finanční zapojení zainteresovaných stran na spolufinancování celé akce v následujícím rozsahu:</w:t>
      </w:r>
    </w:p>
    <w:p w14:paraId="15E158C5" w14:textId="77777777" w:rsidR="007A4784" w:rsidRDefault="007A4784" w:rsidP="007A4784">
      <w:pPr>
        <w:pStyle w:val="Zkladntext"/>
        <w:spacing w:before="12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50 %, statutární město Prostějov 30 % a obec Olšany u Prostějova a okolní obce 20 % z vlastního podílu žadatele na celkových způsobilých výdajích na realizaci sanačního zásahu II. etapa. Obec Olšany u Prostějova a okolní obce rovněž uhradí nezpůsobilé výdaje ve výši 148 702,95 Kč.</w:t>
      </w:r>
    </w:p>
    <w:p w14:paraId="623E2461" w14:textId="21AC94A6" w:rsidR="00BB1E5F" w:rsidRDefault="007A4784" w:rsidP="007A4784">
      <w:pPr>
        <w:pStyle w:val="Zkladntext"/>
        <w:spacing w:before="12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by se tak na financování projektu podílel 7,5 % z celkových způsobilých výdajů na realizac</w:t>
      </w:r>
      <w:r w:rsidR="007B348B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projektu, maximálně však do částky 8 759 325,22 Kč za celé období realizace projektu (tj. do roku 2029 včetně).</w:t>
      </w:r>
    </w:p>
    <w:p w14:paraId="515EC5B7" w14:textId="55F249DB" w:rsidR="00450ABA" w:rsidRDefault="00450ABA" w:rsidP="007A4784">
      <w:pPr>
        <w:pStyle w:val="Zkladntext"/>
        <w:spacing w:before="12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výše uvedeného se navrhuje následující usnesení.</w:t>
      </w:r>
    </w:p>
    <w:p w14:paraId="7A27C8C9" w14:textId="77777777" w:rsidR="007A4784" w:rsidRDefault="007A4784" w:rsidP="007A4784">
      <w:pPr>
        <w:pStyle w:val="Radadvodovzprva"/>
        <w:spacing w:after="120"/>
        <w:rPr>
          <w:b w:val="0"/>
          <w:bCs/>
          <w:u w:val="single"/>
        </w:rPr>
      </w:pPr>
    </w:p>
    <w:p w14:paraId="634ED0F6" w14:textId="2D5D9121" w:rsidR="007A4784" w:rsidRPr="002F17A4" w:rsidRDefault="007A4784" w:rsidP="007A4784">
      <w:pPr>
        <w:pStyle w:val="Radadvodovzprva"/>
        <w:spacing w:after="120"/>
        <w:rPr>
          <w:b w:val="0"/>
          <w:bCs/>
          <w:u w:val="single"/>
        </w:rPr>
      </w:pPr>
      <w:r w:rsidRPr="002F17A4">
        <w:rPr>
          <w:b w:val="0"/>
          <w:bCs/>
          <w:u w:val="single"/>
        </w:rPr>
        <w:t>Přílohy</w:t>
      </w:r>
      <w:r>
        <w:rPr>
          <w:b w:val="0"/>
          <w:bCs/>
          <w:u w:val="single"/>
        </w:rPr>
        <w:t xml:space="preserve"> důvodové zprávy</w:t>
      </w:r>
      <w:r w:rsidRPr="002F17A4">
        <w:rPr>
          <w:b w:val="0"/>
          <w:bCs/>
          <w:u w:val="single"/>
        </w:rPr>
        <w:t>:</w:t>
      </w:r>
    </w:p>
    <w:p w14:paraId="61B356A4" w14:textId="4E795572" w:rsidR="007A4784" w:rsidRDefault="00652102" w:rsidP="007A4784">
      <w:pPr>
        <w:pStyle w:val="Radadvodovzprva"/>
        <w:spacing w:after="120"/>
        <w:rPr>
          <w:b w:val="0"/>
          <w:bCs/>
        </w:rPr>
      </w:pPr>
      <w:r>
        <w:rPr>
          <w:b w:val="0"/>
          <w:bCs/>
        </w:rPr>
        <w:t>Zpráva k DZ_p</w:t>
      </w:r>
      <w:r w:rsidR="007A4784">
        <w:rPr>
          <w:b w:val="0"/>
          <w:bCs/>
        </w:rPr>
        <w:t xml:space="preserve">říloha č. </w:t>
      </w:r>
      <w:r>
        <w:rPr>
          <w:b w:val="0"/>
          <w:bCs/>
        </w:rPr>
        <w:t>0</w:t>
      </w:r>
      <w:r w:rsidR="007A4784">
        <w:rPr>
          <w:b w:val="0"/>
          <w:bCs/>
        </w:rPr>
        <w:t>1 – Náklady projektu Olšany u Prostějova – sanační zásah – II. etapa včetně harmonogramu</w:t>
      </w:r>
    </w:p>
    <w:p w14:paraId="380FB349" w14:textId="63D55B5E" w:rsidR="007A4784" w:rsidRDefault="00652102" w:rsidP="007A4784">
      <w:pPr>
        <w:pStyle w:val="Radadvodovzprva"/>
        <w:spacing w:after="120"/>
        <w:rPr>
          <w:b w:val="0"/>
          <w:bCs/>
        </w:rPr>
      </w:pPr>
      <w:r>
        <w:rPr>
          <w:b w:val="0"/>
          <w:bCs/>
        </w:rPr>
        <w:t>Zpráva k DZ_p</w:t>
      </w:r>
      <w:r w:rsidR="007A4784">
        <w:rPr>
          <w:b w:val="0"/>
          <w:bCs/>
        </w:rPr>
        <w:t xml:space="preserve">říloha č. </w:t>
      </w:r>
      <w:r>
        <w:rPr>
          <w:b w:val="0"/>
          <w:bCs/>
        </w:rPr>
        <w:t>0</w:t>
      </w:r>
      <w:r w:rsidR="007A4784">
        <w:rPr>
          <w:b w:val="0"/>
          <w:bCs/>
        </w:rPr>
        <w:t>2 – Mapa vyznačených oblastí</w:t>
      </w:r>
    </w:p>
    <w:p w14:paraId="19CC80BC" w14:textId="77777777" w:rsidR="006938D4" w:rsidRPr="00556490" w:rsidRDefault="006938D4" w:rsidP="006938D4">
      <w:pPr>
        <w:jc w:val="both"/>
        <w:rPr>
          <w:rFonts w:ascii="Arial" w:hAnsi="Arial"/>
          <w:b/>
        </w:rPr>
      </w:pPr>
    </w:p>
    <w:p w14:paraId="19B5B02B" w14:textId="3CAF3947" w:rsidR="00E63260" w:rsidRPr="00450ABA" w:rsidRDefault="00450ABA" w:rsidP="006938D4">
      <w:pPr>
        <w:spacing w:after="120"/>
        <w:jc w:val="both"/>
        <w:rPr>
          <w:rFonts w:ascii="Arial" w:hAnsi="Arial" w:cs="Arial"/>
          <w:b/>
        </w:rPr>
      </w:pPr>
      <w:r w:rsidRPr="00450ABA">
        <w:rPr>
          <w:rFonts w:ascii="Arial" w:hAnsi="Arial" w:cs="Arial"/>
          <w:b/>
        </w:rPr>
        <w:t>Rada Olomouckého kraje usnesením č. UR/11</w:t>
      </w:r>
      <w:r>
        <w:rPr>
          <w:rFonts w:ascii="Arial" w:hAnsi="Arial" w:cs="Arial"/>
          <w:b/>
        </w:rPr>
        <w:t>5</w:t>
      </w:r>
      <w:r w:rsidRPr="00450ABA">
        <w:rPr>
          <w:rFonts w:ascii="Arial" w:hAnsi="Arial" w:cs="Arial"/>
          <w:b/>
        </w:rPr>
        <w:t xml:space="preserve">/43/2024 ze dne </w:t>
      </w:r>
      <w:r>
        <w:rPr>
          <w:rFonts w:ascii="Arial" w:hAnsi="Arial" w:cs="Arial"/>
          <w:b/>
        </w:rPr>
        <w:t>2</w:t>
      </w:r>
      <w:r w:rsidR="00E10E2D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="00E10E2D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2024</w:t>
      </w:r>
      <w:r w:rsidRPr="00450ABA">
        <w:rPr>
          <w:rFonts w:ascii="Arial" w:hAnsi="Arial" w:cs="Arial"/>
          <w:b/>
        </w:rPr>
        <w:t>:</w:t>
      </w:r>
    </w:p>
    <w:p w14:paraId="1F0CCB4E" w14:textId="1CEBD049" w:rsidR="008E56D6" w:rsidRPr="00CE061A" w:rsidRDefault="007A4784" w:rsidP="000115BF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  <w:spacing w:val="62"/>
          <w:sz w:val="24"/>
          <w:szCs w:val="24"/>
        </w:rPr>
        <w:t>doporučuje Zastupitelstvu Olomouckého kraje</w:t>
      </w:r>
      <w:r w:rsidRPr="004B7E88">
        <w:rPr>
          <w:rFonts w:ascii="Arial" w:hAnsi="Arial" w:cs="Arial"/>
          <w:sz w:val="24"/>
          <w:szCs w:val="24"/>
        </w:rPr>
        <w:t xml:space="preserve"> </w:t>
      </w:r>
      <w:r w:rsidR="00185D5D">
        <w:rPr>
          <w:rFonts w:ascii="Arial" w:hAnsi="Arial" w:cs="Arial"/>
          <w:sz w:val="24"/>
          <w:szCs w:val="24"/>
        </w:rPr>
        <w:t xml:space="preserve">deklarovat přislib finanční spoluúčasti Olomouckého kraje na spolufinancování </w:t>
      </w:r>
      <w:r w:rsidR="00185D5D" w:rsidRPr="007A4784">
        <w:rPr>
          <w:rFonts w:ascii="Arial" w:hAnsi="Arial" w:cs="Arial"/>
          <w:sz w:val="24"/>
          <w:szCs w:val="24"/>
        </w:rPr>
        <w:t xml:space="preserve">projektu „Olšany u Prostějova – sanační zásah – II. etapa“, a to až do výše </w:t>
      </w:r>
      <w:r w:rsidR="00652102">
        <w:rPr>
          <w:rFonts w:ascii="Arial" w:hAnsi="Arial" w:cs="Arial"/>
          <w:sz w:val="24"/>
          <w:szCs w:val="24"/>
        </w:rPr>
        <w:br/>
      </w:r>
      <w:r w:rsidR="00185D5D" w:rsidRPr="007A4784">
        <w:rPr>
          <w:rFonts w:ascii="Arial" w:hAnsi="Arial" w:cs="Arial"/>
          <w:sz w:val="24"/>
          <w:szCs w:val="24"/>
        </w:rPr>
        <w:t xml:space="preserve">50 % </w:t>
      </w:r>
      <w:r w:rsidR="00185D5D">
        <w:rPr>
          <w:rFonts w:ascii="Arial" w:hAnsi="Arial" w:cs="Arial"/>
          <w:sz w:val="24"/>
          <w:szCs w:val="24"/>
        </w:rPr>
        <w:t xml:space="preserve">vlastního podílu obce Olšany u Prostějova na </w:t>
      </w:r>
      <w:r w:rsidR="00185D5D" w:rsidRPr="007A4784">
        <w:rPr>
          <w:rFonts w:ascii="Arial" w:hAnsi="Arial" w:cs="Arial"/>
          <w:sz w:val="24"/>
          <w:szCs w:val="24"/>
        </w:rPr>
        <w:t>celkových způsobil</w:t>
      </w:r>
      <w:r w:rsidR="00185D5D">
        <w:rPr>
          <w:rFonts w:ascii="Arial" w:hAnsi="Arial" w:cs="Arial"/>
          <w:sz w:val="24"/>
          <w:szCs w:val="24"/>
        </w:rPr>
        <w:t>ých</w:t>
      </w:r>
      <w:r w:rsidR="00185D5D" w:rsidRPr="007A4784">
        <w:rPr>
          <w:rFonts w:ascii="Arial" w:hAnsi="Arial" w:cs="Arial"/>
          <w:sz w:val="24"/>
          <w:szCs w:val="24"/>
        </w:rPr>
        <w:t xml:space="preserve"> výdaj</w:t>
      </w:r>
      <w:r w:rsidR="00185D5D">
        <w:rPr>
          <w:rFonts w:ascii="Arial" w:hAnsi="Arial" w:cs="Arial"/>
          <w:sz w:val="24"/>
          <w:szCs w:val="24"/>
        </w:rPr>
        <w:t>ích</w:t>
      </w:r>
      <w:r w:rsidR="00185D5D" w:rsidRPr="007A4784">
        <w:rPr>
          <w:rFonts w:ascii="Arial" w:hAnsi="Arial" w:cs="Arial"/>
          <w:sz w:val="24"/>
          <w:szCs w:val="24"/>
        </w:rPr>
        <w:t xml:space="preserve"> na realizaci II. etapy projektu, nejvýše však do částky 8 759 325,22 Kč za podmínky projednání a schválení dotace Zastupitelstvem Olomouckého kraje a poskytnutí dotace z Operačního fondu Životní prostředí dle důvodové zprávy</w:t>
      </w:r>
      <w:r w:rsidR="00652102">
        <w:rPr>
          <w:rFonts w:ascii="Arial" w:hAnsi="Arial" w:cs="Arial"/>
          <w:sz w:val="24"/>
          <w:szCs w:val="24"/>
        </w:rPr>
        <w:t>.</w:t>
      </w:r>
    </w:p>
    <w:p w14:paraId="5D674BE9" w14:textId="77777777" w:rsidR="00204EBB" w:rsidRDefault="00204EBB" w:rsidP="0066165F">
      <w:pPr>
        <w:jc w:val="both"/>
        <w:rPr>
          <w:rFonts w:ascii="Arial" w:hAnsi="Arial" w:cs="Arial"/>
          <w:u w:val="single"/>
        </w:rPr>
      </w:pPr>
    </w:p>
    <w:sectPr w:rsidR="00204E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79FA" w14:textId="77777777" w:rsidR="00BF2139" w:rsidRDefault="00BF2139" w:rsidP="00C84D54">
      <w:r>
        <w:separator/>
      </w:r>
    </w:p>
  </w:endnote>
  <w:endnote w:type="continuationSeparator" w:id="0">
    <w:p w14:paraId="2E4E81C3" w14:textId="77777777" w:rsidR="00BF2139" w:rsidRDefault="00BF2139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CF02" w14:textId="68634650" w:rsidR="00A87C9C" w:rsidRDefault="00450ABA" w:rsidP="00A87C9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87C9C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16. 9.</w:t>
    </w:r>
    <w:r w:rsidR="00A87C9C">
      <w:rPr>
        <w:rFonts w:ascii="Arial" w:hAnsi="Arial" w:cs="Arial"/>
        <w:i/>
        <w:iCs/>
        <w:sz w:val="20"/>
        <w:szCs w:val="20"/>
      </w:rPr>
      <w:t xml:space="preserve"> 202</w:t>
    </w:r>
    <w:r w:rsidR="00E03944">
      <w:rPr>
        <w:rFonts w:ascii="Arial" w:hAnsi="Arial" w:cs="Arial"/>
        <w:i/>
        <w:iCs/>
        <w:sz w:val="20"/>
        <w:szCs w:val="20"/>
      </w:rPr>
      <w:t>4</w:t>
    </w:r>
    <w:r w:rsidR="00A87C9C">
      <w:rPr>
        <w:rFonts w:ascii="Arial" w:hAnsi="Arial" w:cs="Arial"/>
        <w:i/>
        <w:iCs/>
        <w:sz w:val="20"/>
        <w:szCs w:val="20"/>
      </w:rPr>
      <w:t xml:space="preserve">                    </w:t>
    </w:r>
    <w:r w:rsidR="00A87C9C">
      <w:rPr>
        <w:rFonts w:ascii="Arial" w:hAnsi="Arial" w:cs="Arial"/>
        <w:i/>
        <w:iCs/>
        <w:sz w:val="20"/>
        <w:szCs w:val="20"/>
      </w:rPr>
      <w:tab/>
    </w:r>
    <w:r w:rsidR="00A87C9C">
      <w:rPr>
        <w:rFonts w:ascii="Arial" w:hAnsi="Arial" w:cs="Arial"/>
        <w:i/>
        <w:iCs/>
        <w:sz w:val="20"/>
        <w:szCs w:val="20"/>
      </w:rPr>
      <w:tab/>
      <w:t xml:space="preserve">             Strana </w:t>
    </w:r>
    <w:r w:rsidR="00A87C9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87C9C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87C9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11F18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A87C9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754F73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t>3</w:t>
    </w:r>
    <w:r w:rsidR="00A87C9C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43758AA" w14:textId="4BBDC124" w:rsidR="00A87C9C" w:rsidRPr="00945259" w:rsidRDefault="00450ABA" w:rsidP="00A87C9C">
    <w:pPr>
      <w:pStyle w:val="Zpat"/>
      <w:rPr>
        <w:rFonts w:cs="Arial"/>
        <w:iCs/>
        <w:szCs w:val="20"/>
      </w:rPr>
    </w:pPr>
    <w:r>
      <w:rPr>
        <w:rFonts w:cs="Arial"/>
        <w:iCs/>
        <w:szCs w:val="20"/>
      </w:rPr>
      <w:t>21.</w:t>
    </w:r>
    <w:r w:rsidR="00A87C9C" w:rsidRPr="009E6E38">
      <w:rPr>
        <w:rFonts w:cs="Arial"/>
        <w:iCs/>
        <w:szCs w:val="20"/>
      </w:rPr>
      <w:t xml:space="preserve"> – </w:t>
    </w:r>
    <w:r w:rsidR="007A4784">
      <w:rPr>
        <w:rFonts w:cs="Arial"/>
        <w:iCs/>
        <w:szCs w:val="20"/>
      </w:rPr>
      <w:t>Žádost o finanční podporu projektu „Olšany u Prostějova – sanační zásah – II. etapa“</w:t>
    </w:r>
  </w:p>
  <w:p w14:paraId="3A5162E6" w14:textId="77777777" w:rsidR="00C84D54" w:rsidRPr="002856EF" w:rsidRDefault="00C84D54" w:rsidP="00285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D5F0" w14:textId="77777777" w:rsidR="00BF2139" w:rsidRDefault="00BF2139" w:rsidP="00C84D54">
      <w:r>
        <w:separator/>
      </w:r>
    </w:p>
  </w:footnote>
  <w:footnote w:type="continuationSeparator" w:id="0">
    <w:p w14:paraId="798F8074" w14:textId="77777777" w:rsidR="00BF2139" w:rsidRDefault="00BF2139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A8E"/>
    <w:multiLevelType w:val="hybridMultilevel"/>
    <w:tmpl w:val="D4C29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1A4"/>
    <w:multiLevelType w:val="hybridMultilevel"/>
    <w:tmpl w:val="61D6B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4426F"/>
    <w:multiLevelType w:val="hybridMultilevel"/>
    <w:tmpl w:val="18E8CC88"/>
    <w:lvl w:ilvl="0" w:tplc="2BFAA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674B3"/>
    <w:multiLevelType w:val="hybridMultilevel"/>
    <w:tmpl w:val="588EA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349DF"/>
    <w:multiLevelType w:val="hybridMultilevel"/>
    <w:tmpl w:val="ACE4135C"/>
    <w:lvl w:ilvl="0" w:tplc="9BEC13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E10B7"/>
    <w:multiLevelType w:val="hybridMultilevel"/>
    <w:tmpl w:val="95EE3DFA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24974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081474">
    <w:abstractNumId w:val="8"/>
  </w:num>
  <w:num w:numId="3" w16cid:durableId="1323003952">
    <w:abstractNumId w:val="9"/>
  </w:num>
  <w:num w:numId="4" w16cid:durableId="150022348">
    <w:abstractNumId w:val="2"/>
  </w:num>
  <w:num w:numId="5" w16cid:durableId="276328430">
    <w:abstractNumId w:val="7"/>
  </w:num>
  <w:num w:numId="6" w16cid:durableId="1524976020">
    <w:abstractNumId w:val="1"/>
  </w:num>
  <w:num w:numId="7" w16cid:durableId="1001280168">
    <w:abstractNumId w:val="6"/>
  </w:num>
  <w:num w:numId="8" w16cid:durableId="408232288">
    <w:abstractNumId w:val="5"/>
  </w:num>
  <w:num w:numId="9" w16cid:durableId="1459714836">
    <w:abstractNumId w:val="0"/>
  </w:num>
  <w:num w:numId="10" w16cid:durableId="1900942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260"/>
    <w:rsid w:val="00003161"/>
    <w:rsid w:val="000115BF"/>
    <w:rsid w:val="00013585"/>
    <w:rsid w:val="000160B5"/>
    <w:rsid w:val="000162C3"/>
    <w:rsid w:val="00016BAD"/>
    <w:rsid w:val="00021E77"/>
    <w:rsid w:val="00026995"/>
    <w:rsid w:val="00027349"/>
    <w:rsid w:val="00037F9E"/>
    <w:rsid w:val="00062651"/>
    <w:rsid w:val="000706D8"/>
    <w:rsid w:val="00072193"/>
    <w:rsid w:val="00073FA3"/>
    <w:rsid w:val="000759BC"/>
    <w:rsid w:val="00076969"/>
    <w:rsid w:val="00080E7C"/>
    <w:rsid w:val="000A01AA"/>
    <w:rsid w:val="000B2FAB"/>
    <w:rsid w:val="000B3F9E"/>
    <w:rsid w:val="000B4764"/>
    <w:rsid w:val="000B7D2A"/>
    <w:rsid w:val="000C0729"/>
    <w:rsid w:val="000C302E"/>
    <w:rsid w:val="000C59A4"/>
    <w:rsid w:val="000E52E6"/>
    <w:rsid w:val="000E5309"/>
    <w:rsid w:val="000E6D6B"/>
    <w:rsid w:val="00113EC4"/>
    <w:rsid w:val="00114E0B"/>
    <w:rsid w:val="00117DD8"/>
    <w:rsid w:val="001349C4"/>
    <w:rsid w:val="00153B0C"/>
    <w:rsid w:val="00153D9C"/>
    <w:rsid w:val="001547B1"/>
    <w:rsid w:val="001713CB"/>
    <w:rsid w:val="00176040"/>
    <w:rsid w:val="00185D5D"/>
    <w:rsid w:val="00197E6B"/>
    <w:rsid w:val="001A1BD2"/>
    <w:rsid w:val="001B1280"/>
    <w:rsid w:val="001B53D9"/>
    <w:rsid w:val="001D19DE"/>
    <w:rsid w:val="001D43D7"/>
    <w:rsid w:val="001E0BB5"/>
    <w:rsid w:val="00204EBB"/>
    <w:rsid w:val="002053A1"/>
    <w:rsid w:val="002057E5"/>
    <w:rsid w:val="002068E1"/>
    <w:rsid w:val="002265C1"/>
    <w:rsid w:val="002323C8"/>
    <w:rsid w:val="002336EC"/>
    <w:rsid w:val="002360B1"/>
    <w:rsid w:val="002518BE"/>
    <w:rsid w:val="002762AB"/>
    <w:rsid w:val="002856EF"/>
    <w:rsid w:val="0028666E"/>
    <w:rsid w:val="00291B41"/>
    <w:rsid w:val="00292BD6"/>
    <w:rsid w:val="002B5C85"/>
    <w:rsid w:val="002C133A"/>
    <w:rsid w:val="002D3983"/>
    <w:rsid w:val="002D3A31"/>
    <w:rsid w:val="002F5CF5"/>
    <w:rsid w:val="00300828"/>
    <w:rsid w:val="003111D3"/>
    <w:rsid w:val="00314983"/>
    <w:rsid w:val="00316B8B"/>
    <w:rsid w:val="00317562"/>
    <w:rsid w:val="00322367"/>
    <w:rsid w:val="00324E73"/>
    <w:rsid w:val="00325892"/>
    <w:rsid w:val="003403D5"/>
    <w:rsid w:val="00365C0E"/>
    <w:rsid w:val="003718A4"/>
    <w:rsid w:val="00383F6B"/>
    <w:rsid w:val="003917E8"/>
    <w:rsid w:val="003922DC"/>
    <w:rsid w:val="003A04BB"/>
    <w:rsid w:val="003A4154"/>
    <w:rsid w:val="003B0A72"/>
    <w:rsid w:val="003B6D37"/>
    <w:rsid w:val="003C0EC8"/>
    <w:rsid w:val="003D3C16"/>
    <w:rsid w:val="003D639F"/>
    <w:rsid w:val="003E0CF7"/>
    <w:rsid w:val="003F5C78"/>
    <w:rsid w:val="00417FFB"/>
    <w:rsid w:val="00420794"/>
    <w:rsid w:val="0042482F"/>
    <w:rsid w:val="0043315B"/>
    <w:rsid w:val="00450ABA"/>
    <w:rsid w:val="004642E3"/>
    <w:rsid w:val="00485E6F"/>
    <w:rsid w:val="00487338"/>
    <w:rsid w:val="00493C55"/>
    <w:rsid w:val="004A10AD"/>
    <w:rsid w:val="004B367A"/>
    <w:rsid w:val="004C5637"/>
    <w:rsid w:val="004C5751"/>
    <w:rsid w:val="004C6D68"/>
    <w:rsid w:val="004E4F97"/>
    <w:rsid w:val="004E7B6F"/>
    <w:rsid w:val="004F6431"/>
    <w:rsid w:val="00510958"/>
    <w:rsid w:val="00520DD9"/>
    <w:rsid w:val="0052666B"/>
    <w:rsid w:val="0053561D"/>
    <w:rsid w:val="00545565"/>
    <w:rsid w:val="00554346"/>
    <w:rsid w:val="00574373"/>
    <w:rsid w:val="00585404"/>
    <w:rsid w:val="00595ED9"/>
    <w:rsid w:val="005B1979"/>
    <w:rsid w:val="005C42E1"/>
    <w:rsid w:val="005C5671"/>
    <w:rsid w:val="005C7279"/>
    <w:rsid w:val="005D1A47"/>
    <w:rsid w:val="00624381"/>
    <w:rsid w:val="00633CFD"/>
    <w:rsid w:val="00644BB9"/>
    <w:rsid w:val="00652102"/>
    <w:rsid w:val="0066165F"/>
    <w:rsid w:val="00661E45"/>
    <w:rsid w:val="0066208B"/>
    <w:rsid w:val="00677997"/>
    <w:rsid w:val="006802A7"/>
    <w:rsid w:val="006938D4"/>
    <w:rsid w:val="006B7A4F"/>
    <w:rsid w:val="006C60B7"/>
    <w:rsid w:val="006D184D"/>
    <w:rsid w:val="006D2CEE"/>
    <w:rsid w:val="006E208F"/>
    <w:rsid w:val="006E4D13"/>
    <w:rsid w:val="006F4D8D"/>
    <w:rsid w:val="00701020"/>
    <w:rsid w:val="00702064"/>
    <w:rsid w:val="007344A2"/>
    <w:rsid w:val="007475E0"/>
    <w:rsid w:val="00754F73"/>
    <w:rsid w:val="007555F2"/>
    <w:rsid w:val="007662CD"/>
    <w:rsid w:val="007720C1"/>
    <w:rsid w:val="00772B72"/>
    <w:rsid w:val="0077397F"/>
    <w:rsid w:val="0077666B"/>
    <w:rsid w:val="00785166"/>
    <w:rsid w:val="00787C4F"/>
    <w:rsid w:val="007A4784"/>
    <w:rsid w:val="007B309E"/>
    <w:rsid w:val="007B348B"/>
    <w:rsid w:val="007B6C49"/>
    <w:rsid w:val="007C38DD"/>
    <w:rsid w:val="007C57CD"/>
    <w:rsid w:val="007F4A90"/>
    <w:rsid w:val="00800902"/>
    <w:rsid w:val="008010DF"/>
    <w:rsid w:val="00802ADD"/>
    <w:rsid w:val="00803FF3"/>
    <w:rsid w:val="00825656"/>
    <w:rsid w:val="00835C41"/>
    <w:rsid w:val="008459E0"/>
    <w:rsid w:val="00853C9F"/>
    <w:rsid w:val="00862929"/>
    <w:rsid w:val="008729CC"/>
    <w:rsid w:val="0088478B"/>
    <w:rsid w:val="00884AE1"/>
    <w:rsid w:val="0089693B"/>
    <w:rsid w:val="008B1359"/>
    <w:rsid w:val="008B1877"/>
    <w:rsid w:val="008B7D60"/>
    <w:rsid w:val="008C1078"/>
    <w:rsid w:val="008C3081"/>
    <w:rsid w:val="008E56D6"/>
    <w:rsid w:val="008E7F1C"/>
    <w:rsid w:val="008F3323"/>
    <w:rsid w:val="008F7D11"/>
    <w:rsid w:val="00902836"/>
    <w:rsid w:val="00904ACC"/>
    <w:rsid w:val="009101BB"/>
    <w:rsid w:val="009174C2"/>
    <w:rsid w:val="00936805"/>
    <w:rsid w:val="009431AF"/>
    <w:rsid w:val="00945259"/>
    <w:rsid w:val="009538EF"/>
    <w:rsid w:val="009571A9"/>
    <w:rsid w:val="009777B8"/>
    <w:rsid w:val="009A191A"/>
    <w:rsid w:val="009A6BDB"/>
    <w:rsid w:val="009B2E85"/>
    <w:rsid w:val="009B6488"/>
    <w:rsid w:val="009D4C1E"/>
    <w:rsid w:val="009E4064"/>
    <w:rsid w:val="009E6E38"/>
    <w:rsid w:val="009E7066"/>
    <w:rsid w:val="009F00C2"/>
    <w:rsid w:val="00A24FF2"/>
    <w:rsid w:val="00A43DE8"/>
    <w:rsid w:val="00A727FF"/>
    <w:rsid w:val="00A87C9C"/>
    <w:rsid w:val="00A94B8E"/>
    <w:rsid w:val="00A97F85"/>
    <w:rsid w:val="00AA0241"/>
    <w:rsid w:val="00AA08BE"/>
    <w:rsid w:val="00AA68EC"/>
    <w:rsid w:val="00AB1D9E"/>
    <w:rsid w:val="00AB64E8"/>
    <w:rsid w:val="00AD31CD"/>
    <w:rsid w:val="00AE4C4B"/>
    <w:rsid w:val="00AE695A"/>
    <w:rsid w:val="00AF006A"/>
    <w:rsid w:val="00AF1270"/>
    <w:rsid w:val="00B0141C"/>
    <w:rsid w:val="00B115B6"/>
    <w:rsid w:val="00B11F18"/>
    <w:rsid w:val="00B131FB"/>
    <w:rsid w:val="00B15C6F"/>
    <w:rsid w:val="00B16AA2"/>
    <w:rsid w:val="00B22459"/>
    <w:rsid w:val="00B500CA"/>
    <w:rsid w:val="00B55C0A"/>
    <w:rsid w:val="00B5791D"/>
    <w:rsid w:val="00B601F4"/>
    <w:rsid w:val="00B70958"/>
    <w:rsid w:val="00B740E1"/>
    <w:rsid w:val="00B8240E"/>
    <w:rsid w:val="00B83A17"/>
    <w:rsid w:val="00B83C53"/>
    <w:rsid w:val="00BB0D9B"/>
    <w:rsid w:val="00BB1E5F"/>
    <w:rsid w:val="00BC1550"/>
    <w:rsid w:val="00BC16E0"/>
    <w:rsid w:val="00BD204C"/>
    <w:rsid w:val="00BD22A3"/>
    <w:rsid w:val="00BE22F4"/>
    <w:rsid w:val="00BE34C8"/>
    <w:rsid w:val="00BF2139"/>
    <w:rsid w:val="00C03931"/>
    <w:rsid w:val="00C242AD"/>
    <w:rsid w:val="00C272DF"/>
    <w:rsid w:val="00C41333"/>
    <w:rsid w:val="00C46A69"/>
    <w:rsid w:val="00C511A8"/>
    <w:rsid w:val="00C5349B"/>
    <w:rsid w:val="00C53D12"/>
    <w:rsid w:val="00C60A70"/>
    <w:rsid w:val="00C61725"/>
    <w:rsid w:val="00C6719F"/>
    <w:rsid w:val="00C748EF"/>
    <w:rsid w:val="00C8038A"/>
    <w:rsid w:val="00C84D54"/>
    <w:rsid w:val="00C93491"/>
    <w:rsid w:val="00C940E5"/>
    <w:rsid w:val="00CA2E18"/>
    <w:rsid w:val="00CC1FAE"/>
    <w:rsid w:val="00CD45E1"/>
    <w:rsid w:val="00CE061A"/>
    <w:rsid w:val="00CE3E90"/>
    <w:rsid w:val="00CF5CF5"/>
    <w:rsid w:val="00CF68C0"/>
    <w:rsid w:val="00CF6EB1"/>
    <w:rsid w:val="00CF72DD"/>
    <w:rsid w:val="00D00A7A"/>
    <w:rsid w:val="00D01E5C"/>
    <w:rsid w:val="00D137C9"/>
    <w:rsid w:val="00D149DD"/>
    <w:rsid w:val="00D407BB"/>
    <w:rsid w:val="00D47544"/>
    <w:rsid w:val="00D51D4D"/>
    <w:rsid w:val="00D65755"/>
    <w:rsid w:val="00D66E38"/>
    <w:rsid w:val="00D81AD2"/>
    <w:rsid w:val="00D8501D"/>
    <w:rsid w:val="00D863D3"/>
    <w:rsid w:val="00DB1A88"/>
    <w:rsid w:val="00DB2E5F"/>
    <w:rsid w:val="00DD36A3"/>
    <w:rsid w:val="00DE2F8E"/>
    <w:rsid w:val="00DE3313"/>
    <w:rsid w:val="00DE71A7"/>
    <w:rsid w:val="00DF1304"/>
    <w:rsid w:val="00E03313"/>
    <w:rsid w:val="00E03944"/>
    <w:rsid w:val="00E03D0A"/>
    <w:rsid w:val="00E10E2D"/>
    <w:rsid w:val="00E14BF3"/>
    <w:rsid w:val="00E37EFB"/>
    <w:rsid w:val="00E54DCF"/>
    <w:rsid w:val="00E57011"/>
    <w:rsid w:val="00E5775F"/>
    <w:rsid w:val="00E61448"/>
    <w:rsid w:val="00E63217"/>
    <w:rsid w:val="00E63260"/>
    <w:rsid w:val="00E946F0"/>
    <w:rsid w:val="00EA2C03"/>
    <w:rsid w:val="00EA2CA8"/>
    <w:rsid w:val="00EA44E0"/>
    <w:rsid w:val="00EB493B"/>
    <w:rsid w:val="00EB656F"/>
    <w:rsid w:val="00EC4218"/>
    <w:rsid w:val="00ED24BE"/>
    <w:rsid w:val="00EF0E8F"/>
    <w:rsid w:val="00F048F2"/>
    <w:rsid w:val="00F107DB"/>
    <w:rsid w:val="00F158B9"/>
    <w:rsid w:val="00F206A6"/>
    <w:rsid w:val="00F23596"/>
    <w:rsid w:val="00F273C4"/>
    <w:rsid w:val="00F3727A"/>
    <w:rsid w:val="00F5293E"/>
    <w:rsid w:val="00F53D92"/>
    <w:rsid w:val="00F70CD1"/>
    <w:rsid w:val="00F80F22"/>
    <w:rsid w:val="00F83F72"/>
    <w:rsid w:val="00F95309"/>
    <w:rsid w:val="00F96F7B"/>
    <w:rsid w:val="00FB3F01"/>
    <w:rsid w:val="00FB6E9C"/>
    <w:rsid w:val="00FC72C6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CB9B5"/>
  <w15:docId w15:val="{DD2327A6-F071-4C9B-8D7B-35552A78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851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5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16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BD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C72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2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2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A478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A47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A478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pisosloven">
    <w:name w:val="Dopis oslovení"/>
    <w:basedOn w:val="Normln"/>
    <w:rsid w:val="007A4784"/>
    <w:pPr>
      <w:widowControl w:val="0"/>
      <w:spacing w:before="360" w:after="24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4669-B83C-4EB2-BC76-C072DCFE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1215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Juránek Alois</dc:creator>
  <cp:lastModifiedBy>Hejlová Jitka</cp:lastModifiedBy>
  <cp:revision>14</cp:revision>
  <cp:lastPrinted>2023-06-07T09:08:00Z</cp:lastPrinted>
  <dcterms:created xsi:type="dcterms:W3CDTF">2024-08-12T14:38:00Z</dcterms:created>
  <dcterms:modified xsi:type="dcterms:W3CDTF">2024-08-29T13:06:00Z</dcterms:modified>
</cp:coreProperties>
</file>