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7BAE" w14:textId="77777777" w:rsidR="00BF4E86" w:rsidRPr="00511936" w:rsidRDefault="00BF4E86" w:rsidP="00BF4E86">
      <w:pPr>
        <w:jc w:val="both"/>
      </w:pPr>
      <w:r>
        <w:rPr>
          <w:b/>
        </w:rPr>
        <w:t>Důvodová zpráva:</w:t>
      </w:r>
    </w:p>
    <w:p w14:paraId="4DC67802" w14:textId="77777777" w:rsidR="00BF4E86" w:rsidRDefault="00BF4E86" w:rsidP="00BF4E86">
      <w:pPr>
        <w:jc w:val="both"/>
      </w:pPr>
    </w:p>
    <w:p w14:paraId="51F6CE99" w14:textId="4E3D7150" w:rsidR="00BF4E86" w:rsidRDefault="00BF4E86" w:rsidP="00BF4E86">
      <w:pPr>
        <w:jc w:val="both"/>
      </w:pPr>
      <w:r>
        <w:t>Rad</w:t>
      </w:r>
      <w:r w:rsidR="00923ABA">
        <w:t>a</w:t>
      </w:r>
      <w:r>
        <w:t xml:space="preserve"> Olomouckého kraje</w:t>
      </w:r>
      <w:r w:rsidR="00923ABA">
        <w:t xml:space="preserve"> předkládá Zastupitelstvu Olomouckého kraje </w:t>
      </w:r>
      <w:r>
        <w:t>k </w:t>
      </w:r>
      <w:r w:rsidR="00923ABA">
        <w:t>rozhodnutí</w:t>
      </w:r>
      <w:r>
        <w:t xml:space="preserve"> žádost</w:t>
      </w:r>
      <w:r w:rsidR="008C1E9B">
        <w:t>i</w:t>
      </w:r>
      <w:r>
        <w:t xml:space="preserve"> o</w:t>
      </w:r>
      <w:r w:rsidR="00E5795E">
        <w:t> </w:t>
      </w:r>
      <w:r>
        <w:t xml:space="preserve">poskytnutí individuální dotace v oblasti dopravy </w:t>
      </w:r>
      <w:r w:rsidR="00D71474">
        <w:t>z rozpočtu Olomouckého kraje na </w:t>
      </w:r>
      <w:r>
        <w:t>rok</w:t>
      </w:r>
      <w:r w:rsidR="00D71474">
        <w:t> </w:t>
      </w:r>
      <w:r>
        <w:t>20</w:t>
      </w:r>
      <w:r w:rsidR="000C0918">
        <w:t>2</w:t>
      </w:r>
      <w:r w:rsidR="007120BF">
        <w:t>4</w:t>
      </w:r>
      <w:r>
        <w:t>.</w:t>
      </w:r>
      <w:r w:rsidR="00271711">
        <w:t xml:space="preserve"> </w:t>
      </w:r>
      <w:r w:rsidR="00451032">
        <w:t xml:space="preserve">Předložené žádosti byly projednány na poradě dne 2. 9. 2024. </w:t>
      </w:r>
    </w:p>
    <w:p w14:paraId="0460B6AD" w14:textId="309BF593" w:rsidR="00271711" w:rsidRDefault="00271711" w:rsidP="00BF4E86">
      <w:pPr>
        <w:jc w:val="both"/>
      </w:pPr>
    </w:p>
    <w:p w14:paraId="5FDF11CB" w14:textId="77777777" w:rsidR="007A1613" w:rsidRDefault="007A1613" w:rsidP="00BF4E86">
      <w:pPr>
        <w:jc w:val="both"/>
      </w:pPr>
    </w:p>
    <w:p w14:paraId="6A28C35E" w14:textId="5820493B" w:rsidR="008C1E9B" w:rsidRPr="00C55E48" w:rsidRDefault="00C55E48" w:rsidP="00C55E48">
      <w:pPr>
        <w:pStyle w:val="Odstavecseseznamem"/>
        <w:numPr>
          <w:ilvl w:val="0"/>
          <w:numId w:val="28"/>
        </w:numPr>
        <w:ind w:left="426" w:hanging="426"/>
        <w:jc w:val="both"/>
        <w:rPr>
          <w:b/>
          <w:bCs/>
          <w:u w:val="single"/>
        </w:rPr>
      </w:pPr>
      <w:r w:rsidRPr="00C55E48">
        <w:rPr>
          <w:b/>
          <w:bCs/>
          <w:u w:val="single"/>
        </w:rPr>
        <w:t>Žádost města Konice</w:t>
      </w:r>
    </w:p>
    <w:p w14:paraId="5995851B" w14:textId="77777777" w:rsidR="00C55E48" w:rsidRDefault="00C55E48" w:rsidP="00C55E48">
      <w:pPr>
        <w:pStyle w:val="Odstavecseseznamem"/>
        <w:jc w:val="both"/>
      </w:pPr>
    </w:p>
    <w:p w14:paraId="4B467D2E" w14:textId="77777777" w:rsidR="00C55E48" w:rsidRPr="00074F46" w:rsidRDefault="00C55E48" w:rsidP="00C55E48">
      <w:pPr>
        <w:spacing w:after="120"/>
        <w:jc w:val="both"/>
        <w:rPr>
          <w:b/>
          <w:bCs/>
        </w:rPr>
      </w:pPr>
      <w:r w:rsidRPr="00074F46">
        <w:rPr>
          <w:b/>
          <w:bCs/>
        </w:rPr>
        <w:t>1. Základní informace</w:t>
      </w:r>
    </w:p>
    <w:p w14:paraId="6A3D2646" w14:textId="77777777" w:rsidR="00C55E48" w:rsidRPr="001F4D1F" w:rsidRDefault="00C55E48" w:rsidP="00C55E48">
      <w:pPr>
        <w:spacing w:after="120"/>
        <w:jc w:val="both"/>
      </w:pPr>
      <w:r w:rsidRPr="00074F46">
        <w:rPr>
          <w:u w:val="single"/>
        </w:rPr>
        <w:t>Žadatel:</w:t>
      </w:r>
      <w:r w:rsidRPr="00074F46">
        <w:t xml:space="preserve"> </w:t>
      </w:r>
      <w:r w:rsidRPr="001F4D1F">
        <w:rPr>
          <w:b/>
        </w:rPr>
        <w:t xml:space="preserve">město </w:t>
      </w:r>
      <w:r>
        <w:rPr>
          <w:b/>
        </w:rPr>
        <w:t>Konice</w:t>
      </w:r>
    </w:p>
    <w:p w14:paraId="46F24018" w14:textId="77777777" w:rsidR="00C55E48" w:rsidRDefault="00C55E48" w:rsidP="00C55E48">
      <w:pPr>
        <w:spacing w:after="120"/>
        <w:jc w:val="both"/>
      </w:pPr>
      <w:r w:rsidRPr="00074F46">
        <w:t>IČO: 00</w:t>
      </w:r>
      <w:r>
        <w:t>288365</w:t>
      </w:r>
    </w:p>
    <w:p w14:paraId="5691AB70" w14:textId="77777777" w:rsidR="00C55E48" w:rsidRPr="00074F46" w:rsidRDefault="00C55E48" w:rsidP="00C55E48">
      <w:pPr>
        <w:spacing w:after="120"/>
        <w:jc w:val="both"/>
      </w:pPr>
      <w:r>
        <w:t>DIČ: CZ00288365</w:t>
      </w:r>
    </w:p>
    <w:p w14:paraId="2D6AD5E9" w14:textId="77777777" w:rsidR="00C55E48" w:rsidRPr="00074F46" w:rsidRDefault="00C55E48" w:rsidP="00C55E48">
      <w:pPr>
        <w:spacing w:after="120"/>
        <w:jc w:val="both"/>
      </w:pPr>
      <w:r w:rsidRPr="00074F46">
        <w:t xml:space="preserve">sídlo: </w:t>
      </w:r>
      <w:r>
        <w:t>Masarykovo nám. 27, 798 52 Konice</w:t>
      </w:r>
    </w:p>
    <w:p w14:paraId="769D0689" w14:textId="4C691614" w:rsidR="00C55E48" w:rsidRPr="00E866CA" w:rsidRDefault="00C55E48" w:rsidP="00C55E48">
      <w:pPr>
        <w:spacing w:after="120"/>
        <w:jc w:val="both"/>
        <w:rPr>
          <w:b/>
          <w:bCs/>
        </w:rPr>
      </w:pPr>
      <w:r w:rsidRPr="00074F46">
        <w:rPr>
          <w:u w:val="single"/>
        </w:rPr>
        <w:t>Název projektu:</w:t>
      </w:r>
      <w:r w:rsidRPr="00074F46">
        <w:t xml:space="preserve"> </w:t>
      </w:r>
      <w:r>
        <w:rPr>
          <w:b/>
          <w:bCs/>
        </w:rPr>
        <w:t xml:space="preserve">Obnova pěších komunikací </w:t>
      </w:r>
      <w:r w:rsidR="00364341">
        <w:rPr>
          <w:b/>
          <w:bCs/>
        </w:rPr>
        <w:t>a obnova veřejného osvětlení na</w:t>
      </w:r>
      <w:r>
        <w:rPr>
          <w:b/>
          <w:bCs/>
        </w:rPr>
        <w:t xml:space="preserve"> náměstí v Konici</w:t>
      </w:r>
    </w:p>
    <w:p w14:paraId="0110AD22" w14:textId="075A4121" w:rsidR="00C55E48" w:rsidRPr="00074F46" w:rsidRDefault="00C55E48" w:rsidP="00C55E48">
      <w:pPr>
        <w:spacing w:after="120"/>
        <w:jc w:val="both"/>
      </w:pPr>
      <w:r w:rsidRPr="00074F46">
        <w:t xml:space="preserve">Termín doručení žádosti: </w:t>
      </w:r>
      <w:r w:rsidR="00A837E7">
        <w:t>19</w:t>
      </w:r>
      <w:r w:rsidRPr="00074F46">
        <w:t xml:space="preserve">. </w:t>
      </w:r>
      <w:r w:rsidR="00A837E7">
        <w:t>7</w:t>
      </w:r>
      <w:r w:rsidRPr="00074F46">
        <w:t>. 2024</w:t>
      </w:r>
      <w:r>
        <w:t xml:space="preserve"> (elektronicky)</w:t>
      </w:r>
    </w:p>
    <w:p w14:paraId="77CEB276" w14:textId="77777777" w:rsidR="00C55E48" w:rsidRDefault="00C55E48" w:rsidP="00C55E48">
      <w:pPr>
        <w:spacing w:after="120"/>
        <w:jc w:val="both"/>
        <w:rPr>
          <w:b/>
          <w:bCs/>
        </w:rPr>
      </w:pPr>
    </w:p>
    <w:p w14:paraId="4FA15327" w14:textId="77777777" w:rsidR="00C55E48" w:rsidRPr="00074F46" w:rsidRDefault="00C55E48" w:rsidP="00C55E48">
      <w:pPr>
        <w:spacing w:after="120"/>
        <w:jc w:val="both"/>
        <w:rPr>
          <w:b/>
          <w:bCs/>
        </w:rPr>
      </w:pPr>
      <w:r w:rsidRPr="00074F46">
        <w:rPr>
          <w:b/>
          <w:bCs/>
        </w:rPr>
        <w:t>2. Údaje o projektu</w:t>
      </w:r>
    </w:p>
    <w:p w14:paraId="7AFFCEF7" w14:textId="77777777" w:rsidR="00C55E48" w:rsidRPr="00074F46" w:rsidRDefault="00C55E48" w:rsidP="00C55E48">
      <w:pPr>
        <w:spacing w:after="120"/>
        <w:jc w:val="both"/>
      </w:pPr>
      <w:r w:rsidRPr="00074F46">
        <w:rPr>
          <w:u w:val="single"/>
        </w:rPr>
        <w:t>Stručný popis projektu:</w:t>
      </w:r>
      <w:r w:rsidRPr="00074F46">
        <w:t xml:space="preserve"> </w:t>
      </w:r>
      <w:r>
        <w:t>Předmětem je obnova chodníků přilehlých k místním komunikacím a veřejného osvětlení v rámci revitalizace Masarykova náměstí v Konici.</w:t>
      </w:r>
    </w:p>
    <w:p w14:paraId="42B3C4BA" w14:textId="77777777" w:rsidR="00C55E48" w:rsidRPr="002D79EB" w:rsidRDefault="00C55E48" w:rsidP="00C55E48">
      <w:pPr>
        <w:autoSpaceDE w:val="0"/>
        <w:autoSpaceDN w:val="0"/>
        <w:adjustRightInd w:val="0"/>
        <w:jc w:val="both"/>
      </w:pPr>
      <w:r w:rsidRPr="00074F46">
        <w:rPr>
          <w:u w:val="single"/>
        </w:rPr>
        <w:t>Podrobný popis projektu:</w:t>
      </w:r>
      <w:r w:rsidRPr="00074F46">
        <w:t xml:space="preserve"> </w:t>
      </w:r>
      <w:r>
        <w:t xml:space="preserve">V letech 2024-2025 bude probíhat revitalizace Masarykova nám. v Konici. </w:t>
      </w:r>
      <w:r w:rsidRPr="002D79EB">
        <w:t>Dojde ke stavební úpravě páteřní silnice II/366 s ohledem na stávající dopravní</w:t>
      </w:r>
      <w:r>
        <w:t xml:space="preserve"> </w:t>
      </w:r>
      <w:r w:rsidRPr="002D79EB">
        <w:t>připojení ul. Vrchlického a ul. Švehlova. Tato silnice je ve správě SSOK. Povrch bude ze</w:t>
      </w:r>
      <w:r>
        <w:t xml:space="preserve"> </w:t>
      </w:r>
      <w:r w:rsidRPr="002D79EB">
        <w:t>živice, jak je tomu nyní. Dopravní režim zůstane stejný. Jednosměrný provoz od ul.</w:t>
      </w:r>
      <w:r>
        <w:t xml:space="preserve"> </w:t>
      </w:r>
      <w:r w:rsidRPr="002D79EB">
        <w:t>Vrchlického po ul. Švehlova.</w:t>
      </w:r>
      <w:r>
        <w:t xml:space="preserve"> </w:t>
      </w:r>
      <w:r w:rsidRPr="002D79EB">
        <w:t>Přes silnici II. třídy jsou 2 stávající přechody pro chodce, u kterých dojde k</w:t>
      </w:r>
      <w:r>
        <w:t> </w:t>
      </w:r>
      <w:r w:rsidRPr="002D79EB">
        <w:t>jejich</w:t>
      </w:r>
      <w:r>
        <w:t xml:space="preserve"> </w:t>
      </w:r>
      <w:r w:rsidRPr="002D79EB">
        <w:t>rekonstrukci. Dále přes tuto komunikaci bude doplněn</w:t>
      </w:r>
      <w:r>
        <w:t xml:space="preserve"> místo pro přecházení</w:t>
      </w:r>
      <w:r w:rsidRPr="002D79EB">
        <w:t>.</w:t>
      </w:r>
    </w:p>
    <w:p w14:paraId="058EFC19" w14:textId="77777777" w:rsidR="00C55E48" w:rsidRPr="002D79EB" w:rsidRDefault="00C55E48" w:rsidP="00C55E48">
      <w:pPr>
        <w:autoSpaceDE w:val="0"/>
        <w:autoSpaceDN w:val="0"/>
        <w:adjustRightInd w:val="0"/>
        <w:jc w:val="both"/>
      </w:pPr>
      <w:r w:rsidRPr="002D79EB">
        <w:t>Podél stávajících fasád domů a silnice II. třídy dojde k rekonstrukci stávající</w:t>
      </w:r>
      <w:r>
        <w:t xml:space="preserve">ch chodníků </w:t>
      </w:r>
      <w:r w:rsidRPr="002D79EB">
        <w:t xml:space="preserve">s rozšířením o 2 parkovací zálivy. </w:t>
      </w:r>
    </w:p>
    <w:p w14:paraId="596A0D78" w14:textId="0ED0B167" w:rsidR="00C55E48" w:rsidRDefault="00C55E48" w:rsidP="00C55E48">
      <w:pPr>
        <w:autoSpaceDE w:val="0"/>
        <w:autoSpaceDN w:val="0"/>
        <w:adjustRightInd w:val="0"/>
        <w:jc w:val="both"/>
      </w:pPr>
      <w:r w:rsidRPr="002D79EB">
        <w:t>V tělese silnice II. třídy dojde k výměně stávajících uličních vpustí kus za kus</w:t>
      </w:r>
      <w:r>
        <w:t xml:space="preserve"> </w:t>
      </w:r>
      <w:r>
        <w:br/>
      </w:r>
      <w:r w:rsidRPr="002D79EB">
        <w:t>s posunem díky novému obrysu stavby. Dále dojde</w:t>
      </w:r>
      <w:r>
        <w:t xml:space="preserve"> </w:t>
      </w:r>
      <w:r w:rsidRPr="002D79EB">
        <w:t xml:space="preserve">k doplnění </w:t>
      </w:r>
      <w:r>
        <w:t xml:space="preserve">2 </w:t>
      </w:r>
      <w:r w:rsidRPr="002D79EB">
        <w:t>nových uličních vpustí</w:t>
      </w:r>
      <w:r>
        <w:t xml:space="preserve">. </w:t>
      </w:r>
      <w:r w:rsidRPr="002D79EB">
        <w:t xml:space="preserve">Tyto uliční vpusti budou napojeny do stávající dešťové kanalizace. </w:t>
      </w:r>
    </w:p>
    <w:p w14:paraId="54938BE2" w14:textId="77777777" w:rsidR="00C55E48" w:rsidRPr="002D79EB" w:rsidRDefault="00C55E48" w:rsidP="00C55E48">
      <w:pPr>
        <w:autoSpaceDE w:val="0"/>
        <w:autoSpaceDN w:val="0"/>
        <w:adjustRightInd w:val="0"/>
        <w:jc w:val="both"/>
      </w:pPr>
      <w:r w:rsidRPr="002D79EB">
        <w:t>V</w:t>
      </w:r>
      <w:r>
        <w:t> </w:t>
      </w:r>
      <w:r w:rsidRPr="002D79EB">
        <w:t>prostoru</w:t>
      </w:r>
      <w:r>
        <w:t xml:space="preserve"> </w:t>
      </w:r>
      <w:r w:rsidRPr="002D79EB">
        <w:t>zemní pláně pod silnicí II. třídy dojde k doplnění trativodu z flex</w:t>
      </w:r>
      <w:r>
        <w:t>i</w:t>
      </w:r>
      <w:r w:rsidRPr="002D79EB">
        <w:t xml:space="preserve"> trubek, které budou</w:t>
      </w:r>
      <w:r>
        <w:t xml:space="preserve"> </w:t>
      </w:r>
      <w:r w:rsidRPr="002D79EB">
        <w:t>uloženy v rýze ze štěrku 8/16. Napojení bude do stávající dešťové kanalizace. Tato</w:t>
      </w:r>
      <w:r>
        <w:t xml:space="preserve"> </w:t>
      </w:r>
      <w:r w:rsidRPr="002D79EB">
        <w:t>úprava je pro možné odvodnění podkladních vrstev komunikace.</w:t>
      </w:r>
    </w:p>
    <w:p w14:paraId="3B6A4E65" w14:textId="180B9145" w:rsidR="00C55E48" w:rsidRPr="002D79EB" w:rsidRDefault="00C55E48" w:rsidP="00C55E48">
      <w:pPr>
        <w:autoSpaceDE w:val="0"/>
        <w:autoSpaceDN w:val="0"/>
        <w:adjustRightInd w:val="0"/>
        <w:jc w:val="both"/>
      </w:pPr>
      <w:r w:rsidRPr="002D79EB">
        <w:t>Obslužn</w:t>
      </w:r>
      <w:r>
        <w:t>á</w:t>
      </w:r>
      <w:r w:rsidRPr="002D79EB">
        <w:t xml:space="preserve"> komunikace</w:t>
      </w:r>
      <w:r>
        <w:t xml:space="preserve"> </w:t>
      </w:r>
      <w:r w:rsidRPr="002D79EB">
        <w:t>bud</w:t>
      </w:r>
      <w:r>
        <w:t>e</w:t>
      </w:r>
      <w:r w:rsidRPr="002D79EB">
        <w:t xml:space="preserve"> ze žul. kostky 8/10 cm, jak je tomu nyní. Podél obslužné komunikace jsou navrženy</w:t>
      </w:r>
      <w:r>
        <w:t xml:space="preserve"> </w:t>
      </w:r>
      <w:r w:rsidRPr="002D79EB">
        <w:t>parkovací místa. Parkovací místa jsou z betonové dlažby pro vsak</w:t>
      </w:r>
      <w:r>
        <w:t>ování</w:t>
      </w:r>
      <w:r w:rsidRPr="002D79EB">
        <w:t>, kromě parkovacích</w:t>
      </w:r>
      <w:r>
        <w:t xml:space="preserve"> </w:t>
      </w:r>
      <w:r w:rsidRPr="002D79EB">
        <w:t>míst v centrální částí, které budou z přírodního materiálu. Místa pro imobilní občany,</w:t>
      </w:r>
      <w:r>
        <w:t xml:space="preserve"> </w:t>
      </w:r>
      <w:r w:rsidRPr="002D79EB">
        <w:t>chodníky, sjezdy a plochy pro zásobování jsou z klasické betonové dlažby. Rozmístění</w:t>
      </w:r>
      <w:r>
        <w:t xml:space="preserve"> </w:t>
      </w:r>
      <w:r w:rsidRPr="002D79EB">
        <w:t>parkovacích míst respektuje umístění stávajících sjezdů,</w:t>
      </w:r>
      <w:r>
        <w:t xml:space="preserve"> </w:t>
      </w:r>
      <w:r w:rsidRPr="002D79EB">
        <w:t>pro jednotlivé nemovitosti a</w:t>
      </w:r>
      <w:r>
        <w:t xml:space="preserve"> </w:t>
      </w:r>
      <w:r w:rsidRPr="002D79EB">
        <w:t>prodejny. Centrální plocha námětí bude tvořit funkční</w:t>
      </w:r>
      <w:r>
        <w:t xml:space="preserve"> </w:t>
      </w:r>
      <w:r w:rsidRPr="002D79EB">
        <w:t>a odpočinkovou zónu s</w:t>
      </w:r>
      <w:r>
        <w:t> </w:t>
      </w:r>
      <w:r w:rsidRPr="002D79EB">
        <w:t>možností</w:t>
      </w:r>
      <w:r>
        <w:t xml:space="preserve"> </w:t>
      </w:r>
      <w:r w:rsidRPr="002D79EB">
        <w:t>relaxace.</w:t>
      </w:r>
    </w:p>
    <w:p w14:paraId="784E44BE" w14:textId="77777777" w:rsidR="00C55E48" w:rsidRPr="002D79EB" w:rsidRDefault="00C55E48" w:rsidP="00C55E48">
      <w:pPr>
        <w:autoSpaceDE w:val="0"/>
        <w:autoSpaceDN w:val="0"/>
        <w:adjustRightInd w:val="0"/>
        <w:jc w:val="both"/>
      </w:pPr>
      <w:r w:rsidRPr="002D79EB">
        <w:t>Dle architektonického návrhu jsou umístěny čtvercové a obdélníkové pásy zeleně,</w:t>
      </w:r>
      <w:r>
        <w:t xml:space="preserve"> </w:t>
      </w:r>
      <w:r w:rsidRPr="002D79EB">
        <w:t>které budou lemovány l</w:t>
      </w:r>
      <w:r>
        <w:t>a</w:t>
      </w:r>
      <w:r w:rsidRPr="002D79EB">
        <w:t>vicemi po obvodu v rozích nasvětlené. V samotném centru</w:t>
      </w:r>
      <w:r>
        <w:t xml:space="preserve"> </w:t>
      </w:r>
      <w:r w:rsidRPr="002D79EB">
        <w:t xml:space="preserve">těchto </w:t>
      </w:r>
      <w:r>
        <w:t>p</w:t>
      </w:r>
      <w:r w:rsidRPr="002D79EB">
        <w:t>ásů zeleně jsou stávající stromy, ve dvou případech tyto místa budou doplněny o</w:t>
      </w:r>
      <w:r>
        <w:t xml:space="preserve"> </w:t>
      </w:r>
      <w:r w:rsidRPr="002D79EB">
        <w:t>2 kusy. Stavební úprava pásu zeleně bude umožňovat stékání dešťové vody, ze</w:t>
      </w:r>
      <w:r>
        <w:t xml:space="preserve"> </w:t>
      </w:r>
      <w:r w:rsidRPr="002D79EB">
        <w:lastRenderedPageBreak/>
        <w:t>zpevněných ploch a udržet dešťovou vodu v daném prostředí. Další stromy budou</w:t>
      </w:r>
      <w:r>
        <w:t xml:space="preserve"> </w:t>
      </w:r>
      <w:r w:rsidRPr="002D79EB">
        <w:t>osazeny kolem parkovacích míst s ohledem na stávající inženýrské sítě. V dolní části</w:t>
      </w:r>
      <w:r>
        <w:t xml:space="preserve"> </w:t>
      </w:r>
      <w:r w:rsidRPr="002D79EB">
        <w:t>náměstí vzniknou 2 vsakovací galerie, pro zadržení dešťové vody a možné hospodaření</w:t>
      </w:r>
      <w:r>
        <w:t xml:space="preserve"> s </w:t>
      </w:r>
      <w:r w:rsidRPr="002D79EB">
        <w:t xml:space="preserve">dešťovou vodou. </w:t>
      </w:r>
      <w:r>
        <w:t>D</w:t>
      </w:r>
      <w:r w:rsidRPr="002D79EB">
        <w:t>ešťové uliční vpustí jsou napojeny do stávající dešťové kanalizace,</w:t>
      </w:r>
      <w:r>
        <w:t xml:space="preserve"> </w:t>
      </w:r>
      <w:r w:rsidRPr="002D79EB">
        <w:t>která je napojena do místní vodoteče „Jordán a Romže“.</w:t>
      </w:r>
    </w:p>
    <w:p w14:paraId="6DB014DF" w14:textId="77777777" w:rsidR="00C55E48" w:rsidRDefault="00C55E48" w:rsidP="00C55E48">
      <w:pPr>
        <w:autoSpaceDE w:val="0"/>
        <w:autoSpaceDN w:val="0"/>
        <w:adjustRightInd w:val="0"/>
        <w:jc w:val="both"/>
      </w:pPr>
      <w:r w:rsidRPr="002D79EB">
        <w:t>V centrální části náměstí bude umístěn nový vodní prvek, dále dojde k</w:t>
      </w:r>
      <w:r>
        <w:t> </w:t>
      </w:r>
      <w:r w:rsidRPr="002D79EB">
        <w:t>umístění</w:t>
      </w:r>
      <w:r>
        <w:t xml:space="preserve"> v</w:t>
      </w:r>
      <w:r w:rsidRPr="002D79EB">
        <w:t>eřejného pítka. Náměstí bude vybaveno 1 místem pro nabíjení elektromobilů, stojan</w:t>
      </w:r>
      <w:r>
        <w:t xml:space="preserve">em </w:t>
      </w:r>
      <w:r w:rsidRPr="002D79EB">
        <w:t xml:space="preserve">pro nabíjení pro elektrokola. Dále do vybavení je počítána úřední deska </w:t>
      </w:r>
      <w:r>
        <w:br/>
      </w:r>
      <w:r w:rsidRPr="002D79EB">
        <w:t>a 2 parkovací</w:t>
      </w:r>
      <w:r>
        <w:t xml:space="preserve"> </w:t>
      </w:r>
      <w:r w:rsidRPr="002D79EB">
        <w:t xml:space="preserve">automaty. Dále celá lokalita bude vybavena mobiliářem – lavičky </w:t>
      </w:r>
      <w:r>
        <w:br/>
      </w:r>
      <w:r w:rsidRPr="002D79EB">
        <w:t>a odpadkové koše,</w:t>
      </w:r>
      <w:r>
        <w:t xml:space="preserve"> </w:t>
      </w:r>
      <w:r w:rsidRPr="002D79EB">
        <w:t xml:space="preserve">stojany na kola a plakátovací plochou. Celé náměstí </w:t>
      </w:r>
      <w:r>
        <w:t>bude</w:t>
      </w:r>
      <w:r w:rsidRPr="002D79EB">
        <w:t xml:space="preserve"> vybaveno novým veřejným</w:t>
      </w:r>
      <w:r>
        <w:t xml:space="preserve"> </w:t>
      </w:r>
      <w:r w:rsidRPr="002D79EB">
        <w:t>osvětlením včetně ulice E. Beneše.</w:t>
      </w:r>
    </w:p>
    <w:p w14:paraId="171DA5ED" w14:textId="77777777" w:rsidR="00C55E48" w:rsidRDefault="00C55E48" w:rsidP="00C55E48">
      <w:pPr>
        <w:autoSpaceDE w:val="0"/>
        <w:autoSpaceDN w:val="0"/>
        <w:adjustRightInd w:val="0"/>
        <w:jc w:val="both"/>
      </w:pPr>
    </w:p>
    <w:p w14:paraId="677332C3" w14:textId="77777777" w:rsidR="00C55E48" w:rsidRDefault="00C55E48" w:rsidP="00C55E48">
      <w:pPr>
        <w:spacing w:after="120"/>
        <w:jc w:val="both"/>
      </w:pPr>
      <w:r w:rsidRPr="00074F46">
        <w:rPr>
          <w:u w:val="single"/>
        </w:rPr>
        <w:t>Termín realizace:</w:t>
      </w:r>
      <w:r w:rsidRPr="00074F46">
        <w:t xml:space="preserve"> 1. </w:t>
      </w:r>
      <w:r>
        <w:t>1</w:t>
      </w:r>
      <w:r w:rsidRPr="00074F46">
        <w:t xml:space="preserve">. 2024 – </w:t>
      </w:r>
      <w:r>
        <w:t>15</w:t>
      </w:r>
      <w:r w:rsidRPr="00074F46">
        <w:t>. 12. 202</w:t>
      </w:r>
      <w:r>
        <w:t>5</w:t>
      </w:r>
    </w:p>
    <w:p w14:paraId="496F4F7C" w14:textId="77777777" w:rsidR="00C55E48" w:rsidRPr="00074F46" w:rsidRDefault="00C55E48" w:rsidP="00C55E48">
      <w:pPr>
        <w:spacing w:after="120"/>
        <w:jc w:val="both"/>
      </w:pPr>
      <w:r w:rsidRPr="00E34025">
        <w:rPr>
          <w:u w:val="single"/>
        </w:rPr>
        <w:t>Termín vyúčtování:</w:t>
      </w:r>
      <w:r>
        <w:t xml:space="preserve"> 28. 2. 2026</w:t>
      </w:r>
    </w:p>
    <w:p w14:paraId="4E49306C" w14:textId="77777777" w:rsidR="00C55E48" w:rsidRPr="00074F46" w:rsidRDefault="00C55E48" w:rsidP="00C55E48">
      <w:pPr>
        <w:spacing w:after="120"/>
        <w:jc w:val="both"/>
        <w:rPr>
          <w:u w:val="single"/>
        </w:rPr>
      </w:pPr>
    </w:p>
    <w:p w14:paraId="68D37A0C" w14:textId="77777777" w:rsidR="00C55E48" w:rsidRPr="00074F46" w:rsidRDefault="00C55E48" w:rsidP="00C55E48">
      <w:pPr>
        <w:spacing w:after="120"/>
        <w:jc w:val="both"/>
        <w:rPr>
          <w:b/>
          <w:bCs/>
        </w:rPr>
      </w:pPr>
      <w:r w:rsidRPr="00074F46">
        <w:rPr>
          <w:b/>
          <w:bCs/>
        </w:rPr>
        <w:t>3. Financování</w:t>
      </w:r>
    </w:p>
    <w:p w14:paraId="13FDFDE5" w14:textId="77777777" w:rsidR="00C55E48" w:rsidRPr="00074F46" w:rsidRDefault="00C55E48" w:rsidP="00C55E48">
      <w:pPr>
        <w:spacing w:before="240" w:after="120"/>
        <w:jc w:val="both"/>
      </w:pPr>
      <w:r w:rsidRPr="00074F46">
        <w:rPr>
          <w:u w:val="single"/>
        </w:rPr>
        <w:t>Výše požadované investiční dotace:</w:t>
      </w:r>
      <w:r w:rsidRPr="00074F46">
        <w:t xml:space="preserve"> </w:t>
      </w:r>
      <w:r>
        <w:rPr>
          <w:b/>
        </w:rPr>
        <w:t>2</w:t>
      </w:r>
      <w:r w:rsidRPr="00074F46">
        <w:rPr>
          <w:b/>
        </w:rPr>
        <w:t xml:space="preserve"> </w:t>
      </w:r>
      <w:r>
        <w:rPr>
          <w:b/>
        </w:rPr>
        <w:t>0</w:t>
      </w:r>
      <w:r w:rsidRPr="00074F46">
        <w:rPr>
          <w:b/>
        </w:rPr>
        <w:t>00 000 Kč</w:t>
      </w:r>
    </w:p>
    <w:p w14:paraId="12020460" w14:textId="77777777" w:rsidR="00C55E48" w:rsidRPr="00074F46" w:rsidRDefault="00C55E48" w:rsidP="00C55E48">
      <w:pPr>
        <w:spacing w:after="120"/>
        <w:jc w:val="both"/>
      </w:pPr>
      <w:r w:rsidRPr="00074F46">
        <w:rPr>
          <w:u w:val="single"/>
        </w:rPr>
        <w:t>Celkové výdaje akce:</w:t>
      </w:r>
      <w:r w:rsidRPr="00074F46">
        <w:t xml:space="preserve"> </w:t>
      </w:r>
      <w:r>
        <w:t>12 798 688,10</w:t>
      </w:r>
      <w:r w:rsidRPr="00074F46">
        <w:t xml:space="preserve"> Kč</w:t>
      </w:r>
    </w:p>
    <w:p w14:paraId="726E839B" w14:textId="77777777" w:rsidR="00C55E48" w:rsidRPr="00074F46" w:rsidRDefault="00C55E48" w:rsidP="00C55E48">
      <w:pPr>
        <w:spacing w:after="120"/>
        <w:jc w:val="both"/>
      </w:pPr>
      <w:r w:rsidRPr="00074F46">
        <w:rPr>
          <w:u w:val="single"/>
        </w:rPr>
        <w:t>Vlastní a jiné zdroje:</w:t>
      </w:r>
      <w:r w:rsidRPr="00074F46">
        <w:t xml:space="preserve"> </w:t>
      </w:r>
      <w:r>
        <w:t>10 798 688,10</w:t>
      </w:r>
      <w:r w:rsidRPr="00074F46">
        <w:t xml:space="preserve"> Kč</w:t>
      </w:r>
    </w:p>
    <w:p w14:paraId="14BBBC02" w14:textId="77777777" w:rsidR="00C55E48" w:rsidRPr="00074F46" w:rsidRDefault="00C55E48" w:rsidP="00C55E48">
      <w:pPr>
        <w:spacing w:after="120"/>
        <w:jc w:val="both"/>
        <w:rPr>
          <w:u w:val="single"/>
        </w:rPr>
      </w:pPr>
    </w:p>
    <w:p w14:paraId="01286562" w14:textId="77777777" w:rsidR="00C55E48" w:rsidRPr="00074F46" w:rsidRDefault="00C55E48" w:rsidP="00C55E48">
      <w:pPr>
        <w:spacing w:after="120"/>
        <w:jc w:val="both"/>
        <w:rPr>
          <w:b/>
          <w:bCs/>
        </w:rPr>
      </w:pPr>
      <w:r w:rsidRPr="00074F46">
        <w:rPr>
          <w:b/>
          <w:bCs/>
        </w:rPr>
        <w:t>4. Posouzení žádosti</w:t>
      </w:r>
    </w:p>
    <w:p w14:paraId="05C60D1D" w14:textId="77777777" w:rsidR="00C55E48" w:rsidRPr="00074F46" w:rsidRDefault="00C55E48" w:rsidP="00C55E48">
      <w:pPr>
        <w:spacing w:after="120"/>
        <w:jc w:val="both"/>
      </w:pPr>
      <w:r w:rsidRPr="00074F46">
        <w:t xml:space="preserve">Žádost </w:t>
      </w:r>
      <w:r w:rsidRPr="00074F46">
        <w:rPr>
          <w:b/>
          <w:bCs/>
        </w:rPr>
        <w:t>splňuje</w:t>
      </w:r>
      <w:r w:rsidRPr="00074F46">
        <w:t xml:space="preserve"> podmínky uvedené v části C odst. 1 Zásad pro poskytování finanční podpory – individuálních dotací – z rozpočtu Olomouckého kraje v roce 2024.</w:t>
      </w:r>
    </w:p>
    <w:p w14:paraId="19F1C0F8" w14:textId="77777777" w:rsidR="00C55E48" w:rsidRPr="00074F46" w:rsidRDefault="00C55E48" w:rsidP="00C55E48">
      <w:pPr>
        <w:spacing w:after="120"/>
        <w:jc w:val="both"/>
      </w:pPr>
      <w:r w:rsidRPr="00074F46">
        <w:t xml:space="preserve">Žádost </w:t>
      </w:r>
      <w:r w:rsidRPr="00074F46">
        <w:rPr>
          <w:b/>
          <w:bCs/>
        </w:rPr>
        <w:t>splňuje</w:t>
      </w:r>
      <w:r w:rsidRPr="00074F46">
        <w:t xml:space="preserve"> formální náležitosti části C odst. 4. Zásad pro poskytování finanční podpory – individuálních dotací – z rozpočtu Olomouckého kraje v roce 2024.</w:t>
      </w:r>
    </w:p>
    <w:p w14:paraId="6A84A83D" w14:textId="77777777" w:rsidR="00C55E48" w:rsidRDefault="00C55E48" w:rsidP="00C55E48">
      <w:pPr>
        <w:spacing w:after="120"/>
        <w:jc w:val="both"/>
      </w:pPr>
      <w:r w:rsidRPr="00074F46">
        <w:rPr>
          <w:u w:val="single"/>
        </w:rPr>
        <w:t>Stanovisko administrujícího odboru:</w:t>
      </w:r>
      <w:r>
        <w:t xml:space="preserve"> Na předloženou žádost o dotaci nebyl vyhlášen vhodný dotační program. Dotační program 09_02 Podpora opatření pro zvýšení bezpečnosti provozu a budování přechodů pro chodce 2024 je zaměřený pouze na bezpečnostní úpravy podél komunikací I., II. a III. třídy. V tomto případě se jedná o realizaci chodníků podél místních komunikací. V dotačním programu </w:t>
      </w:r>
      <w:r>
        <w:br/>
        <w:t>01_01_01 Podpora budování a obnovy infrastruktury obce není město Konice oprávněným žadatelem, oprávnění žadatelé jsou obce s počtem obyvatel do 2 tis., město Konice má 2 681 obyvatel.</w:t>
      </w:r>
    </w:p>
    <w:p w14:paraId="7E372B4B" w14:textId="77777777" w:rsidR="00C55E48" w:rsidRDefault="00C55E48" w:rsidP="00C55E48">
      <w:pPr>
        <w:spacing w:after="120"/>
        <w:jc w:val="both"/>
      </w:pPr>
      <w:r>
        <w:t xml:space="preserve">Odbor dopravy a silničního hospodářství doporučuje předloženou žádost k poskytnutí dotace, neboť realizací této akce dojde ke zlepšení bezpečnosti účastníků silničního provozu včetně nejzranitelnějších chodců vybudováním nových chodníků a veřejného osvětlení. </w:t>
      </w:r>
    </w:p>
    <w:p w14:paraId="2584C752" w14:textId="77777777" w:rsidR="00C55E48" w:rsidRDefault="00C55E48" w:rsidP="00C55E48">
      <w:pPr>
        <w:spacing w:after="120"/>
        <w:jc w:val="both"/>
      </w:pPr>
      <w:r>
        <w:t>Celkové výdaje na realizaci revitalizace náměstí v Konici jsou 38 556 761,52 Kč, město požádalo o dotaci IROP (Zelená infrastruktura), která bude činit maximálně 24 760 573,42 Kč, dále město získalo dotaci od MMR ve výši 997 500 Kč. Výdaje na realizaci chodníků a veřejného osvětlení jsou ve výši 12 798 688,10 Kč, v rámci dotace IROP jsou nezpůsobilým výdajem. Na výstavbu chodníků a veřejného osvětlení podél místních komunikací není ani žádný jiný dotační program z evropských či národních zdrojů. Obec bude nezpůsobilé výdaje akce financovat z úvěru.</w:t>
      </w:r>
    </w:p>
    <w:p w14:paraId="71DF5DFE" w14:textId="77777777" w:rsidR="00C55E48" w:rsidRPr="00335D19" w:rsidRDefault="00C55E48" w:rsidP="00C55E48">
      <w:pPr>
        <w:spacing w:after="120"/>
        <w:jc w:val="both"/>
        <w:rPr>
          <w:b/>
          <w:bCs/>
        </w:rPr>
      </w:pPr>
      <w:r w:rsidRPr="00335D19">
        <w:rPr>
          <w:b/>
          <w:bCs/>
        </w:rPr>
        <w:lastRenderedPageBreak/>
        <w:t>Odbor dopravy a silničního hospodářství nemá ve svém rozpočtu finanční prostředky na pokrytí této individuální dotace. Dotaci navrhuje poskytnout z rezervy na individuální dotace.</w:t>
      </w:r>
    </w:p>
    <w:p w14:paraId="2125C4DF" w14:textId="77777777" w:rsidR="00C55E48" w:rsidRPr="00C13E8F" w:rsidRDefault="00C55E48" w:rsidP="00C55E48">
      <w:pPr>
        <w:jc w:val="both"/>
        <w:rPr>
          <w:u w:val="single"/>
        </w:rPr>
      </w:pPr>
      <w:r w:rsidRPr="00074F46">
        <w:rPr>
          <w:bCs/>
          <w:u w:val="single"/>
        </w:rPr>
        <w:t>Stanovisko odboru ekonomického:</w:t>
      </w:r>
      <w:r>
        <w:rPr>
          <w:bCs/>
          <w:u w:val="single"/>
        </w:rPr>
        <w:t xml:space="preserve"> </w:t>
      </w:r>
      <w:r w:rsidRPr="00BF43DF">
        <w:rPr>
          <w:b/>
          <w:bCs/>
        </w:rPr>
        <w:t>Je v souladu se stanoviskem ODSH.</w:t>
      </w:r>
      <w:r w:rsidRPr="00BF43DF">
        <w:rPr>
          <w:bCs/>
        </w:rPr>
        <w:t xml:space="preserve"> Žádost splňuje podmínky uvedené v Zásadách pro poskytování finanční podpory z rozpočtu Olomouckého kraje, které se vztahují na individuální dotace, zejména čl. 3, Část C, odst. 1. Zásad.</w:t>
      </w:r>
      <w:r w:rsidRPr="00BF43DF">
        <w:t xml:space="preserve"> Nebyl vyhlášen vhodný dotační program.</w:t>
      </w:r>
      <w:r w:rsidRPr="0063754D">
        <w:t xml:space="preserve"> </w:t>
      </w:r>
      <w:r>
        <w:t>V případě schválení bude žádost financována z rezervy na individuální dotace.</w:t>
      </w:r>
    </w:p>
    <w:p w14:paraId="40FE728F" w14:textId="77777777" w:rsidR="00C55E48" w:rsidRDefault="00C55E48" w:rsidP="00C55E48">
      <w:pPr>
        <w:jc w:val="both"/>
        <w:rPr>
          <w:bCs/>
          <w:u w:val="single"/>
        </w:rPr>
      </w:pPr>
    </w:p>
    <w:p w14:paraId="7A4D40D3" w14:textId="214D014B" w:rsidR="00F71B52" w:rsidRDefault="007D1276" w:rsidP="00F71B52">
      <w:pPr>
        <w:spacing w:after="120"/>
        <w:jc w:val="both"/>
        <w:rPr>
          <w:b/>
        </w:rPr>
      </w:pPr>
      <w:r>
        <w:rPr>
          <w:u w:val="single"/>
        </w:rPr>
        <w:t>Stanovisko</w:t>
      </w:r>
      <w:r w:rsidR="00F71B52" w:rsidRPr="00C13E8F">
        <w:rPr>
          <w:u w:val="single"/>
        </w:rPr>
        <w:t xml:space="preserve"> vedení:</w:t>
      </w:r>
      <w:r w:rsidR="00F71B52" w:rsidRPr="00C13E8F">
        <w:t xml:space="preserve"> </w:t>
      </w:r>
      <w:r w:rsidR="00F71B52" w:rsidRPr="00C13E8F">
        <w:rPr>
          <w:b/>
        </w:rPr>
        <w:t xml:space="preserve">vyhovět </w:t>
      </w:r>
      <w:r w:rsidR="00825E5E">
        <w:rPr>
          <w:b/>
        </w:rPr>
        <w:t>žádosti</w:t>
      </w:r>
      <w:r w:rsidR="00C55E48">
        <w:rPr>
          <w:b/>
        </w:rPr>
        <w:t xml:space="preserve"> města Konice v</w:t>
      </w:r>
      <w:r w:rsidR="00364341">
        <w:rPr>
          <w:b/>
        </w:rPr>
        <w:t xml:space="preserve"> plné </w:t>
      </w:r>
      <w:r w:rsidR="00C55E48">
        <w:rPr>
          <w:b/>
        </w:rPr>
        <w:t xml:space="preserve">výši </w:t>
      </w:r>
      <w:r w:rsidR="00364341">
        <w:rPr>
          <w:b/>
        </w:rPr>
        <w:t>2</w:t>
      </w:r>
      <w:r w:rsidR="00C55E48">
        <w:rPr>
          <w:b/>
        </w:rPr>
        <w:t> 000 000 Kč</w:t>
      </w:r>
    </w:p>
    <w:p w14:paraId="55FF13F4" w14:textId="35AD5574" w:rsidR="00C55E48" w:rsidRDefault="00C55E48" w:rsidP="00F71B52">
      <w:pPr>
        <w:spacing w:after="120"/>
        <w:jc w:val="both"/>
        <w:rPr>
          <w:b/>
        </w:rPr>
      </w:pPr>
    </w:p>
    <w:p w14:paraId="55B40680" w14:textId="3E2089FA" w:rsidR="00C55E48" w:rsidRPr="00C55E48" w:rsidRDefault="00C55E48" w:rsidP="00C55E48">
      <w:pPr>
        <w:pStyle w:val="Odstavecseseznamem"/>
        <w:numPr>
          <w:ilvl w:val="0"/>
          <w:numId w:val="28"/>
        </w:numPr>
        <w:spacing w:after="120"/>
        <w:ind w:left="426" w:hanging="426"/>
        <w:jc w:val="both"/>
        <w:rPr>
          <w:b/>
          <w:u w:val="single"/>
        </w:rPr>
      </w:pPr>
      <w:r w:rsidRPr="00C55E48">
        <w:rPr>
          <w:b/>
          <w:u w:val="single"/>
        </w:rPr>
        <w:t>Žádost města Šumperk</w:t>
      </w:r>
    </w:p>
    <w:p w14:paraId="453F8601" w14:textId="3720B5CD" w:rsidR="00F71B52" w:rsidRDefault="00F71B52" w:rsidP="00BF4E86">
      <w:pPr>
        <w:pStyle w:val="Zkladntext"/>
        <w:spacing w:after="0"/>
        <w:jc w:val="both"/>
        <w:rPr>
          <w:b/>
        </w:rPr>
      </w:pPr>
    </w:p>
    <w:p w14:paraId="2E2CE1A6" w14:textId="77777777" w:rsidR="00C55E48" w:rsidRPr="00074F46" w:rsidRDefault="00C55E48" w:rsidP="00C55E48">
      <w:pPr>
        <w:spacing w:after="120"/>
        <w:jc w:val="both"/>
        <w:rPr>
          <w:b/>
          <w:bCs/>
        </w:rPr>
      </w:pPr>
      <w:r w:rsidRPr="00074F46">
        <w:rPr>
          <w:b/>
          <w:bCs/>
        </w:rPr>
        <w:t>1. Základní informace</w:t>
      </w:r>
      <w:r>
        <w:rPr>
          <w:b/>
          <w:bCs/>
        </w:rPr>
        <w:t xml:space="preserve"> </w:t>
      </w:r>
    </w:p>
    <w:p w14:paraId="0AD96A42" w14:textId="77777777" w:rsidR="00C55E48" w:rsidRPr="001F4D1F" w:rsidRDefault="00C55E48" w:rsidP="00C55E48">
      <w:pPr>
        <w:spacing w:after="120"/>
        <w:jc w:val="both"/>
      </w:pPr>
      <w:r w:rsidRPr="00074F46">
        <w:rPr>
          <w:u w:val="single"/>
        </w:rPr>
        <w:t>Žadatel:</w:t>
      </w:r>
      <w:r w:rsidRPr="00074F46">
        <w:t xml:space="preserve"> </w:t>
      </w:r>
      <w:r w:rsidRPr="001F4D1F">
        <w:rPr>
          <w:b/>
        </w:rPr>
        <w:t xml:space="preserve">město </w:t>
      </w:r>
      <w:r>
        <w:rPr>
          <w:b/>
        </w:rPr>
        <w:t>Šumperk</w:t>
      </w:r>
    </w:p>
    <w:p w14:paraId="51CE2E5B" w14:textId="77777777" w:rsidR="00C55E48" w:rsidRDefault="00C55E48" w:rsidP="00C55E48">
      <w:pPr>
        <w:spacing w:after="120"/>
        <w:jc w:val="both"/>
      </w:pPr>
      <w:r w:rsidRPr="00074F46">
        <w:t>IČO: 00</w:t>
      </w:r>
      <w:r>
        <w:t>303461</w:t>
      </w:r>
    </w:p>
    <w:p w14:paraId="6DD544BA" w14:textId="77777777" w:rsidR="00C55E48" w:rsidRPr="00074F46" w:rsidRDefault="00C55E48" w:rsidP="00C55E48">
      <w:pPr>
        <w:spacing w:after="120"/>
        <w:jc w:val="both"/>
      </w:pPr>
      <w:r>
        <w:t>DIČ: CZ00303461</w:t>
      </w:r>
    </w:p>
    <w:p w14:paraId="29BA9473" w14:textId="77777777" w:rsidR="00C55E48" w:rsidRPr="00074F46" w:rsidRDefault="00C55E48" w:rsidP="00C55E48">
      <w:pPr>
        <w:spacing w:after="120"/>
        <w:jc w:val="both"/>
      </w:pPr>
      <w:r w:rsidRPr="00074F46">
        <w:t xml:space="preserve">sídlo: </w:t>
      </w:r>
      <w:r>
        <w:t>nám. Míru 364/1, 787 01 Šumperk</w:t>
      </w:r>
    </w:p>
    <w:p w14:paraId="75DDC36F" w14:textId="77777777" w:rsidR="00C55E48" w:rsidRPr="00E866CA" w:rsidRDefault="00C55E48" w:rsidP="00C55E48">
      <w:pPr>
        <w:spacing w:after="120"/>
        <w:jc w:val="both"/>
        <w:rPr>
          <w:b/>
          <w:bCs/>
        </w:rPr>
      </w:pPr>
      <w:r w:rsidRPr="00074F46">
        <w:rPr>
          <w:u w:val="single"/>
        </w:rPr>
        <w:t>Název projektu:</w:t>
      </w:r>
      <w:r w:rsidRPr="00074F46">
        <w:t xml:space="preserve"> </w:t>
      </w:r>
      <w:r>
        <w:rPr>
          <w:b/>
          <w:bCs/>
        </w:rPr>
        <w:t>Zelená vlna a světelné signalizační zařízení Šumperk</w:t>
      </w:r>
    </w:p>
    <w:p w14:paraId="579F7A5A" w14:textId="77777777" w:rsidR="00C55E48" w:rsidRPr="00074F46" w:rsidRDefault="00C55E48" w:rsidP="00C55E48">
      <w:pPr>
        <w:spacing w:after="120"/>
        <w:jc w:val="both"/>
      </w:pPr>
      <w:r w:rsidRPr="00074F46">
        <w:t xml:space="preserve">Termín doručení žádosti: </w:t>
      </w:r>
      <w:r>
        <w:t>24</w:t>
      </w:r>
      <w:r w:rsidRPr="00074F46">
        <w:t xml:space="preserve">. </w:t>
      </w:r>
      <w:r>
        <w:t>7</w:t>
      </w:r>
      <w:r w:rsidRPr="00074F46">
        <w:t>. 2024</w:t>
      </w:r>
      <w:r>
        <w:t xml:space="preserve"> (elektronicky)</w:t>
      </w:r>
    </w:p>
    <w:p w14:paraId="1C25A072" w14:textId="77777777" w:rsidR="00C55E48" w:rsidRDefault="00C55E48" w:rsidP="00C55E48">
      <w:pPr>
        <w:spacing w:after="120"/>
        <w:jc w:val="both"/>
        <w:rPr>
          <w:b/>
          <w:bCs/>
        </w:rPr>
      </w:pPr>
    </w:p>
    <w:p w14:paraId="6A88EF68" w14:textId="77777777" w:rsidR="00C55E48" w:rsidRPr="00074F46" w:rsidRDefault="00C55E48" w:rsidP="00C55E48">
      <w:pPr>
        <w:spacing w:after="120"/>
        <w:jc w:val="both"/>
        <w:rPr>
          <w:b/>
          <w:bCs/>
        </w:rPr>
      </w:pPr>
      <w:r w:rsidRPr="00074F46">
        <w:rPr>
          <w:b/>
          <w:bCs/>
        </w:rPr>
        <w:t>2. Údaje o projektu</w:t>
      </w:r>
    </w:p>
    <w:p w14:paraId="22555940" w14:textId="77777777" w:rsidR="00C55E48" w:rsidRPr="0083451E" w:rsidRDefault="00C55E48" w:rsidP="00C55E48">
      <w:pPr>
        <w:spacing w:after="120"/>
        <w:jc w:val="both"/>
      </w:pPr>
      <w:r w:rsidRPr="00074F46">
        <w:rPr>
          <w:u w:val="single"/>
        </w:rPr>
        <w:t>Stručný popis projektu:</w:t>
      </w:r>
      <w:r>
        <w:t xml:space="preserve"> Akce Zelená vlna a světelné signalizační zařízení Šumperk řeší stavební úpravy vyčkávacích ploch, chodníků a rekonstrukci zastaralého světelného signalizačního zařízení.</w:t>
      </w:r>
    </w:p>
    <w:p w14:paraId="3F4DB861" w14:textId="645D5CF9" w:rsidR="00C55E48" w:rsidRDefault="00C55E48" w:rsidP="00C55E48">
      <w:pPr>
        <w:autoSpaceDE w:val="0"/>
        <w:autoSpaceDN w:val="0"/>
        <w:adjustRightInd w:val="0"/>
        <w:jc w:val="both"/>
      </w:pPr>
      <w:r w:rsidRPr="00074F46">
        <w:rPr>
          <w:u w:val="single"/>
        </w:rPr>
        <w:t>Podrobný popis projektu:</w:t>
      </w:r>
      <w:r>
        <w:t xml:space="preserve"> Jedná se o úpravu světelného signalizačního zařízení na silnici I/44 v Šumperku na ul. Jesenická a přilehlých křižovatkách ul. Žerotínova, </w:t>
      </w:r>
      <w:r>
        <w:br/>
        <w:t xml:space="preserve">M. R. Štefánika, 17. listopadu, Lidická a Jeremenkova. Akce zahrnuje úpravu hardwaru a softwaru stávajícího řadiče, stožáry, stožárové svorkovnice, videodetektory, pokládku indukčních smyček, kabelové rozvody ke stožárům a indukčním smyčkám, návěstidla a svody k návěstidlům. Přechody pro chodce budou vybaveny tlačítky pro chodce a akustickou signalizací pro nevidomé, která bude aktivována bezdrátově pouze nevidomými pomocí zařízení aktivace signalizace. K detekci vozidel budou sloužit indukční smyčky, které budou uloženy do drážek ve vozovce. V rámci signalizace budou použity virtuální detekční zóny, které budou realizovány videodetektory osazenými na stožárech SSZ. </w:t>
      </w:r>
    </w:p>
    <w:p w14:paraId="23A729B2" w14:textId="77777777" w:rsidR="00C55E48" w:rsidRDefault="00C55E48" w:rsidP="00C55E48">
      <w:pPr>
        <w:autoSpaceDE w:val="0"/>
        <w:autoSpaceDN w:val="0"/>
        <w:adjustRightInd w:val="0"/>
        <w:jc w:val="both"/>
      </w:pPr>
    </w:p>
    <w:p w14:paraId="5EF75DF1" w14:textId="77777777" w:rsidR="00C55E48" w:rsidRDefault="00C55E48" w:rsidP="00C55E48">
      <w:pPr>
        <w:spacing w:after="120"/>
        <w:jc w:val="both"/>
      </w:pPr>
      <w:r w:rsidRPr="00074F46">
        <w:rPr>
          <w:u w:val="single"/>
        </w:rPr>
        <w:t>Termín realizace:</w:t>
      </w:r>
      <w:r w:rsidRPr="00074F46">
        <w:t xml:space="preserve"> 1. </w:t>
      </w:r>
      <w:r>
        <w:t>11</w:t>
      </w:r>
      <w:r w:rsidRPr="00074F46">
        <w:t xml:space="preserve">. 2024 – </w:t>
      </w:r>
      <w:r>
        <w:t>31</w:t>
      </w:r>
      <w:r w:rsidRPr="00074F46">
        <w:t>. 12. 202</w:t>
      </w:r>
      <w:r>
        <w:t>5</w:t>
      </w:r>
    </w:p>
    <w:p w14:paraId="52DBBCF1" w14:textId="77777777" w:rsidR="00C55E48" w:rsidRPr="00074F46" w:rsidRDefault="00C55E48" w:rsidP="00C55E48">
      <w:pPr>
        <w:spacing w:after="120"/>
        <w:jc w:val="both"/>
      </w:pPr>
      <w:r w:rsidRPr="00E34025">
        <w:rPr>
          <w:u w:val="single"/>
        </w:rPr>
        <w:t>Termín vyúčtování:</w:t>
      </w:r>
      <w:r>
        <w:t xml:space="preserve"> 28. 2. 2026</w:t>
      </w:r>
    </w:p>
    <w:p w14:paraId="52EC53F3" w14:textId="77777777" w:rsidR="00C55E48" w:rsidRPr="00074F46" w:rsidRDefault="00C55E48" w:rsidP="00C55E48">
      <w:pPr>
        <w:spacing w:after="120"/>
        <w:jc w:val="both"/>
        <w:rPr>
          <w:u w:val="single"/>
        </w:rPr>
      </w:pPr>
    </w:p>
    <w:p w14:paraId="4F5D686B" w14:textId="77777777" w:rsidR="00C55E48" w:rsidRPr="00074F46" w:rsidRDefault="00C55E48" w:rsidP="00C55E48">
      <w:pPr>
        <w:spacing w:after="120"/>
        <w:jc w:val="both"/>
        <w:rPr>
          <w:b/>
          <w:bCs/>
        </w:rPr>
      </w:pPr>
      <w:r w:rsidRPr="00074F46">
        <w:rPr>
          <w:b/>
          <w:bCs/>
        </w:rPr>
        <w:t>3. Financování</w:t>
      </w:r>
    </w:p>
    <w:p w14:paraId="4D7BB43A" w14:textId="77777777" w:rsidR="00C55E48" w:rsidRPr="00074F46" w:rsidRDefault="00C55E48" w:rsidP="00C55E48">
      <w:pPr>
        <w:spacing w:before="240" w:after="120"/>
        <w:jc w:val="both"/>
      </w:pPr>
      <w:r w:rsidRPr="00074F46">
        <w:rPr>
          <w:u w:val="single"/>
        </w:rPr>
        <w:t>Výše požadované investiční dotace:</w:t>
      </w:r>
      <w:r w:rsidRPr="00074F46">
        <w:t xml:space="preserve"> </w:t>
      </w:r>
      <w:r>
        <w:rPr>
          <w:b/>
        </w:rPr>
        <w:t>50</w:t>
      </w:r>
      <w:r w:rsidRPr="00074F46">
        <w:rPr>
          <w:b/>
        </w:rPr>
        <w:t xml:space="preserve"> </w:t>
      </w:r>
      <w:r>
        <w:rPr>
          <w:b/>
        </w:rPr>
        <w:t>0</w:t>
      </w:r>
      <w:r w:rsidRPr="00074F46">
        <w:rPr>
          <w:b/>
        </w:rPr>
        <w:t>00 000 Kč</w:t>
      </w:r>
    </w:p>
    <w:p w14:paraId="1DBDE95E" w14:textId="77777777" w:rsidR="00C55E48" w:rsidRPr="00074F46" w:rsidRDefault="00C55E48" w:rsidP="00C55E48">
      <w:pPr>
        <w:spacing w:after="120"/>
        <w:jc w:val="both"/>
      </w:pPr>
      <w:r w:rsidRPr="00074F46">
        <w:rPr>
          <w:u w:val="single"/>
        </w:rPr>
        <w:t>Celkové výdaje akce:</w:t>
      </w:r>
      <w:r w:rsidRPr="00074F46">
        <w:t xml:space="preserve"> </w:t>
      </w:r>
      <w:r>
        <w:t>95 000 000</w:t>
      </w:r>
      <w:r w:rsidRPr="00074F46">
        <w:t xml:space="preserve"> Kč</w:t>
      </w:r>
    </w:p>
    <w:p w14:paraId="19AE7BE4" w14:textId="77777777" w:rsidR="00C55E48" w:rsidRPr="00074F46" w:rsidRDefault="00C55E48" w:rsidP="00C55E48">
      <w:pPr>
        <w:spacing w:after="120"/>
        <w:jc w:val="both"/>
      </w:pPr>
      <w:r w:rsidRPr="00074F46">
        <w:rPr>
          <w:u w:val="single"/>
        </w:rPr>
        <w:lastRenderedPageBreak/>
        <w:t>Vlastní a jiné zdroje:</w:t>
      </w:r>
      <w:r w:rsidRPr="00074F46">
        <w:t xml:space="preserve"> </w:t>
      </w:r>
      <w:r>
        <w:t>45 000 000</w:t>
      </w:r>
      <w:r w:rsidRPr="00074F46">
        <w:t xml:space="preserve"> Kč</w:t>
      </w:r>
    </w:p>
    <w:p w14:paraId="402BD2AE" w14:textId="77777777" w:rsidR="00364341" w:rsidRDefault="00364341" w:rsidP="00C55E48">
      <w:pPr>
        <w:spacing w:after="120"/>
        <w:jc w:val="both"/>
        <w:rPr>
          <w:b/>
          <w:bCs/>
        </w:rPr>
      </w:pPr>
    </w:p>
    <w:p w14:paraId="2F84BF26" w14:textId="223757B0" w:rsidR="00C55E48" w:rsidRPr="00074F46" w:rsidRDefault="00C55E48" w:rsidP="00C55E48">
      <w:pPr>
        <w:spacing w:after="120"/>
        <w:jc w:val="both"/>
        <w:rPr>
          <w:b/>
          <w:bCs/>
        </w:rPr>
      </w:pPr>
      <w:r w:rsidRPr="00074F46">
        <w:rPr>
          <w:b/>
          <w:bCs/>
        </w:rPr>
        <w:t>4. Posouzení žádosti</w:t>
      </w:r>
    </w:p>
    <w:p w14:paraId="12A5D89E" w14:textId="77777777" w:rsidR="00C55E48" w:rsidRPr="00074F46" w:rsidRDefault="00C55E48" w:rsidP="00C55E48">
      <w:pPr>
        <w:spacing w:after="120"/>
        <w:jc w:val="both"/>
      </w:pPr>
      <w:r w:rsidRPr="00074F46">
        <w:t xml:space="preserve">Žádost </w:t>
      </w:r>
      <w:r>
        <w:rPr>
          <w:b/>
          <w:bCs/>
        </w:rPr>
        <w:t>nes</w:t>
      </w:r>
      <w:r w:rsidRPr="00074F46">
        <w:rPr>
          <w:b/>
          <w:bCs/>
        </w:rPr>
        <w:t>plňuje</w:t>
      </w:r>
      <w:r w:rsidRPr="00074F46">
        <w:t xml:space="preserve"> podmínky uvedené v části C odst. 1 Zásad pro poskytování finanční podpory – individuálních dotací – z rozpočtu Olomouckého kraje v roce 2024.</w:t>
      </w:r>
      <w:r>
        <w:t xml:space="preserve"> V roce 2024 byl vypsán vhodný dotační programu 09_02 Podpora opatření pro zvýšení bezpečnosti provozu a budování přechodů pro chodce 2024.</w:t>
      </w:r>
    </w:p>
    <w:p w14:paraId="7F73E7A2" w14:textId="77777777" w:rsidR="00C55E48" w:rsidRPr="00074F46" w:rsidRDefault="00C55E48" w:rsidP="00C55E48">
      <w:pPr>
        <w:spacing w:after="120"/>
        <w:jc w:val="both"/>
      </w:pPr>
      <w:r w:rsidRPr="00074F46">
        <w:t xml:space="preserve">Žádost </w:t>
      </w:r>
      <w:r w:rsidRPr="00074F46">
        <w:rPr>
          <w:b/>
          <w:bCs/>
        </w:rPr>
        <w:t>splňuje</w:t>
      </w:r>
      <w:r w:rsidRPr="00074F46">
        <w:t xml:space="preserve"> formální náležitosti části C odst. 4. Zásad pro poskytování finanční podpory – individuálních dotací – z rozpočtu Olomouckého kraje v roce 2024.</w:t>
      </w:r>
    </w:p>
    <w:p w14:paraId="1C8A2192" w14:textId="77777777" w:rsidR="00C55E48" w:rsidRDefault="00C55E48" w:rsidP="00C55E48">
      <w:pPr>
        <w:spacing w:after="120"/>
        <w:jc w:val="both"/>
      </w:pPr>
      <w:r w:rsidRPr="00074F46">
        <w:rPr>
          <w:u w:val="single"/>
        </w:rPr>
        <w:t>Stanovisko administrujícího odboru:</w:t>
      </w:r>
      <w:r>
        <w:t xml:space="preserve"> Na uvedenou akci byl vypsán dotační program 09_02 Podpora opatření pro zvýšení bezpečnosti provozu a budování přechodů pro chodce 2024. Město Šumperk z tohoto dotačního programu obdrželo na stejnou akci dotaci v roce 2023 ve výši 2 006 753,09 Kč, dodatkem ke smlouvě o poskytnutí dotace má město prodloužen termín pro realizaci akce do 31. 12. 2024, termín pro použití dotace do 31. 1. 2025 a pro předložení vyúčtování do 31. 3. 2025.</w:t>
      </w:r>
    </w:p>
    <w:p w14:paraId="7A36B148" w14:textId="77777777" w:rsidR="00C55E48" w:rsidRDefault="00C55E48" w:rsidP="00C55E48">
      <w:pPr>
        <w:spacing w:after="120"/>
        <w:jc w:val="both"/>
      </w:pPr>
      <w:r>
        <w:t>Odbor dopravy a silničního hospodářství nedoporučuje předloženou žádost k poskytnutí dotace, neboť město Šumperk na tuto akci získalo dotaci z dotačního programu.</w:t>
      </w:r>
    </w:p>
    <w:p w14:paraId="1F3C0FCB" w14:textId="77777777" w:rsidR="00C55E48" w:rsidRPr="00335D19" w:rsidRDefault="00C55E48" w:rsidP="00C55E48">
      <w:pPr>
        <w:spacing w:after="120"/>
        <w:jc w:val="both"/>
        <w:rPr>
          <w:b/>
          <w:bCs/>
        </w:rPr>
      </w:pPr>
      <w:r w:rsidRPr="00335D19">
        <w:rPr>
          <w:b/>
          <w:bCs/>
        </w:rPr>
        <w:t xml:space="preserve">Odbor dopravy a silničního hospodářství nemá ve svém rozpočtu finanční prostředky na pokrytí této individuální dotace. </w:t>
      </w:r>
    </w:p>
    <w:p w14:paraId="5E36A34E" w14:textId="7608DA62" w:rsidR="00C55E48" w:rsidRPr="003F548D" w:rsidRDefault="00C55E48" w:rsidP="00C55E48">
      <w:pPr>
        <w:jc w:val="both"/>
      </w:pPr>
      <w:r w:rsidRPr="00074F46">
        <w:rPr>
          <w:bCs/>
          <w:u w:val="single"/>
        </w:rPr>
        <w:t>Stanovisko odboru ekonomického:</w:t>
      </w:r>
      <w:r>
        <w:rPr>
          <w:bCs/>
          <w:u w:val="single"/>
        </w:rPr>
        <w:t xml:space="preserve"> </w:t>
      </w:r>
      <w:r w:rsidRPr="009D2FF4">
        <w:rPr>
          <w:b/>
          <w:bCs/>
        </w:rPr>
        <w:t>Je v souladu se stanoviskem ODSH.</w:t>
      </w:r>
      <w:r w:rsidRPr="009D2FF4">
        <w:rPr>
          <w:bCs/>
        </w:rPr>
        <w:t xml:space="preserve"> Žádost nesplňuje podmínky uvedené v Zásadách pro poskytování finanční podpory z rozpočtu Olomouckého kraje, které se vztahují na individuální dotace, zejména čl. 3, Část C, odst. 1. Zásad.</w:t>
      </w:r>
      <w:r w:rsidRPr="009D2FF4">
        <w:t xml:space="preserve"> Byl vyhlášen vhodný dotační program 09_02_Podpora opatření pro zvýšení bezpečnosti provozu a budování přechodů pro chodce 2024. </w:t>
      </w:r>
      <w:r w:rsidRPr="00EE6617">
        <w:t xml:space="preserve"> </w:t>
      </w:r>
      <w:r w:rsidRPr="00FF31AF">
        <w:t xml:space="preserve">Výše uvedená žádost bude předložena na pracovní poradě k individuálním dotacím dne </w:t>
      </w:r>
      <w:r w:rsidR="00C213C1">
        <w:br/>
      </w:r>
      <w:r w:rsidRPr="00FF31AF">
        <w:t>2. 9. 202</w:t>
      </w:r>
      <w:r>
        <w:t>4.</w:t>
      </w:r>
    </w:p>
    <w:p w14:paraId="7123C8E4" w14:textId="77777777" w:rsidR="00C55E48" w:rsidRPr="00C13E8F" w:rsidRDefault="00C55E48" w:rsidP="00C55E48">
      <w:pPr>
        <w:jc w:val="both"/>
        <w:rPr>
          <w:u w:val="single"/>
        </w:rPr>
      </w:pPr>
    </w:p>
    <w:p w14:paraId="05B5BFED" w14:textId="26B8EFCC" w:rsidR="00C213C1" w:rsidRPr="00C213C1" w:rsidRDefault="00C213C1" w:rsidP="00C55E48">
      <w:pPr>
        <w:spacing w:after="120"/>
        <w:jc w:val="both"/>
        <w:rPr>
          <w:b/>
        </w:rPr>
      </w:pPr>
      <w:r>
        <w:rPr>
          <w:bCs/>
          <w:u w:val="single"/>
        </w:rPr>
        <w:t>Stanovisko vedení:</w:t>
      </w:r>
      <w:r w:rsidRPr="00C213C1">
        <w:rPr>
          <w:bCs/>
        </w:rPr>
        <w:t xml:space="preserve"> </w:t>
      </w:r>
      <w:r>
        <w:rPr>
          <w:b/>
        </w:rPr>
        <w:t>nevyhovět</w:t>
      </w:r>
    </w:p>
    <w:p w14:paraId="7CEB5C4D" w14:textId="4F0ED86C" w:rsidR="00C55E48" w:rsidRDefault="00C55E48" w:rsidP="00BF4E86">
      <w:pPr>
        <w:pStyle w:val="Zkladntext"/>
        <w:spacing w:after="0"/>
        <w:jc w:val="both"/>
        <w:rPr>
          <w:b/>
        </w:rPr>
      </w:pPr>
    </w:p>
    <w:p w14:paraId="07918AF8" w14:textId="4C5574E7" w:rsidR="00C55E48" w:rsidRPr="00C213C1" w:rsidRDefault="00C55E48" w:rsidP="00C213C1">
      <w:pPr>
        <w:pStyle w:val="Zkladntext"/>
        <w:numPr>
          <w:ilvl w:val="0"/>
          <w:numId w:val="28"/>
        </w:numPr>
        <w:spacing w:after="0"/>
        <w:ind w:left="426" w:hanging="426"/>
        <w:jc w:val="both"/>
        <w:rPr>
          <w:b/>
          <w:u w:val="single"/>
        </w:rPr>
      </w:pPr>
      <w:r w:rsidRPr="00C213C1">
        <w:rPr>
          <w:b/>
          <w:u w:val="single"/>
        </w:rPr>
        <w:t>Žádost městyse Protivanov</w:t>
      </w:r>
    </w:p>
    <w:p w14:paraId="0572AFFE" w14:textId="3C07B6A6" w:rsidR="00C55E48" w:rsidRDefault="00C55E48" w:rsidP="00C55E48">
      <w:pPr>
        <w:pStyle w:val="Zkladntext"/>
        <w:spacing w:after="0"/>
        <w:jc w:val="both"/>
        <w:rPr>
          <w:b/>
        </w:rPr>
      </w:pPr>
    </w:p>
    <w:p w14:paraId="2263A336" w14:textId="77777777" w:rsidR="00C55E48" w:rsidRPr="00074F46" w:rsidRDefault="00C55E48" w:rsidP="00C55E48">
      <w:pPr>
        <w:spacing w:after="120"/>
        <w:jc w:val="both"/>
        <w:rPr>
          <w:b/>
          <w:bCs/>
        </w:rPr>
      </w:pPr>
      <w:r w:rsidRPr="00074F46">
        <w:rPr>
          <w:b/>
          <w:bCs/>
        </w:rPr>
        <w:t>1. Základní informace</w:t>
      </w:r>
    </w:p>
    <w:p w14:paraId="63791B91" w14:textId="77777777" w:rsidR="00C55E48" w:rsidRPr="001F4D1F" w:rsidRDefault="00C55E48" w:rsidP="00C55E48">
      <w:pPr>
        <w:spacing w:after="120"/>
        <w:jc w:val="both"/>
      </w:pPr>
      <w:r w:rsidRPr="00074F46">
        <w:rPr>
          <w:u w:val="single"/>
        </w:rPr>
        <w:t>Žadatel:</w:t>
      </w:r>
      <w:r w:rsidRPr="00074F46">
        <w:t xml:space="preserve"> </w:t>
      </w:r>
      <w:r w:rsidRPr="001F4D1F">
        <w:rPr>
          <w:b/>
        </w:rPr>
        <w:t>měst</w:t>
      </w:r>
      <w:r>
        <w:rPr>
          <w:b/>
        </w:rPr>
        <w:t>ys Protivanov</w:t>
      </w:r>
    </w:p>
    <w:p w14:paraId="3823786C" w14:textId="77777777" w:rsidR="00C55E48" w:rsidRDefault="00C55E48" w:rsidP="00C55E48">
      <w:pPr>
        <w:spacing w:after="120"/>
        <w:jc w:val="both"/>
      </w:pPr>
      <w:r w:rsidRPr="00074F46">
        <w:t>IČO: 00</w:t>
      </w:r>
      <w:r>
        <w:t>288675</w:t>
      </w:r>
    </w:p>
    <w:p w14:paraId="43CF8C8B" w14:textId="77777777" w:rsidR="00C55E48" w:rsidRPr="00074F46" w:rsidRDefault="00C55E48" w:rsidP="00C55E48">
      <w:pPr>
        <w:spacing w:after="120"/>
        <w:jc w:val="both"/>
      </w:pPr>
      <w:r>
        <w:t>DIČ: CZ00288675</w:t>
      </w:r>
    </w:p>
    <w:p w14:paraId="0C4F8B03" w14:textId="77777777" w:rsidR="00C55E48" w:rsidRPr="00074F46" w:rsidRDefault="00C55E48" w:rsidP="00C55E48">
      <w:pPr>
        <w:spacing w:after="120"/>
        <w:jc w:val="both"/>
      </w:pPr>
      <w:r w:rsidRPr="00074F46">
        <w:t xml:space="preserve">sídlo: </w:t>
      </w:r>
      <w:r>
        <w:t>Náměstí 32, 798 48 Protivanov</w:t>
      </w:r>
    </w:p>
    <w:p w14:paraId="6294B5C0" w14:textId="77777777" w:rsidR="00C55E48" w:rsidRPr="00E866CA" w:rsidRDefault="00C55E48" w:rsidP="00C55E48">
      <w:pPr>
        <w:spacing w:after="120"/>
        <w:jc w:val="both"/>
        <w:rPr>
          <w:b/>
          <w:bCs/>
        </w:rPr>
      </w:pPr>
      <w:r w:rsidRPr="00074F46">
        <w:rPr>
          <w:u w:val="single"/>
        </w:rPr>
        <w:t>Název projektu:</w:t>
      </w:r>
      <w:r w:rsidRPr="00074F46">
        <w:t xml:space="preserve"> </w:t>
      </w:r>
      <w:r>
        <w:rPr>
          <w:b/>
          <w:bCs/>
        </w:rPr>
        <w:t>Úprava obrubníků v nároží</w:t>
      </w:r>
    </w:p>
    <w:p w14:paraId="7E0D6169" w14:textId="77777777" w:rsidR="00C55E48" w:rsidRPr="00074F46" w:rsidRDefault="00C55E48" w:rsidP="00C55E48">
      <w:pPr>
        <w:spacing w:after="120"/>
        <w:jc w:val="both"/>
      </w:pPr>
      <w:r w:rsidRPr="00074F46">
        <w:t xml:space="preserve">Termín doručení žádosti: </w:t>
      </w:r>
      <w:r>
        <w:t>19</w:t>
      </w:r>
      <w:r w:rsidRPr="00074F46">
        <w:t xml:space="preserve">. </w:t>
      </w:r>
      <w:r>
        <w:t>8</w:t>
      </w:r>
      <w:r w:rsidRPr="00074F46">
        <w:t>. 2024</w:t>
      </w:r>
      <w:r>
        <w:t xml:space="preserve"> (elektronicky)</w:t>
      </w:r>
    </w:p>
    <w:p w14:paraId="625EF11A" w14:textId="77777777" w:rsidR="00C55E48" w:rsidRDefault="00C55E48" w:rsidP="00C55E48">
      <w:pPr>
        <w:spacing w:after="120"/>
        <w:jc w:val="both"/>
        <w:rPr>
          <w:b/>
          <w:bCs/>
        </w:rPr>
      </w:pPr>
    </w:p>
    <w:p w14:paraId="6F546B4D" w14:textId="77777777" w:rsidR="00C55E48" w:rsidRPr="00074F46" w:rsidRDefault="00C55E48" w:rsidP="00C55E48">
      <w:pPr>
        <w:spacing w:after="120"/>
        <w:jc w:val="both"/>
        <w:rPr>
          <w:b/>
          <w:bCs/>
        </w:rPr>
      </w:pPr>
      <w:r w:rsidRPr="00074F46">
        <w:rPr>
          <w:b/>
          <w:bCs/>
        </w:rPr>
        <w:t>2. Údaje o projektu</w:t>
      </w:r>
    </w:p>
    <w:p w14:paraId="14A568A7" w14:textId="77777777" w:rsidR="00C55E48" w:rsidRPr="0083451E" w:rsidRDefault="00C55E48" w:rsidP="00C55E48">
      <w:pPr>
        <w:spacing w:after="120"/>
        <w:jc w:val="both"/>
      </w:pPr>
      <w:r w:rsidRPr="00074F46">
        <w:rPr>
          <w:u w:val="single"/>
        </w:rPr>
        <w:t>Stručný popis projektu:</w:t>
      </w:r>
      <w:r>
        <w:t xml:space="preserve"> Cílem akce je výměna a úprava obrubníků v centru městyse u silnice II/150.</w:t>
      </w:r>
    </w:p>
    <w:p w14:paraId="28AC95ED" w14:textId="77777777" w:rsidR="00C55E48" w:rsidRDefault="00C55E48" w:rsidP="00C55E48">
      <w:pPr>
        <w:autoSpaceDE w:val="0"/>
        <w:autoSpaceDN w:val="0"/>
        <w:adjustRightInd w:val="0"/>
        <w:jc w:val="both"/>
      </w:pPr>
      <w:r w:rsidRPr="00074F46">
        <w:rPr>
          <w:u w:val="single"/>
        </w:rPr>
        <w:lastRenderedPageBreak/>
        <w:t>Podrobný popis projektu:</w:t>
      </w:r>
      <w:r>
        <w:t xml:space="preserve"> Jedná se o obnovu poškozených obrubníků ve vnitřním směrovém oblouku silnice II/150 na hlavní křižovatce v Protivanově v důsledku provozu nákladních automobilů. Stávající obrubníky jsou provozem nákladních automobilů poškozeny, některé i vyvráceny a tento stav ohrožuje bezpečný průjezd městysem. V místech po obrubnících se tvoří louže, v zimním období dochází k praskání povrchu komunikace či jeho propadání vlivem zatečení vody. Stávající technologické provedení křižovatky není vhodné a byla proto navržena celková rekonstrukce křižovatky, obsahující osazení tlakového oblouku, umístění menších obrubníků se zkosením a hlubším uložením, odfrézovaní krajnice vozovky a doplnění krajnice řádky z žulové kostky a oprava živičného krytu části vozovky.</w:t>
      </w:r>
    </w:p>
    <w:p w14:paraId="000074FA" w14:textId="77777777" w:rsidR="00C55E48" w:rsidRDefault="00C55E48" w:rsidP="00C55E48">
      <w:pPr>
        <w:autoSpaceDE w:val="0"/>
        <w:autoSpaceDN w:val="0"/>
        <w:adjustRightInd w:val="0"/>
        <w:jc w:val="both"/>
      </w:pPr>
    </w:p>
    <w:p w14:paraId="2C944010" w14:textId="77777777" w:rsidR="00C55E48" w:rsidRDefault="00C55E48" w:rsidP="00C55E48">
      <w:pPr>
        <w:spacing w:after="120"/>
        <w:jc w:val="both"/>
      </w:pPr>
      <w:r w:rsidRPr="00074F46">
        <w:rPr>
          <w:u w:val="single"/>
        </w:rPr>
        <w:t>Termín realizace:</w:t>
      </w:r>
      <w:r w:rsidRPr="00074F46">
        <w:t xml:space="preserve"> 1. </w:t>
      </w:r>
      <w:r>
        <w:t>10</w:t>
      </w:r>
      <w:r w:rsidRPr="00074F46">
        <w:t xml:space="preserve">. 2024 – </w:t>
      </w:r>
      <w:r>
        <w:t>30</w:t>
      </w:r>
      <w:r w:rsidRPr="00074F46">
        <w:t>. 1</w:t>
      </w:r>
      <w:r>
        <w:t>1</w:t>
      </w:r>
      <w:r w:rsidRPr="00074F46">
        <w:t>. 202</w:t>
      </w:r>
      <w:r>
        <w:t>4</w:t>
      </w:r>
    </w:p>
    <w:p w14:paraId="4E6A63DB" w14:textId="77777777" w:rsidR="00C55E48" w:rsidRPr="00074F46" w:rsidRDefault="00C55E48" w:rsidP="00C55E48">
      <w:pPr>
        <w:spacing w:after="120"/>
        <w:jc w:val="both"/>
      </w:pPr>
      <w:r w:rsidRPr="00E34025">
        <w:rPr>
          <w:u w:val="single"/>
        </w:rPr>
        <w:t>Termín vyúčtování:</w:t>
      </w:r>
      <w:r>
        <w:t xml:space="preserve"> 31. 1. 2025</w:t>
      </w:r>
    </w:p>
    <w:p w14:paraId="6285991B" w14:textId="77777777" w:rsidR="00C55E48" w:rsidRPr="00074F46" w:rsidRDefault="00C55E48" w:rsidP="00C55E48">
      <w:pPr>
        <w:spacing w:after="120"/>
        <w:jc w:val="both"/>
        <w:rPr>
          <w:u w:val="single"/>
        </w:rPr>
      </w:pPr>
    </w:p>
    <w:p w14:paraId="3A4F84C3" w14:textId="77777777" w:rsidR="00C55E48" w:rsidRPr="00074F46" w:rsidRDefault="00C55E48" w:rsidP="00C55E48">
      <w:pPr>
        <w:spacing w:after="120"/>
        <w:jc w:val="both"/>
        <w:rPr>
          <w:b/>
          <w:bCs/>
        </w:rPr>
      </w:pPr>
      <w:r w:rsidRPr="00074F46">
        <w:rPr>
          <w:b/>
          <w:bCs/>
        </w:rPr>
        <w:t>3. Financování</w:t>
      </w:r>
    </w:p>
    <w:p w14:paraId="17A51285" w14:textId="77777777" w:rsidR="00C55E48" w:rsidRPr="00074F46" w:rsidRDefault="00C55E48" w:rsidP="00C55E48">
      <w:pPr>
        <w:spacing w:before="240" w:after="120"/>
        <w:jc w:val="both"/>
      </w:pPr>
      <w:r w:rsidRPr="00074F46">
        <w:rPr>
          <w:u w:val="single"/>
        </w:rPr>
        <w:t>Výše požadované investiční dotace:</w:t>
      </w:r>
      <w:r w:rsidRPr="00074F46">
        <w:t xml:space="preserve"> </w:t>
      </w:r>
      <w:r>
        <w:rPr>
          <w:b/>
        </w:rPr>
        <w:t>203</w:t>
      </w:r>
      <w:r w:rsidRPr="00074F46">
        <w:rPr>
          <w:b/>
        </w:rPr>
        <w:t xml:space="preserve"> 000 Kč</w:t>
      </w:r>
    </w:p>
    <w:p w14:paraId="32C43E73" w14:textId="77777777" w:rsidR="00C55E48" w:rsidRPr="00074F46" w:rsidRDefault="00C55E48" w:rsidP="00C55E48">
      <w:pPr>
        <w:spacing w:after="120"/>
        <w:jc w:val="both"/>
      </w:pPr>
      <w:r w:rsidRPr="00074F46">
        <w:rPr>
          <w:u w:val="single"/>
        </w:rPr>
        <w:t>Celkové výdaje akce:</w:t>
      </w:r>
      <w:r w:rsidRPr="00074F46">
        <w:t xml:space="preserve"> </w:t>
      </w:r>
      <w:r>
        <w:t>406 598,36</w:t>
      </w:r>
      <w:r w:rsidRPr="00074F46">
        <w:t xml:space="preserve"> Kč</w:t>
      </w:r>
    </w:p>
    <w:p w14:paraId="2D9C9C38" w14:textId="77777777" w:rsidR="00C55E48" w:rsidRPr="00074F46" w:rsidRDefault="00C55E48" w:rsidP="00C55E48">
      <w:pPr>
        <w:spacing w:after="120"/>
        <w:jc w:val="both"/>
      </w:pPr>
      <w:r w:rsidRPr="00074F46">
        <w:rPr>
          <w:u w:val="single"/>
        </w:rPr>
        <w:t>Vlastní a jiné zdroje:</w:t>
      </w:r>
      <w:r w:rsidRPr="00074F46">
        <w:t xml:space="preserve"> </w:t>
      </w:r>
      <w:r>
        <w:t>203 598,36</w:t>
      </w:r>
      <w:r w:rsidRPr="00074F46">
        <w:t xml:space="preserve"> Kč</w:t>
      </w:r>
    </w:p>
    <w:p w14:paraId="6C21CD09" w14:textId="77777777" w:rsidR="00C55E48" w:rsidRPr="00074F46" w:rsidRDefault="00C55E48" w:rsidP="00C55E48">
      <w:pPr>
        <w:spacing w:after="120"/>
        <w:jc w:val="both"/>
        <w:rPr>
          <w:u w:val="single"/>
        </w:rPr>
      </w:pPr>
    </w:p>
    <w:p w14:paraId="67C3B10D" w14:textId="77777777" w:rsidR="00C55E48" w:rsidRPr="00074F46" w:rsidRDefault="00C55E48" w:rsidP="00C55E48">
      <w:pPr>
        <w:spacing w:after="120"/>
        <w:jc w:val="both"/>
        <w:rPr>
          <w:b/>
          <w:bCs/>
        </w:rPr>
      </w:pPr>
      <w:r w:rsidRPr="00074F46">
        <w:rPr>
          <w:b/>
          <w:bCs/>
        </w:rPr>
        <w:t>4. Posouzení žádosti</w:t>
      </w:r>
    </w:p>
    <w:p w14:paraId="596C3762" w14:textId="77777777" w:rsidR="00C55E48" w:rsidRPr="00074F46" w:rsidRDefault="00C55E48" w:rsidP="00C55E48">
      <w:pPr>
        <w:spacing w:after="120"/>
        <w:jc w:val="both"/>
      </w:pPr>
      <w:r w:rsidRPr="00074F46">
        <w:t xml:space="preserve">Žádost </w:t>
      </w:r>
      <w:r>
        <w:rPr>
          <w:b/>
          <w:bCs/>
        </w:rPr>
        <w:t>nes</w:t>
      </w:r>
      <w:r w:rsidRPr="00074F46">
        <w:rPr>
          <w:b/>
          <w:bCs/>
        </w:rPr>
        <w:t>plňuje</w:t>
      </w:r>
      <w:r w:rsidRPr="00074F46">
        <w:t xml:space="preserve"> podmínky uvedené v části C odst. 1 Zásad pro poskytování finanční podpory – individuálních dotací – z rozpočtu Olomouckého kraje v roce 2024.</w:t>
      </w:r>
      <w:r>
        <w:t xml:space="preserve"> V roce 2024 byl vypsán vhodný dotační programu 09_02 Podpora opatření pro zvýšení bezpečnosti provozu a budování přechodů pro chodce 2024.</w:t>
      </w:r>
    </w:p>
    <w:p w14:paraId="27958784" w14:textId="77777777" w:rsidR="00C55E48" w:rsidRPr="00074F46" w:rsidRDefault="00C55E48" w:rsidP="00C55E48">
      <w:pPr>
        <w:spacing w:after="120"/>
        <w:jc w:val="both"/>
      </w:pPr>
      <w:r w:rsidRPr="00074F46">
        <w:t xml:space="preserve">Žádost </w:t>
      </w:r>
      <w:r w:rsidRPr="00074F46">
        <w:rPr>
          <w:b/>
          <w:bCs/>
        </w:rPr>
        <w:t>splňuje</w:t>
      </w:r>
      <w:r w:rsidRPr="00074F46">
        <w:t xml:space="preserve"> formální náležitosti části C odst. 4. Zásad pro poskytování finanční podpory – individuálních dotací – z rozpočtu Olomouckého kraje v roce 2024.</w:t>
      </w:r>
    </w:p>
    <w:p w14:paraId="2E7C8F6C" w14:textId="0BCDC10D" w:rsidR="00C55E48" w:rsidRDefault="00C55E48" w:rsidP="00C55E48">
      <w:pPr>
        <w:spacing w:after="120"/>
        <w:jc w:val="both"/>
      </w:pPr>
      <w:r w:rsidRPr="00074F46">
        <w:rPr>
          <w:u w:val="single"/>
        </w:rPr>
        <w:t>Stanovisko administrujícího odboru:</w:t>
      </w:r>
      <w:r>
        <w:t xml:space="preserve"> Na uvedenou akci byl vypsán dotační program 09_02 Podpora opatření pro zvýšení bezpečnosti provozu a budování přechodů pro chodce 2024.</w:t>
      </w:r>
      <w:r w:rsidR="00C213C1">
        <w:t xml:space="preserve"> Avšak vzhledem ke zvýšenému riziku nehody v daném úseku doporučuje odbor poskytnout dotaci</w:t>
      </w:r>
      <w:r w:rsidR="00451032">
        <w:t xml:space="preserve"> na základě výjimky z části C odst. 1 Zásad pro poskytování finanční podpory z rozpočtu Olomouckého kraje. Realizací akce</w:t>
      </w:r>
      <w:r w:rsidR="00C213C1">
        <w:t xml:space="preserve"> dojde k úpravě nebezpečné křižovatky a v souvislosti s tím také ke zvýšení bezpečnosti provozu při průjezdu městysem. </w:t>
      </w:r>
    </w:p>
    <w:p w14:paraId="7B96EC1C" w14:textId="77777777" w:rsidR="00C55E48" w:rsidRPr="00335D19" w:rsidRDefault="00C55E48" w:rsidP="00C55E48">
      <w:pPr>
        <w:spacing w:after="120"/>
        <w:jc w:val="both"/>
        <w:rPr>
          <w:b/>
          <w:bCs/>
        </w:rPr>
      </w:pPr>
      <w:r w:rsidRPr="00335D19">
        <w:rPr>
          <w:b/>
          <w:bCs/>
        </w:rPr>
        <w:t xml:space="preserve">Odbor dopravy a silničního hospodářství nemá ve svém rozpočtu finanční prostředky na pokrytí této individuální dotace. </w:t>
      </w:r>
    </w:p>
    <w:p w14:paraId="67ECF21E" w14:textId="1FD423AD" w:rsidR="00C55E48" w:rsidRPr="00C13E8F" w:rsidRDefault="00C55E48" w:rsidP="00C55E48">
      <w:pPr>
        <w:jc w:val="both"/>
        <w:rPr>
          <w:u w:val="single"/>
        </w:rPr>
      </w:pPr>
      <w:r w:rsidRPr="00074F46">
        <w:rPr>
          <w:bCs/>
          <w:u w:val="single"/>
        </w:rPr>
        <w:t>Stanovisko odboru ekonomického:</w:t>
      </w:r>
      <w:r>
        <w:rPr>
          <w:bCs/>
          <w:u w:val="single"/>
        </w:rPr>
        <w:t xml:space="preserve"> </w:t>
      </w:r>
      <w:r w:rsidRPr="009D2FF4">
        <w:rPr>
          <w:b/>
          <w:bCs/>
        </w:rPr>
        <w:t>Je v souladu se stanoviskem ODSH.</w:t>
      </w:r>
      <w:r w:rsidRPr="009D2FF4">
        <w:rPr>
          <w:bCs/>
        </w:rPr>
        <w:t xml:space="preserve"> Žádost nesplňuje podmínky uvedené v Zásadách pro poskytování finanční podpory z rozpočtu Olomouckého kraje, které se vztahují na individuální dotace, zejména čl. 3, Část C, odst. 1. Zásad.</w:t>
      </w:r>
      <w:r w:rsidRPr="009D2FF4">
        <w:t xml:space="preserve"> Byl vyhlášen vhodný dotační program 09_02_Podpora opatření pro zvýšení bezpečnosti provozu a budování přechodů pro chodce 2024. </w:t>
      </w:r>
      <w:r w:rsidRPr="00EE6617">
        <w:t xml:space="preserve"> </w:t>
      </w:r>
      <w:r w:rsidRPr="00FF31AF">
        <w:t xml:space="preserve">Výše uvedená žádost bude předložena na pracovní poradě k individuálním dotacím dne </w:t>
      </w:r>
      <w:r w:rsidR="00C213C1">
        <w:br/>
      </w:r>
      <w:r w:rsidRPr="00FF31AF">
        <w:t>2. 9. 202</w:t>
      </w:r>
      <w:r>
        <w:t>4.</w:t>
      </w:r>
    </w:p>
    <w:p w14:paraId="08116429" w14:textId="77777777" w:rsidR="00C55E48" w:rsidRDefault="00C55E48" w:rsidP="00C55E48">
      <w:pPr>
        <w:pStyle w:val="Normlnweb"/>
        <w:spacing w:before="0" w:beforeAutospacing="0" w:after="0" w:afterAutospacing="0"/>
        <w:jc w:val="both"/>
        <w:rPr>
          <w:rStyle w:val="Siln"/>
          <w:rFonts w:ascii="Arial" w:hAnsi="Arial" w:cs="Arial"/>
          <w:b w:val="0"/>
        </w:rPr>
      </w:pPr>
    </w:p>
    <w:p w14:paraId="4F84EFB6" w14:textId="4B729816" w:rsidR="00C213C1" w:rsidRPr="00C213C1" w:rsidRDefault="00C213C1" w:rsidP="00C55E48">
      <w:pPr>
        <w:spacing w:after="120"/>
        <w:jc w:val="both"/>
        <w:rPr>
          <w:b/>
          <w:bCs/>
        </w:rPr>
      </w:pPr>
      <w:r>
        <w:rPr>
          <w:u w:val="single"/>
        </w:rPr>
        <w:t>Stanovisko vedení:</w:t>
      </w:r>
      <w:r>
        <w:t xml:space="preserve"> </w:t>
      </w:r>
      <w:r w:rsidR="00364341" w:rsidRPr="00364341">
        <w:rPr>
          <w:b/>
          <w:bCs/>
        </w:rPr>
        <w:t>ne</w:t>
      </w:r>
      <w:r w:rsidRPr="00364341">
        <w:rPr>
          <w:b/>
          <w:bCs/>
        </w:rPr>
        <w:t>v</w:t>
      </w:r>
      <w:r>
        <w:rPr>
          <w:b/>
          <w:bCs/>
        </w:rPr>
        <w:t xml:space="preserve">yhovět </w:t>
      </w:r>
    </w:p>
    <w:p w14:paraId="0456F782" w14:textId="77777777" w:rsidR="00C55E48" w:rsidRDefault="00C55E48" w:rsidP="00C55E48">
      <w:pPr>
        <w:pStyle w:val="Normlnweb"/>
        <w:spacing w:before="0" w:beforeAutospacing="0" w:after="0" w:afterAutospacing="0"/>
        <w:jc w:val="both"/>
        <w:rPr>
          <w:rStyle w:val="Siln"/>
          <w:rFonts w:ascii="Arial" w:hAnsi="Arial" w:cs="Arial"/>
          <w:b w:val="0"/>
        </w:rPr>
      </w:pPr>
    </w:p>
    <w:p w14:paraId="0EF6CB8F" w14:textId="15AA4491" w:rsidR="00C55E48" w:rsidRPr="00364341" w:rsidRDefault="00364341" w:rsidP="00C55E48">
      <w:pPr>
        <w:pStyle w:val="Zkladntext"/>
        <w:spacing w:after="0"/>
        <w:jc w:val="both"/>
        <w:rPr>
          <w:b/>
          <w:u w:val="single"/>
        </w:rPr>
      </w:pPr>
      <w:r w:rsidRPr="00364341">
        <w:rPr>
          <w:b/>
          <w:u w:val="single"/>
        </w:rPr>
        <w:lastRenderedPageBreak/>
        <w:t>D. Žádost města Štěpánov</w:t>
      </w:r>
    </w:p>
    <w:p w14:paraId="08BD21F6" w14:textId="77777777" w:rsidR="00364341" w:rsidRDefault="00364341" w:rsidP="00C55E48">
      <w:pPr>
        <w:pStyle w:val="Zkladntext"/>
        <w:spacing w:after="0"/>
        <w:jc w:val="both"/>
        <w:rPr>
          <w:b/>
        </w:rPr>
      </w:pPr>
    </w:p>
    <w:p w14:paraId="4D715DEE" w14:textId="77777777" w:rsidR="00364341" w:rsidRPr="00074F46" w:rsidRDefault="00364341" w:rsidP="00364341">
      <w:pPr>
        <w:spacing w:after="120"/>
        <w:jc w:val="both"/>
        <w:rPr>
          <w:b/>
          <w:bCs/>
        </w:rPr>
      </w:pPr>
      <w:r w:rsidRPr="00074F46">
        <w:rPr>
          <w:b/>
          <w:bCs/>
        </w:rPr>
        <w:t>1. Základní informace</w:t>
      </w:r>
      <w:r>
        <w:rPr>
          <w:b/>
          <w:bCs/>
        </w:rPr>
        <w:t xml:space="preserve"> </w:t>
      </w:r>
    </w:p>
    <w:p w14:paraId="112D5492" w14:textId="77777777" w:rsidR="00364341" w:rsidRPr="001F4D1F" w:rsidRDefault="00364341" w:rsidP="00364341">
      <w:pPr>
        <w:spacing w:after="120"/>
        <w:jc w:val="both"/>
      </w:pPr>
      <w:r w:rsidRPr="00074F46">
        <w:rPr>
          <w:u w:val="single"/>
        </w:rPr>
        <w:t>Žadatel:</w:t>
      </w:r>
      <w:r w:rsidRPr="00074F46">
        <w:t xml:space="preserve"> </w:t>
      </w:r>
      <w:r w:rsidRPr="001F4D1F">
        <w:rPr>
          <w:b/>
        </w:rPr>
        <w:t xml:space="preserve">město </w:t>
      </w:r>
      <w:r>
        <w:rPr>
          <w:b/>
        </w:rPr>
        <w:t>Štěpánov</w:t>
      </w:r>
    </w:p>
    <w:p w14:paraId="1312281A" w14:textId="77777777" w:rsidR="00364341" w:rsidRDefault="00364341" w:rsidP="00364341">
      <w:pPr>
        <w:spacing w:after="120"/>
        <w:jc w:val="both"/>
      </w:pPr>
      <w:r w:rsidRPr="00074F46">
        <w:t>IČO: 00</w:t>
      </w:r>
      <w:r>
        <w:t>299511</w:t>
      </w:r>
    </w:p>
    <w:p w14:paraId="3A9936BA" w14:textId="77777777" w:rsidR="00364341" w:rsidRPr="00074F46" w:rsidRDefault="00364341" w:rsidP="00364341">
      <w:pPr>
        <w:spacing w:after="120"/>
        <w:jc w:val="both"/>
      </w:pPr>
      <w:r>
        <w:t>DIČ: CZ00299511</w:t>
      </w:r>
    </w:p>
    <w:p w14:paraId="22D549C6" w14:textId="77777777" w:rsidR="00364341" w:rsidRPr="00074F46" w:rsidRDefault="00364341" w:rsidP="00364341">
      <w:pPr>
        <w:spacing w:after="120"/>
        <w:jc w:val="both"/>
      </w:pPr>
      <w:r w:rsidRPr="00074F46">
        <w:t xml:space="preserve">sídlo: </w:t>
      </w:r>
      <w:r>
        <w:t>Horní 444/7, 783 13 Štěpánov</w:t>
      </w:r>
    </w:p>
    <w:p w14:paraId="6B7C005A" w14:textId="77777777" w:rsidR="00364341" w:rsidRPr="00E866CA" w:rsidRDefault="00364341" w:rsidP="00364341">
      <w:pPr>
        <w:spacing w:after="120"/>
        <w:jc w:val="both"/>
        <w:rPr>
          <w:b/>
          <w:bCs/>
        </w:rPr>
      </w:pPr>
      <w:r w:rsidRPr="00074F46">
        <w:rPr>
          <w:u w:val="single"/>
        </w:rPr>
        <w:t>Název projektu:</w:t>
      </w:r>
      <w:r w:rsidRPr="00074F46">
        <w:t xml:space="preserve"> </w:t>
      </w:r>
      <w:r>
        <w:rPr>
          <w:b/>
          <w:bCs/>
        </w:rPr>
        <w:t>III/44613, III/4468 Štěpánov, křižovatka Březecká</w:t>
      </w:r>
    </w:p>
    <w:p w14:paraId="0F266B38" w14:textId="77777777" w:rsidR="00364341" w:rsidRPr="00074F46" w:rsidRDefault="00364341" w:rsidP="00364341">
      <w:pPr>
        <w:spacing w:after="120"/>
        <w:jc w:val="both"/>
      </w:pPr>
      <w:r w:rsidRPr="00074F46">
        <w:t xml:space="preserve">Termín doručení žádosti: </w:t>
      </w:r>
      <w:r>
        <w:t>27</w:t>
      </w:r>
      <w:r w:rsidRPr="00074F46">
        <w:t xml:space="preserve">. </w:t>
      </w:r>
      <w:r>
        <w:t>8</w:t>
      </w:r>
      <w:r w:rsidRPr="00074F46">
        <w:t>. 2024</w:t>
      </w:r>
      <w:r>
        <w:t xml:space="preserve"> (elektronicky)</w:t>
      </w:r>
    </w:p>
    <w:p w14:paraId="4FEBF3D2" w14:textId="77777777" w:rsidR="00364341" w:rsidRDefault="00364341" w:rsidP="00364341">
      <w:pPr>
        <w:spacing w:after="120"/>
        <w:jc w:val="both"/>
        <w:rPr>
          <w:b/>
          <w:bCs/>
        </w:rPr>
      </w:pPr>
    </w:p>
    <w:p w14:paraId="29F5AD23" w14:textId="77777777" w:rsidR="00364341" w:rsidRPr="00074F46" w:rsidRDefault="00364341" w:rsidP="00364341">
      <w:pPr>
        <w:spacing w:after="120"/>
        <w:jc w:val="both"/>
        <w:rPr>
          <w:b/>
          <w:bCs/>
        </w:rPr>
      </w:pPr>
      <w:r w:rsidRPr="00074F46">
        <w:rPr>
          <w:b/>
          <w:bCs/>
        </w:rPr>
        <w:t>2. Údaje o projektu</w:t>
      </w:r>
    </w:p>
    <w:p w14:paraId="50FFD621" w14:textId="77777777" w:rsidR="00364341" w:rsidRPr="0083451E" w:rsidRDefault="00364341" w:rsidP="00364341">
      <w:pPr>
        <w:spacing w:after="120"/>
        <w:jc w:val="both"/>
      </w:pPr>
      <w:r w:rsidRPr="00074F46">
        <w:rPr>
          <w:u w:val="single"/>
        </w:rPr>
        <w:t>Stručný popis projektu:</w:t>
      </w:r>
      <w:r>
        <w:t xml:space="preserve"> Vybudování kruhového objezdu na silnici č. III/44613, III/4468 Štěpánov, křižovatka Březecká</w:t>
      </w:r>
    </w:p>
    <w:p w14:paraId="01C69598" w14:textId="77777777" w:rsidR="00364341" w:rsidRDefault="00364341" w:rsidP="00364341">
      <w:pPr>
        <w:autoSpaceDE w:val="0"/>
        <w:autoSpaceDN w:val="0"/>
        <w:adjustRightInd w:val="0"/>
        <w:jc w:val="both"/>
      </w:pPr>
      <w:r w:rsidRPr="00074F46">
        <w:rPr>
          <w:u w:val="single"/>
        </w:rPr>
        <w:t>Podrobný popis projektu:</w:t>
      </w:r>
      <w:r>
        <w:t xml:space="preserve"> V roce 2001-2002 byla realizována rekonstrukce silnice III/4468, která defacto rozdělila Štěpánov a místní část Březce. Na nové komunikaci nebyl zřízen přechod pro chodce ani jiné bezpečnostní prvky, které by umožnily chodcům bezpečný přechod přes tuto komunikaci, začaly se zde množit dopravní nehody. Město si nechalo zpracovat bezpečnostní audit od Centra dopravního výzkumu, které doporučilo vybudování okružní křižovatky. Město se dohodlo s OK a SSOK na její výstavbě s tím, že se bude na nákladech na výstavbu okružní křižovatky podílet částkou cca 7 mil. Kč. Realizace okružní křižovatky proběhne v roce 2024.</w:t>
      </w:r>
    </w:p>
    <w:p w14:paraId="3A65A762" w14:textId="77777777" w:rsidR="00364341" w:rsidRDefault="00364341" w:rsidP="00364341">
      <w:pPr>
        <w:spacing w:after="120"/>
        <w:jc w:val="both"/>
        <w:rPr>
          <w:u w:val="single"/>
        </w:rPr>
      </w:pPr>
    </w:p>
    <w:p w14:paraId="68D33929" w14:textId="77777777" w:rsidR="00364341" w:rsidRDefault="00364341" w:rsidP="00364341">
      <w:pPr>
        <w:spacing w:after="120"/>
        <w:jc w:val="both"/>
      </w:pPr>
      <w:r w:rsidRPr="00074F46">
        <w:rPr>
          <w:u w:val="single"/>
        </w:rPr>
        <w:t>Termín realizace:</w:t>
      </w:r>
      <w:r w:rsidRPr="00074F46">
        <w:t xml:space="preserve"> 1</w:t>
      </w:r>
      <w:r>
        <w:t>5</w:t>
      </w:r>
      <w:r w:rsidRPr="00074F46">
        <w:t xml:space="preserve">. </w:t>
      </w:r>
      <w:r>
        <w:t>9</w:t>
      </w:r>
      <w:r w:rsidRPr="00074F46">
        <w:t xml:space="preserve">. 2024 – </w:t>
      </w:r>
      <w:r>
        <w:t>31</w:t>
      </w:r>
      <w:r w:rsidRPr="00074F46">
        <w:t>. 1. 202</w:t>
      </w:r>
      <w:r>
        <w:t>5</w:t>
      </w:r>
    </w:p>
    <w:p w14:paraId="0A44D395" w14:textId="77777777" w:rsidR="00364341" w:rsidRPr="00074F46" w:rsidRDefault="00364341" w:rsidP="00364341">
      <w:pPr>
        <w:spacing w:after="120"/>
        <w:jc w:val="both"/>
      </w:pPr>
      <w:r w:rsidRPr="00E34025">
        <w:rPr>
          <w:u w:val="single"/>
        </w:rPr>
        <w:t>Termín vyúčtování:</w:t>
      </w:r>
      <w:r>
        <w:t xml:space="preserve"> 31. 3. 2025</w:t>
      </w:r>
    </w:p>
    <w:p w14:paraId="33890218" w14:textId="77777777" w:rsidR="00364341" w:rsidRDefault="00364341" w:rsidP="00364341">
      <w:pPr>
        <w:spacing w:after="120"/>
        <w:jc w:val="both"/>
        <w:rPr>
          <w:b/>
          <w:bCs/>
        </w:rPr>
      </w:pPr>
    </w:p>
    <w:p w14:paraId="0D75AE02" w14:textId="179468E6" w:rsidR="00364341" w:rsidRPr="00074F46" w:rsidRDefault="00364341" w:rsidP="00364341">
      <w:pPr>
        <w:spacing w:after="120"/>
        <w:jc w:val="both"/>
        <w:rPr>
          <w:b/>
          <w:bCs/>
        </w:rPr>
      </w:pPr>
      <w:r w:rsidRPr="00074F46">
        <w:rPr>
          <w:b/>
          <w:bCs/>
        </w:rPr>
        <w:t>3. Financování</w:t>
      </w:r>
    </w:p>
    <w:p w14:paraId="76A14303" w14:textId="77777777" w:rsidR="00364341" w:rsidRPr="00074F46" w:rsidRDefault="00364341" w:rsidP="00364341">
      <w:pPr>
        <w:spacing w:before="240" w:after="120"/>
        <w:jc w:val="both"/>
      </w:pPr>
      <w:r w:rsidRPr="00074F46">
        <w:rPr>
          <w:u w:val="single"/>
        </w:rPr>
        <w:t>Výše požadované investiční dotace:</w:t>
      </w:r>
      <w:r w:rsidRPr="00074F46">
        <w:t xml:space="preserve"> </w:t>
      </w:r>
      <w:r>
        <w:rPr>
          <w:b/>
        </w:rPr>
        <w:t>3 5</w:t>
      </w:r>
      <w:r w:rsidRPr="00074F46">
        <w:rPr>
          <w:b/>
        </w:rPr>
        <w:t>00 000 Kč</w:t>
      </w:r>
    </w:p>
    <w:p w14:paraId="2394C473" w14:textId="77777777" w:rsidR="00364341" w:rsidRPr="00074F46" w:rsidRDefault="00364341" w:rsidP="00364341">
      <w:pPr>
        <w:spacing w:after="120"/>
        <w:jc w:val="both"/>
      </w:pPr>
      <w:r w:rsidRPr="00074F46">
        <w:rPr>
          <w:u w:val="single"/>
        </w:rPr>
        <w:t>Celkové výdaje akce:</w:t>
      </w:r>
      <w:r w:rsidRPr="00074F46">
        <w:t xml:space="preserve"> </w:t>
      </w:r>
      <w:r>
        <w:t>7 000 000</w:t>
      </w:r>
      <w:r w:rsidRPr="00074F46">
        <w:t xml:space="preserve"> Kč</w:t>
      </w:r>
    </w:p>
    <w:p w14:paraId="1D413B15" w14:textId="77777777" w:rsidR="00364341" w:rsidRPr="00074F46" w:rsidRDefault="00364341" w:rsidP="00364341">
      <w:pPr>
        <w:spacing w:after="120"/>
        <w:jc w:val="both"/>
      </w:pPr>
      <w:r w:rsidRPr="00074F46">
        <w:rPr>
          <w:u w:val="single"/>
        </w:rPr>
        <w:t>Vlastní a jiné zdroje:</w:t>
      </w:r>
      <w:r w:rsidRPr="00074F46">
        <w:t xml:space="preserve"> </w:t>
      </w:r>
      <w:r>
        <w:t>3 500 000</w:t>
      </w:r>
      <w:r w:rsidRPr="00074F46">
        <w:t xml:space="preserve"> Kč</w:t>
      </w:r>
    </w:p>
    <w:p w14:paraId="6A845D28" w14:textId="77777777" w:rsidR="00364341" w:rsidRPr="00074F46" w:rsidRDefault="00364341" w:rsidP="00364341">
      <w:pPr>
        <w:spacing w:after="120"/>
        <w:jc w:val="both"/>
        <w:rPr>
          <w:u w:val="single"/>
        </w:rPr>
      </w:pPr>
    </w:p>
    <w:p w14:paraId="72F6C123" w14:textId="77777777" w:rsidR="00364341" w:rsidRPr="00074F46" w:rsidRDefault="00364341" w:rsidP="00364341">
      <w:pPr>
        <w:spacing w:after="120"/>
        <w:jc w:val="both"/>
        <w:rPr>
          <w:b/>
          <w:bCs/>
        </w:rPr>
      </w:pPr>
      <w:r w:rsidRPr="00074F46">
        <w:rPr>
          <w:b/>
          <w:bCs/>
        </w:rPr>
        <w:t>4. Posouzení žádosti</w:t>
      </w:r>
    </w:p>
    <w:p w14:paraId="7F5C5459" w14:textId="77777777" w:rsidR="00364341" w:rsidRPr="00074F46" w:rsidRDefault="00364341" w:rsidP="00364341">
      <w:pPr>
        <w:spacing w:after="120"/>
        <w:jc w:val="both"/>
      </w:pPr>
      <w:r w:rsidRPr="00074F46">
        <w:t xml:space="preserve">Žádost </w:t>
      </w:r>
      <w:r>
        <w:rPr>
          <w:b/>
          <w:bCs/>
        </w:rPr>
        <w:t>nes</w:t>
      </w:r>
      <w:r w:rsidRPr="00074F46">
        <w:rPr>
          <w:b/>
          <w:bCs/>
        </w:rPr>
        <w:t>plňuje</w:t>
      </w:r>
      <w:r w:rsidRPr="00074F46">
        <w:t xml:space="preserve"> podmínky uvedené v části C odst. 1 Zásad pro poskytování finanční podpory – individuálních dotací – z rozpočtu Olomouckého kraje v roce 2024.</w:t>
      </w:r>
      <w:r>
        <w:t xml:space="preserve"> V roce 2024 byl vypsán na část žádosti (SO 102 Chodníky) vhodný dotační programu 09_02 Podpora opatření pro zvýšení bezpečnosti provozu a budování přechodů pro chodce 2024.</w:t>
      </w:r>
    </w:p>
    <w:p w14:paraId="141CC542" w14:textId="77777777" w:rsidR="00364341" w:rsidRPr="00074F46" w:rsidRDefault="00364341" w:rsidP="00364341">
      <w:pPr>
        <w:spacing w:after="120"/>
        <w:jc w:val="both"/>
      </w:pPr>
      <w:r w:rsidRPr="00074F46">
        <w:t xml:space="preserve">Žádost </w:t>
      </w:r>
      <w:r w:rsidRPr="00074F46">
        <w:rPr>
          <w:b/>
          <w:bCs/>
        </w:rPr>
        <w:t>splňuje</w:t>
      </w:r>
      <w:r w:rsidRPr="00074F46">
        <w:t xml:space="preserve"> formální náležitosti části C odst. 4. Zásad pro poskytování finanční podpory – individuálních dotací – z rozpočtu Olomouckého kraje v roce 2024.</w:t>
      </w:r>
    </w:p>
    <w:p w14:paraId="2EC8303F" w14:textId="77777777" w:rsidR="00364341" w:rsidRDefault="00364341" w:rsidP="00364341">
      <w:pPr>
        <w:spacing w:after="120"/>
        <w:jc w:val="both"/>
      </w:pPr>
      <w:r w:rsidRPr="00074F46">
        <w:rPr>
          <w:u w:val="single"/>
        </w:rPr>
        <w:t>Stanovisko administrujícího odboru:</w:t>
      </w:r>
      <w:r>
        <w:t xml:space="preserve"> Na část uvedené akce (SO 102 Chodníky) byl vypsán dotační program 09_02 Podpora opatření pro zvýšení bezpečnosti provozu a budování přechodů pro chodce 2024.</w:t>
      </w:r>
    </w:p>
    <w:p w14:paraId="50EFAE5D" w14:textId="77777777" w:rsidR="00364341" w:rsidRDefault="00364341" w:rsidP="00364341">
      <w:pPr>
        <w:spacing w:after="120"/>
        <w:jc w:val="both"/>
      </w:pPr>
      <w:r>
        <w:lastRenderedPageBreak/>
        <w:t>Okružní křižovatka se realizuje na žádost města a je tak standardní postup, že se město spolupodílí na vzniklých nákladech stavby.</w:t>
      </w:r>
    </w:p>
    <w:p w14:paraId="1600F895" w14:textId="77777777" w:rsidR="00364341" w:rsidRDefault="00364341" w:rsidP="00364341">
      <w:pPr>
        <w:spacing w:after="120"/>
        <w:jc w:val="both"/>
      </w:pPr>
      <w:r>
        <w:t>Odbor dopravy a silničního hospodářství nedoporučuje předloženou žádost k poskytnutí dotace, poskytnutím dotace by postrádalo smysl dohodnuté spolupodílnictví města na realizaci akce.</w:t>
      </w:r>
    </w:p>
    <w:p w14:paraId="3E4D3AF4" w14:textId="77777777" w:rsidR="00364341" w:rsidRDefault="00364341" w:rsidP="00364341">
      <w:pPr>
        <w:spacing w:after="120"/>
        <w:jc w:val="both"/>
      </w:pPr>
      <w:r>
        <w:t xml:space="preserve">V případě, že žádost města bude podpořena, je nutné schválit výjimku z čl. 3 části C </w:t>
      </w:r>
      <w:r>
        <w:br/>
        <w:t>odst. 1 Zásad financování z rozpočtu Olomouckého kraje, a to že na akci byl vypsán vhodný dotační program nebo dotační titul.</w:t>
      </w:r>
    </w:p>
    <w:p w14:paraId="33DB7FC7" w14:textId="77777777" w:rsidR="00364341" w:rsidRPr="00335D19" w:rsidRDefault="00364341" w:rsidP="00364341">
      <w:pPr>
        <w:spacing w:after="120"/>
        <w:jc w:val="both"/>
        <w:rPr>
          <w:b/>
          <w:bCs/>
        </w:rPr>
      </w:pPr>
      <w:r w:rsidRPr="00335D19">
        <w:rPr>
          <w:b/>
          <w:bCs/>
        </w:rPr>
        <w:t xml:space="preserve">Odbor dopravy a silničního hospodářství nemá ve svém rozpočtu finanční prostředky na pokrytí této individuální dotace. </w:t>
      </w:r>
    </w:p>
    <w:p w14:paraId="06C1C6AB" w14:textId="77777777" w:rsidR="00364341" w:rsidRPr="003F548D" w:rsidRDefault="00364341" w:rsidP="00364341">
      <w:pPr>
        <w:jc w:val="both"/>
      </w:pPr>
      <w:r w:rsidRPr="00074F46">
        <w:rPr>
          <w:bCs/>
          <w:u w:val="single"/>
        </w:rPr>
        <w:t>Stanovisko odboru ekonomického:</w:t>
      </w:r>
      <w:r>
        <w:rPr>
          <w:bCs/>
          <w:u w:val="single"/>
        </w:rPr>
        <w:t xml:space="preserve"> </w:t>
      </w:r>
      <w:r w:rsidRPr="001E2556">
        <w:rPr>
          <w:b/>
          <w:bCs/>
        </w:rPr>
        <w:t>Je v souladu se stanoviskem ODSH.</w:t>
      </w:r>
      <w:r w:rsidRPr="001E2556">
        <w:rPr>
          <w:bCs/>
        </w:rPr>
        <w:t xml:space="preserve"> Žádost nesplňuje podmínky uvedené v Zásadách pro poskytování finanční podpory z rozpočtu Olomouckého kraje, které se vztahují na individuální dotace, zejména čl. 3, Část C, odst. 1. Zásad.</w:t>
      </w:r>
      <w:r w:rsidRPr="001E2556">
        <w:t xml:space="preserve"> Byl vyhlášen vhodný dotační program 09_02_Podpora opatření pro zvýšení bezpečnosti provozu a budování přechodů pro chodce 2024.  Výše uvedená žádost bude předložena na pracovní poradě k individuálním dotacím dne 2. 9. 2024.</w:t>
      </w:r>
    </w:p>
    <w:p w14:paraId="52EF4BA3" w14:textId="77777777" w:rsidR="00364341" w:rsidRPr="00C13E8F" w:rsidRDefault="00364341" w:rsidP="00364341">
      <w:pPr>
        <w:jc w:val="both"/>
        <w:rPr>
          <w:u w:val="single"/>
        </w:rPr>
      </w:pPr>
    </w:p>
    <w:p w14:paraId="76FD2ACD" w14:textId="472AAE6E" w:rsidR="00364341" w:rsidRPr="00364341" w:rsidRDefault="00364341" w:rsidP="00364341">
      <w:pPr>
        <w:spacing w:after="120"/>
        <w:jc w:val="both"/>
        <w:rPr>
          <w:b/>
        </w:rPr>
      </w:pPr>
      <w:r>
        <w:rPr>
          <w:bCs/>
          <w:u w:val="single"/>
        </w:rPr>
        <w:t>Stanovisko vedení:</w:t>
      </w:r>
      <w:r>
        <w:rPr>
          <w:bCs/>
        </w:rPr>
        <w:t xml:space="preserve"> </w:t>
      </w:r>
      <w:r>
        <w:rPr>
          <w:b/>
        </w:rPr>
        <w:t>nevyhovět</w:t>
      </w:r>
    </w:p>
    <w:p w14:paraId="7384737C" w14:textId="77777777" w:rsidR="00364341" w:rsidRDefault="00364341" w:rsidP="00C55E48">
      <w:pPr>
        <w:pStyle w:val="Zkladntext"/>
        <w:spacing w:after="0"/>
        <w:jc w:val="both"/>
        <w:rPr>
          <w:b/>
        </w:rPr>
      </w:pPr>
    </w:p>
    <w:p w14:paraId="3104AC55" w14:textId="2E464D54" w:rsidR="00BF4E86" w:rsidRPr="00C45B4D" w:rsidRDefault="00BF4E86" w:rsidP="00BF4E86">
      <w:pPr>
        <w:pStyle w:val="Zkladntext"/>
        <w:spacing w:after="0"/>
        <w:jc w:val="both"/>
        <w:rPr>
          <w:b/>
          <w:u w:val="single"/>
        </w:rPr>
      </w:pPr>
      <w:r w:rsidRPr="00C45B4D">
        <w:rPr>
          <w:b/>
          <w:u w:val="single"/>
        </w:rPr>
        <w:t>Rad</w:t>
      </w:r>
      <w:r w:rsidR="00923ABA">
        <w:rPr>
          <w:b/>
          <w:u w:val="single"/>
        </w:rPr>
        <w:t>a</w:t>
      </w:r>
      <w:r w:rsidRPr="00C45B4D">
        <w:rPr>
          <w:b/>
          <w:u w:val="single"/>
        </w:rPr>
        <w:t xml:space="preserve"> Olomouckého kraje</w:t>
      </w:r>
      <w:r w:rsidR="00923ABA">
        <w:rPr>
          <w:b/>
          <w:u w:val="single"/>
        </w:rPr>
        <w:t xml:space="preserve"> doporučuje Zastupitelstvu Olomouckého kraje</w:t>
      </w:r>
      <w:r w:rsidRPr="00C45B4D">
        <w:rPr>
          <w:b/>
          <w:u w:val="single"/>
        </w:rPr>
        <w:t>:</w:t>
      </w:r>
    </w:p>
    <w:p w14:paraId="1B53F5CC" w14:textId="77777777" w:rsidR="00BF4E86" w:rsidRDefault="00BF4E86" w:rsidP="00BF4E86">
      <w:pPr>
        <w:pStyle w:val="Zkladntext"/>
        <w:spacing w:after="0"/>
        <w:jc w:val="both"/>
      </w:pPr>
    </w:p>
    <w:p w14:paraId="25CCA272" w14:textId="6EE8D39F" w:rsidR="00364341" w:rsidRDefault="00364341" w:rsidP="00364341">
      <w:pPr>
        <w:pStyle w:val="Odstavecseseznamem"/>
        <w:numPr>
          <w:ilvl w:val="0"/>
          <w:numId w:val="25"/>
        </w:numPr>
        <w:spacing w:after="120"/>
        <w:ind w:left="709"/>
        <w:contextualSpacing w:val="0"/>
        <w:jc w:val="both"/>
        <w:rPr>
          <w:bCs/>
        </w:rPr>
      </w:pPr>
      <w:r>
        <w:rPr>
          <w:bCs/>
        </w:rPr>
        <w:t xml:space="preserve">rozhodnout o poskytnutí individuální dotace </w:t>
      </w:r>
      <w:r w:rsidR="00FB49C6">
        <w:t>ve výši 2 000 000 Kč</w:t>
      </w:r>
      <w:r w:rsidR="00FB49C6">
        <w:rPr>
          <w:bCs/>
        </w:rPr>
        <w:t xml:space="preserve"> </w:t>
      </w:r>
      <w:r>
        <w:rPr>
          <w:bCs/>
        </w:rPr>
        <w:t xml:space="preserve">z rozpočtu Olomouckého kraje </w:t>
      </w:r>
      <w:r>
        <w:t xml:space="preserve">městu Konice, IČO </w:t>
      </w:r>
      <w:r>
        <w:rPr>
          <w:bCs/>
        </w:rPr>
        <w:t xml:space="preserve">00288365, se sídlem </w:t>
      </w:r>
      <w:r>
        <w:t>Masarykovo nám. 27, 798 52 Konice na akci „</w:t>
      </w:r>
      <w:r w:rsidRPr="00C213C1">
        <w:t>Obnova pěších komunikací</w:t>
      </w:r>
      <w:r>
        <w:t xml:space="preserve"> a obnova veřejného osvětlení na</w:t>
      </w:r>
      <w:r w:rsidRPr="00C213C1">
        <w:t xml:space="preserve"> náměstí v Konici</w:t>
      </w:r>
      <w:r>
        <w:t>“,</w:t>
      </w:r>
    </w:p>
    <w:p w14:paraId="3680C3B6" w14:textId="1AECAC1A" w:rsidR="00364341" w:rsidRDefault="00364341" w:rsidP="00364341">
      <w:pPr>
        <w:pStyle w:val="Odstavecseseznamem"/>
        <w:numPr>
          <w:ilvl w:val="0"/>
          <w:numId w:val="25"/>
        </w:numPr>
        <w:spacing w:after="120"/>
        <w:ind w:left="709"/>
        <w:contextualSpacing w:val="0"/>
        <w:jc w:val="both"/>
        <w:rPr>
          <w:bCs/>
        </w:rPr>
      </w:pPr>
      <w:r>
        <w:rPr>
          <w:bCs/>
        </w:rPr>
        <w:t>rozhodnout o uzavření veřejnoprávní smlouvy o poskytnutí dotace s příjemcem dle bodu 9, ve znění veřejnoprávní smlouvy uvedené v příloze č. 1 tohoto usnesení,</w:t>
      </w:r>
    </w:p>
    <w:p w14:paraId="49119F74" w14:textId="1FC2426A" w:rsidR="00E91B55" w:rsidRDefault="00E91B55" w:rsidP="00E91B55">
      <w:pPr>
        <w:pStyle w:val="Odstavecseseznamem"/>
        <w:numPr>
          <w:ilvl w:val="0"/>
          <w:numId w:val="25"/>
        </w:numPr>
        <w:spacing w:after="120"/>
        <w:ind w:left="709"/>
        <w:contextualSpacing w:val="0"/>
        <w:jc w:val="both"/>
        <w:rPr>
          <w:bCs/>
        </w:rPr>
      </w:pPr>
      <w:r>
        <w:rPr>
          <w:bCs/>
        </w:rPr>
        <w:t>rozhodnout o neposkytnutí individuální dotace</w:t>
      </w:r>
      <w:r w:rsidR="00FB49C6">
        <w:rPr>
          <w:bCs/>
        </w:rPr>
        <w:t xml:space="preserve"> ve výši 50 000 000 Kč</w:t>
      </w:r>
      <w:r>
        <w:rPr>
          <w:bCs/>
        </w:rPr>
        <w:t xml:space="preserve"> z rozpočtu Olomouckého kraje městu Šumperk, IČO 00303461, se sídlem nám. Míru 364/1, 787 01 Šumperk</w:t>
      </w:r>
      <w:r w:rsidR="00283EB8">
        <w:rPr>
          <w:bCs/>
        </w:rPr>
        <w:t xml:space="preserve"> z důvodu obdržení dotace z dotačního programu 09_02 Podpora opatření pro zvýšení bezpečnosti provozu a budování přechodů pro chodce 2023</w:t>
      </w:r>
      <w:r w:rsidR="00923ABA">
        <w:rPr>
          <w:bCs/>
        </w:rPr>
        <w:t xml:space="preserve"> </w:t>
      </w:r>
      <w:r w:rsidR="00283EB8">
        <w:rPr>
          <w:bCs/>
        </w:rPr>
        <w:t>a vyhlášení stejného dotačního programu i v roce 2024</w:t>
      </w:r>
      <w:r>
        <w:rPr>
          <w:bCs/>
        </w:rPr>
        <w:t>,</w:t>
      </w:r>
    </w:p>
    <w:p w14:paraId="04E0DDDC" w14:textId="626EA612" w:rsidR="00364341" w:rsidRDefault="00364341" w:rsidP="00364341">
      <w:pPr>
        <w:pStyle w:val="Odstavecseseznamem"/>
        <w:numPr>
          <w:ilvl w:val="0"/>
          <w:numId w:val="25"/>
        </w:numPr>
        <w:spacing w:after="120"/>
        <w:ind w:left="709"/>
        <w:contextualSpacing w:val="0"/>
        <w:jc w:val="both"/>
        <w:rPr>
          <w:bCs/>
        </w:rPr>
      </w:pPr>
      <w:r>
        <w:rPr>
          <w:bCs/>
        </w:rPr>
        <w:t>rozhodnout o neposkytnutí individuální dotace</w:t>
      </w:r>
      <w:r w:rsidR="00FB49C6">
        <w:rPr>
          <w:bCs/>
        </w:rPr>
        <w:t xml:space="preserve"> ve výši 3 500 000 Kč</w:t>
      </w:r>
      <w:r>
        <w:rPr>
          <w:bCs/>
        </w:rPr>
        <w:t xml:space="preserve"> z rozpočtu Olomouckého kraje </w:t>
      </w:r>
      <w:r w:rsidR="00E91B55">
        <w:rPr>
          <w:bCs/>
        </w:rPr>
        <w:t>městu Štěpánov, IČO 00299511, se sídlem Horní 444/7, 783 13 Štěpánov na akci „III/44613, III/4468 Štěpánov, křižovatka Březecká“</w:t>
      </w:r>
      <w:r w:rsidR="00283EB8">
        <w:rPr>
          <w:bCs/>
        </w:rPr>
        <w:t xml:space="preserve"> z důvodu vyčerpání finančních prostředků na individuální dotace</w:t>
      </w:r>
      <w:r w:rsidR="00923ABA">
        <w:rPr>
          <w:bCs/>
        </w:rPr>
        <w:t>.</w:t>
      </w:r>
    </w:p>
    <w:p w14:paraId="585DC97A" w14:textId="77777777" w:rsidR="00DF53EB" w:rsidRDefault="00DF53EB" w:rsidP="00BF4E86">
      <w:pPr>
        <w:pStyle w:val="Zkladntextodsazen"/>
        <w:ind w:left="0"/>
        <w:jc w:val="both"/>
        <w:rPr>
          <w:rFonts w:ascii="Arial" w:hAnsi="Arial" w:cs="Arial"/>
          <w:bCs/>
        </w:rPr>
      </w:pPr>
    </w:p>
    <w:p w14:paraId="434A2DDA" w14:textId="77777777" w:rsidR="006111A3" w:rsidRDefault="006111A3" w:rsidP="006111A3">
      <w:pPr>
        <w:jc w:val="both"/>
        <w:rPr>
          <w:u w:val="single"/>
        </w:rPr>
      </w:pPr>
      <w:r>
        <w:rPr>
          <w:u w:val="single"/>
        </w:rPr>
        <w:t>Přílohy</w:t>
      </w:r>
      <w:r w:rsidR="00970EE2">
        <w:rPr>
          <w:u w:val="single"/>
        </w:rPr>
        <w:t xml:space="preserve"> usnesení</w:t>
      </w:r>
      <w:r>
        <w:rPr>
          <w:u w:val="single"/>
        </w:rPr>
        <w:t>:</w:t>
      </w:r>
    </w:p>
    <w:p w14:paraId="681C4D51" w14:textId="77777777" w:rsidR="00970EE2" w:rsidRDefault="00486A39" w:rsidP="00970EE2">
      <w:pPr>
        <w:numPr>
          <w:ilvl w:val="0"/>
          <w:numId w:val="1"/>
        </w:numPr>
        <w:spacing w:before="120"/>
        <w:jc w:val="both"/>
        <w:rPr>
          <w:u w:val="single"/>
        </w:rPr>
      </w:pPr>
      <w:r>
        <w:rPr>
          <w:u w:val="single"/>
        </w:rPr>
        <w:t>Usnesení - p</w:t>
      </w:r>
      <w:r w:rsidR="00970EE2">
        <w:rPr>
          <w:u w:val="single"/>
        </w:rPr>
        <w:t xml:space="preserve">říloha č. </w:t>
      </w:r>
      <w:r w:rsidR="00FE42EA">
        <w:rPr>
          <w:u w:val="single"/>
        </w:rPr>
        <w:t>1</w:t>
      </w:r>
    </w:p>
    <w:p w14:paraId="20CF1BE2" w14:textId="544363B9" w:rsidR="00970EE2" w:rsidRDefault="00970EE2" w:rsidP="00970EE2">
      <w:pPr>
        <w:ind w:left="567"/>
        <w:jc w:val="both"/>
      </w:pPr>
      <w:r>
        <w:t xml:space="preserve">Veřejnoprávní smlouva o poskytnutí </w:t>
      </w:r>
      <w:r w:rsidR="005448B0">
        <w:t xml:space="preserve">individuální </w:t>
      </w:r>
      <w:r>
        <w:t>dotace s</w:t>
      </w:r>
      <w:r w:rsidR="00DD1502">
        <w:t xml:space="preserve"> městem Konice na akci „Obnova pěších komunikací </w:t>
      </w:r>
      <w:r w:rsidR="00E91B55">
        <w:t>a obnova veřejného osvětlení na</w:t>
      </w:r>
      <w:r w:rsidR="00DD1502">
        <w:t xml:space="preserve"> náměstí v Konici“</w:t>
      </w:r>
    </w:p>
    <w:p w14:paraId="446D5F74" w14:textId="52E273D3" w:rsidR="00970EE2" w:rsidRDefault="00970EE2" w:rsidP="00970EE2">
      <w:pPr>
        <w:ind w:left="567"/>
        <w:jc w:val="both"/>
      </w:pPr>
      <w:r>
        <w:t xml:space="preserve">(strana </w:t>
      </w:r>
      <w:r w:rsidR="00500F6E">
        <w:t>8</w:t>
      </w:r>
      <w:r>
        <w:t xml:space="preserve"> - </w:t>
      </w:r>
      <w:r w:rsidR="00FE42EA">
        <w:t>1</w:t>
      </w:r>
      <w:r w:rsidR="00500F6E">
        <w:t>6</w:t>
      </w:r>
      <w:r>
        <w:t>)</w:t>
      </w:r>
    </w:p>
    <w:p w14:paraId="7F77F500" w14:textId="37FF0181" w:rsidR="00DD1502" w:rsidRDefault="00DD1502" w:rsidP="00970EE2">
      <w:pPr>
        <w:ind w:left="567"/>
        <w:jc w:val="both"/>
      </w:pPr>
    </w:p>
    <w:sectPr w:rsidR="00DD1502" w:rsidSect="009769B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9B10" w14:textId="77777777" w:rsidR="004D63F1" w:rsidRDefault="004D63F1">
      <w:r>
        <w:separator/>
      </w:r>
    </w:p>
  </w:endnote>
  <w:endnote w:type="continuationSeparator" w:id="0">
    <w:p w14:paraId="3E1CC147" w14:textId="77777777" w:rsidR="004D63F1" w:rsidRDefault="004D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2428" w14:textId="77777777" w:rsidR="00500F6E" w:rsidRDefault="00500F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302C" w14:textId="6C81A0E3" w:rsidR="005E3938" w:rsidRPr="005B2A36" w:rsidRDefault="00923ABA"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16</w:t>
    </w:r>
    <w:r w:rsidR="005E3938">
      <w:rPr>
        <w:i/>
        <w:sz w:val="20"/>
        <w:szCs w:val="20"/>
      </w:rPr>
      <w:t xml:space="preserve">. </w:t>
    </w:r>
    <w:r w:rsidR="00E07F0A">
      <w:rPr>
        <w:i/>
        <w:sz w:val="20"/>
        <w:szCs w:val="20"/>
      </w:rPr>
      <w:t>9</w:t>
    </w:r>
    <w:r w:rsidR="005E3938" w:rsidRPr="005B2A36">
      <w:rPr>
        <w:i/>
        <w:sz w:val="20"/>
        <w:szCs w:val="20"/>
      </w:rPr>
      <w:t>. 20</w:t>
    </w:r>
    <w:r w:rsidR="00536912">
      <w:rPr>
        <w:i/>
        <w:sz w:val="20"/>
        <w:szCs w:val="20"/>
      </w:rPr>
      <w:t>2</w:t>
    </w:r>
    <w:r w:rsidR="0036580D">
      <w:rPr>
        <w:i/>
        <w:sz w:val="20"/>
        <w:szCs w:val="20"/>
      </w:rPr>
      <w:t>4</w:t>
    </w:r>
    <w:r w:rsidR="005E3938" w:rsidRPr="005B2A36">
      <w:rPr>
        <w:i/>
        <w:sz w:val="20"/>
        <w:szCs w:val="20"/>
      </w:rPr>
      <w:t xml:space="preserve">                 </w:t>
    </w:r>
    <w:r w:rsidR="005E3938">
      <w:rPr>
        <w:i/>
        <w:sz w:val="20"/>
        <w:szCs w:val="20"/>
      </w:rPr>
      <w:t xml:space="preserve">                                      Strana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sidR="00F22020">
      <w:rPr>
        <w:i/>
        <w:noProof/>
        <w:sz w:val="20"/>
        <w:szCs w:val="20"/>
      </w:rPr>
      <w:t>5</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E91B55">
      <w:rPr>
        <w:i/>
        <w:sz w:val="20"/>
        <w:szCs w:val="20"/>
      </w:rPr>
      <w:t>1</w:t>
    </w:r>
    <w:r w:rsidR="00500F6E">
      <w:rPr>
        <w:i/>
        <w:sz w:val="20"/>
        <w:szCs w:val="20"/>
      </w:rPr>
      <w:t>6</w:t>
    </w:r>
    <w:r w:rsidR="005E3938" w:rsidRPr="005B2A36">
      <w:rPr>
        <w:i/>
        <w:sz w:val="20"/>
        <w:szCs w:val="20"/>
      </w:rPr>
      <w:t>)</w:t>
    </w:r>
  </w:p>
  <w:p w14:paraId="42AFFD79" w14:textId="32835D13" w:rsidR="005E3938" w:rsidRPr="00DE52C5" w:rsidRDefault="00923ABA" w:rsidP="00031DA3">
    <w:pPr>
      <w:pStyle w:val="Zpat"/>
      <w:jc w:val="both"/>
      <w:rPr>
        <w:i/>
        <w:sz w:val="20"/>
        <w:szCs w:val="20"/>
      </w:rPr>
    </w:pPr>
    <w:r>
      <w:rPr>
        <w:i/>
        <w:sz w:val="20"/>
        <w:szCs w:val="20"/>
      </w:rPr>
      <w:t>12</w:t>
    </w:r>
    <w:r w:rsidR="00CD50E7">
      <w:rPr>
        <w:i/>
        <w:sz w:val="20"/>
        <w:szCs w:val="20"/>
      </w:rPr>
      <w:t>.</w:t>
    </w:r>
    <w:r w:rsidR="005E3938" w:rsidRPr="005B2A36">
      <w:rPr>
        <w:i/>
        <w:sz w:val="20"/>
        <w:szCs w:val="20"/>
      </w:rPr>
      <w:t xml:space="preserve">– </w:t>
    </w:r>
    <w:r w:rsidR="005E3938">
      <w:rPr>
        <w:i/>
        <w:sz w:val="20"/>
        <w:szCs w:val="20"/>
      </w:rPr>
      <w:t>Žádost</w:t>
    </w:r>
    <w:r w:rsidR="00E07F0A">
      <w:rPr>
        <w:i/>
        <w:sz w:val="20"/>
        <w:szCs w:val="20"/>
      </w:rPr>
      <w:t>i</w:t>
    </w:r>
    <w:r w:rsidR="005E3938">
      <w:rPr>
        <w:i/>
        <w:sz w:val="20"/>
        <w:szCs w:val="20"/>
      </w:rPr>
      <w:t xml:space="preserve"> o poskytnutí individuální dotace v oblasti dopravy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8219" w14:textId="77777777" w:rsidR="00500F6E" w:rsidRDefault="00500F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E526" w14:textId="77777777" w:rsidR="004D63F1" w:rsidRDefault="004D63F1">
      <w:r>
        <w:separator/>
      </w:r>
    </w:p>
  </w:footnote>
  <w:footnote w:type="continuationSeparator" w:id="0">
    <w:p w14:paraId="0BDC6AED" w14:textId="77777777" w:rsidR="004D63F1" w:rsidRDefault="004D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1E43" w14:textId="77777777" w:rsidR="00500F6E" w:rsidRDefault="00500F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7EFA" w14:textId="77777777" w:rsidR="00500F6E" w:rsidRDefault="00500F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955D" w14:textId="77777777" w:rsidR="00500F6E" w:rsidRDefault="00500F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324F3"/>
    <w:multiLevelType w:val="hybridMultilevel"/>
    <w:tmpl w:val="8BC69C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76F1826"/>
    <w:multiLevelType w:val="hybridMultilevel"/>
    <w:tmpl w:val="ECE801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D03EC"/>
    <w:multiLevelType w:val="hybridMultilevel"/>
    <w:tmpl w:val="5BA09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E50CAD"/>
    <w:multiLevelType w:val="hybridMultilevel"/>
    <w:tmpl w:val="CC86B17E"/>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56A547B0"/>
    <w:multiLevelType w:val="hybridMultilevel"/>
    <w:tmpl w:val="41ACEDB2"/>
    <w:lvl w:ilvl="0" w:tplc="56D4918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6A686760"/>
    <w:multiLevelType w:val="hybridMultilevel"/>
    <w:tmpl w:val="301618D6"/>
    <w:lvl w:ilvl="0" w:tplc="5734FFB6">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4"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746340538">
    <w:abstractNumId w:val="10"/>
  </w:num>
  <w:num w:numId="2" w16cid:durableId="902331498">
    <w:abstractNumId w:val="2"/>
  </w:num>
  <w:num w:numId="3" w16cid:durableId="54159466">
    <w:abstractNumId w:val="12"/>
  </w:num>
  <w:num w:numId="4" w16cid:durableId="608851073">
    <w:abstractNumId w:val="13"/>
  </w:num>
  <w:num w:numId="5" w16cid:durableId="24601718">
    <w:abstractNumId w:val="23"/>
  </w:num>
  <w:num w:numId="6" w16cid:durableId="1806196121">
    <w:abstractNumId w:val="18"/>
  </w:num>
  <w:num w:numId="7" w16cid:durableId="1675112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896642">
    <w:abstractNumId w:val="3"/>
  </w:num>
  <w:num w:numId="9" w16cid:durableId="1065177004">
    <w:abstractNumId w:val="26"/>
  </w:num>
  <w:num w:numId="10" w16cid:durableId="47345147">
    <w:abstractNumId w:val="8"/>
  </w:num>
  <w:num w:numId="11" w16cid:durableId="887187214">
    <w:abstractNumId w:val="1"/>
  </w:num>
  <w:num w:numId="12" w16cid:durableId="86966742">
    <w:abstractNumId w:val="11"/>
  </w:num>
  <w:num w:numId="13" w16cid:durableId="446700605">
    <w:abstractNumId w:val="20"/>
  </w:num>
  <w:num w:numId="14" w16cid:durableId="530799303">
    <w:abstractNumId w:val="0"/>
  </w:num>
  <w:num w:numId="15" w16cid:durableId="1482040963">
    <w:abstractNumId w:val="22"/>
  </w:num>
  <w:num w:numId="16" w16cid:durableId="4595265">
    <w:abstractNumId w:val="14"/>
  </w:num>
  <w:num w:numId="17" w16cid:durableId="1863009231">
    <w:abstractNumId w:val="5"/>
  </w:num>
  <w:num w:numId="18" w16cid:durableId="919557969">
    <w:abstractNumId w:val="19"/>
  </w:num>
  <w:num w:numId="19" w16cid:durableId="850683024">
    <w:abstractNumId w:val="16"/>
  </w:num>
  <w:num w:numId="20" w16cid:durableId="2106264677">
    <w:abstractNumId w:val="7"/>
  </w:num>
  <w:num w:numId="21" w16cid:durableId="481115297">
    <w:abstractNumId w:val="17"/>
  </w:num>
  <w:num w:numId="22" w16cid:durableId="287131962">
    <w:abstractNumId w:val="24"/>
  </w:num>
  <w:num w:numId="23" w16cid:durableId="1546289140">
    <w:abstractNumId w:val="13"/>
  </w:num>
  <w:num w:numId="24" w16cid:durableId="1569152952">
    <w:abstractNumId w:val="9"/>
  </w:num>
  <w:num w:numId="25" w16cid:durableId="1355497768">
    <w:abstractNumId w:val="21"/>
  </w:num>
  <w:num w:numId="26" w16cid:durableId="204489179">
    <w:abstractNumId w:val="4"/>
  </w:num>
  <w:num w:numId="27" w16cid:durableId="165291141">
    <w:abstractNumId w:val="15"/>
  </w:num>
  <w:num w:numId="28" w16cid:durableId="16079310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24"/>
    <w:rsid w:val="000005DC"/>
    <w:rsid w:val="00002E0B"/>
    <w:rsid w:val="0000751B"/>
    <w:rsid w:val="00010009"/>
    <w:rsid w:val="00010D3E"/>
    <w:rsid w:val="00011BBC"/>
    <w:rsid w:val="000121EF"/>
    <w:rsid w:val="00014217"/>
    <w:rsid w:val="000313B2"/>
    <w:rsid w:val="00031DA3"/>
    <w:rsid w:val="00036BED"/>
    <w:rsid w:val="00037DAF"/>
    <w:rsid w:val="00041B98"/>
    <w:rsid w:val="00041EF9"/>
    <w:rsid w:val="000450D5"/>
    <w:rsid w:val="00051190"/>
    <w:rsid w:val="00053F25"/>
    <w:rsid w:val="00054127"/>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A5157"/>
    <w:rsid w:val="000B2F65"/>
    <w:rsid w:val="000B68B8"/>
    <w:rsid w:val="000C0918"/>
    <w:rsid w:val="000C1A62"/>
    <w:rsid w:val="000C285A"/>
    <w:rsid w:val="000C675E"/>
    <w:rsid w:val="000D17F9"/>
    <w:rsid w:val="000D57F8"/>
    <w:rsid w:val="000D68EE"/>
    <w:rsid w:val="000D6D4C"/>
    <w:rsid w:val="000D6E62"/>
    <w:rsid w:val="000D743B"/>
    <w:rsid w:val="000E3855"/>
    <w:rsid w:val="000E784D"/>
    <w:rsid w:val="000F3985"/>
    <w:rsid w:val="000F3FAB"/>
    <w:rsid w:val="000F46B5"/>
    <w:rsid w:val="000F4A30"/>
    <w:rsid w:val="000F5A27"/>
    <w:rsid w:val="0010066D"/>
    <w:rsid w:val="0010360C"/>
    <w:rsid w:val="00111859"/>
    <w:rsid w:val="00113E96"/>
    <w:rsid w:val="00114E79"/>
    <w:rsid w:val="00116D5C"/>
    <w:rsid w:val="001238FD"/>
    <w:rsid w:val="00123B7B"/>
    <w:rsid w:val="00125501"/>
    <w:rsid w:val="00126F06"/>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01E7"/>
    <w:rsid w:val="00180884"/>
    <w:rsid w:val="001837C5"/>
    <w:rsid w:val="001941E0"/>
    <w:rsid w:val="00195767"/>
    <w:rsid w:val="001A7401"/>
    <w:rsid w:val="001B0FE4"/>
    <w:rsid w:val="001B4131"/>
    <w:rsid w:val="001B56B9"/>
    <w:rsid w:val="001C040A"/>
    <w:rsid w:val="001C0A09"/>
    <w:rsid w:val="001C22C0"/>
    <w:rsid w:val="001C41B7"/>
    <w:rsid w:val="001C71E8"/>
    <w:rsid w:val="001D3932"/>
    <w:rsid w:val="001D430F"/>
    <w:rsid w:val="001E3867"/>
    <w:rsid w:val="001E4C77"/>
    <w:rsid w:val="001F0316"/>
    <w:rsid w:val="001F0D92"/>
    <w:rsid w:val="001F49B3"/>
    <w:rsid w:val="001F5122"/>
    <w:rsid w:val="0020008B"/>
    <w:rsid w:val="00201D72"/>
    <w:rsid w:val="00211434"/>
    <w:rsid w:val="00214A95"/>
    <w:rsid w:val="00215AEC"/>
    <w:rsid w:val="00217AD9"/>
    <w:rsid w:val="00217B40"/>
    <w:rsid w:val="00222E02"/>
    <w:rsid w:val="002251CE"/>
    <w:rsid w:val="00227D71"/>
    <w:rsid w:val="00233180"/>
    <w:rsid w:val="00233F5A"/>
    <w:rsid w:val="00235D8E"/>
    <w:rsid w:val="002402A8"/>
    <w:rsid w:val="002402BB"/>
    <w:rsid w:val="00240F04"/>
    <w:rsid w:val="00241031"/>
    <w:rsid w:val="00242132"/>
    <w:rsid w:val="0024244A"/>
    <w:rsid w:val="00244186"/>
    <w:rsid w:val="00250D98"/>
    <w:rsid w:val="00254B4C"/>
    <w:rsid w:val="0026720D"/>
    <w:rsid w:val="00270683"/>
    <w:rsid w:val="00271711"/>
    <w:rsid w:val="0027381B"/>
    <w:rsid w:val="00275C2B"/>
    <w:rsid w:val="00282801"/>
    <w:rsid w:val="00283EB8"/>
    <w:rsid w:val="00285513"/>
    <w:rsid w:val="002900EE"/>
    <w:rsid w:val="002908B1"/>
    <w:rsid w:val="00292EB2"/>
    <w:rsid w:val="00293EB1"/>
    <w:rsid w:val="00294978"/>
    <w:rsid w:val="002A012A"/>
    <w:rsid w:val="002A1B59"/>
    <w:rsid w:val="002B166B"/>
    <w:rsid w:val="002B6B3B"/>
    <w:rsid w:val="002C207B"/>
    <w:rsid w:val="002C217E"/>
    <w:rsid w:val="002C28CA"/>
    <w:rsid w:val="002D6DCC"/>
    <w:rsid w:val="002E3252"/>
    <w:rsid w:val="002E36A9"/>
    <w:rsid w:val="002E3F21"/>
    <w:rsid w:val="002E4B0A"/>
    <w:rsid w:val="002F0C7D"/>
    <w:rsid w:val="002F117E"/>
    <w:rsid w:val="002F257E"/>
    <w:rsid w:val="002F465D"/>
    <w:rsid w:val="00300884"/>
    <w:rsid w:val="00301052"/>
    <w:rsid w:val="00301E68"/>
    <w:rsid w:val="003051ED"/>
    <w:rsid w:val="003057D6"/>
    <w:rsid w:val="00307581"/>
    <w:rsid w:val="003163ED"/>
    <w:rsid w:val="00316B4B"/>
    <w:rsid w:val="0031746D"/>
    <w:rsid w:val="00326042"/>
    <w:rsid w:val="00330AAD"/>
    <w:rsid w:val="00333EBA"/>
    <w:rsid w:val="003346B0"/>
    <w:rsid w:val="003357B4"/>
    <w:rsid w:val="003374CE"/>
    <w:rsid w:val="00342441"/>
    <w:rsid w:val="00344169"/>
    <w:rsid w:val="003509BA"/>
    <w:rsid w:val="00350E35"/>
    <w:rsid w:val="0035156F"/>
    <w:rsid w:val="00351736"/>
    <w:rsid w:val="00361C16"/>
    <w:rsid w:val="00364341"/>
    <w:rsid w:val="0036580D"/>
    <w:rsid w:val="003665F4"/>
    <w:rsid w:val="003711E1"/>
    <w:rsid w:val="003719E3"/>
    <w:rsid w:val="003738A2"/>
    <w:rsid w:val="00376851"/>
    <w:rsid w:val="0038162D"/>
    <w:rsid w:val="00383BE0"/>
    <w:rsid w:val="00384783"/>
    <w:rsid w:val="00387314"/>
    <w:rsid w:val="00392E65"/>
    <w:rsid w:val="00393235"/>
    <w:rsid w:val="003A006D"/>
    <w:rsid w:val="003A3F23"/>
    <w:rsid w:val="003B24DD"/>
    <w:rsid w:val="003B27E5"/>
    <w:rsid w:val="003B2C6A"/>
    <w:rsid w:val="003B49D7"/>
    <w:rsid w:val="003B7AE4"/>
    <w:rsid w:val="003C0771"/>
    <w:rsid w:val="003C4598"/>
    <w:rsid w:val="003C510B"/>
    <w:rsid w:val="003D15C0"/>
    <w:rsid w:val="003D1CA6"/>
    <w:rsid w:val="003D3713"/>
    <w:rsid w:val="003F0680"/>
    <w:rsid w:val="003F47D4"/>
    <w:rsid w:val="003F53A0"/>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450FF"/>
    <w:rsid w:val="00450C4A"/>
    <w:rsid w:val="00451032"/>
    <w:rsid w:val="00452F67"/>
    <w:rsid w:val="00455A9F"/>
    <w:rsid w:val="00456548"/>
    <w:rsid w:val="00465162"/>
    <w:rsid w:val="00465251"/>
    <w:rsid w:val="0046552A"/>
    <w:rsid w:val="00476220"/>
    <w:rsid w:val="004825E5"/>
    <w:rsid w:val="004847D9"/>
    <w:rsid w:val="00484894"/>
    <w:rsid w:val="00486A39"/>
    <w:rsid w:val="00493764"/>
    <w:rsid w:val="004A05DD"/>
    <w:rsid w:val="004A10B3"/>
    <w:rsid w:val="004A16D6"/>
    <w:rsid w:val="004A1CE6"/>
    <w:rsid w:val="004A2D6D"/>
    <w:rsid w:val="004C0269"/>
    <w:rsid w:val="004C0DB4"/>
    <w:rsid w:val="004C3221"/>
    <w:rsid w:val="004C49DB"/>
    <w:rsid w:val="004C670D"/>
    <w:rsid w:val="004D1613"/>
    <w:rsid w:val="004D60F8"/>
    <w:rsid w:val="004D63F1"/>
    <w:rsid w:val="004E22E7"/>
    <w:rsid w:val="004E5D71"/>
    <w:rsid w:val="004E763F"/>
    <w:rsid w:val="004F111C"/>
    <w:rsid w:val="004F21E3"/>
    <w:rsid w:val="004F2909"/>
    <w:rsid w:val="004F4C5A"/>
    <w:rsid w:val="004F5736"/>
    <w:rsid w:val="004F5D87"/>
    <w:rsid w:val="004F773C"/>
    <w:rsid w:val="00500F6E"/>
    <w:rsid w:val="005012DA"/>
    <w:rsid w:val="00502DF1"/>
    <w:rsid w:val="005054BB"/>
    <w:rsid w:val="0050684A"/>
    <w:rsid w:val="00507E83"/>
    <w:rsid w:val="00511A89"/>
    <w:rsid w:val="005136E5"/>
    <w:rsid w:val="0051494C"/>
    <w:rsid w:val="00524471"/>
    <w:rsid w:val="00526018"/>
    <w:rsid w:val="00536912"/>
    <w:rsid w:val="00541F0B"/>
    <w:rsid w:val="00542DDD"/>
    <w:rsid w:val="005441D9"/>
    <w:rsid w:val="00544602"/>
    <w:rsid w:val="005448B0"/>
    <w:rsid w:val="0055471A"/>
    <w:rsid w:val="005559CC"/>
    <w:rsid w:val="00555A73"/>
    <w:rsid w:val="00556E95"/>
    <w:rsid w:val="00560013"/>
    <w:rsid w:val="005615C8"/>
    <w:rsid w:val="00562CA8"/>
    <w:rsid w:val="0056579F"/>
    <w:rsid w:val="00572524"/>
    <w:rsid w:val="005764FD"/>
    <w:rsid w:val="00576FFF"/>
    <w:rsid w:val="00581D8C"/>
    <w:rsid w:val="00584B5B"/>
    <w:rsid w:val="00586636"/>
    <w:rsid w:val="0059080B"/>
    <w:rsid w:val="00590D86"/>
    <w:rsid w:val="00591B42"/>
    <w:rsid w:val="005933D7"/>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5C0E"/>
    <w:rsid w:val="005E7489"/>
    <w:rsid w:val="005F5575"/>
    <w:rsid w:val="00602113"/>
    <w:rsid w:val="00603908"/>
    <w:rsid w:val="0060713D"/>
    <w:rsid w:val="006071A7"/>
    <w:rsid w:val="00607A67"/>
    <w:rsid w:val="006111A3"/>
    <w:rsid w:val="00613206"/>
    <w:rsid w:val="006143B6"/>
    <w:rsid w:val="00614E21"/>
    <w:rsid w:val="00624A1D"/>
    <w:rsid w:val="006276D2"/>
    <w:rsid w:val="00631FD8"/>
    <w:rsid w:val="006340F1"/>
    <w:rsid w:val="006345A6"/>
    <w:rsid w:val="00645FBA"/>
    <w:rsid w:val="00646F84"/>
    <w:rsid w:val="00647975"/>
    <w:rsid w:val="00650AA0"/>
    <w:rsid w:val="00651F61"/>
    <w:rsid w:val="00660E93"/>
    <w:rsid w:val="006625FB"/>
    <w:rsid w:val="00670614"/>
    <w:rsid w:val="00675640"/>
    <w:rsid w:val="00683226"/>
    <w:rsid w:val="00683FBC"/>
    <w:rsid w:val="00685775"/>
    <w:rsid w:val="00687988"/>
    <w:rsid w:val="0069306C"/>
    <w:rsid w:val="00696504"/>
    <w:rsid w:val="006A1ADC"/>
    <w:rsid w:val="006A3441"/>
    <w:rsid w:val="006B2BEC"/>
    <w:rsid w:val="006B646D"/>
    <w:rsid w:val="006C0BCB"/>
    <w:rsid w:val="006C233A"/>
    <w:rsid w:val="006D338F"/>
    <w:rsid w:val="006D7944"/>
    <w:rsid w:val="006D7CE8"/>
    <w:rsid w:val="006E0923"/>
    <w:rsid w:val="006E17BE"/>
    <w:rsid w:val="006F18C5"/>
    <w:rsid w:val="006F2CC8"/>
    <w:rsid w:val="006F45F3"/>
    <w:rsid w:val="006F478C"/>
    <w:rsid w:val="006F508E"/>
    <w:rsid w:val="0070187E"/>
    <w:rsid w:val="007120BF"/>
    <w:rsid w:val="0071391A"/>
    <w:rsid w:val="00716940"/>
    <w:rsid w:val="007245E8"/>
    <w:rsid w:val="007273F1"/>
    <w:rsid w:val="00741789"/>
    <w:rsid w:val="00744BCE"/>
    <w:rsid w:val="007520B8"/>
    <w:rsid w:val="007531A5"/>
    <w:rsid w:val="00753319"/>
    <w:rsid w:val="00754697"/>
    <w:rsid w:val="00765228"/>
    <w:rsid w:val="00765FAA"/>
    <w:rsid w:val="00774EEE"/>
    <w:rsid w:val="0077595F"/>
    <w:rsid w:val="00780E5C"/>
    <w:rsid w:val="007815AF"/>
    <w:rsid w:val="00781A42"/>
    <w:rsid w:val="00781BA1"/>
    <w:rsid w:val="00787220"/>
    <w:rsid w:val="007873BD"/>
    <w:rsid w:val="00787522"/>
    <w:rsid w:val="00796906"/>
    <w:rsid w:val="00797A1E"/>
    <w:rsid w:val="007A1613"/>
    <w:rsid w:val="007A342A"/>
    <w:rsid w:val="007A6369"/>
    <w:rsid w:val="007B1C9C"/>
    <w:rsid w:val="007C0705"/>
    <w:rsid w:val="007C1E64"/>
    <w:rsid w:val="007C22F2"/>
    <w:rsid w:val="007C3254"/>
    <w:rsid w:val="007C3D96"/>
    <w:rsid w:val="007C6625"/>
    <w:rsid w:val="007C6869"/>
    <w:rsid w:val="007D1276"/>
    <w:rsid w:val="007D32A4"/>
    <w:rsid w:val="007D3D6D"/>
    <w:rsid w:val="007D4E6C"/>
    <w:rsid w:val="007E11CE"/>
    <w:rsid w:val="007E2406"/>
    <w:rsid w:val="007E2EF6"/>
    <w:rsid w:val="007E4CF3"/>
    <w:rsid w:val="007E6235"/>
    <w:rsid w:val="007F58EC"/>
    <w:rsid w:val="00801D1D"/>
    <w:rsid w:val="00805C9F"/>
    <w:rsid w:val="00815106"/>
    <w:rsid w:val="0081612F"/>
    <w:rsid w:val="008166EA"/>
    <w:rsid w:val="00817E26"/>
    <w:rsid w:val="00820779"/>
    <w:rsid w:val="00825E5E"/>
    <w:rsid w:val="0083013B"/>
    <w:rsid w:val="008317E2"/>
    <w:rsid w:val="008329DC"/>
    <w:rsid w:val="00842FF1"/>
    <w:rsid w:val="008440F8"/>
    <w:rsid w:val="00845B26"/>
    <w:rsid w:val="00847B67"/>
    <w:rsid w:val="00865344"/>
    <w:rsid w:val="00873564"/>
    <w:rsid w:val="00873F22"/>
    <w:rsid w:val="0087461E"/>
    <w:rsid w:val="00876E93"/>
    <w:rsid w:val="00881D93"/>
    <w:rsid w:val="008840B3"/>
    <w:rsid w:val="008875EF"/>
    <w:rsid w:val="00892F75"/>
    <w:rsid w:val="008933DF"/>
    <w:rsid w:val="008939AB"/>
    <w:rsid w:val="00894D3A"/>
    <w:rsid w:val="00894E92"/>
    <w:rsid w:val="00895F39"/>
    <w:rsid w:val="0089620F"/>
    <w:rsid w:val="00896A2F"/>
    <w:rsid w:val="008A0B41"/>
    <w:rsid w:val="008A0EDF"/>
    <w:rsid w:val="008A241A"/>
    <w:rsid w:val="008A3CDC"/>
    <w:rsid w:val="008A5789"/>
    <w:rsid w:val="008B2E9B"/>
    <w:rsid w:val="008B38E9"/>
    <w:rsid w:val="008B698E"/>
    <w:rsid w:val="008C1E9B"/>
    <w:rsid w:val="008C59A2"/>
    <w:rsid w:val="008D4FF5"/>
    <w:rsid w:val="008D720C"/>
    <w:rsid w:val="008E114D"/>
    <w:rsid w:val="008E2207"/>
    <w:rsid w:val="008F66AD"/>
    <w:rsid w:val="00906946"/>
    <w:rsid w:val="00907EB3"/>
    <w:rsid w:val="00913249"/>
    <w:rsid w:val="00913873"/>
    <w:rsid w:val="00921223"/>
    <w:rsid w:val="00921F30"/>
    <w:rsid w:val="009223C6"/>
    <w:rsid w:val="00923ABA"/>
    <w:rsid w:val="009259BF"/>
    <w:rsid w:val="00927368"/>
    <w:rsid w:val="00930C36"/>
    <w:rsid w:val="00931844"/>
    <w:rsid w:val="00937780"/>
    <w:rsid w:val="0094495E"/>
    <w:rsid w:val="009463DB"/>
    <w:rsid w:val="009610DC"/>
    <w:rsid w:val="00961409"/>
    <w:rsid w:val="00962FBD"/>
    <w:rsid w:val="00970EE2"/>
    <w:rsid w:val="009736CA"/>
    <w:rsid w:val="009769B4"/>
    <w:rsid w:val="009869F3"/>
    <w:rsid w:val="009874F7"/>
    <w:rsid w:val="009916A9"/>
    <w:rsid w:val="0099184F"/>
    <w:rsid w:val="00991B7C"/>
    <w:rsid w:val="00994317"/>
    <w:rsid w:val="009A02C6"/>
    <w:rsid w:val="009A0585"/>
    <w:rsid w:val="009A7BE4"/>
    <w:rsid w:val="009A7FBC"/>
    <w:rsid w:val="009B0DDF"/>
    <w:rsid w:val="009B4D18"/>
    <w:rsid w:val="009C4B07"/>
    <w:rsid w:val="009D50B2"/>
    <w:rsid w:val="009E25A6"/>
    <w:rsid w:val="009F3F7D"/>
    <w:rsid w:val="009F4272"/>
    <w:rsid w:val="00A0058E"/>
    <w:rsid w:val="00A100E9"/>
    <w:rsid w:val="00A102F0"/>
    <w:rsid w:val="00A115C8"/>
    <w:rsid w:val="00A23E15"/>
    <w:rsid w:val="00A27E54"/>
    <w:rsid w:val="00A31E3E"/>
    <w:rsid w:val="00A341E8"/>
    <w:rsid w:val="00A3420B"/>
    <w:rsid w:val="00A406A8"/>
    <w:rsid w:val="00A50D49"/>
    <w:rsid w:val="00A5792C"/>
    <w:rsid w:val="00A65387"/>
    <w:rsid w:val="00A7081D"/>
    <w:rsid w:val="00A70847"/>
    <w:rsid w:val="00A72058"/>
    <w:rsid w:val="00A73C71"/>
    <w:rsid w:val="00A75B04"/>
    <w:rsid w:val="00A75BCC"/>
    <w:rsid w:val="00A77AC9"/>
    <w:rsid w:val="00A80C97"/>
    <w:rsid w:val="00A81B96"/>
    <w:rsid w:val="00A837E7"/>
    <w:rsid w:val="00A86AAF"/>
    <w:rsid w:val="00A86BC1"/>
    <w:rsid w:val="00A923F5"/>
    <w:rsid w:val="00A92CAB"/>
    <w:rsid w:val="00A93A66"/>
    <w:rsid w:val="00A95CC6"/>
    <w:rsid w:val="00AA03BF"/>
    <w:rsid w:val="00AA0C37"/>
    <w:rsid w:val="00AA2E84"/>
    <w:rsid w:val="00AA67E3"/>
    <w:rsid w:val="00AB432E"/>
    <w:rsid w:val="00AB73C9"/>
    <w:rsid w:val="00AC2EEB"/>
    <w:rsid w:val="00AC7317"/>
    <w:rsid w:val="00AE26AA"/>
    <w:rsid w:val="00AE3273"/>
    <w:rsid w:val="00AE5D9E"/>
    <w:rsid w:val="00AE66DF"/>
    <w:rsid w:val="00AE7515"/>
    <w:rsid w:val="00AF12AC"/>
    <w:rsid w:val="00AF6654"/>
    <w:rsid w:val="00B002B7"/>
    <w:rsid w:val="00B01C97"/>
    <w:rsid w:val="00B023D8"/>
    <w:rsid w:val="00B12821"/>
    <w:rsid w:val="00B16797"/>
    <w:rsid w:val="00B204B2"/>
    <w:rsid w:val="00B215FD"/>
    <w:rsid w:val="00B238B0"/>
    <w:rsid w:val="00B250E9"/>
    <w:rsid w:val="00B30623"/>
    <w:rsid w:val="00B307A1"/>
    <w:rsid w:val="00B32C74"/>
    <w:rsid w:val="00B43B69"/>
    <w:rsid w:val="00B4590F"/>
    <w:rsid w:val="00B45936"/>
    <w:rsid w:val="00B52D8A"/>
    <w:rsid w:val="00B60D5A"/>
    <w:rsid w:val="00B63474"/>
    <w:rsid w:val="00B6794C"/>
    <w:rsid w:val="00B67EC2"/>
    <w:rsid w:val="00B73983"/>
    <w:rsid w:val="00B759FA"/>
    <w:rsid w:val="00B75C3B"/>
    <w:rsid w:val="00B766BE"/>
    <w:rsid w:val="00B90A99"/>
    <w:rsid w:val="00B91C28"/>
    <w:rsid w:val="00B925C1"/>
    <w:rsid w:val="00B929E1"/>
    <w:rsid w:val="00B930D1"/>
    <w:rsid w:val="00B944E6"/>
    <w:rsid w:val="00B9798C"/>
    <w:rsid w:val="00BA107B"/>
    <w:rsid w:val="00BA113D"/>
    <w:rsid w:val="00BA196D"/>
    <w:rsid w:val="00BA2C25"/>
    <w:rsid w:val="00BA700C"/>
    <w:rsid w:val="00BA78C6"/>
    <w:rsid w:val="00BB290A"/>
    <w:rsid w:val="00BC163E"/>
    <w:rsid w:val="00BC2AB8"/>
    <w:rsid w:val="00BC2B29"/>
    <w:rsid w:val="00BC6E21"/>
    <w:rsid w:val="00BD5EEF"/>
    <w:rsid w:val="00BE384B"/>
    <w:rsid w:val="00BF23FF"/>
    <w:rsid w:val="00BF3306"/>
    <w:rsid w:val="00BF4E86"/>
    <w:rsid w:val="00C00546"/>
    <w:rsid w:val="00C054D7"/>
    <w:rsid w:val="00C05BCE"/>
    <w:rsid w:val="00C125B1"/>
    <w:rsid w:val="00C15ECC"/>
    <w:rsid w:val="00C213C1"/>
    <w:rsid w:val="00C23702"/>
    <w:rsid w:val="00C23AF3"/>
    <w:rsid w:val="00C2443D"/>
    <w:rsid w:val="00C34C65"/>
    <w:rsid w:val="00C34FF2"/>
    <w:rsid w:val="00C44BC4"/>
    <w:rsid w:val="00C45B29"/>
    <w:rsid w:val="00C45B4D"/>
    <w:rsid w:val="00C464FB"/>
    <w:rsid w:val="00C468E1"/>
    <w:rsid w:val="00C50661"/>
    <w:rsid w:val="00C55B42"/>
    <w:rsid w:val="00C55E48"/>
    <w:rsid w:val="00C63D48"/>
    <w:rsid w:val="00C65E08"/>
    <w:rsid w:val="00C7196F"/>
    <w:rsid w:val="00C73105"/>
    <w:rsid w:val="00C733AA"/>
    <w:rsid w:val="00C74933"/>
    <w:rsid w:val="00C753CB"/>
    <w:rsid w:val="00C769F1"/>
    <w:rsid w:val="00C9409E"/>
    <w:rsid w:val="00C96AAB"/>
    <w:rsid w:val="00CA4B10"/>
    <w:rsid w:val="00CB1296"/>
    <w:rsid w:val="00CC0FA0"/>
    <w:rsid w:val="00CC2426"/>
    <w:rsid w:val="00CC2549"/>
    <w:rsid w:val="00CC4129"/>
    <w:rsid w:val="00CC5406"/>
    <w:rsid w:val="00CD1370"/>
    <w:rsid w:val="00CD1618"/>
    <w:rsid w:val="00CD50E7"/>
    <w:rsid w:val="00CD6878"/>
    <w:rsid w:val="00CD739B"/>
    <w:rsid w:val="00CE12D6"/>
    <w:rsid w:val="00CE2B51"/>
    <w:rsid w:val="00CE2C93"/>
    <w:rsid w:val="00CE3FE7"/>
    <w:rsid w:val="00CE4290"/>
    <w:rsid w:val="00CE67F2"/>
    <w:rsid w:val="00CE6B24"/>
    <w:rsid w:val="00CF080E"/>
    <w:rsid w:val="00CF31CD"/>
    <w:rsid w:val="00CF3813"/>
    <w:rsid w:val="00CF53F1"/>
    <w:rsid w:val="00CF697E"/>
    <w:rsid w:val="00D01CD5"/>
    <w:rsid w:val="00D063A8"/>
    <w:rsid w:val="00D06D90"/>
    <w:rsid w:val="00D104A9"/>
    <w:rsid w:val="00D11107"/>
    <w:rsid w:val="00D11906"/>
    <w:rsid w:val="00D12F0D"/>
    <w:rsid w:val="00D13EEB"/>
    <w:rsid w:val="00D15C95"/>
    <w:rsid w:val="00D221C8"/>
    <w:rsid w:val="00D25B29"/>
    <w:rsid w:val="00D31309"/>
    <w:rsid w:val="00D36DC0"/>
    <w:rsid w:val="00D37B90"/>
    <w:rsid w:val="00D37CF0"/>
    <w:rsid w:val="00D43E07"/>
    <w:rsid w:val="00D4444F"/>
    <w:rsid w:val="00D475BC"/>
    <w:rsid w:val="00D506D3"/>
    <w:rsid w:val="00D50B19"/>
    <w:rsid w:val="00D6007A"/>
    <w:rsid w:val="00D6025A"/>
    <w:rsid w:val="00D63AE7"/>
    <w:rsid w:val="00D669FB"/>
    <w:rsid w:val="00D66B95"/>
    <w:rsid w:val="00D71474"/>
    <w:rsid w:val="00D71E54"/>
    <w:rsid w:val="00D75366"/>
    <w:rsid w:val="00D80FDB"/>
    <w:rsid w:val="00D814BD"/>
    <w:rsid w:val="00D9479B"/>
    <w:rsid w:val="00D96541"/>
    <w:rsid w:val="00D96867"/>
    <w:rsid w:val="00DA4662"/>
    <w:rsid w:val="00DA5016"/>
    <w:rsid w:val="00DA68CD"/>
    <w:rsid w:val="00DB2D24"/>
    <w:rsid w:val="00DC3E00"/>
    <w:rsid w:val="00DC4DE2"/>
    <w:rsid w:val="00DD1502"/>
    <w:rsid w:val="00DD6928"/>
    <w:rsid w:val="00DE52C5"/>
    <w:rsid w:val="00DF45DE"/>
    <w:rsid w:val="00DF4A29"/>
    <w:rsid w:val="00DF53EB"/>
    <w:rsid w:val="00DF67B8"/>
    <w:rsid w:val="00DF7627"/>
    <w:rsid w:val="00DF7FD5"/>
    <w:rsid w:val="00E068E3"/>
    <w:rsid w:val="00E07825"/>
    <w:rsid w:val="00E07F0A"/>
    <w:rsid w:val="00E129B4"/>
    <w:rsid w:val="00E15551"/>
    <w:rsid w:val="00E16579"/>
    <w:rsid w:val="00E17B87"/>
    <w:rsid w:val="00E219A8"/>
    <w:rsid w:val="00E24481"/>
    <w:rsid w:val="00E2552D"/>
    <w:rsid w:val="00E314A1"/>
    <w:rsid w:val="00E42D2D"/>
    <w:rsid w:val="00E4354A"/>
    <w:rsid w:val="00E45A64"/>
    <w:rsid w:val="00E47FDF"/>
    <w:rsid w:val="00E50B14"/>
    <w:rsid w:val="00E52E87"/>
    <w:rsid w:val="00E53042"/>
    <w:rsid w:val="00E547E4"/>
    <w:rsid w:val="00E5795E"/>
    <w:rsid w:val="00E632D9"/>
    <w:rsid w:val="00E669EC"/>
    <w:rsid w:val="00E67E0C"/>
    <w:rsid w:val="00E73E65"/>
    <w:rsid w:val="00E75F74"/>
    <w:rsid w:val="00E76237"/>
    <w:rsid w:val="00E808F1"/>
    <w:rsid w:val="00E80B11"/>
    <w:rsid w:val="00E818B8"/>
    <w:rsid w:val="00E8192A"/>
    <w:rsid w:val="00E81CD4"/>
    <w:rsid w:val="00E86DCA"/>
    <w:rsid w:val="00E8742C"/>
    <w:rsid w:val="00E87738"/>
    <w:rsid w:val="00E87CE0"/>
    <w:rsid w:val="00E87EE9"/>
    <w:rsid w:val="00E91054"/>
    <w:rsid w:val="00E91B55"/>
    <w:rsid w:val="00E9481E"/>
    <w:rsid w:val="00E965CF"/>
    <w:rsid w:val="00E97448"/>
    <w:rsid w:val="00EA2BE6"/>
    <w:rsid w:val="00EA42D3"/>
    <w:rsid w:val="00EA5F4A"/>
    <w:rsid w:val="00EB31DC"/>
    <w:rsid w:val="00EB3E9C"/>
    <w:rsid w:val="00EB3FCB"/>
    <w:rsid w:val="00EB4E05"/>
    <w:rsid w:val="00ED31F5"/>
    <w:rsid w:val="00ED74FC"/>
    <w:rsid w:val="00EE0A0D"/>
    <w:rsid w:val="00EE4926"/>
    <w:rsid w:val="00EE52A3"/>
    <w:rsid w:val="00EF190D"/>
    <w:rsid w:val="00EF1CB6"/>
    <w:rsid w:val="00F00AF9"/>
    <w:rsid w:val="00F01FBB"/>
    <w:rsid w:val="00F056CE"/>
    <w:rsid w:val="00F061DB"/>
    <w:rsid w:val="00F13452"/>
    <w:rsid w:val="00F158B2"/>
    <w:rsid w:val="00F22020"/>
    <w:rsid w:val="00F2483A"/>
    <w:rsid w:val="00F24D2A"/>
    <w:rsid w:val="00F24D42"/>
    <w:rsid w:val="00F3106A"/>
    <w:rsid w:val="00F33238"/>
    <w:rsid w:val="00F342F5"/>
    <w:rsid w:val="00F3468D"/>
    <w:rsid w:val="00F34B37"/>
    <w:rsid w:val="00F408C6"/>
    <w:rsid w:val="00F43F85"/>
    <w:rsid w:val="00F54CCF"/>
    <w:rsid w:val="00F56AF3"/>
    <w:rsid w:val="00F574CD"/>
    <w:rsid w:val="00F57F41"/>
    <w:rsid w:val="00F61E6B"/>
    <w:rsid w:val="00F6441E"/>
    <w:rsid w:val="00F666F0"/>
    <w:rsid w:val="00F67040"/>
    <w:rsid w:val="00F71931"/>
    <w:rsid w:val="00F71B52"/>
    <w:rsid w:val="00F71C74"/>
    <w:rsid w:val="00F82127"/>
    <w:rsid w:val="00F82BE9"/>
    <w:rsid w:val="00F92ED5"/>
    <w:rsid w:val="00F93BF0"/>
    <w:rsid w:val="00F9732C"/>
    <w:rsid w:val="00FA07D9"/>
    <w:rsid w:val="00FA07F4"/>
    <w:rsid w:val="00FB3C12"/>
    <w:rsid w:val="00FB49C6"/>
    <w:rsid w:val="00FB75EB"/>
    <w:rsid w:val="00FC0127"/>
    <w:rsid w:val="00FC1939"/>
    <w:rsid w:val="00FC3DDF"/>
    <w:rsid w:val="00FC53FE"/>
    <w:rsid w:val="00FD0C7C"/>
    <w:rsid w:val="00FD5296"/>
    <w:rsid w:val="00FD549C"/>
    <w:rsid w:val="00FE3A5B"/>
    <w:rsid w:val="00FE42EA"/>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43D9B"/>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3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 w:type="paragraph" w:styleId="Revize">
    <w:name w:val="Revision"/>
    <w:hidden/>
    <w:uiPriority w:val="99"/>
    <w:semiHidden/>
    <w:rsid w:val="007120BF"/>
  </w:style>
  <w:style w:type="paragraph" w:customStyle="1" w:styleId="Dopisnadpissdlen">
    <w:name w:val="Dopis nadpis sdělení"/>
    <w:basedOn w:val="Normln"/>
    <w:rsid w:val="00825E5E"/>
    <w:pPr>
      <w:widowControl w:val="0"/>
      <w:spacing w:before="360" w:after="240"/>
      <w:jc w:val="both"/>
    </w:pPr>
    <w:rPr>
      <w:rFont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3531789">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4419096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09711401">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2352-ED80-466A-986C-EA9A3E13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2455</Words>
  <Characters>14379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Unzeitigová Karla</cp:lastModifiedBy>
  <cp:revision>4</cp:revision>
  <cp:lastPrinted>2024-05-07T13:04:00Z</cp:lastPrinted>
  <dcterms:created xsi:type="dcterms:W3CDTF">2024-09-10T06:08:00Z</dcterms:created>
  <dcterms:modified xsi:type="dcterms:W3CDTF">2024-09-10T06:31:00Z</dcterms:modified>
</cp:coreProperties>
</file>