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B3" w:rsidRPr="003813B3" w:rsidRDefault="003813B3" w:rsidP="003813B3">
      <w:pPr>
        <w:rPr>
          <w:u w:val="single"/>
        </w:rPr>
      </w:pPr>
    </w:p>
    <w:p w:rsidR="006B395B" w:rsidRPr="006B395B" w:rsidRDefault="006B395B" w:rsidP="003813B3">
      <w:pPr>
        <w:jc w:val="center"/>
        <w:rPr>
          <w:rFonts w:ascii="Arial" w:hAnsi="Arial" w:cs="Arial"/>
          <w:b/>
          <w:sz w:val="32"/>
        </w:rPr>
      </w:pPr>
      <w:r w:rsidRPr="006B395B">
        <w:rPr>
          <w:rFonts w:ascii="Arial" w:hAnsi="Arial" w:cs="Arial"/>
          <w:b/>
          <w:sz w:val="32"/>
        </w:rPr>
        <w:t xml:space="preserve">PRAVIDLA OCENĚNÍ </w:t>
      </w:r>
    </w:p>
    <w:p w:rsidR="003813B3" w:rsidRPr="003813B3" w:rsidRDefault="006B395B" w:rsidP="003813B3">
      <w:pPr>
        <w:jc w:val="center"/>
        <w:rPr>
          <w:rFonts w:ascii="Arial" w:hAnsi="Arial" w:cs="Arial"/>
          <w:b/>
          <w:sz w:val="28"/>
        </w:rPr>
      </w:pPr>
      <w:r w:rsidRPr="006B395B">
        <w:rPr>
          <w:rFonts w:ascii="Arial" w:hAnsi="Arial" w:cs="Arial"/>
          <w:b/>
          <w:sz w:val="32"/>
        </w:rPr>
        <w:t xml:space="preserve">ZA </w:t>
      </w:r>
      <w:r w:rsidR="00B05C30">
        <w:rPr>
          <w:rFonts w:ascii="Arial" w:hAnsi="Arial" w:cs="Arial"/>
          <w:b/>
          <w:sz w:val="32"/>
        </w:rPr>
        <w:t xml:space="preserve">PŘÍNOS V OBLASTI SPORTU – SPORTOVEC OLOMOUCKÉHO KRAJE </w:t>
      </w:r>
      <w:r w:rsidRPr="006B395B">
        <w:rPr>
          <w:rFonts w:ascii="Arial" w:hAnsi="Arial" w:cs="Arial"/>
          <w:b/>
          <w:sz w:val="32"/>
        </w:rPr>
        <w:t xml:space="preserve"> </w:t>
      </w:r>
    </w:p>
    <w:p w:rsidR="003813B3" w:rsidRPr="003813B3" w:rsidRDefault="003813B3" w:rsidP="003813B3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1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Obecná ustanovení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AD6C92" w:rsidRDefault="000C5367" w:rsidP="000C5367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V rámci veřejného ocenění a prezentace </w:t>
      </w:r>
      <w:r w:rsidR="00207A95">
        <w:rPr>
          <w:rFonts w:ascii="Arial" w:hAnsi="Arial" w:cs="Arial"/>
        </w:rPr>
        <w:t>sportovního</w:t>
      </w:r>
      <w:r w:rsidRPr="000C5367">
        <w:rPr>
          <w:rFonts w:ascii="Arial" w:hAnsi="Arial" w:cs="Arial"/>
        </w:rPr>
        <w:t xml:space="preserve"> života v Olomouckém kraji uděluje Zastupitelstvo Olomouckého kraje Ceny Olomouckého kraje za přínos v oblasti </w:t>
      </w:r>
      <w:r w:rsidR="00B05C30">
        <w:rPr>
          <w:rFonts w:ascii="Arial" w:hAnsi="Arial" w:cs="Arial"/>
        </w:rPr>
        <w:t>sportu</w:t>
      </w:r>
      <w:r w:rsidRPr="000C5367">
        <w:rPr>
          <w:rFonts w:ascii="Arial" w:hAnsi="Arial" w:cs="Arial"/>
        </w:rPr>
        <w:t>.</w:t>
      </w:r>
    </w:p>
    <w:p w:rsidR="000C5367" w:rsidRPr="00AD6C92" w:rsidRDefault="000C5367" w:rsidP="00AD6C92">
      <w:pPr>
        <w:numPr>
          <w:ilvl w:val="0"/>
          <w:numId w:val="27"/>
        </w:numPr>
        <w:spacing w:before="12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Pro tento účel se oblastí </w:t>
      </w:r>
      <w:r w:rsidR="00B05C30">
        <w:rPr>
          <w:rFonts w:ascii="Arial" w:hAnsi="Arial" w:cs="Arial"/>
        </w:rPr>
        <w:t>sportu rozumí každá forma tělovýchovné a sportovní činnost</w:t>
      </w:r>
      <w:r w:rsidR="00C83AA0">
        <w:rPr>
          <w:rFonts w:ascii="Arial" w:hAnsi="Arial" w:cs="Arial"/>
        </w:rPr>
        <w:t>i, která prostřednictvím organizované účasti klade za cíl nejen harmonický rozvoj tělesné a psychické kondice, rozvoj společenských vztahů a upevňování zdraví, ale hlavně dosahování sportovních výkonů v soutěžích všech úrovní</w:t>
      </w:r>
      <w:r w:rsidR="006768BF">
        <w:rPr>
          <w:rFonts w:ascii="Arial" w:hAnsi="Arial" w:cs="Arial"/>
        </w:rPr>
        <w:t xml:space="preserve"> a to individuálně </w:t>
      </w:r>
      <w:r w:rsidR="00C83AA0">
        <w:rPr>
          <w:rFonts w:ascii="Arial" w:hAnsi="Arial" w:cs="Arial"/>
        </w:rPr>
        <w:t>nebo společně.</w:t>
      </w:r>
    </w:p>
    <w:p w:rsidR="000C5367" w:rsidRPr="000C5367" w:rsidRDefault="000C5367" w:rsidP="00AD6C92">
      <w:pPr>
        <w:numPr>
          <w:ilvl w:val="0"/>
          <w:numId w:val="27"/>
        </w:numPr>
        <w:spacing w:before="120" w:after="120"/>
        <w:ind w:left="357" w:hanging="357"/>
        <w:rPr>
          <w:rFonts w:ascii="Arial" w:hAnsi="Arial" w:cs="Arial"/>
        </w:rPr>
      </w:pPr>
      <w:r w:rsidRPr="000C5367">
        <w:rPr>
          <w:rFonts w:ascii="Arial" w:hAnsi="Arial" w:cs="Arial"/>
        </w:rPr>
        <w:t>Ocenění je udělováno každoročně v následujících kategoriích:</w:t>
      </w:r>
    </w:p>
    <w:p w:rsidR="00C83AA0" w:rsidRPr="00C83AA0" w:rsidRDefault="00C83AA0" w:rsidP="00AD6C92">
      <w:pPr>
        <w:autoSpaceDE w:val="0"/>
        <w:autoSpaceDN w:val="0"/>
        <w:adjustRightInd w:val="0"/>
        <w:spacing w:before="120"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SPORTOVEC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DRUŽSTVO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JUNIOR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JUNIORSKÉ DRUŽSTVO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TRENÉR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HANDICAPOVANÝ SPORTOVEC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NEJLEPŠÍ HANDICAPOVANÁ SPORTOVKYNĚ</w:t>
      </w:r>
    </w:p>
    <w:p w:rsidR="00C83AA0" w:rsidRPr="00C83AA0" w:rsidRDefault="00C83AA0" w:rsidP="00AD6C92">
      <w:pPr>
        <w:autoSpaceDE w:val="0"/>
        <w:autoSpaceDN w:val="0"/>
        <w:adjustRightInd w:val="0"/>
        <w:spacing w:line="259" w:lineRule="auto"/>
        <w:ind w:firstLine="357"/>
        <w:rPr>
          <w:rFonts w:ascii="Arial" w:hAnsi="Arial" w:cs="Arial"/>
        </w:rPr>
      </w:pPr>
      <w:r w:rsidRPr="00C83AA0">
        <w:rPr>
          <w:rFonts w:ascii="Arial" w:hAnsi="Arial" w:cs="Arial"/>
        </w:rPr>
        <w:t>CENA OLOMOUCKÉHO KRAJE</w:t>
      </w:r>
    </w:p>
    <w:p w:rsidR="000C5367" w:rsidRPr="000C5367" w:rsidRDefault="00C83AA0" w:rsidP="00AD6C92">
      <w:pPr>
        <w:spacing w:after="120"/>
        <w:ind w:firstLine="357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ČESTNÁ CENA</w:t>
      </w:r>
    </w:p>
    <w:p w:rsidR="002B4022" w:rsidRDefault="002B4022" w:rsidP="000C5367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kategorii </w:t>
      </w:r>
      <w:r w:rsidRPr="00C83AA0">
        <w:rPr>
          <w:rFonts w:ascii="Arial" w:hAnsi="Arial" w:cs="Arial"/>
        </w:rPr>
        <w:t>CENA OLOMOUCKÉHO KRAJE může být nominován aktivní, případně bývalý významný sportovec či trenér</w:t>
      </w:r>
      <w:r>
        <w:rPr>
          <w:rFonts w:ascii="Arial" w:hAnsi="Arial" w:cs="Arial"/>
        </w:rPr>
        <w:t xml:space="preserve"> s vazbou na Olomoucký kraj </w:t>
      </w:r>
      <w:r w:rsidRPr="000C5367">
        <w:rPr>
          <w:rFonts w:ascii="Arial" w:hAnsi="Arial" w:cs="Arial"/>
        </w:rPr>
        <w:t>(např. trvalé bydliště, místo narození, působení na území kraje atd.)</w:t>
      </w:r>
      <w:r w:rsidRPr="00C83AA0">
        <w:rPr>
          <w:rFonts w:ascii="Arial" w:hAnsi="Arial" w:cs="Arial"/>
        </w:rPr>
        <w:t xml:space="preserve">, </w:t>
      </w:r>
      <w:r w:rsidR="001B0E56">
        <w:rPr>
          <w:rFonts w:ascii="Arial" w:hAnsi="Arial" w:cs="Arial"/>
        </w:rPr>
        <w:t xml:space="preserve">který </w:t>
      </w:r>
      <w:r w:rsidRPr="00C83AA0">
        <w:rPr>
          <w:rFonts w:ascii="Arial" w:hAnsi="Arial" w:cs="Arial"/>
        </w:rPr>
        <w:t>působil v některém ze sportovních klub</w:t>
      </w:r>
      <w:r>
        <w:rPr>
          <w:rFonts w:ascii="Arial" w:hAnsi="Arial" w:cs="Arial"/>
        </w:rPr>
        <w:t>ů se sídlem v Olomouckém kraji,</w:t>
      </w:r>
      <w:r w:rsidRPr="00C83AA0">
        <w:rPr>
          <w:rFonts w:ascii="Arial" w:hAnsi="Arial" w:cs="Arial"/>
        </w:rPr>
        <w:t xml:space="preserve"> dosáhl výjimečných úspěchů na mezinárodním poli a významně tak reprezentoval nejen Českou republiku, ale i Olomoucký kraj</w:t>
      </w:r>
    </w:p>
    <w:p w:rsidR="000C5367" w:rsidRPr="000C5367" w:rsidRDefault="002B4022" w:rsidP="00A72287">
      <w:pPr>
        <w:numPr>
          <w:ilvl w:val="0"/>
          <w:numId w:val="27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kategorii </w:t>
      </w:r>
      <w:r w:rsidRPr="00C83AA0">
        <w:rPr>
          <w:rFonts w:ascii="Arial" w:hAnsi="Arial" w:cs="Arial"/>
        </w:rPr>
        <w:t>ČESTNÁ CENA může být nominována osobnost</w:t>
      </w:r>
      <w:r>
        <w:rPr>
          <w:rFonts w:ascii="Arial" w:hAnsi="Arial" w:cs="Arial"/>
        </w:rPr>
        <w:t xml:space="preserve"> s vazbou na Olomoucký kraj </w:t>
      </w:r>
      <w:r w:rsidRPr="000C5367">
        <w:rPr>
          <w:rFonts w:ascii="Arial" w:hAnsi="Arial" w:cs="Arial"/>
        </w:rPr>
        <w:t>(např. trvalé bydliště, místo narození, působení na území kraje atd.)</w:t>
      </w:r>
      <w:r w:rsidRPr="00C83AA0">
        <w:rPr>
          <w:rFonts w:ascii="Arial" w:hAnsi="Arial" w:cs="Arial"/>
        </w:rPr>
        <w:t>, která významným způsobem přispěla k rozvoji tělovýchovy a sportu v některém ze sportovních klubů v Olomouckém kraji</w:t>
      </w:r>
    </w:p>
    <w:p w:rsidR="000C5367" w:rsidRPr="000C5367" w:rsidRDefault="000C5367" w:rsidP="00A72287">
      <w:pPr>
        <w:numPr>
          <w:ilvl w:val="0"/>
          <w:numId w:val="27"/>
        </w:numPr>
        <w:spacing w:before="12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Ocenění ve všech  kategoriích je spojeno s veřejným předáním </w:t>
      </w:r>
      <w:r w:rsidR="001C532A">
        <w:rPr>
          <w:rFonts w:ascii="Arial" w:hAnsi="Arial" w:cs="Arial"/>
        </w:rPr>
        <w:t>cen</w:t>
      </w:r>
      <w:r w:rsidRPr="000C5367">
        <w:rPr>
          <w:rFonts w:ascii="Arial" w:hAnsi="Arial" w:cs="Arial"/>
        </w:rPr>
        <w:t xml:space="preserve">. Ceny budou předány oceněným v jednotlivých kategoriích obvykle do konce </w:t>
      </w:r>
      <w:r w:rsidR="001C532A">
        <w:rPr>
          <w:rFonts w:ascii="Arial" w:hAnsi="Arial" w:cs="Arial"/>
        </w:rPr>
        <w:t>února</w:t>
      </w:r>
      <w:r w:rsidRPr="000C5367">
        <w:rPr>
          <w:rFonts w:ascii="Arial" w:hAnsi="Arial" w:cs="Arial"/>
        </w:rPr>
        <w:t xml:space="preserve"> příštího roku na slavnostním večeru.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2</w:t>
      </w:r>
    </w:p>
    <w:p w:rsidR="000C5367" w:rsidRPr="000C5367" w:rsidRDefault="000C5367" w:rsidP="000C5367">
      <w:pPr>
        <w:spacing w:after="240"/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Podávání návrhů</w:t>
      </w:r>
    </w:p>
    <w:p w:rsidR="000C5367" w:rsidRPr="000C5367" w:rsidRDefault="000C5367" w:rsidP="000C5367">
      <w:pPr>
        <w:numPr>
          <w:ilvl w:val="0"/>
          <w:numId w:val="29"/>
        </w:numPr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 xml:space="preserve">Návrhy na ocenění v jednotlivých kategoriích </w:t>
      </w:r>
      <w:r w:rsidR="001B0E56">
        <w:rPr>
          <w:rFonts w:ascii="Arial" w:hAnsi="Arial" w:cs="Arial"/>
        </w:rPr>
        <w:t>mohou podávat</w:t>
      </w:r>
      <w:r w:rsidRPr="000C5367">
        <w:rPr>
          <w:rFonts w:ascii="Arial" w:hAnsi="Arial" w:cs="Arial"/>
        </w:rPr>
        <w:t xml:space="preserve"> písemnou formou všechny právnické a fyzické osoby. Informace o možnosti podávat návrhy na </w:t>
      </w:r>
      <w:r w:rsidRPr="000C5367">
        <w:rPr>
          <w:rFonts w:ascii="Arial" w:hAnsi="Arial" w:cs="Arial"/>
        </w:rPr>
        <w:lastRenderedPageBreak/>
        <w:t>ocenění ve  všech kategoriích za příslušný kalendářní rok bude zveřejňována každý rok</w:t>
      </w:r>
      <w:r w:rsidR="00717C94">
        <w:rPr>
          <w:rFonts w:ascii="Arial" w:hAnsi="Arial" w:cs="Arial"/>
        </w:rPr>
        <w:t xml:space="preserve"> </w:t>
      </w:r>
      <w:r w:rsidR="00717C94" w:rsidRPr="004F013D">
        <w:rPr>
          <w:rFonts w:ascii="Arial" w:hAnsi="Arial" w:cs="Arial"/>
        </w:rPr>
        <w:t>formou Výzvy</w:t>
      </w:r>
      <w:r w:rsidR="00565C32" w:rsidRPr="004F013D">
        <w:rPr>
          <w:rFonts w:ascii="Arial" w:hAnsi="Arial" w:cs="Arial"/>
        </w:rPr>
        <w:t xml:space="preserve"> k zasílání návrhů na udělení </w:t>
      </w:r>
      <w:bookmarkStart w:id="0" w:name="_GoBack"/>
      <w:bookmarkEnd w:id="0"/>
      <w:r w:rsidR="00565C32" w:rsidRPr="004F013D">
        <w:rPr>
          <w:rFonts w:ascii="Arial" w:hAnsi="Arial" w:cs="Arial"/>
        </w:rPr>
        <w:t>Cen Olomouckého kraje v oblasti sportu</w:t>
      </w:r>
      <w:r w:rsidR="00BA643C" w:rsidRPr="004F013D">
        <w:rPr>
          <w:rFonts w:ascii="Arial" w:hAnsi="Arial" w:cs="Arial"/>
        </w:rPr>
        <w:t xml:space="preserve"> (dále jen Výzva)</w:t>
      </w:r>
      <w:r w:rsidR="001C532A" w:rsidRPr="004F013D">
        <w:rPr>
          <w:rFonts w:ascii="Arial" w:hAnsi="Arial" w:cs="Arial"/>
        </w:rPr>
        <w:t>,</w:t>
      </w:r>
      <w:r w:rsidR="00A72287" w:rsidRPr="004F013D">
        <w:rPr>
          <w:rFonts w:ascii="Arial" w:hAnsi="Arial" w:cs="Arial"/>
        </w:rPr>
        <w:t xml:space="preserve"> obvykle do</w:t>
      </w:r>
      <w:r w:rsidR="00766042" w:rsidRPr="004F013D">
        <w:rPr>
          <w:rFonts w:ascii="Arial" w:hAnsi="Arial" w:cs="Arial"/>
        </w:rPr>
        <w:t> 20. 12</w:t>
      </w:r>
      <w:r w:rsidRPr="004F013D">
        <w:rPr>
          <w:rFonts w:ascii="Arial" w:hAnsi="Arial" w:cs="Arial"/>
        </w:rPr>
        <w:t>. na webových stránkách Olomouckého kraje</w:t>
      </w:r>
      <w:r w:rsidR="00BA643C" w:rsidRPr="004F013D">
        <w:rPr>
          <w:rFonts w:ascii="Arial" w:hAnsi="Arial" w:cs="Arial"/>
        </w:rPr>
        <w:t xml:space="preserve"> </w:t>
      </w:r>
      <w:hyperlink r:id="rId8" w:history="1">
        <w:r w:rsidR="00BA643C" w:rsidRPr="0059276F">
          <w:rPr>
            <w:rStyle w:val="Hypertextovodkaz"/>
            <w:rFonts w:ascii="Arial" w:hAnsi="Arial" w:cs="Arial"/>
          </w:rPr>
          <w:t>www.olkraj.cz</w:t>
        </w:r>
      </w:hyperlink>
      <w:r w:rsidR="00BA643C">
        <w:rPr>
          <w:rFonts w:ascii="Arial" w:hAnsi="Arial" w:cs="Arial"/>
        </w:rPr>
        <w:t xml:space="preserve"> a </w:t>
      </w:r>
      <w:hyperlink r:id="rId9" w:history="1">
        <w:r w:rsidR="00BA643C" w:rsidRPr="0059276F">
          <w:rPr>
            <w:rStyle w:val="Hypertextovodkaz"/>
            <w:rFonts w:ascii="Arial" w:hAnsi="Arial" w:cs="Arial"/>
          </w:rPr>
          <w:t>www.cenykraje.cz</w:t>
        </w:r>
      </w:hyperlink>
      <w:r w:rsidR="00BA643C">
        <w:rPr>
          <w:rFonts w:ascii="Arial" w:hAnsi="Arial" w:cs="Arial"/>
        </w:rPr>
        <w:t xml:space="preserve"> . Dále pak </w:t>
      </w:r>
      <w:r w:rsidRPr="000C5367">
        <w:rPr>
          <w:rFonts w:ascii="Arial" w:hAnsi="Arial" w:cs="Arial"/>
        </w:rPr>
        <w:t>ve vybraných médiích</w:t>
      </w:r>
      <w:r w:rsidR="00BA643C">
        <w:rPr>
          <w:rFonts w:ascii="Arial" w:hAnsi="Arial" w:cs="Arial"/>
        </w:rPr>
        <w:t>, případně</w:t>
      </w:r>
      <w:r w:rsidRPr="000C5367">
        <w:rPr>
          <w:rFonts w:ascii="Arial" w:hAnsi="Arial" w:cs="Arial"/>
        </w:rPr>
        <w:t xml:space="preserve"> dalšími formami medializace. Termín </w:t>
      </w:r>
      <w:r w:rsidR="00BA643C">
        <w:rPr>
          <w:rFonts w:ascii="Arial" w:hAnsi="Arial" w:cs="Arial"/>
        </w:rPr>
        <w:t>podání návrhů je upřesňován ve V</w:t>
      </w:r>
      <w:r w:rsidRPr="000C5367">
        <w:rPr>
          <w:rFonts w:ascii="Arial" w:hAnsi="Arial" w:cs="Arial"/>
        </w:rPr>
        <w:t>ýzvě. K později podaným návrhům nebude přihlíženo.</w:t>
      </w:r>
    </w:p>
    <w:p w:rsidR="000C5367" w:rsidRPr="000C5367" w:rsidRDefault="000C5367" w:rsidP="00A72287">
      <w:pPr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Návrh na ocenění v kategorii C</w:t>
      </w:r>
      <w:r w:rsidR="001C532A">
        <w:rPr>
          <w:rFonts w:ascii="Arial" w:hAnsi="Arial" w:cs="Arial"/>
        </w:rPr>
        <w:t>ENA OLOMOUCKÉHO KRAJE a ČESTNÁ CENA</w:t>
      </w:r>
      <w:r w:rsidRPr="000C5367">
        <w:rPr>
          <w:rFonts w:ascii="Arial" w:hAnsi="Arial" w:cs="Arial"/>
        </w:rPr>
        <w:t xml:space="preserve"> může být podán opakovaně pouze tehdy, nebylo-li ocenění této osobě podle návrhu předloženého v předchozích letech již uděleno.</w:t>
      </w:r>
    </w:p>
    <w:p w:rsidR="000C5367" w:rsidRPr="000C5367" w:rsidRDefault="000C5367" w:rsidP="00A72287">
      <w:pPr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</w:rPr>
      </w:pPr>
      <w:r w:rsidRPr="000C5367">
        <w:rPr>
          <w:rFonts w:ascii="Arial" w:hAnsi="Arial" w:cs="Arial"/>
        </w:rPr>
        <w:t>V případě, že se jedná o návrh na ocenění fyzické osoby</w:t>
      </w:r>
      <w:r w:rsidR="001C532A">
        <w:rPr>
          <w:rFonts w:ascii="Arial" w:hAnsi="Arial" w:cs="Arial"/>
        </w:rPr>
        <w:t xml:space="preserve"> či právnické osoby</w:t>
      </w:r>
      <w:r w:rsidRPr="000C5367">
        <w:rPr>
          <w:rFonts w:ascii="Arial" w:hAnsi="Arial" w:cs="Arial"/>
        </w:rPr>
        <w:t xml:space="preserve">, musí návrh obsahovat údaje potřebné pro identifikaci dané osoby, to je vedle jména a příjmení také např. adresu jejího bydliště nebo pracoviště </w:t>
      </w:r>
      <w:r w:rsidR="001C532A">
        <w:rPr>
          <w:rFonts w:ascii="Arial" w:hAnsi="Arial" w:cs="Arial"/>
        </w:rPr>
        <w:t>(s dodržením pravidel GDPR)</w:t>
      </w:r>
      <w:r w:rsidRPr="000C5367">
        <w:rPr>
          <w:rFonts w:ascii="Arial" w:hAnsi="Arial" w:cs="Arial"/>
        </w:rPr>
        <w:t xml:space="preserve"> a dále charakteristiku jejího přínosu pro Olomoucký kraj.</w:t>
      </w:r>
    </w:p>
    <w:p w:rsidR="000C5367" w:rsidRPr="000C5367" w:rsidRDefault="000C5367" w:rsidP="000C5367">
      <w:pPr>
        <w:jc w:val="both"/>
        <w:rPr>
          <w:rFonts w:ascii="Arial" w:hAnsi="Arial" w:cs="Arial"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3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Pravidla pro vyhodnocení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D1088A" w:rsidRDefault="00D1088A" w:rsidP="00D1088A">
      <w:pPr>
        <w:numPr>
          <w:ilvl w:val="0"/>
          <w:numId w:val="30"/>
        </w:numPr>
        <w:tabs>
          <w:tab w:val="clear" w:pos="720"/>
        </w:tabs>
        <w:ind w:left="357" w:hanging="357"/>
        <w:jc w:val="both"/>
        <w:rPr>
          <w:rFonts w:ascii="Arial" w:hAnsi="Arial" w:cs="Arial"/>
          <w:b/>
          <w:i/>
        </w:rPr>
      </w:pPr>
      <w:r w:rsidRPr="00B663C8">
        <w:rPr>
          <w:rFonts w:ascii="Arial" w:hAnsi="Arial" w:cs="Arial"/>
        </w:rPr>
        <w:t xml:space="preserve">Došlé návrhy na ocenění od sportovních subjektů a fyzických osob v jednotlivých kategoriích jsou </w:t>
      </w:r>
      <w:r w:rsidR="00B663C8">
        <w:rPr>
          <w:rFonts w:ascii="Arial" w:hAnsi="Arial" w:cs="Arial"/>
        </w:rPr>
        <w:t>s</w:t>
      </w:r>
      <w:r w:rsidRPr="00B663C8">
        <w:rPr>
          <w:rFonts w:ascii="Arial" w:hAnsi="Arial" w:cs="Arial"/>
        </w:rPr>
        <w:t xml:space="preserve">umarizovány </w:t>
      </w:r>
      <w:r w:rsidR="006304A4" w:rsidRPr="00B663C8">
        <w:rPr>
          <w:rFonts w:ascii="Arial" w:hAnsi="Arial" w:cs="Arial"/>
        </w:rPr>
        <w:t xml:space="preserve">do </w:t>
      </w:r>
      <w:r w:rsidR="00BA643C">
        <w:rPr>
          <w:rFonts w:ascii="Arial" w:hAnsi="Arial" w:cs="Arial"/>
        </w:rPr>
        <w:t>9</w:t>
      </w:r>
      <w:r w:rsidRPr="00B663C8">
        <w:rPr>
          <w:rFonts w:ascii="Arial" w:hAnsi="Arial" w:cs="Arial"/>
        </w:rPr>
        <w:t xml:space="preserve"> hodnotících kategorií</w:t>
      </w:r>
      <w:r w:rsidR="006304A4" w:rsidRPr="00B663C8">
        <w:rPr>
          <w:rFonts w:ascii="Arial" w:hAnsi="Arial" w:cs="Arial"/>
        </w:rPr>
        <w:t>, jsou p</w:t>
      </w:r>
      <w:r w:rsidRPr="00B663C8">
        <w:rPr>
          <w:rFonts w:ascii="Arial" w:hAnsi="Arial" w:cs="Arial"/>
        </w:rPr>
        <w:t>ř</w:t>
      </w:r>
      <w:r w:rsidR="006304A4" w:rsidRPr="00B663C8">
        <w:rPr>
          <w:rFonts w:ascii="Arial" w:hAnsi="Arial" w:cs="Arial"/>
        </w:rPr>
        <w:t>i</w:t>
      </w:r>
      <w:r w:rsidRPr="00B663C8">
        <w:rPr>
          <w:rFonts w:ascii="Arial" w:hAnsi="Arial" w:cs="Arial"/>
        </w:rPr>
        <w:t>prav</w:t>
      </w:r>
      <w:r w:rsidR="006304A4" w:rsidRPr="00B663C8">
        <w:rPr>
          <w:rFonts w:ascii="Arial" w:hAnsi="Arial" w:cs="Arial"/>
        </w:rPr>
        <w:t>eny</w:t>
      </w:r>
      <w:r w:rsidRPr="00B663C8">
        <w:rPr>
          <w:rFonts w:ascii="Arial" w:hAnsi="Arial" w:cs="Arial"/>
        </w:rPr>
        <w:t xml:space="preserve"> podklad</w:t>
      </w:r>
      <w:r w:rsidR="006304A4" w:rsidRPr="00B663C8">
        <w:rPr>
          <w:rFonts w:ascii="Arial" w:hAnsi="Arial" w:cs="Arial"/>
        </w:rPr>
        <w:t>y</w:t>
      </w:r>
      <w:r w:rsidRPr="00B663C8">
        <w:rPr>
          <w:rFonts w:ascii="Arial" w:hAnsi="Arial" w:cs="Arial"/>
        </w:rPr>
        <w:t xml:space="preserve"> </w:t>
      </w:r>
      <w:r w:rsidR="006304A4" w:rsidRPr="00B663C8">
        <w:rPr>
          <w:rFonts w:ascii="Arial" w:hAnsi="Arial" w:cs="Arial"/>
        </w:rPr>
        <w:t xml:space="preserve">pro </w:t>
      </w:r>
      <w:r w:rsidRPr="00B663C8">
        <w:rPr>
          <w:rFonts w:ascii="Arial" w:hAnsi="Arial" w:cs="Arial"/>
        </w:rPr>
        <w:t xml:space="preserve">oslovení </w:t>
      </w:r>
      <w:r w:rsidR="006304A4" w:rsidRPr="00B663C8">
        <w:rPr>
          <w:rFonts w:ascii="Arial" w:hAnsi="Arial" w:cs="Arial"/>
        </w:rPr>
        <w:t xml:space="preserve">odborné </w:t>
      </w:r>
      <w:r w:rsidRPr="00B663C8">
        <w:rPr>
          <w:rFonts w:ascii="Arial" w:hAnsi="Arial" w:cs="Arial"/>
        </w:rPr>
        <w:t>sportovní veřejnosti</w:t>
      </w:r>
      <w:r w:rsidR="006304A4" w:rsidRPr="00B663C8">
        <w:rPr>
          <w:rFonts w:ascii="Arial" w:hAnsi="Arial" w:cs="Arial"/>
        </w:rPr>
        <w:t xml:space="preserve"> </w:t>
      </w:r>
      <w:r w:rsidRPr="00B663C8">
        <w:rPr>
          <w:rFonts w:ascii="Arial" w:hAnsi="Arial" w:cs="Arial"/>
        </w:rPr>
        <w:t>k</w:t>
      </w:r>
      <w:r w:rsidR="006304A4" w:rsidRPr="00B663C8">
        <w:rPr>
          <w:rFonts w:ascii="Arial" w:hAnsi="Arial" w:cs="Arial"/>
        </w:rPr>
        <w:t>e</w:t>
      </w:r>
      <w:r w:rsidRPr="00B663C8">
        <w:rPr>
          <w:rFonts w:ascii="Arial" w:hAnsi="Arial" w:cs="Arial"/>
        </w:rPr>
        <w:t> </w:t>
      </w:r>
      <w:r w:rsidR="006304A4" w:rsidRPr="00B663C8">
        <w:rPr>
          <w:rFonts w:ascii="Arial" w:hAnsi="Arial" w:cs="Arial"/>
        </w:rPr>
        <w:t>stanovení</w:t>
      </w:r>
      <w:r w:rsidRPr="00B663C8">
        <w:rPr>
          <w:rFonts w:ascii="Arial" w:hAnsi="Arial" w:cs="Arial"/>
        </w:rPr>
        <w:t> návrhu pořadí v jednotlivých kategoriích</w:t>
      </w:r>
      <w:r w:rsidR="00B663C8" w:rsidRPr="00B663C8">
        <w:rPr>
          <w:rFonts w:ascii="Arial" w:hAnsi="Arial" w:cs="Arial"/>
        </w:rPr>
        <w:t xml:space="preserve">. </w:t>
      </w:r>
      <w:r w:rsidR="00B663C8">
        <w:rPr>
          <w:rFonts w:ascii="Arial" w:hAnsi="Arial" w:cs="Arial"/>
        </w:rPr>
        <w:t xml:space="preserve">Odbor sportu, kultury a památkové péče (dále jen </w:t>
      </w:r>
      <w:r w:rsidR="006304A4" w:rsidRPr="00B663C8">
        <w:rPr>
          <w:rFonts w:ascii="Arial" w:hAnsi="Arial" w:cs="Arial"/>
        </w:rPr>
        <w:t>OSKPP</w:t>
      </w:r>
      <w:r w:rsidR="00B663C8">
        <w:rPr>
          <w:rFonts w:ascii="Arial" w:hAnsi="Arial" w:cs="Arial"/>
        </w:rPr>
        <w:t>)</w:t>
      </w:r>
      <w:r w:rsidR="006304A4" w:rsidRPr="00B663C8">
        <w:rPr>
          <w:rFonts w:ascii="Arial" w:hAnsi="Arial" w:cs="Arial"/>
        </w:rPr>
        <w:t xml:space="preserve"> připraví materiál k projednání</w:t>
      </w:r>
      <w:r w:rsidRPr="00B663C8">
        <w:rPr>
          <w:rFonts w:ascii="Arial" w:hAnsi="Arial" w:cs="Arial"/>
        </w:rPr>
        <w:t xml:space="preserve"> </w:t>
      </w:r>
      <w:r w:rsidR="00B663C8" w:rsidRPr="00B663C8">
        <w:rPr>
          <w:rFonts w:ascii="Arial" w:hAnsi="Arial" w:cs="Arial"/>
        </w:rPr>
        <w:t>v komisi jmenované</w:t>
      </w:r>
      <w:r w:rsidR="000C5367" w:rsidRPr="00B663C8">
        <w:rPr>
          <w:rFonts w:ascii="Arial" w:hAnsi="Arial" w:cs="Arial"/>
        </w:rPr>
        <w:t xml:space="preserve"> Radou Olomouckého kraje</w:t>
      </w:r>
      <w:r w:rsidR="00B663C8">
        <w:rPr>
          <w:rFonts w:ascii="Arial" w:hAnsi="Arial" w:cs="Arial"/>
        </w:rPr>
        <w:t xml:space="preserve"> (dále jen ROK)</w:t>
      </w:r>
      <w:r w:rsidR="00B663C8" w:rsidRPr="00B663C8">
        <w:rPr>
          <w:rFonts w:ascii="Arial" w:hAnsi="Arial" w:cs="Arial"/>
        </w:rPr>
        <w:t>. Komise, která je 7 členná</w:t>
      </w:r>
      <w:r w:rsidR="000C5367" w:rsidRPr="00B663C8">
        <w:rPr>
          <w:rFonts w:ascii="Arial" w:hAnsi="Arial" w:cs="Arial"/>
        </w:rPr>
        <w:t xml:space="preserve">, </w:t>
      </w:r>
      <w:r w:rsidR="00B663C8" w:rsidRPr="00B663C8">
        <w:rPr>
          <w:rFonts w:ascii="Arial" w:hAnsi="Arial" w:cs="Arial"/>
        </w:rPr>
        <w:t>j</w:t>
      </w:r>
      <w:r w:rsidR="000C5367" w:rsidRPr="00B663C8">
        <w:rPr>
          <w:rFonts w:ascii="Arial" w:hAnsi="Arial" w:cs="Arial"/>
        </w:rPr>
        <w:t xml:space="preserve">e </w:t>
      </w:r>
      <w:r w:rsidR="00B663C8" w:rsidRPr="00B663C8">
        <w:rPr>
          <w:rFonts w:ascii="Arial" w:hAnsi="Arial" w:cs="Arial"/>
        </w:rPr>
        <w:t>zastoupena</w:t>
      </w:r>
      <w:r w:rsidR="00657444">
        <w:rPr>
          <w:rFonts w:ascii="Arial" w:hAnsi="Arial" w:cs="Arial"/>
        </w:rPr>
        <w:t xml:space="preserve"> 2</w:t>
      </w:r>
      <w:r w:rsidR="00D60540" w:rsidRPr="00B663C8">
        <w:rPr>
          <w:rFonts w:ascii="Arial" w:hAnsi="Arial" w:cs="Arial"/>
        </w:rPr>
        <w:t xml:space="preserve"> člen</w:t>
      </w:r>
      <w:r w:rsidR="00B663C8" w:rsidRPr="00B663C8">
        <w:rPr>
          <w:rFonts w:ascii="Arial" w:hAnsi="Arial" w:cs="Arial"/>
        </w:rPr>
        <w:t>y</w:t>
      </w:r>
      <w:r w:rsidR="00D60540" w:rsidRPr="00B663C8">
        <w:rPr>
          <w:rFonts w:ascii="Arial" w:hAnsi="Arial" w:cs="Arial"/>
        </w:rPr>
        <w:t xml:space="preserve"> K</w:t>
      </w:r>
      <w:r w:rsidR="000C5367" w:rsidRPr="00B663C8">
        <w:rPr>
          <w:rFonts w:ascii="Arial" w:hAnsi="Arial" w:cs="Arial"/>
        </w:rPr>
        <w:t xml:space="preserve">omise pro </w:t>
      </w:r>
      <w:r w:rsidR="001C532A" w:rsidRPr="00B663C8">
        <w:rPr>
          <w:rFonts w:ascii="Arial" w:hAnsi="Arial" w:cs="Arial"/>
        </w:rPr>
        <w:t>mládež a sport</w:t>
      </w:r>
      <w:r w:rsidR="000C5367" w:rsidRPr="00B663C8">
        <w:rPr>
          <w:rFonts w:ascii="Arial" w:hAnsi="Arial" w:cs="Arial"/>
        </w:rPr>
        <w:t xml:space="preserve"> </w:t>
      </w:r>
      <w:r w:rsidR="00B663C8">
        <w:rPr>
          <w:rFonts w:ascii="Arial" w:hAnsi="Arial" w:cs="Arial"/>
        </w:rPr>
        <w:t xml:space="preserve">při </w:t>
      </w:r>
      <w:r w:rsidR="00657444">
        <w:rPr>
          <w:rFonts w:ascii="Arial" w:hAnsi="Arial" w:cs="Arial"/>
        </w:rPr>
        <w:t>ROK, 3</w:t>
      </w:r>
      <w:r w:rsidR="000C5367" w:rsidRPr="00B663C8">
        <w:rPr>
          <w:rFonts w:ascii="Arial" w:hAnsi="Arial" w:cs="Arial"/>
        </w:rPr>
        <w:t xml:space="preserve"> člen</w:t>
      </w:r>
      <w:r w:rsidR="00B663C8" w:rsidRPr="00B663C8">
        <w:rPr>
          <w:rFonts w:ascii="Arial" w:hAnsi="Arial" w:cs="Arial"/>
        </w:rPr>
        <w:t>y určenými</w:t>
      </w:r>
      <w:r w:rsidR="000C5367" w:rsidRPr="00B663C8">
        <w:rPr>
          <w:rFonts w:ascii="Arial" w:hAnsi="Arial" w:cs="Arial"/>
        </w:rPr>
        <w:t xml:space="preserve"> ROK</w:t>
      </w:r>
      <w:r w:rsidR="00657444">
        <w:rPr>
          <w:rFonts w:ascii="Arial" w:hAnsi="Arial" w:cs="Arial"/>
        </w:rPr>
        <w:t>, 1 zástupcem Olomoucké krajské organizace České unie sportu a 1 zástupcem OSKPP</w:t>
      </w:r>
      <w:r w:rsidR="000C5367" w:rsidRPr="00B663C8">
        <w:rPr>
          <w:rFonts w:ascii="Arial" w:hAnsi="Arial" w:cs="Arial"/>
        </w:rPr>
        <w:t>. Nehlasujícím člene</w:t>
      </w:r>
      <w:r w:rsidR="001B0E56">
        <w:rPr>
          <w:rFonts w:ascii="Arial" w:hAnsi="Arial" w:cs="Arial"/>
        </w:rPr>
        <w:t>m hodnotící komise je tajemník K</w:t>
      </w:r>
      <w:r w:rsidR="000C5367" w:rsidRPr="00B663C8">
        <w:rPr>
          <w:rFonts w:ascii="Arial" w:hAnsi="Arial" w:cs="Arial"/>
        </w:rPr>
        <w:t>omise pro</w:t>
      </w:r>
      <w:r w:rsidR="00D60540" w:rsidRPr="00B663C8">
        <w:rPr>
          <w:rFonts w:ascii="Arial" w:hAnsi="Arial" w:cs="Arial"/>
        </w:rPr>
        <w:t xml:space="preserve"> mládež a sport </w:t>
      </w:r>
      <w:r w:rsidR="001B0E56">
        <w:rPr>
          <w:rFonts w:ascii="Arial" w:hAnsi="Arial" w:cs="Arial"/>
        </w:rPr>
        <w:t xml:space="preserve">při </w:t>
      </w:r>
      <w:r w:rsidR="00D60540" w:rsidRPr="00B663C8">
        <w:rPr>
          <w:rFonts w:ascii="Arial" w:hAnsi="Arial" w:cs="Arial"/>
        </w:rPr>
        <w:t>ROK</w:t>
      </w:r>
      <w:r w:rsidR="000C5367" w:rsidRPr="00B663C8">
        <w:rPr>
          <w:rFonts w:ascii="Arial" w:hAnsi="Arial" w:cs="Arial"/>
        </w:rPr>
        <w:t xml:space="preserve"> a zapisovatelka. Komise po projednání </w:t>
      </w:r>
      <w:r w:rsidR="00316F3F">
        <w:rPr>
          <w:rFonts w:ascii="Arial" w:hAnsi="Arial" w:cs="Arial"/>
        </w:rPr>
        <w:t xml:space="preserve">předloží pořadí v jednotlivých kategoriích ke schválení </w:t>
      </w:r>
      <w:r w:rsidR="000C5367" w:rsidRPr="00B663C8">
        <w:rPr>
          <w:rFonts w:ascii="Arial" w:hAnsi="Arial" w:cs="Arial"/>
        </w:rPr>
        <w:t>R</w:t>
      </w:r>
      <w:r w:rsidR="00B663C8">
        <w:rPr>
          <w:rFonts w:ascii="Arial" w:hAnsi="Arial" w:cs="Arial"/>
        </w:rPr>
        <w:t>OK</w:t>
      </w:r>
      <w:r w:rsidR="00316F3F">
        <w:rPr>
          <w:rFonts w:ascii="Arial" w:hAnsi="Arial" w:cs="Arial"/>
        </w:rPr>
        <w:t xml:space="preserve">. </w:t>
      </w:r>
      <w:r w:rsidR="000C5367" w:rsidRPr="00B663C8">
        <w:rPr>
          <w:rFonts w:ascii="Arial" w:hAnsi="Arial" w:cs="Arial"/>
        </w:rPr>
        <w:t>V každé kategorii cena nemusí být udělena vůbec</w:t>
      </w:r>
      <w:r w:rsidR="000C5367" w:rsidRPr="00D1088A">
        <w:rPr>
          <w:rFonts w:ascii="Arial" w:hAnsi="Arial" w:cs="Arial"/>
        </w:rPr>
        <w:t>.</w:t>
      </w:r>
    </w:p>
    <w:p w:rsidR="000C5367" w:rsidRPr="000C5367" w:rsidRDefault="000C5367" w:rsidP="00A72287">
      <w:pPr>
        <w:numPr>
          <w:ilvl w:val="0"/>
          <w:numId w:val="30"/>
        </w:numPr>
        <w:tabs>
          <w:tab w:val="clear" w:pos="720"/>
        </w:tabs>
        <w:spacing w:before="120"/>
        <w:ind w:left="357" w:hanging="357"/>
        <w:jc w:val="both"/>
        <w:rPr>
          <w:rFonts w:ascii="Arial" w:hAnsi="Arial" w:cs="Arial"/>
          <w:b/>
          <w:i/>
        </w:rPr>
      </w:pPr>
      <w:r w:rsidRPr="000C5367">
        <w:rPr>
          <w:rFonts w:ascii="Arial" w:hAnsi="Arial" w:cs="Arial"/>
        </w:rPr>
        <w:t>V jednotlivých kategoriích může být každoročně udělena cena</w:t>
      </w:r>
      <w:r w:rsidR="00D60540">
        <w:rPr>
          <w:rFonts w:ascii="Arial" w:hAnsi="Arial" w:cs="Arial"/>
        </w:rPr>
        <w:t xml:space="preserve"> na 1. – 3. místě</w:t>
      </w:r>
      <w:r w:rsidRPr="000C5367">
        <w:rPr>
          <w:rFonts w:ascii="Arial" w:hAnsi="Arial" w:cs="Arial"/>
        </w:rPr>
        <w:t>.</w:t>
      </w:r>
    </w:p>
    <w:p w:rsidR="000C5367" w:rsidRPr="000C5367" w:rsidRDefault="000C5367" w:rsidP="000C5367">
      <w:pPr>
        <w:jc w:val="both"/>
        <w:rPr>
          <w:rFonts w:ascii="Arial" w:hAnsi="Arial" w:cs="Arial"/>
          <w:b/>
          <w:i/>
        </w:rPr>
      </w:pP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Článek 4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  <w:r w:rsidRPr="000C5367">
        <w:rPr>
          <w:rFonts w:ascii="Arial" w:hAnsi="Arial" w:cs="Arial"/>
          <w:b/>
        </w:rPr>
        <w:t>Závěrečná ustanovení</w:t>
      </w:r>
    </w:p>
    <w:p w:rsidR="000C5367" w:rsidRPr="000C5367" w:rsidRDefault="000C5367" w:rsidP="000C5367">
      <w:pPr>
        <w:jc w:val="center"/>
        <w:rPr>
          <w:rFonts w:ascii="Arial" w:hAnsi="Arial" w:cs="Arial"/>
          <w:b/>
        </w:rPr>
      </w:pPr>
    </w:p>
    <w:p w:rsidR="000C5367" w:rsidRPr="000C5367" w:rsidRDefault="000C5367" w:rsidP="001B0E56">
      <w:pPr>
        <w:ind w:left="360"/>
        <w:jc w:val="both"/>
        <w:rPr>
          <w:rFonts w:ascii="Arial" w:hAnsi="Arial" w:cs="Arial"/>
          <w:color w:val="000000"/>
        </w:rPr>
      </w:pPr>
      <w:r w:rsidRPr="000C5367">
        <w:rPr>
          <w:rFonts w:ascii="Arial" w:hAnsi="Arial" w:cs="Arial"/>
          <w:color w:val="000000"/>
        </w:rPr>
        <w:t xml:space="preserve">Pravidla </w:t>
      </w:r>
      <w:r w:rsidRPr="006568A4">
        <w:rPr>
          <w:rFonts w:ascii="Arial" w:hAnsi="Arial" w:cs="Arial"/>
          <w:color w:val="000000"/>
        </w:rPr>
        <w:t xml:space="preserve">ocenění za přínos </w:t>
      </w:r>
      <w:r w:rsidR="00D60540">
        <w:rPr>
          <w:rFonts w:ascii="Arial" w:hAnsi="Arial" w:cs="Arial"/>
          <w:color w:val="000000"/>
        </w:rPr>
        <w:t>v oblasti sportu – SPORTOVEC OLOMOUCKÉHO KRAJE</w:t>
      </w:r>
      <w:r w:rsidRPr="000C5367">
        <w:rPr>
          <w:rFonts w:ascii="Arial" w:hAnsi="Arial" w:cs="Arial"/>
          <w:b/>
          <w:color w:val="000000"/>
        </w:rPr>
        <w:t xml:space="preserve"> </w:t>
      </w:r>
      <w:r w:rsidRPr="000C5367">
        <w:rPr>
          <w:rFonts w:ascii="Arial" w:hAnsi="Arial" w:cs="Arial"/>
          <w:color w:val="000000"/>
        </w:rPr>
        <w:t xml:space="preserve">v uvedeném </w:t>
      </w:r>
      <w:r w:rsidRPr="00466713">
        <w:rPr>
          <w:rFonts w:ascii="Arial" w:hAnsi="Arial" w:cs="Arial"/>
          <w:color w:val="000000"/>
        </w:rPr>
        <w:t>znění nabývají účinnosti dnem následujícím po dni schválení Zastupitelstvem Olomouckého kraje</w:t>
      </w:r>
      <w:r w:rsidRPr="000C5367">
        <w:rPr>
          <w:rFonts w:ascii="Arial" w:hAnsi="Arial" w:cs="Arial"/>
          <w:color w:val="000000"/>
        </w:rPr>
        <w:t xml:space="preserve">. </w:t>
      </w:r>
    </w:p>
    <w:p w:rsidR="000C5367" w:rsidRPr="000C5367" w:rsidRDefault="000C5367" w:rsidP="00D60540">
      <w:pPr>
        <w:ind w:left="-66"/>
        <w:jc w:val="both"/>
        <w:rPr>
          <w:rFonts w:ascii="Arial" w:hAnsi="Arial" w:cs="Arial"/>
          <w:color w:val="000000"/>
        </w:rPr>
      </w:pPr>
    </w:p>
    <w:p w:rsidR="000C5367" w:rsidRPr="000C5367" w:rsidRDefault="000C5367" w:rsidP="000C5367">
      <w:pPr>
        <w:ind w:left="-66"/>
        <w:jc w:val="both"/>
        <w:rPr>
          <w:rFonts w:ascii="Arial" w:hAnsi="Arial" w:cs="Arial"/>
          <w:color w:val="000000"/>
        </w:rPr>
      </w:pPr>
    </w:p>
    <w:p w:rsidR="00622775" w:rsidRDefault="00622775" w:rsidP="00622775">
      <w:pPr>
        <w:rPr>
          <w:rFonts w:ascii="Arial" w:hAnsi="Arial" w:cs="Arial"/>
          <w:color w:val="000000"/>
        </w:rPr>
      </w:pPr>
      <w:r w:rsidRPr="000C5367">
        <w:rPr>
          <w:rFonts w:ascii="Arial" w:hAnsi="Arial" w:cs="Arial"/>
          <w:color w:val="000000"/>
        </w:rPr>
        <w:t xml:space="preserve">V Olomouci dne </w:t>
      </w:r>
      <w:r w:rsidR="002D2FC9">
        <w:rPr>
          <w:rFonts w:ascii="Arial" w:hAnsi="Arial" w:cs="Arial"/>
          <w:color w:val="000000"/>
        </w:rPr>
        <w:t>14. 2</w:t>
      </w:r>
      <w:r>
        <w:rPr>
          <w:rFonts w:ascii="Arial" w:hAnsi="Arial" w:cs="Arial"/>
          <w:color w:val="000000"/>
        </w:rPr>
        <w:t>. 2</w:t>
      </w:r>
      <w:r w:rsidRPr="000C5367">
        <w:rPr>
          <w:rFonts w:ascii="Arial" w:hAnsi="Arial" w:cs="Arial"/>
          <w:color w:val="000000"/>
        </w:rPr>
        <w:t>0</w:t>
      </w:r>
      <w:r w:rsidR="00D60540">
        <w:rPr>
          <w:rFonts w:ascii="Arial" w:hAnsi="Arial" w:cs="Arial"/>
          <w:color w:val="000000"/>
        </w:rPr>
        <w:t>22</w:t>
      </w:r>
    </w:p>
    <w:p w:rsidR="000C5367" w:rsidRDefault="000C5367" w:rsidP="000C5367">
      <w:pPr>
        <w:rPr>
          <w:rFonts w:ascii="Arial" w:hAnsi="Arial" w:cs="Arial"/>
          <w:color w:val="000000"/>
        </w:rPr>
      </w:pPr>
    </w:p>
    <w:p w:rsidR="00622775" w:rsidRDefault="00622775" w:rsidP="00622775">
      <w:pPr>
        <w:jc w:val="both"/>
        <w:rPr>
          <w:rFonts w:ascii="Arial" w:hAnsi="Arial" w:cs="Arial"/>
          <w:i/>
          <w:color w:val="000000"/>
        </w:rPr>
      </w:pPr>
    </w:p>
    <w:p w:rsidR="00E41B15" w:rsidRDefault="00622775" w:rsidP="00E2417C">
      <w:pPr>
        <w:jc w:val="both"/>
        <w:rPr>
          <w:rFonts w:ascii="Arial" w:hAnsi="Arial" w:cs="Arial"/>
          <w:u w:val="single"/>
        </w:rPr>
      </w:pPr>
      <w:r w:rsidRPr="00622775">
        <w:rPr>
          <w:rFonts w:ascii="Arial" w:hAnsi="Arial" w:cs="Arial"/>
          <w:i/>
          <w:color w:val="000000"/>
        </w:rPr>
        <w:t xml:space="preserve">Pravidla ocenění za významný přínos v oblasti </w:t>
      </w:r>
      <w:r w:rsidR="00D60540">
        <w:rPr>
          <w:rFonts w:ascii="Arial" w:hAnsi="Arial" w:cs="Arial"/>
          <w:i/>
          <w:color w:val="000000"/>
        </w:rPr>
        <w:t>sportu – SPORTOVEC OLOMOUCKÉHO KRAJE</w:t>
      </w:r>
      <w:r w:rsidRPr="00622775">
        <w:rPr>
          <w:rFonts w:ascii="Arial" w:hAnsi="Arial" w:cs="Arial"/>
          <w:i/>
          <w:color w:val="000000"/>
        </w:rPr>
        <w:t xml:space="preserve"> </w:t>
      </w:r>
      <w:r w:rsidR="00394E1D" w:rsidRPr="00622775">
        <w:rPr>
          <w:rFonts w:ascii="Arial" w:hAnsi="Arial" w:cs="Arial"/>
          <w:i/>
          <w:color w:val="000000"/>
        </w:rPr>
        <w:t xml:space="preserve">byla schválena usnesením Zastupitelstva Olomouckého kraje ze dne </w:t>
      </w:r>
      <w:r w:rsidR="00702AA4">
        <w:rPr>
          <w:rFonts w:ascii="Arial" w:hAnsi="Arial" w:cs="Arial"/>
          <w:i/>
          <w:color w:val="000000"/>
        </w:rPr>
        <w:t>1</w:t>
      </w:r>
      <w:r w:rsidR="00D60540">
        <w:rPr>
          <w:rFonts w:ascii="Arial" w:hAnsi="Arial" w:cs="Arial"/>
          <w:i/>
          <w:color w:val="000000"/>
        </w:rPr>
        <w:t>4</w:t>
      </w:r>
      <w:r w:rsidR="00702AA4">
        <w:rPr>
          <w:rFonts w:ascii="Arial" w:hAnsi="Arial" w:cs="Arial"/>
          <w:i/>
          <w:color w:val="000000"/>
        </w:rPr>
        <w:t>. 2. 20</w:t>
      </w:r>
      <w:r w:rsidR="00D60540">
        <w:rPr>
          <w:rFonts w:ascii="Arial" w:hAnsi="Arial" w:cs="Arial"/>
          <w:i/>
          <w:color w:val="000000"/>
        </w:rPr>
        <w:t>22</w:t>
      </w:r>
      <w:r w:rsidR="00702AA4">
        <w:rPr>
          <w:rFonts w:ascii="Arial" w:hAnsi="Arial" w:cs="Arial"/>
          <w:i/>
          <w:color w:val="000000"/>
        </w:rPr>
        <w:t xml:space="preserve"> číslo </w:t>
      </w:r>
      <w:proofErr w:type="gramStart"/>
      <w:r w:rsidR="00702AA4">
        <w:rPr>
          <w:rFonts w:ascii="Arial" w:hAnsi="Arial" w:cs="Arial"/>
          <w:i/>
          <w:color w:val="000000"/>
        </w:rPr>
        <w:t>UZ</w:t>
      </w:r>
      <w:r w:rsidR="00443CFD">
        <w:rPr>
          <w:rFonts w:ascii="Arial" w:hAnsi="Arial" w:cs="Arial"/>
          <w:i/>
          <w:color w:val="000000"/>
        </w:rPr>
        <w:t>/</w:t>
      </w:r>
      <w:r w:rsidR="00D60540">
        <w:rPr>
          <w:rFonts w:ascii="Arial" w:hAnsi="Arial" w:cs="Arial"/>
          <w:i/>
          <w:color w:val="000000"/>
        </w:rPr>
        <w:t xml:space="preserve">  </w:t>
      </w:r>
      <w:r w:rsidR="00443CFD">
        <w:rPr>
          <w:rFonts w:ascii="Arial" w:hAnsi="Arial" w:cs="Arial"/>
          <w:i/>
          <w:color w:val="000000"/>
        </w:rPr>
        <w:t>/</w:t>
      </w:r>
      <w:r w:rsidR="00D60540">
        <w:rPr>
          <w:rFonts w:ascii="Arial" w:hAnsi="Arial" w:cs="Arial"/>
          <w:i/>
          <w:color w:val="000000"/>
        </w:rPr>
        <w:t xml:space="preserve">  /2022</w:t>
      </w:r>
      <w:proofErr w:type="gramEnd"/>
      <w:r w:rsidR="00443CFD">
        <w:rPr>
          <w:rFonts w:ascii="Arial" w:hAnsi="Arial" w:cs="Arial"/>
          <w:i/>
          <w:color w:val="000000"/>
        </w:rPr>
        <w:t>.</w:t>
      </w:r>
    </w:p>
    <w:sectPr w:rsidR="00E41B15" w:rsidSect="00763126">
      <w:headerReference w:type="default" r:id="rId10"/>
      <w:footerReference w:type="default" r:id="rId11"/>
      <w:pgSz w:w="11906" w:h="16838" w:code="9"/>
      <w:pgMar w:top="1418" w:right="1416" w:bottom="1843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B0" w:rsidRDefault="007A4BB0" w:rsidP="00FB5772">
      <w:r>
        <w:separator/>
      </w:r>
    </w:p>
  </w:endnote>
  <w:endnote w:type="continuationSeparator" w:id="0">
    <w:p w:rsidR="007A4BB0" w:rsidRDefault="007A4BB0" w:rsidP="00F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40" w:rsidRPr="00D60540" w:rsidRDefault="00A821D1" w:rsidP="00D605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14</w:t>
    </w:r>
    <w:r w:rsidR="00D60540" w:rsidRPr="00D60540">
      <w:rPr>
        <w:rFonts w:ascii="Arial" w:hAnsi="Arial" w:cs="Arial"/>
        <w:i/>
        <w:sz w:val="20"/>
        <w:szCs w:val="20"/>
      </w:rPr>
      <w:t xml:space="preserve">. </w:t>
    </w:r>
    <w:r w:rsidR="00A72287">
      <w:rPr>
        <w:rFonts w:ascii="Arial" w:hAnsi="Arial" w:cs="Arial"/>
        <w:i/>
        <w:sz w:val="20"/>
        <w:szCs w:val="20"/>
      </w:rPr>
      <w:t>2</w:t>
    </w:r>
    <w:r w:rsidR="00D60540" w:rsidRPr="00D60540">
      <w:rPr>
        <w:rFonts w:ascii="Arial" w:hAnsi="Arial" w:cs="Arial"/>
        <w:i/>
        <w:sz w:val="20"/>
        <w:szCs w:val="20"/>
      </w:rPr>
      <w:t xml:space="preserve">. </w:t>
    </w:r>
    <w:proofErr w:type="gramStart"/>
    <w:r w:rsidR="00D60540" w:rsidRPr="00D60540">
      <w:rPr>
        <w:rFonts w:ascii="Arial" w:hAnsi="Arial" w:cs="Arial"/>
        <w:i/>
        <w:sz w:val="20"/>
        <w:szCs w:val="20"/>
      </w:rPr>
      <w:t>202</w:t>
    </w:r>
    <w:r w:rsidR="00352735">
      <w:rPr>
        <w:rFonts w:ascii="Arial" w:hAnsi="Arial" w:cs="Arial"/>
        <w:i/>
        <w:sz w:val="20"/>
        <w:szCs w:val="20"/>
      </w:rPr>
      <w:t>2</w:t>
    </w:r>
    <w:r w:rsidR="00D60540" w:rsidRPr="00D60540">
      <w:rPr>
        <w:rFonts w:ascii="Arial" w:hAnsi="Arial" w:cs="Arial"/>
        <w:i/>
        <w:sz w:val="20"/>
        <w:szCs w:val="20"/>
      </w:rPr>
      <w:t xml:space="preserve">                                                          Strana</w:t>
    </w:r>
    <w:proofErr w:type="gramEnd"/>
    <w:r w:rsidR="00D60540" w:rsidRPr="00D60540">
      <w:rPr>
        <w:rFonts w:ascii="Arial" w:hAnsi="Arial" w:cs="Arial"/>
        <w:i/>
        <w:sz w:val="20"/>
        <w:szCs w:val="20"/>
      </w:rPr>
      <w:t xml:space="preserve"> </w:t>
    </w:r>
    <w:r w:rsidR="00D60540" w:rsidRPr="00D60540">
      <w:rPr>
        <w:rFonts w:ascii="Arial" w:hAnsi="Arial" w:cs="Arial"/>
        <w:i/>
        <w:sz w:val="20"/>
        <w:szCs w:val="20"/>
      </w:rPr>
      <w:fldChar w:fldCharType="begin"/>
    </w:r>
    <w:r w:rsidR="00D60540" w:rsidRPr="00D60540">
      <w:rPr>
        <w:rFonts w:ascii="Arial" w:hAnsi="Arial" w:cs="Arial"/>
        <w:i/>
        <w:sz w:val="20"/>
        <w:szCs w:val="20"/>
      </w:rPr>
      <w:instrText xml:space="preserve"> PAGE </w:instrText>
    </w:r>
    <w:r w:rsidR="00D60540" w:rsidRPr="00D60540">
      <w:rPr>
        <w:rFonts w:ascii="Arial" w:hAnsi="Arial" w:cs="Arial"/>
        <w:i/>
        <w:sz w:val="20"/>
        <w:szCs w:val="20"/>
      </w:rPr>
      <w:fldChar w:fldCharType="separate"/>
    </w:r>
    <w:r w:rsidR="006444D3">
      <w:rPr>
        <w:rFonts w:ascii="Arial" w:hAnsi="Arial" w:cs="Arial"/>
        <w:i/>
        <w:noProof/>
        <w:sz w:val="20"/>
        <w:szCs w:val="20"/>
      </w:rPr>
      <w:t>2</w:t>
    </w:r>
    <w:r w:rsidR="00D60540" w:rsidRPr="00D60540">
      <w:rPr>
        <w:rFonts w:ascii="Arial" w:hAnsi="Arial" w:cs="Arial"/>
        <w:i/>
        <w:sz w:val="20"/>
        <w:szCs w:val="20"/>
      </w:rPr>
      <w:fldChar w:fldCharType="end"/>
    </w:r>
    <w:r w:rsidR="00D60540" w:rsidRPr="00D60540">
      <w:rPr>
        <w:rFonts w:ascii="Arial" w:hAnsi="Arial" w:cs="Arial"/>
        <w:i/>
        <w:sz w:val="20"/>
        <w:szCs w:val="20"/>
      </w:rPr>
      <w:t xml:space="preserve"> (celkem </w:t>
    </w:r>
    <w:r w:rsidR="00763126">
      <w:rPr>
        <w:rFonts w:ascii="Arial" w:hAnsi="Arial" w:cs="Arial"/>
        <w:i/>
        <w:sz w:val="20"/>
        <w:szCs w:val="20"/>
      </w:rPr>
      <w:t>3</w:t>
    </w:r>
    <w:r w:rsidR="00D60540" w:rsidRPr="00D60540">
      <w:rPr>
        <w:rFonts w:ascii="Arial" w:hAnsi="Arial" w:cs="Arial"/>
        <w:i/>
        <w:sz w:val="20"/>
        <w:szCs w:val="20"/>
      </w:rPr>
      <w:t>)</w:t>
    </w:r>
  </w:p>
  <w:p w:rsidR="00D60540" w:rsidRDefault="00A821D1" w:rsidP="00D60540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41</w:t>
    </w:r>
    <w:r w:rsidR="00D60540" w:rsidRPr="00D60540">
      <w:rPr>
        <w:rFonts w:ascii="Arial" w:hAnsi="Arial" w:cs="Arial"/>
        <w:szCs w:val="20"/>
      </w:rPr>
      <w:t xml:space="preserve">. – </w:t>
    </w:r>
    <w:r w:rsidR="00352735">
      <w:rPr>
        <w:rFonts w:ascii="Arial" w:hAnsi="Arial" w:cs="Arial"/>
        <w:szCs w:val="20"/>
      </w:rPr>
      <w:t xml:space="preserve">Pravidla ocenění za </w:t>
    </w:r>
    <w:r w:rsidR="00D60540" w:rsidRPr="00D60540">
      <w:rPr>
        <w:rFonts w:ascii="Arial" w:hAnsi="Arial" w:cs="Arial"/>
        <w:szCs w:val="20"/>
      </w:rPr>
      <w:t>přínos v oblasti sportu – Sportovec Olomouckého kraje</w:t>
    </w:r>
  </w:p>
  <w:p w:rsidR="002D535C" w:rsidRPr="000E41EC" w:rsidRDefault="00352735" w:rsidP="00D60540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proofErr w:type="spellStart"/>
    <w:r>
      <w:rPr>
        <w:rFonts w:ascii="Arial" w:hAnsi="Arial" w:cs="Arial"/>
        <w:szCs w:val="20"/>
      </w:rPr>
      <w:t>Usnesení_Příloha</w:t>
    </w:r>
    <w:proofErr w:type="spellEnd"/>
    <w:r>
      <w:rPr>
        <w:rFonts w:ascii="Arial" w:hAnsi="Arial" w:cs="Arial"/>
        <w:szCs w:val="20"/>
      </w:rPr>
      <w:t xml:space="preserve"> </w:t>
    </w:r>
    <w:proofErr w:type="gramStart"/>
    <w:r>
      <w:rPr>
        <w:rFonts w:ascii="Arial" w:hAnsi="Arial" w:cs="Arial"/>
        <w:szCs w:val="20"/>
      </w:rPr>
      <w:t>č.01</w:t>
    </w:r>
    <w:proofErr w:type="gramEnd"/>
    <w:r w:rsidR="00D60540">
      <w:rPr>
        <w:rFonts w:ascii="Arial" w:hAnsi="Arial" w:cs="Arial"/>
        <w:szCs w:val="20"/>
      </w:rPr>
      <w:t xml:space="preserve"> – Pravidla ocenění za přínos v oblasti sportu-Sportovec Olomouckého kraje</w:t>
    </w:r>
    <w:r w:rsidR="002D535C" w:rsidRPr="000E41EC">
      <w:rPr>
        <w:rFonts w:ascii="Arial" w:hAnsi="Arial" w:cs="Arial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B0" w:rsidRDefault="007A4BB0" w:rsidP="00FB5772">
      <w:r>
        <w:separator/>
      </w:r>
    </w:p>
  </w:footnote>
  <w:footnote w:type="continuationSeparator" w:id="0">
    <w:p w:rsidR="007A4BB0" w:rsidRDefault="007A4BB0" w:rsidP="00FB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D3" w:rsidRPr="006444D3" w:rsidRDefault="006444D3" w:rsidP="006444D3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6444D3">
      <w:rPr>
        <w:rFonts w:ascii="Arial" w:hAnsi="Arial" w:cs="Arial"/>
        <w:i/>
        <w:sz w:val="20"/>
        <w:szCs w:val="20"/>
      </w:rPr>
      <w:t>Usnesení_Příloha</w:t>
    </w:r>
    <w:proofErr w:type="spellEnd"/>
    <w:r w:rsidRPr="006444D3">
      <w:rPr>
        <w:rFonts w:ascii="Arial" w:hAnsi="Arial" w:cs="Arial"/>
        <w:i/>
        <w:sz w:val="20"/>
        <w:szCs w:val="20"/>
      </w:rPr>
      <w:t xml:space="preserve"> </w:t>
    </w:r>
    <w:proofErr w:type="gramStart"/>
    <w:r w:rsidRPr="006444D3">
      <w:rPr>
        <w:rFonts w:ascii="Arial" w:hAnsi="Arial" w:cs="Arial"/>
        <w:i/>
        <w:sz w:val="20"/>
        <w:szCs w:val="20"/>
      </w:rPr>
      <w:t>č.01</w:t>
    </w:r>
    <w:proofErr w:type="gramEnd"/>
    <w:r w:rsidRPr="006444D3">
      <w:rPr>
        <w:rFonts w:ascii="Arial" w:hAnsi="Arial" w:cs="Arial"/>
        <w:i/>
        <w:sz w:val="20"/>
        <w:szCs w:val="20"/>
      </w:rPr>
      <w:t xml:space="preserve"> – Pravidla ocenění za přínos v oblasti sportu-Sportovec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20C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3E6697"/>
    <w:multiLevelType w:val="hybridMultilevel"/>
    <w:tmpl w:val="0A3CE4DC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BE19AE"/>
    <w:multiLevelType w:val="hybridMultilevel"/>
    <w:tmpl w:val="89786B0A"/>
    <w:lvl w:ilvl="0" w:tplc="E1307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947"/>
    <w:multiLevelType w:val="hybridMultilevel"/>
    <w:tmpl w:val="1D48DAA6"/>
    <w:lvl w:ilvl="0" w:tplc="BB008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7510E9"/>
    <w:multiLevelType w:val="multilevel"/>
    <w:tmpl w:val="F6524DE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7" w15:restartNumberingAfterBreak="0">
    <w:nsid w:val="24C72846"/>
    <w:multiLevelType w:val="hybridMultilevel"/>
    <w:tmpl w:val="B92EB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1C36"/>
    <w:multiLevelType w:val="hybridMultilevel"/>
    <w:tmpl w:val="13D886FC"/>
    <w:lvl w:ilvl="0" w:tplc="1824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8414D"/>
    <w:multiLevelType w:val="multilevel"/>
    <w:tmpl w:val="3800E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435DB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1D309E0"/>
    <w:multiLevelType w:val="hybridMultilevel"/>
    <w:tmpl w:val="70F60CE2"/>
    <w:lvl w:ilvl="0" w:tplc="956E4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46299"/>
    <w:multiLevelType w:val="hybridMultilevel"/>
    <w:tmpl w:val="D1403B06"/>
    <w:lvl w:ilvl="0" w:tplc="04050017">
      <w:start w:val="1"/>
      <w:numFmt w:val="lowerLetter"/>
      <w:lvlText w:val="%1)"/>
      <w:lvlJc w:val="left"/>
      <w:pPr>
        <w:ind w:left="786" w:hanging="360"/>
      </w:pPr>
      <w:rPr>
        <w:b w:val="0"/>
        <w:i w:val="0"/>
      </w:rPr>
    </w:lvl>
    <w:lvl w:ilvl="1" w:tplc="E064FD78">
      <w:start w:val="6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F44373"/>
    <w:multiLevelType w:val="hybridMultilevel"/>
    <w:tmpl w:val="05F28C1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5" w15:restartNumberingAfterBreak="0">
    <w:nsid w:val="55491731"/>
    <w:multiLevelType w:val="hybridMultilevel"/>
    <w:tmpl w:val="D84A1F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C0A9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A36529"/>
    <w:multiLevelType w:val="hybridMultilevel"/>
    <w:tmpl w:val="1F94E674"/>
    <w:lvl w:ilvl="0" w:tplc="93D0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73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3AC11F6"/>
    <w:multiLevelType w:val="multilevel"/>
    <w:tmpl w:val="181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148E4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D7566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24166E3"/>
    <w:multiLevelType w:val="hybridMultilevel"/>
    <w:tmpl w:val="A3BCC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A4A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8D415D"/>
    <w:multiLevelType w:val="hybridMultilevel"/>
    <w:tmpl w:val="876EF982"/>
    <w:lvl w:ilvl="0" w:tplc="A1C6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D0D47"/>
    <w:multiLevelType w:val="singleLevel"/>
    <w:tmpl w:val="9A92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6741F7A"/>
    <w:multiLevelType w:val="multilevel"/>
    <w:tmpl w:val="0405001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5"/>
  </w:num>
  <w:num w:numId="5">
    <w:abstractNumId w:val="13"/>
  </w:num>
  <w:num w:numId="6">
    <w:abstractNumId w:val="21"/>
  </w:num>
  <w:num w:numId="7">
    <w:abstractNumId w:val="28"/>
  </w:num>
  <w:num w:numId="8">
    <w:abstractNumId w:val="2"/>
  </w:num>
  <w:num w:numId="9">
    <w:abstractNumId w:val="20"/>
  </w:num>
  <w:num w:numId="10">
    <w:abstractNumId w:val="19"/>
  </w:num>
  <w:num w:numId="11">
    <w:abstractNumId w:val="9"/>
  </w:num>
  <w:num w:numId="12">
    <w:abstractNumId w:val="24"/>
  </w:num>
  <w:num w:numId="13">
    <w:abstractNumId w:val="25"/>
  </w:num>
  <w:num w:numId="14">
    <w:abstractNumId w:val="10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0"/>
  </w:num>
  <w:num w:numId="20">
    <w:abstractNumId w:val="22"/>
  </w:num>
  <w:num w:numId="21">
    <w:abstractNumId w:val="6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7"/>
  </w:num>
  <w:num w:numId="27">
    <w:abstractNumId w:val="8"/>
  </w:num>
  <w:num w:numId="28">
    <w:abstractNumId w:val="12"/>
  </w:num>
  <w:num w:numId="29">
    <w:abstractNumId w:val="26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72"/>
    <w:rsid w:val="000505F2"/>
    <w:rsid w:val="00056791"/>
    <w:rsid w:val="00086C80"/>
    <w:rsid w:val="000C5367"/>
    <w:rsid w:val="000F6C44"/>
    <w:rsid w:val="00111873"/>
    <w:rsid w:val="0014234C"/>
    <w:rsid w:val="00183572"/>
    <w:rsid w:val="00186F66"/>
    <w:rsid w:val="001B0E56"/>
    <w:rsid w:val="001C532A"/>
    <w:rsid w:val="001E2304"/>
    <w:rsid w:val="00207A95"/>
    <w:rsid w:val="002201C7"/>
    <w:rsid w:val="00246E0F"/>
    <w:rsid w:val="00295A46"/>
    <w:rsid w:val="002B2095"/>
    <w:rsid w:val="002B4022"/>
    <w:rsid w:val="002D2FC9"/>
    <w:rsid w:val="002D535C"/>
    <w:rsid w:val="002E1DC0"/>
    <w:rsid w:val="002F4530"/>
    <w:rsid w:val="00302667"/>
    <w:rsid w:val="00316F3F"/>
    <w:rsid w:val="00352735"/>
    <w:rsid w:val="003679BF"/>
    <w:rsid w:val="003813B3"/>
    <w:rsid w:val="00387E2B"/>
    <w:rsid w:val="00394E1D"/>
    <w:rsid w:val="003A15E5"/>
    <w:rsid w:val="003D1A11"/>
    <w:rsid w:val="00443CFD"/>
    <w:rsid w:val="00455751"/>
    <w:rsid w:val="00466713"/>
    <w:rsid w:val="0048455B"/>
    <w:rsid w:val="004F013D"/>
    <w:rsid w:val="00545B9B"/>
    <w:rsid w:val="00555A6B"/>
    <w:rsid w:val="00565C32"/>
    <w:rsid w:val="0058704C"/>
    <w:rsid w:val="0059211C"/>
    <w:rsid w:val="00622775"/>
    <w:rsid w:val="006304A4"/>
    <w:rsid w:val="00635FFD"/>
    <w:rsid w:val="006444D3"/>
    <w:rsid w:val="006568A4"/>
    <w:rsid w:val="00657444"/>
    <w:rsid w:val="0067228E"/>
    <w:rsid w:val="006768BF"/>
    <w:rsid w:val="006B395B"/>
    <w:rsid w:val="00702AA4"/>
    <w:rsid w:val="0070647E"/>
    <w:rsid w:val="00717C94"/>
    <w:rsid w:val="00763126"/>
    <w:rsid w:val="00766042"/>
    <w:rsid w:val="007806B1"/>
    <w:rsid w:val="007A4BB0"/>
    <w:rsid w:val="007D7574"/>
    <w:rsid w:val="008607D1"/>
    <w:rsid w:val="00954FCF"/>
    <w:rsid w:val="00983D47"/>
    <w:rsid w:val="009B17CB"/>
    <w:rsid w:val="009C6EE1"/>
    <w:rsid w:val="009E794D"/>
    <w:rsid w:val="00A365A2"/>
    <w:rsid w:val="00A72287"/>
    <w:rsid w:val="00A821D1"/>
    <w:rsid w:val="00AD6C92"/>
    <w:rsid w:val="00AF554C"/>
    <w:rsid w:val="00B05C30"/>
    <w:rsid w:val="00B13917"/>
    <w:rsid w:val="00B3079A"/>
    <w:rsid w:val="00B663C8"/>
    <w:rsid w:val="00B84431"/>
    <w:rsid w:val="00BA643C"/>
    <w:rsid w:val="00BF2BFF"/>
    <w:rsid w:val="00C325C5"/>
    <w:rsid w:val="00C62F27"/>
    <w:rsid w:val="00C83AA0"/>
    <w:rsid w:val="00CB15CB"/>
    <w:rsid w:val="00D1088A"/>
    <w:rsid w:val="00D60540"/>
    <w:rsid w:val="00E13F73"/>
    <w:rsid w:val="00E2417C"/>
    <w:rsid w:val="00E41B15"/>
    <w:rsid w:val="00E633BB"/>
    <w:rsid w:val="00E66B4C"/>
    <w:rsid w:val="00ED7B98"/>
    <w:rsid w:val="00EE7C69"/>
    <w:rsid w:val="00F12F1D"/>
    <w:rsid w:val="00F15B68"/>
    <w:rsid w:val="00F7011C"/>
    <w:rsid w:val="00F77B55"/>
    <w:rsid w:val="00FB5772"/>
    <w:rsid w:val="00FD739A"/>
    <w:rsid w:val="00FE214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0BFA-63A6-4BF2-B8A1-1E796F2D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77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577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6">
    <w:name w:val="heading 6"/>
    <w:basedOn w:val="Normln"/>
    <w:next w:val="Normln"/>
    <w:link w:val="Nadpis6Char"/>
    <w:qFormat/>
    <w:rsid w:val="00FB5772"/>
    <w:pPr>
      <w:spacing w:before="240" w:after="60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772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B5772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FB5772"/>
    <w:rPr>
      <w:rFonts w:ascii="Times New Roman" w:eastAsia="Times New Roman" w:hAnsi="Times New Roman" w:cs="Times New Roman"/>
      <w:bCs/>
      <w:sz w:val="24"/>
      <w:lang w:eastAsia="cs-CZ"/>
    </w:rPr>
  </w:style>
  <w:style w:type="paragraph" w:customStyle="1" w:styleId="Radanvrhusnesen">
    <w:name w:val="Rada návrh usnesení"/>
    <w:basedOn w:val="Radabodschze"/>
    <w:rsid w:val="00FB5772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FB577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FB5772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5772"/>
    <w:rPr>
      <w:rFonts w:ascii="Arial" w:eastAsia="Times New Roman" w:hAnsi="Arial" w:cs="Times New Roman"/>
      <w:bCs/>
      <w:sz w:val="24"/>
      <w:szCs w:val="20"/>
    </w:rPr>
  </w:style>
  <w:style w:type="paragraph" w:customStyle="1" w:styleId="slo1text">
    <w:name w:val="Číslo1 text"/>
    <w:basedOn w:val="Normln"/>
    <w:rsid w:val="00FB5772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B5772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FB5772"/>
    <w:pPr>
      <w:widowControl w:val="0"/>
      <w:spacing w:after="120"/>
      <w:ind w:left="567"/>
      <w:jc w:val="both"/>
    </w:pPr>
    <w:rPr>
      <w:rFonts w:ascii="Arial" w:hAnsi="Arial"/>
      <w:sz w:val="22"/>
      <w:szCs w:val="20"/>
    </w:rPr>
  </w:style>
  <w:style w:type="paragraph" w:customStyle="1" w:styleId="slo111text">
    <w:name w:val="Číslo1.1.1 text"/>
    <w:basedOn w:val="Normln"/>
    <w:rsid w:val="00FB5772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FB5772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dvodovzprva">
    <w:name w:val="Rada důvodová zpráva"/>
    <w:basedOn w:val="Normln"/>
    <w:rsid w:val="00FB5772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FB5772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FB5772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Radanadpis2schze">
    <w:name w:val="Rada nadpis2 schůze"/>
    <w:basedOn w:val="Normln"/>
    <w:rsid w:val="00FB5772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FB5772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ulkazkladntext">
    <w:name w:val="Tabulka základní text"/>
    <w:basedOn w:val="Normln"/>
    <w:rsid w:val="00FB5772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FB577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B577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FB5772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styleId="Zhlav">
    <w:name w:val="header"/>
    <w:basedOn w:val="Normln"/>
    <w:link w:val="ZhlavChar"/>
    <w:rsid w:val="00FB5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B57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B57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B5772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FB57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FB5772"/>
    <w:rPr>
      <w:rFonts w:ascii="Arial" w:hAnsi="Arial" w:cs="Arial"/>
      <w:sz w:val="20"/>
      <w:szCs w:val="20"/>
    </w:rPr>
  </w:style>
  <w:style w:type="paragraph" w:customStyle="1" w:styleId="Normal">
    <w:name w:val="[Normal]"/>
    <w:rsid w:val="00FB5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0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9B17CB"/>
    <w:rPr>
      <w:b/>
      <w:bCs/>
    </w:rPr>
  </w:style>
  <w:style w:type="character" w:styleId="Hypertextovodkaz">
    <w:name w:val="Hyperlink"/>
    <w:rsid w:val="009B17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17C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60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ykra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2E40-AC59-4CCA-890E-A5CEFB3A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Holubová Romana</cp:lastModifiedBy>
  <cp:revision>6</cp:revision>
  <cp:lastPrinted>2017-12-19T06:42:00Z</cp:lastPrinted>
  <dcterms:created xsi:type="dcterms:W3CDTF">2022-02-08T05:43:00Z</dcterms:created>
  <dcterms:modified xsi:type="dcterms:W3CDTF">2022-02-08T06:39:00Z</dcterms:modified>
</cp:coreProperties>
</file>