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B52D16" w:rsidR="00A122D6" w:rsidP="00A122D6" w:rsidRDefault="00A122D6" w14:paraId="436FDD40" wp14:textId="77777777">
      <w:pPr>
        <w:pStyle w:val="Nadpis1"/>
        <w:ind w:left="709" w:hanging="709"/>
        <w:jc w:val="left"/>
      </w:pPr>
      <w:r w:rsidRPr="00B52D16">
        <w:t>Důvodová zpráva</w:t>
      </w:r>
    </w:p>
    <w:p xmlns:wp14="http://schemas.microsoft.com/office/word/2010/wordml" w:rsidR="00A122D6" w:rsidP="00A122D6" w:rsidRDefault="00A122D6" w14:paraId="672A6659" wp14:textId="77777777">
      <w:pPr>
        <w:pStyle w:val="Zkladntextodsazen"/>
        <w:ind w:left="0"/>
      </w:pPr>
    </w:p>
    <w:p xmlns:wp14="http://schemas.microsoft.com/office/word/2010/wordml" w:rsidR="00290D19" w:rsidP="00290D19" w:rsidRDefault="00290D19" w14:paraId="43762FFD" wp14:textId="77777777">
      <w:pPr>
        <w:pStyle w:val="Radaplohy"/>
        <w:spacing w:before="0"/>
        <w:rPr>
          <w:rFonts w:cs="Arial"/>
          <w:noProof w:val="0"/>
          <w:u w:val="none"/>
        </w:rPr>
      </w:pPr>
      <w:r w:rsidRPr="00FD5488">
        <w:rPr>
          <w:rFonts w:cs="Arial"/>
          <w:noProof w:val="0"/>
          <w:u w:val="none"/>
        </w:rPr>
        <w:t>Na základě ust. § 5</w:t>
      </w:r>
      <w:r>
        <w:rPr>
          <w:rFonts w:cs="Arial"/>
          <w:noProof w:val="0"/>
          <w:u w:val="none"/>
        </w:rPr>
        <w:t>6</w:t>
      </w:r>
      <w:r w:rsidRPr="00FD5488">
        <w:rPr>
          <w:rFonts w:cs="Arial"/>
          <w:noProof w:val="0"/>
          <w:u w:val="none"/>
        </w:rPr>
        <w:t xml:space="preserve"> zákona č. 129/2000 Sb., o krajích (krajské zřízení), ve znění pozdějších předpisů, náleží členovi </w:t>
      </w:r>
      <w:r>
        <w:rPr>
          <w:rFonts w:cs="Arial"/>
          <w:noProof w:val="0"/>
          <w:u w:val="none"/>
        </w:rPr>
        <w:t>zastupitelstva</w:t>
      </w:r>
      <w:r w:rsidRPr="00FD5488">
        <w:rPr>
          <w:rFonts w:cs="Arial"/>
          <w:noProof w:val="0"/>
          <w:u w:val="none"/>
        </w:rPr>
        <w:t xml:space="preserve"> v souvislosti s výkonem jeho funkce cestovní náhrady ve výši a za podmínek stanovených právními předpisy platnými pro zaměstnance v pracovním poměru</w:t>
      </w:r>
      <w:r>
        <w:rPr>
          <w:rFonts w:cs="Arial"/>
          <w:noProof w:val="0"/>
          <w:u w:val="none"/>
        </w:rPr>
        <w:t xml:space="preserve">. Podrobnosti upravují prováděcí předpisy. </w:t>
      </w:r>
    </w:p>
    <w:p xmlns:wp14="http://schemas.microsoft.com/office/word/2010/wordml" w:rsidR="00CA0139" w:rsidP="00290D19" w:rsidRDefault="00290D19" w14:paraId="77FF03A7" wp14:textId="77777777">
      <w:pPr>
        <w:pStyle w:val="Radaplohy"/>
        <w:spacing w:before="0"/>
        <w:rPr>
          <w:rFonts w:cs="Arial"/>
          <w:noProof w:val="0"/>
          <w:color w:val="000000"/>
          <w:u w:val="none"/>
        </w:rPr>
      </w:pPr>
      <w:r>
        <w:rPr>
          <w:rFonts w:cs="Arial"/>
          <w:noProof w:val="0"/>
          <w:u w:val="none"/>
        </w:rPr>
        <w:t xml:space="preserve">Podle ustanovení § 35 odst. 2 písm. t) zastupitelstvo stanovuje pravidla pro poskytování cestovních náhrad členům zastupitelstva. Poskytování cestovních náhrad </w:t>
      </w:r>
      <w:r w:rsidRPr="006E0F38">
        <w:rPr>
          <w:rFonts w:cs="Arial"/>
          <w:noProof w:val="0"/>
          <w:u w:val="none"/>
        </w:rPr>
        <w:t xml:space="preserve">členům </w:t>
      </w:r>
      <w:r w:rsidRPr="006E0F38">
        <w:rPr>
          <w:rFonts w:cs="Arial"/>
          <w:noProof w:val="0"/>
          <w:color w:val="000000"/>
          <w:u w:val="none"/>
        </w:rPr>
        <w:t xml:space="preserve">Zastupitelstva Olomouckého kraje </w:t>
      </w:r>
      <w:r>
        <w:rPr>
          <w:rFonts w:cs="Arial"/>
          <w:noProof w:val="0"/>
          <w:color w:val="000000"/>
          <w:u w:val="none"/>
        </w:rPr>
        <w:t xml:space="preserve">je aktuálně upraveno </w:t>
      </w:r>
      <w:r>
        <w:rPr>
          <w:rFonts w:cs="Arial"/>
          <w:noProof w:val="0"/>
          <w:color w:val="000000"/>
          <w:u w:val="none"/>
        </w:rPr>
        <w:br/>
      </w:r>
      <w:r>
        <w:rPr>
          <w:rFonts w:cs="Arial"/>
          <w:noProof w:val="0"/>
          <w:color w:val="000000"/>
          <w:u w:val="none"/>
        </w:rPr>
        <w:t xml:space="preserve">v </w:t>
      </w:r>
      <w:r w:rsidR="00F21C98">
        <w:rPr>
          <w:rFonts w:cs="Arial"/>
          <w:noProof w:val="0"/>
          <w:color w:val="000000"/>
          <w:u w:val="none"/>
        </w:rPr>
        <w:t xml:space="preserve">Pravidlech </w:t>
      </w:r>
      <w:r>
        <w:rPr>
          <w:rFonts w:cs="Arial"/>
          <w:noProof w:val="0"/>
          <w:color w:val="000000"/>
          <w:u w:val="none"/>
        </w:rPr>
        <w:t xml:space="preserve">pro </w:t>
      </w:r>
      <w:r w:rsidR="00F21C98">
        <w:rPr>
          <w:rFonts w:cs="Arial"/>
          <w:noProof w:val="0"/>
          <w:color w:val="000000"/>
          <w:u w:val="none"/>
        </w:rPr>
        <w:t xml:space="preserve">vysílání na pracovní cesty a poskytování cestovních náhrad členů </w:t>
      </w:r>
      <w:r w:rsidRPr="00C17410">
        <w:rPr>
          <w:rFonts w:cs="Arial"/>
          <w:noProof w:val="0"/>
          <w:color w:val="000000"/>
          <w:u w:val="none"/>
        </w:rPr>
        <w:t>Zastupitelstva Olomouckého kraje</w:t>
      </w:r>
      <w:r w:rsidR="00F21C98">
        <w:rPr>
          <w:rFonts w:cs="Arial"/>
          <w:noProof w:val="0"/>
          <w:color w:val="000000"/>
          <w:u w:val="none"/>
        </w:rPr>
        <w:t xml:space="preserve"> (dále jen „Pravidla“), která byla schválena</w:t>
      </w:r>
      <w:r>
        <w:rPr>
          <w:rFonts w:cs="Arial"/>
          <w:noProof w:val="0"/>
          <w:color w:val="000000"/>
          <w:u w:val="none"/>
        </w:rPr>
        <w:t xml:space="preserve"> na zasedání Zastupitelstva Olomouckého kraje dne </w:t>
      </w:r>
      <w:r w:rsidR="00F734FF">
        <w:rPr>
          <w:rFonts w:cs="Arial"/>
          <w:noProof w:val="0"/>
          <w:color w:val="000000"/>
          <w:u w:val="none"/>
        </w:rPr>
        <w:t>13. 12.</w:t>
      </w:r>
      <w:r>
        <w:rPr>
          <w:rFonts w:cs="Arial"/>
          <w:noProof w:val="0"/>
          <w:color w:val="000000"/>
          <w:u w:val="none"/>
        </w:rPr>
        <w:t xml:space="preserve"> </w:t>
      </w:r>
      <w:r w:rsidR="00980270">
        <w:rPr>
          <w:rFonts w:cs="Arial"/>
          <w:noProof w:val="0"/>
          <w:color w:val="000000"/>
          <w:u w:val="none"/>
        </w:rPr>
        <w:t xml:space="preserve">2021 </w:t>
      </w:r>
      <w:r>
        <w:rPr>
          <w:rFonts w:cs="Arial"/>
          <w:noProof w:val="0"/>
          <w:color w:val="000000"/>
          <w:u w:val="none"/>
        </w:rPr>
        <w:t>(UZ/</w:t>
      </w:r>
      <w:r w:rsidR="00F734FF">
        <w:rPr>
          <w:rFonts w:cs="Arial"/>
          <w:noProof w:val="0"/>
          <w:color w:val="000000"/>
          <w:u w:val="none"/>
        </w:rPr>
        <w:t>7</w:t>
      </w:r>
      <w:r>
        <w:rPr>
          <w:rFonts w:cs="Arial"/>
          <w:noProof w:val="0"/>
          <w:color w:val="000000"/>
          <w:u w:val="none"/>
        </w:rPr>
        <w:t>/</w:t>
      </w:r>
      <w:r w:rsidR="00F734FF">
        <w:rPr>
          <w:rFonts w:cs="Arial"/>
          <w:noProof w:val="0"/>
          <w:color w:val="000000"/>
          <w:u w:val="none"/>
        </w:rPr>
        <w:t>92</w:t>
      </w:r>
      <w:r>
        <w:rPr>
          <w:rFonts w:cs="Arial"/>
          <w:noProof w:val="0"/>
          <w:color w:val="000000"/>
          <w:u w:val="none"/>
        </w:rPr>
        <w:t>/</w:t>
      </w:r>
      <w:r w:rsidR="00980270">
        <w:rPr>
          <w:rFonts w:cs="Arial"/>
          <w:noProof w:val="0"/>
          <w:color w:val="000000"/>
          <w:u w:val="none"/>
        </w:rPr>
        <w:t>2021</w:t>
      </w:r>
      <w:r>
        <w:rPr>
          <w:rFonts w:cs="Arial"/>
          <w:noProof w:val="0"/>
          <w:color w:val="000000"/>
          <w:u w:val="none"/>
        </w:rPr>
        <w:t>).</w:t>
      </w:r>
    </w:p>
    <w:p xmlns:wp14="http://schemas.microsoft.com/office/word/2010/wordml" w:rsidRPr="00CC1BA7" w:rsidR="00174B56" w:rsidP="00CC1BA7" w:rsidRDefault="00CA0139" w14:paraId="43C41FEF" wp14:textId="77777777">
      <w:pPr>
        <w:pStyle w:val="Radaplohy"/>
        <w:spacing w:before="0"/>
        <w:rPr>
          <w:rFonts w:cs="Arial"/>
          <w:u w:val="none"/>
        </w:rPr>
      </w:pPr>
      <w:r>
        <w:rPr>
          <w:rFonts w:cs="Arial"/>
          <w:noProof w:val="0"/>
          <w:color w:val="000000"/>
          <w:u w:val="none"/>
        </w:rPr>
        <w:t xml:space="preserve">Dne </w:t>
      </w:r>
      <w:r w:rsidR="008C1C0D">
        <w:rPr>
          <w:rFonts w:cs="Arial"/>
          <w:noProof w:val="0"/>
          <w:color w:val="000000"/>
          <w:u w:val="none"/>
        </w:rPr>
        <w:t>15</w:t>
      </w:r>
      <w:r w:rsidR="00F734FF">
        <w:rPr>
          <w:rFonts w:cs="Arial"/>
          <w:noProof w:val="0"/>
          <w:color w:val="000000"/>
          <w:u w:val="none"/>
        </w:rPr>
        <w:t>. 12. 2021</w:t>
      </w:r>
      <w:r>
        <w:rPr>
          <w:rFonts w:cs="Arial"/>
          <w:noProof w:val="0"/>
          <w:color w:val="000000"/>
          <w:u w:val="none"/>
        </w:rPr>
        <w:t xml:space="preserve"> byla vydána vyhláška č. </w:t>
      </w:r>
      <w:r w:rsidR="00F734FF">
        <w:rPr>
          <w:rFonts w:cs="Arial"/>
          <w:noProof w:val="0"/>
          <w:color w:val="000000"/>
          <w:u w:val="none"/>
        </w:rPr>
        <w:t>511</w:t>
      </w:r>
      <w:r>
        <w:rPr>
          <w:rFonts w:cs="Arial"/>
          <w:noProof w:val="0"/>
          <w:color w:val="000000"/>
          <w:u w:val="none"/>
        </w:rPr>
        <w:t>/2021 Sb., kterou se mění vyhláška č.</w:t>
      </w:r>
      <w:r w:rsidR="00EC0CE9">
        <w:rPr>
          <w:rFonts w:cs="Arial"/>
          <w:noProof w:val="0"/>
          <w:color w:val="000000"/>
          <w:u w:val="none"/>
        </w:rPr>
        <w:t> </w:t>
      </w:r>
      <w:r w:rsidR="00F734FF">
        <w:rPr>
          <w:rFonts w:cs="Arial"/>
          <w:noProof w:val="0"/>
          <w:color w:val="000000"/>
          <w:u w:val="none"/>
        </w:rPr>
        <w:t>375</w:t>
      </w:r>
      <w:r>
        <w:rPr>
          <w:rFonts w:cs="Arial"/>
          <w:noProof w:val="0"/>
          <w:color w:val="000000"/>
          <w:u w:val="none"/>
        </w:rPr>
        <w:t>/202</w:t>
      </w:r>
      <w:r w:rsidR="00F734FF">
        <w:rPr>
          <w:rFonts w:cs="Arial"/>
          <w:noProof w:val="0"/>
          <w:color w:val="000000"/>
          <w:u w:val="none"/>
        </w:rPr>
        <w:t>1</w:t>
      </w:r>
      <w:r>
        <w:rPr>
          <w:rFonts w:cs="Arial"/>
          <w:noProof w:val="0"/>
          <w:color w:val="000000"/>
          <w:u w:val="none"/>
        </w:rPr>
        <w:t xml:space="preserve"> Sb.,</w:t>
      </w:r>
      <w:r w:rsidR="00CC1BA7">
        <w:rPr>
          <w:rFonts w:cs="Arial"/>
          <w:noProof w:val="0"/>
          <w:color w:val="000000"/>
          <w:u w:val="none"/>
        </w:rPr>
        <w:t xml:space="preserve"> </w:t>
      </w:r>
      <w:r w:rsidR="00CC1BA7">
        <w:rPr>
          <w:rFonts w:cs="Arial"/>
          <w:u w:val="none"/>
        </w:rPr>
        <w:t>o</w:t>
      </w:r>
      <w:r w:rsidRPr="00CC1BA7" w:rsidR="00174B56">
        <w:rPr>
          <w:rFonts w:cs="Arial"/>
          <w:u w:val="none"/>
        </w:rPr>
        <w:t xml:space="preserve"> změně ve stanovení výše stravného za kalendářní den</w:t>
      </w:r>
      <w:r w:rsidRPr="00CC1BA7" w:rsidR="0057280F">
        <w:rPr>
          <w:rFonts w:cs="Arial"/>
          <w:u w:val="none"/>
        </w:rPr>
        <w:t>. V souvislosti s touto změnou je potřeba upravit článek 3 odst. 5</w:t>
      </w:r>
      <w:r w:rsidR="00020222">
        <w:rPr>
          <w:rFonts w:cs="Arial"/>
          <w:u w:val="none"/>
        </w:rPr>
        <w:t>. písm</w:t>
      </w:r>
      <w:r w:rsidR="00EE14A9">
        <w:rPr>
          <w:rFonts w:cs="Arial"/>
          <w:u w:val="none"/>
        </w:rPr>
        <w:t xml:space="preserve">. </w:t>
      </w:r>
      <w:r w:rsidR="00020222">
        <w:rPr>
          <w:rFonts w:cs="Arial"/>
          <w:u w:val="none"/>
        </w:rPr>
        <w:t>c)</w:t>
      </w:r>
      <w:r w:rsidRPr="00CC1BA7" w:rsidR="0057280F">
        <w:rPr>
          <w:rFonts w:cs="Arial"/>
          <w:u w:val="none"/>
        </w:rPr>
        <w:t xml:space="preserve"> Pravidel. M</w:t>
      </w:r>
      <w:r w:rsidR="008766AF">
        <w:rPr>
          <w:rFonts w:cs="Arial"/>
          <w:u w:val="none"/>
        </w:rPr>
        <w:t xml:space="preserve">inimální a navrhované </w:t>
      </w:r>
      <w:r w:rsidRPr="00CC1BA7" w:rsidR="00174B56">
        <w:rPr>
          <w:rFonts w:cs="Arial"/>
          <w:u w:val="none"/>
        </w:rPr>
        <w:t>částky stravného jsou uvedeny v přiložené tabulce:</w:t>
      </w:r>
    </w:p>
    <w:p xmlns:wp14="http://schemas.microsoft.com/office/word/2010/wordml" w:rsidR="00174B56" w:rsidP="00174B56" w:rsidRDefault="00174B56" w14:paraId="0A37501D" wp14:textId="77777777">
      <w:pPr>
        <w:widowControl w:val="0"/>
        <w:spacing w:after="60"/>
        <w:ind w:left="60"/>
        <w:jc w:val="both"/>
        <w:rPr>
          <w:rFonts w:ascii="Arial" w:hAnsi="Arial" w:cs="Arial"/>
          <w:b/>
        </w:rPr>
      </w:pPr>
    </w:p>
    <w:tbl>
      <w:tblPr>
        <w:tblW w:w="9062" w:type="dxa"/>
        <w:tblInd w:w="80" w:type="dxa"/>
        <w:tblCellMar>
          <w:left w:w="70" w:type="dxa"/>
          <w:right w:w="70" w:type="dxa"/>
        </w:tblCellMar>
        <w:tblLook w:val="04A0" w:firstRow="1" w:lastRow="0" w:firstColumn="1" w:lastColumn="0" w:noHBand="0" w:noVBand="1"/>
      </w:tblPr>
      <w:tblGrid>
        <w:gridCol w:w="1550"/>
        <w:gridCol w:w="1701"/>
        <w:gridCol w:w="1701"/>
        <w:gridCol w:w="1984"/>
        <w:gridCol w:w="2126"/>
      </w:tblGrid>
      <w:tr xmlns:wp14="http://schemas.microsoft.com/office/word/2010/wordml" w:rsidRPr="00FA451C" w:rsidR="00174B56" w:rsidTr="00380CDB" w14:paraId="681DB9B1" wp14:textId="77777777">
        <w:trPr>
          <w:trHeight w:val="300"/>
        </w:trPr>
        <w:tc>
          <w:tcPr>
            <w:tcW w:w="1550" w:type="dxa"/>
            <w:vMerge w:val="restart"/>
            <w:tcBorders>
              <w:top w:val="single" w:color="auto" w:sz="8" w:space="0"/>
              <w:left w:val="single" w:color="auto" w:sz="8" w:space="0"/>
              <w:bottom w:val="single" w:color="000000" w:sz="8" w:space="0"/>
              <w:right w:val="nil"/>
            </w:tcBorders>
            <w:shd w:val="clear" w:color="auto" w:fill="auto"/>
            <w:noWrap/>
            <w:vAlign w:val="center"/>
            <w:hideMark/>
          </w:tcPr>
          <w:p w:rsidRPr="00FA451C" w:rsidR="00174B56" w:rsidP="00380CDB" w:rsidRDefault="00174B56" w14:paraId="22D54EC8" wp14:textId="77777777">
            <w:pPr>
              <w:jc w:val="center"/>
              <w:rPr>
                <w:rFonts w:ascii="Arial" w:hAnsi="Arial" w:cs="Arial"/>
                <w:color w:val="000000"/>
                <w:sz w:val="20"/>
                <w:szCs w:val="20"/>
              </w:rPr>
            </w:pPr>
            <w:r w:rsidRPr="00FA451C">
              <w:rPr>
                <w:rFonts w:ascii="Arial" w:hAnsi="Arial" w:cs="Arial"/>
                <w:color w:val="000000"/>
                <w:sz w:val="20"/>
                <w:szCs w:val="20"/>
              </w:rPr>
              <w:t xml:space="preserve">Stravné, </w:t>
            </w:r>
          </w:p>
          <w:p w:rsidRPr="00FA451C" w:rsidR="00174B56" w:rsidP="00380CDB" w:rsidRDefault="00174B56" w14:paraId="60D2B0C0" wp14:textId="77777777">
            <w:pPr>
              <w:jc w:val="center"/>
              <w:rPr>
                <w:rFonts w:ascii="Arial" w:hAnsi="Arial" w:cs="Arial"/>
                <w:color w:val="000000"/>
                <w:sz w:val="20"/>
                <w:szCs w:val="20"/>
              </w:rPr>
            </w:pPr>
            <w:r w:rsidRPr="00FA451C">
              <w:rPr>
                <w:rFonts w:ascii="Arial" w:hAnsi="Arial" w:cs="Arial"/>
                <w:color w:val="000000"/>
                <w:sz w:val="20"/>
                <w:szCs w:val="20"/>
              </w:rPr>
              <w:t>trvá-li cesta:</w:t>
            </w:r>
          </w:p>
        </w:tc>
        <w:tc>
          <w:tcPr>
            <w:tcW w:w="3402" w:type="dxa"/>
            <w:gridSpan w:val="2"/>
            <w:tcBorders>
              <w:top w:val="single" w:color="auto" w:sz="8" w:space="0"/>
              <w:left w:val="single" w:color="auto" w:sz="8" w:space="0"/>
              <w:bottom w:val="single" w:color="auto" w:sz="4" w:space="0"/>
              <w:right w:val="single" w:color="000000" w:sz="8" w:space="0"/>
            </w:tcBorders>
            <w:shd w:val="clear" w:color="auto" w:fill="auto"/>
            <w:noWrap/>
            <w:vAlign w:val="bottom"/>
            <w:hideMark/>
          </w:tcPr>
          <w:p w:rsidRPr="00FA451C" w:rsidR="00174B56" w:rsidP="00380CDB" w:rsidRDefault="00174B56" w14:paraId="6CA86749" wp14:textId="77777777">
            <w:pPr>
              <w:jc w:val="center"/>
              <w:rPr>
                <w:rFonts w:ascii="Arial" w:hAnsi="Arial" w:cs="Arial"/>
                <w:color w:val="000000"/>
                <w:sz w:val="20"/>
                <w:szCs w:val="20"/>
              </w:rPr>
            </w:pPr>
            <w:r w:rsidRPr="00FA451C">
              <w:rPr>
                <w:rFonts w:ascii="Arial" w:hAnsi="Arial" w:cs="Arial"/>
                <w:color w:val="000000"/>
                <w:sz w:val="20"/>
                <w:szCs w:val="20"/>
              </w:rPr>
              <w:t>současný stav</w:t>
            </w:r>
          </w:p>
        </w:tc>
        <w:tc>
          <w:tcPr>
            <w:tcW w:w="1984" w:type="dxa"/>
            <w:vMerge w:val="restart"/>
            <w:tcBorders>
              <w:top w:val="single" w:color="auto" w:sz="8" w:space="0"/>
              <w:left w:val="nil"/>
              <w:bottom w:val="single" w:color="000000" w:sz="8" w:space="0"/>
              <w:right w:val="nil"/>
            </w:tcBorders>
            <w:shd w:val="clear" w:color="auto" w:fill="auto"/>
            <w:vAlign w:val="bottom"/>
            <w:hideMark/>
          </w:tcPr>
          <w:p w:rsidR="00174B56" w:rsidP="00380CDB" w:rsidRDefault="00174B56" w14:paraId="6B2C4AC1" wp14:textId="77777777">
            <w:pPr>
              <w:jc w:val="center"/>
              <w:rPr>
                <w:rFonts w:ascii="Arial" w:hAnsi="Arial" w:cs="Arial"/>
                <w:sz w:val="20"/>
                <w:szCs w:val="20"/>
              </w:rPr>
            </w:pPr>
            <w:r w:rsidRPr="00FA451C">
              <w:rPr>
                <w:rFonts w:ascii="Arial" w:hAnsi="Arial" w:cs="Arial"/>
                <w:sz w:val="20"/>
                <w:szCs w:val="20"/>
              </w:rPr>
              <w:t xml:space="preserve">Vyhláška </w:t>
            </w:r>
          </w:p>
          <w:p w:rsidRPr="00FA451C" w:rsidR="00174B56" w:rsidP="0057280F" w:rsidRDefault="00174B56" w14:paraId="4F5869DB" wp14:textId="77777777">
            <w:pPr>
              <w:jc w:val="center"/>
              <w:rPr>
                <w:rFonts w:ascii="Arial" w:hAnsi="Arial" w:cs="Arial"/>
                <w:sz w:val="20"/>
                <w:szCs w:val="20"/>
              </w:rPr>
            </w:pPr>
            <w:r w:rsidRPr="00E919B1">
              <w:rPr>
                <w:rFonts w:ascii="Arial" w:hAnsi="Arial" w:cs="Arial"/>
                <w:sz w:val="20"/>
                <w:szCs w:val="20"/>
              </w:rPr>
              <w:t xml:space="preserve">č. </w:t>
            </w:r>
            <w:r w:rsidR="0057280F">
              <w:rPr>
                <w:rFonts w:ascii="Arial" w:hAnsi="Arial" w:cs="Arial"/>
                <w:sz w:val="20"/>
                <w:szCs w:val="20"/>
              </w:rPr>
              <w:t>511/2021</w:t>
            </w:r>
            <w:r w:rsidRPr="00E919B1">
              <w:rPr>
                <w:rFonts w:ascii="Arial" w:hAnsi="Arial" w:cs="Arial"/>
                <w:sz w:val="20"/>
                <w:szCs w:val="20"/>
              </w:rPr>
              <w:t xml:space="preserve"> Sb</w:t>
            </w:r>
            <w:r w:rsidRPr="00FA451C">
              <w:rPr>
                <w:rFonts w:ascii="Arial" w:hAnsi="Arial" w:cs="Arial"/>
                <w:sz w:val="20"/>
                <w:szCs w:val="20"/>
              </w:rPr>
              <w:t>.</w:t>
            </w:r>
            <w:r w:rsidRPr="00FA451C">
              <w:rPr>
                <w:rFonts w:ascii="Arial" w:hAnsi="Arial" w:cs="Arial"/>
                <w:sz w:val="20"/>
                <w:szCs w:val="20"/>
              </w:rPr>
              <w:br/>
            </w:r>
            <w:r w:rsidRPr="00FA451C">
              <w:rPr>
                <w:rFonts w:ascii="Arial" w:hAnsi="Arial" w:cs="Arial"/>
                <w:sz w:val="20"/>
                <w:szCs w:val="20"/>
              </w:rPr>
              <w:t>účinnost od 1.1.202</w:t>
            </w:r>
            <w:r w:rsidR="0057280F">
              <w:rPr>
                <w:rFonts w:ascii="Arial" w:hAnsi="Arial" w:cs="Arial"/>
                <w:sz w:val="20"/>
                <w:szCs w:val="20"/>
              </w:rPr>
              <w:t>2</w:t>
            </w:r>
            <w:r w:rsidRPr="00FA451C">
              <w:rPr>
                <w:rFonts w:ascii="Arial" w:hAnsi="Arial" w:cs="Arial"/>
                <w:sz w:val="20"/>
                <w:szCs w:val="20"/>
              </w:rPr>
              <w:br/>
            </w:r>
            <w:r w:rsidRPr="00FA451C">
              <w:rPr>
                <w:rFonts w:ascii="Arial" w:hAnsi="Arial" w:cs="Arial"/>
                <w:sz w:val="20"/>
                <w:szCs w:val="20"/>
              </w:rPr>
              <w:t>(minimálně v Kč)</w:t>
            </w:r>
          </w:p>
        </w:tc>
        <w:tc>
          <w:tcPr>
            <w:tcW w:w="2126" w:type="dxa"/>
            <w:vMerge w:val="restart"/>
            <w:tcBorders>
              <w:top w:val="single" w:color="auto" w:sz="8" w:space="0"/>
              <w:left w:val="single" w:color="auto" w:sz="8" w:space="0"/>
              <w:bottom w:val="single" w:color="000000" w:sz="4" w:space="0"/>
              <w:right w:val="single" w:color="auto" w:sz="8" w:space="0"/>
            </w:tcBorders>
            <w:shd w:val="clear" w:color="auto" w:fill="auto"/>
            <w:vAlign w:val="center"/>
            <w:hideMark/>
          </w:tcPr>
          <w:p w:rsidRPr="00FA451C" w:rsidR="00174B56" w:rsidP="00380CDB" w:rsidRDefault="00174B56" w14:paraId="5DAB6C7B" wp14:textId="77777777">
            <w:pPr>
              <w:jc w:val="center"/>
              <w:rPr>
                <w:rFonts w:ascii="Arial" w:hAnsi="Arial" w:cs="Arial"/>
                <w:b/>
                <w:sz w:val="20"/>
                <w:szCs w:val="20"/>
              </w:rPr>
            </w:pPr>
          </w:p>
          <w:p w:rsidRPr="00FA451C" w:rsidR="00174B56" w:rsidP="0057280F" w:rsidRDefault="00174B56" w14:paraId="634269A9" wp14:textId="77777777">
            <w:pPr>
              <w:jc w:val="center"/>
              <w:rPr>
                <w:rFonts w:ascii="Arial" w:hAnsi="Arial" w:cs="Arial"/>
                <w:b/>
                <w:sz w:val="20"/>
                <w:szCs w:val="20"/>
              </w:rPr>
            </w:pPr>
            <w:r w:rsidRPr="00FA451C">
              <w:rPr>
                <w:rFonts w:ascii="Arial" w:hAnsi="Arial" w:cs="Arial"/>
                <w:b/>
                <w:sz w:val="20"/>
                <w:szCs w:val="20"/>
              </w:rPr>
              <w:t xml:space="preserve">návrh - </w:t>
            </w:r>
            <w:r w:rsidR="0057280F">
              <w:rPr>
                <w:rFonts w:ascii="Arial" w:hAnsi="Arial" w:cs="Arial"/>
                <w:b/>
                <w:sz w:val="20"/>
                <w:szCs w:val="20"/>
              </w:rPr>
              <w:t>Pravidla</w:t>
            </w:r>
            <w:r w:rsidRPr="00FA451C">
              <w:rPr>
                <w:rFonts w:ascii="Arial" w:hAnsi="Arial" w:cs="Arial"/>
                <w:b/>
                <w:sz w:val="20"/>
                <w:szCs w:val="20"/>
              </w:rPr>
              <w:t xml:space="preserve"> účinnost od 1.</w:t>
            </w:r>
            <w:r w:rsidR="0057280F">
              <w:rPr>
                <w:rFonts w:ascii="Arial" w:hAnsi="Arial" w:cs="Arial"/>
                <w:b/>
                <w:sz w:val="20"/>
                <w:szCs w:val="20"/>
              </w:rPr>
              <w:t>3</w:t>
            </w:r>
            <w:r w:rsidRPr="00FA451C">
              <w:rPr>
                <w:rFonts w:ascii="Arial" w:hAnsi="Arial" w:cs="Arial"/>
                <w:b/>
                <w:sz w:val="20"/>
                <w:szCs w:val="20"/>
              </w:rPr>
              <w:t>.202</w:t>
            </w:r>
            <w:r w:rsidR="0057280F">
              <w:rPr>
                <w:rFonts w:ascii="Arial" w:hAnsi="Arial" w:cs="Arial"/>
                <w:b/>
                <w:sz w:val="20"/>
                <w:szCs w:val="20"/>
              </w:rPr>
              <w:t>2</w:t>
            </w:r>
            <w:r w:rsidRPr="00FA451C">
              <w:rPr>
                <w:rFonts w:ascii="Arial" w:hAnsi="Arial" w:cs="Arial"/>
                <w:b/>
                <w:sz w:val="20"/>
                <w:szCs w:val="20"/>
              </w:rPr>
              <w:t xml:space="preserve"> (v Kč)</w:t>
            </w:r>
          </w:p>
        </w:tc>
      </w:tr>
      <w:tr xmlns:wp14="http://schemas.microsoft.com/office/word/2010/wordml" w:rsidRPr="00FA451C" w:rsidR="00174B56" w:rsidTr="00380CDB" w14:paraId="1F2DC805" wp14:textId="77777777">
        <w:trPr>
          <w:trHeight w:val="915"/>
        </w:trPr>
        <w:tc>
          <w:tcPr>
            <w:tcW w:w="1550" w:type="dxa"/>
            <w:vMerge/>
            <w:tcBorders>
              <w:top w:val="single" w:color="auto" w:sz="8" w:space="0"/>
              <w:left w:val="single" w:color="auto" w:sz="8" w:space="0"/>
              <w:bottom w:val="single" w:color="000000" w:sz="8" w:space="0"/>
              <w:right w:val="nil"/>
            </w:tcBorders>
            <w:vAlign w:val="center"/>
            <w:hideMark/>
          </w:tcPr>
          <w:p w:rsidRPr="00FA451C" w:rsidR="00174B56" w:rsidP="00380CDB" w:rsidRDefault="00174B56" w14:paraId="02EB378F" wp14:textId="77777777">
            <w:pPr>
              <w:rPr>
                <w:rFonts w:ascii="Arial" w:hAnsi="Arial" w:cs="Arial"/>
                <w:color w:val="000000"/>
                <w:sz w:val="20"/>
                <w:szCs w:val="20"/>
              </w:rPr>
            </w:pPr>
          </w:p>
        </w:tc>
        <w:tc>
          <w:tcPr>
            <w:tcW w:w="1701" w:type="dxa"/>
            <w:tcBorders>
              <w:top w:val="nil"/>
              <w:left w:val="single" w:color="auto" w:sz="8" w:space="0"/>
              <w:bottom w:val="single" w:color="auto" w:sz="8" w:space="0"/>
              <w:right w:val="single" w:color="auto" w:sz="4" w:space="0"/>
            </w:tcBorders>
            <w:shd w:val="clear" w:color="auto" w:fill="auto"/>
            <w:vAlign w:val="bottom"/>
            <w:hideMark/>
          </w:tcPr>
          <w:p w:rsidRPr="00FA451C" w:rsidR="00174B56" w:rsidP="00380CDB" w:rsidRDefault="00174B56" w14:paraId="04A6EC8B" wp14:textId="77777777">
            <w:pPr>
              <w:jc w:val="center"/>
              <w:rPr>
                <w:rFonts w:ascii="Arial" w:hAnsi="Arial" w:cs="Arial"/>
                <w:color w:val="000000"/>
                <w:sz w:val="20"/>
                <w:szCs w:val="20"/>
              </w:rPr>
            </w:pPr>
            <w:r w:rsidRPr="00FA451C">
              <w:rPr>
                <w:rFonts w:ascii="Arial" w:hAnsi="Arial" w:cs="Arial"/>
                <w:color w:val="000000"/>
                <w:sz w:val="20"/>
                <w:szCs w:val="20"/>
              </w:rPr>
              <w:t>Vyhláška</w:t>
            </w:r>
          </w:p>
          <w:p w:rsidRPr="00FA451C" w:rsidR="00174B56" w:rsidP="0057280F" w:rsidRDefault="00174B56" w14:paraId="5FA9A6B6" wp14:textId="77777777">
            <w:pPr>
              <w:jc w:val="center"/>
              <w:rPr>
                <w:rFonts w:ascii="Arial" w:hAnsi="Arial" w:cs="Arial"/>
                <w:color w:val="000000"/>
                <w:sz w:val="20"/>
                <w:szCs w:val="20"/>
              </w:rPr>
            </w:pPr>
            <w:r w:rsidRPr="00FA451C">
              <w:rPr>
                <w:rFonts w:ascii="Arial" w:hAnsi="Arial" w:cs="Arial"/>
                <w:color w:val="000000"/>
                <w:sz w:val="20"/>
                <w:szCs w:val="20"/>
              </w:rPr>
              <w:t xml:space="preserve">č. </w:t>
            </w:r>
            <w:r w:rsidR="0057280F">
              <w:rPr>
                <w:rFonts w:ascii="Arial" w:hAnsi="Arial" w:cs="Arial"/>
                <w:color w:val="000000"/>
                <w:sz w:val="20"/>
                <w:szCs w:val="20"/>
              </w:rPr>
              <w:t>589/2020</w:t>
            </w:r>
            <w:r w:rsidRPr="00FA451C">
              <w:rPr>
                <w:rFonts w:ascii="Arial" w:hAnsi="Arial" w:cs="Arial"/>
                <w:color w:val="000000"/>
                <w:sz w:val="20"/>
                <w:szCs w:val="20"/>
              </w:rPr>
              <w:t xml:space="preserve"> Sb.</w:t>
            </w:r>
            <w:r w:rsidRPr="00FA451C">
              <w:rPr>
                <w:rFonts w:ascii="Arial" w:hAnsi="Arial" w:cs="Arial"/>
                <w:color w:val="000000"/>
                <w:sz w:val="20"/>
                <w:szCs w:val="20"/>
              </w:rPr>
              <w:br/>
            </w:r>
            <w:r w:rsidRPr="00FA451C">
              <w:rPr>
                <w:rFonts w:ascii="Arial" w:hAnsi="Arial" w:cs="Arial"/>
                <w:color w:val="000000"/>
                <w:sz w:val="20"/>
                <w:szCs w:val="20"/>
              </w:rPr>
              <w:t>(minimálně v Kč)</w:t>
            </w:r>
          </w:p>
        </w:tc>
        <w:tc>
          <w:tcPr>
            <w:tcW w:w="1701" w:type="dxa"/>
            <w:tcBorders>
              <w:top w:val="nil"/>
              <w:left w:val="nil"/>
              <w:bottom w:val="single" w:color="auto" w:sz="8" w:space="0"/>
              <w:right w:val="single" w:color="auto" w:sz="8" w:space="0"/>
            </w:tcBorders>
            <w:shd w:val="clear" w:color="auto" w:fill="auto"/>
            <w:vAlign w:val="center"/>
            <w:hideMark/>
          </w:tcPr>
          <w:p w:rsidRPr="00FA451C" w:rsidR="00174B56" w:rsidP="0057280F" w:rsidRDefault="00174B56" w14:paraId="69093B2D" wp14:textId="77777777">
            <w:pPr>
              <w:jc w:val="center"/>
              <w:rPr>
                <w:rFonts w:ascii="Arial" w:hAnsi="Arial" w:cs="Arial"/>
                <w:b/>
                <w:bCs/>
                <w:color w:val="000000"/>
                <w:sz w:val="20"/>
                <w:szCs w:val="20"/>
              </w:rPr>
            </w:pPr>
            <w:r w:rsidRPr="00FA451C">
              <w:rPr>
                <w:rFonts w:ascii="Arial" w:hAnsi="Arial" w:cs="Arial"/>
                <w:b/>
                <w:bCs/>
                <w:color w:val="000000"/>
                <w:sz w:val="20"/>
                <w:szCs w:val="20"/>
              </w:rPr>
              <w:t>platn</w:t>
            </w:r>
            <w:r w:rsidR="0057280F">
              <w:rPr>
                <w:rFonts w:ascii="Arial" w:hAnsi="Arial" w:cs="Arial"/>
                <w:b/>
                <w:bCs/>
                <w:color w:val="000000"/>
                <w:sz w:val="20"/>
                <w:szCs w:val="20"/>
              </w:rPr>
              <w:t>á</w:t>
            </w:r>
            <w:r w:rsidRPr="00FA451C">
              <w:rPr>
                <w:rFonts w:ascii="Arial" w:hAnsi="Arial" w:cs="Arial"/>
                <w:b/>
                <w:bCs/>
                <w:color w:val="000000"/>
                <w:sz w:val="20"/>
                <w:szCs w:val="20"/>
              </w:rPr>
              <w:t xml:space="preserve"> </w:t>
            </w:r>
            <w:r w:rsidR="0057280F">
              <w:rPr>
                <w:rFonts w:ascii="Arial" w:hAnsi="Arial" w:cs="Arial"/>
                <w:b/>
                <w:bCs/>
                <w:color w:val="000000"/>
                <w:sz w:val="20"/>
                <w:szCs w:val="20"/>
              </w:rPr>
              <w:t>Pravidla</w:t>
            </w:r>
            <w:r w:rsidRPr="00FA451C">
              <w:rPr>
                <w:rFonts w:ascii="Arial" w:hAnsi="Arial" w:cs="Arial"/>
                <w:b/>
                <w:bCs/>
                <w:color w:val="000000"/>
                <w:sz w:val="20"/>
                <w:szCs w:val="20"/>
              </w:rPr>
              <w:br/>
            </w:r>
            <w:r w:rsidRPr="00FA451C">
              <w:rPr>
                <w:rFonts w:ascii="Arial" w:hAnsi="Arial" w:cs="Arial"/>
                <w:b/>
                <w:bCs/>
                <w:color w:val="000000"/>
                <w:sz w:val="20"/>
                <w:szCs w:val="20"/>
              </w:rPr>
              <w:t>UZ/</w:t>
            </w:r>
            <w:r w:rsidR="0057280F">
              <w:rPr>
                <w:rFonts w:ascii="Arial" w:hAnsi="Arial" w:cs="Arial"/>
                <w:b/>
                <w:bCs/>
                <w:color w:val="000000"/>
                <w:sz w:val="20"/>
                <w:szCs w:val="20"/>
              </w:rPr>
              <w:t>7</w:t>
            </w:r>
            <w:r w:rsidRPr="00FA451C">
              <w:rPr>
                <w:rFonts w:ascii="Arial" w:hAnsi="Arial" w:cs="Arial"/>
                <w:b/>
                <w:bCs/>
                <w:color w:val="000000"/>
                <w:sz w:val="20"/>
                <w:szCs w:val="20"/>
              </w:rPr>
              <w:t>/</w:t>
            </w:r>
            <w:r w:rsidR="0057280F">
              <w:rPr>
                <w:rFonts w:ascii="Arial" w:hAnsi="Arial" w:cs="Arial"/>
                <w:b/>
                <w:bCs/>
                <w:color w:val="000000"/>
                <w:sz w:val="20"/>
                <w:szCs w:val="20"/>
              </w:rPr>
              <w:t>92</w:t>
            </w:r>
            <w:r w:rsidRPr="00FA451C">
              <w:rPr>
                <w:rFonts w:ascii="Arial" w:hAnsi="Arial" w:cs="Arial"/>
                <w:b/>
                <w:bCs/>
                <w:color w:val="000000"/>
                <w:sz w:val="20"/>
                <w:szCs w:val="20"/>
              </w:rPr>
              <w:t>/202</w:t>
            </w:r>
            <w:r w:rsidR="0057280F">
              <w:rPr>
                <w:rFonts w:ascii="Arial" w:hAnsi="Arial" w:cs="Arial"/>
                <w:b/>
                <w:bCs/>
                <w:color w:val="000000"/>
                <w:sz w:val="20"/>
                <w:szCs w:val="20"/>
              </w:rPr>
              <w:t>1</w:t>
            </w:r>
          </w:p>
        </w:tc>
        <w:tc>
          <w:tcPr>
            <w:tcW w:w="1984" w:type="dxa"/>
            <w:vMerge/>
            <w:tcBorders>
              <w:top w:val="single" w:color="auto" w:sz="8" w:space="0"/>
              <w:left w:val="nil"/>
              <w:bottom w:val="single" w:color="000000" w:sz="8" w:space="0"/>
              <w:right w:val="nil"/>
            </w:tcBorders>
            <w:vAlign w:val="center"/>
            <w:hideMark/>
          </w:tcPr>
          <w:p w:rsidRPr="00FA451C" w:rsidR="00174B56" w:rsidP="00380CDB" w:rsidRDefault="00174B56" w14:paraId="6A05A809" wp14:textId="77777777">
            <w:pPr>
              <w:rPr>
                <w:rFonts w:ascii="Arial" w:hAnsi="Arial" w:cs="Arial"/>
                <w:sz w:val="20"/>
                <w:szCs w:val="20"/>
              </w:rPr>
            </w:pPr>
          </w:p>
        </w:tc>
        <w:tc>
          <w:tcPr>
            <w:tcW w:w="2126" w:type="dxa"/>
            <w:vMerge/>
            <w:tcBorders>
              <w:top w:val="single" w:color="auto" w:sz="8" w:space="0"/>
              <w:left w:val="single" w:color="auto" w:sz="8" w:space="0"/>
              <w:bottom w:val="single" w:color="000000" w:sz="4" w:space="0"/>
              <w:right w:val="single" w:color="auto" w:sz="8" w:space="0"/>
            </w:tcBorders>
            <w:vAlign w:val="center"/>
            <w:hideMark/>
          </w:tcPr>
          <w:p w:rsidRPr="00FA451C" w:rsidR="00174B56" w:rsidP="00380CDB" w:rsidRDefault="00174B56" w14:paraId="5A39BBE3" wp14:textId="77777777">
            <w:pPr>
              <w:rPr>
                <w:rFonts w:ascii="Arial" w:hAnsi="Arial" w:cs="Arial"/>
                <w:b/>
                <w:sz w:val="20"/>
                <w:szCs w:val="20"/>
              </w:rPr>
            </w:pPr>
          </w:p>
        </w:tc>
      </w:tr>
      <w:tr xmlns:wp14="http://schemas.microsoft.com/office/word/2010/wordml" w:rsidRPr="00FA451C" w:rsidR="00174B56" w:rsidTr="00380CDB" w14:paraId="3408F45B" wp14:textId="77777777">
        <w:trPr>
          <w:trHeight w:val="300"/>
        </w:trPr>
        <w:tc>
          <w:tcPr>
            <w:tcW w:w="1550" w:type="dxa"/>
            <w:tcBorders>
              <w:top w:val="nil"/>
              <w:left w:val="single" w:color="auto" w:sz="8" w:space="0"/>
              <w:bottom w:val="single" w:color="auto" w:sz="4" w:space="0"/>
              <w:right w:val="nil"/>
            </w:tcBorders>
            <w:shd w:val="clear" w:color="auto" w:fill="auto"/>
            <w:noWrap/>
            <w:vAlign w:val="center"/>
            <w:hideMark/>
          </w:tcPr>
          <w:p w:rsidRPr="00FA451C" w:rsidR="00174B56" w:rsidP="00380CDB" w:rsidRDefault="00174B56" w14:paraId="558CAF2A" wp14:textId="77777777">
            <w:pPr>
              <w:rPr>
                <w:rFonts w:ascii="Arial" w:hAnsi="Arial" w:cs="Arial"/>
                <w:color w:val="000000"/>
                <w:sz w:val="20"/>
                <w:szCs w:val="20"/>
              </w:rPr>
            </w:pPr>
            <w:r w:rsidRPr="00FA451C">
              <w:rPr>
                <w:rFonts w:ascii="Arial" w:hAnsi="Arial" w:cs="Arial"/>
                <w:color w:val="000000"/>
                <w:sz w:val="20"/>
                <w:szCs w:val="20"/>
              </w:rPr>
              <w:t xml:space="preserve">5-12 hodin </w:t>
            </w:r>
          </w:p>
        </w:tc>
        <w:tc>
          <w:tcPr>
            <w:tcW w:w="1701" w:type="dxa"/>
            <w:tcBorders>
              <w:top w:val="nil"/>
              <w:left w:val="single" w:color="auto" w:sz="8" w:space="0"/>
              <w:bottom w:val="single" w:color="auto" w:sz="4" w:space="0"/>
              <w:right w:val="single" w:color="auto" w:sz="4" w:space="0"/>
            </w:tcBorders>
            <w:shd w:val="clear" w:color="auto" w:fill="auto"/>
            <w:noWrap/>
            <w:vAlign w:val="center"/>
            <w:hideMark/>
          </w:tcPr>
          <w:p w:rsidRPr="00FA451C" w:rsidR="00174B56" w:rsidP="00174B56" w:rsidRDefault="0057280F" w14:paraId="2373C0BC" wp14:textId="77777777">
            <w:pPr>
              <w:jc w:val="center"/>
              <w:rPr>
                <w:rFonts w:ascii="Arial" w:hAnsi="Arial" w:cs="Arial"/>
                <w:color w:val="000000"/>
                <w:sz w:val="20"/>
                <w:szCs w:val="20"/>
              </w:rPr>
            </w:pPr>
            <w:r>
              <w:rPr>
                <w:rFonts w:ascii="Arial" w:hAnsi="Arial" w:cs="Arial"/>
                <w:color w:val="000000"/>
                <w:sz w:val="20"/>
                <w:szCs w:val="20"/>
              </w:rPr>
              <w:t>91</w:t>
            </w:r>
            <w:r w:rsidRPr="00FA451C" w:rsidR="00174B56">
              <w:rPr>
                <w:rFonts w:ascii="Arial" w:hAnsi="Arial" w:cs="Arial"/>
                <w:color w:val="000000"/>
                <w:sz w:val="20"/>
                <w:szCs w:val="20"/>
              </w:rPr>
              <w:t xml:space="preserve"> Kč</w:t>
            </w:r>
          </w:p>
        </w:tc>
        <w:tc>
          <w:tcPr>
            <w:tcW w:w="1701" w:type="dxa"/>
            <w:tcBorders>
              <w:top w:val="nil"/>
              <w:left w:val="nil"/>
              <w:bottom w:val="single" w:color="auto" w:sz="4" w:space="0"/>
              <w:right w:val="single" w:color="auto" w:sz="8" w:space="0"/>
            </w:tcBorders>
            <w:shd w:val="clear" w:color="auto" w:fill="auto"/>
            <w:noWrap/>
            <w:vAlign w:val="bottom"/>
            <w:hideMark/>
          </w:tcPr>
          <w:p w:rsidRPr="00FA451C" w:rsidR="00174B56" w:rsidP="0057280F" w:rsidRDefault="00174B56" w14:paraId="28368D91" wp14:textId="77777777">
            <w:pPr>
              <w:jc w:val="center"/>
              <w:rPr>
                <w:rFonts w:ascii="Arial" w:hAnsi="Arial" w:cs="Arial"/>
                <w:b/>
                <w:bCs/>
                <w:color w:val="000000"/>
                <w:sz w:val="20"/>
                <w:szCs w:val="20"/>
              </w:rPr>
            </w:pPr>
            <w:r>
              <w:rPr>
                <w:rFonts w:ascii="Arial" w:hAnsi="Arial" w:cs="Arial"/>
                <w:b/>
                <w:bCs/>
                <w:color w:val="000000"/>
                <w:sz w:val="20"/>
                <w:szCs w:val="20"/>
              </w:rPr>
              <w:t xml:space="preserve">  </w:t>
            </w:r>
            <w:r w:rsidRPr="00FA451C">
              <w:rPr>
                <w:rFonts w:ascii="Arial" w:hAnsi="Arial" w:cs="Arial"/>
                <w:b/>
                <w:bCs/>
                <w:color w:val="000000"/>
                <w:sz w:val="20"/>
                <w:szCs w:val="20"/>
              </w:rPr>
              <w:t>9</w:t>
            </w:r>
            <w:r w:rsidR="0057280F">
              <w:rPr>
                <w:rFonts w:ascii="Arial" w:hAnsi="Arial" w:cs="Arial"/>
                <w:b/>
                <w:bCs/>
                <w:color w:val="000000"/>
                <w:sz w:val="20"/>
                <w:szCs w:val="20"/>
              </w:rPr>
              <w:t>5</w:t>
            </w:r>
            <w:r w:rsidRPr="00FA451C">
              <w:rPr>
                <w:rFonts w:ascii="Arial" w:hAnsi="Arial" w:cs="Arial"/>
                <w:b/>
                <w:bCs/>
                <w:color w:val="000000"/>
                <w:sz w:val="20"/>
                <w:szCs w:val="20"/>
              </w:rPr>
              <w:t xml:space="preserve"> Kč</w:t>
            </w:r>
          </w:p>
        </w:tc>
        <w:tc>
          <w:tcPr>
            <w:tcW w:w="1984" w:type="dxa"/>
            <w:tcBorders>
              <w:top w:val="nil"/>
              <w:left w:val="nil"/>
              <w:bottom w:val="single" w:color="auto" w:sz="4" w:space="0"/>
              <w:right w:val="nil"/>
            </w:tcBorders>
            <w:shd w:val="clear" w:color="auto" w:fill="auto"/>
            <w:noWrap/>
            <w:vAlign w:val="bottom"/>
            <w:hideMark/>
          </w:tcPr>
          <w:p w:rsidRPr="00FA451C" w:rsidR="00174B56" w:rsidP="0057280F" w:rsidRDefault="00174B56" w14:paraId="2F125FE9" wp14:textId="77777777">
            <w:pPr>
              <w:jc w:val="center"/>
              <w:rPr>
                <w:rFonts w:ascii="Arial" w:hAnsi="Arial" w:cs="Arial"/>
                <w:bCs/>
                <w:sz w:val="20"/>
                <w:szCs w:val="20"/>
              </w:rPr>
            </w:pPr>
            <w:r>
              <w:rPr>
                <w:rFonts w:ascii="Arial" w:hAnsi="Arial" w:cs="Arial"/>
                <w:bCs/>
                <w:sz w:val="20"/>
                <w:szCs w:val="20"/>
              </w:rPr>
              <w:t xml:space="preserve">  </w:t>
            </w:r>
            <w:r w:rsidR="0057280F">
              <w:rPr>
                <w:rFonts w:ascii="Arial" w:hAnsi="Arial" w:cs="Arial"/>
                <w:bCs/>
                <w:sz w:val="20"/>
                <w:szCs w:val="20"/>
              </w:rPr>
              <w:t>99</w:t>
            </w:r>
            <w:r w:rsidRPr="00FA451C">
              <w:rPr>
                <w:rFonts w:ascii="Arial" w:hAnsi="Arial" w:cs="Arial"/>
                <w:bCs/>
                <w:sz w:val="20"/>
                <w:szCs w:val="20"/>
              </w:rPr>
              <w:t xml:space="preserve"> Kč</w:t>
            </w:r>
          </w:p>
        </w:tc>
        <w:tc>
          <w:tcPr>
            <w:tcW w:w="2126" w:type="dxa"/>
            <w:tcBorders>
              <w:top w:val="nil"/>
              <w:left w:val="single" w:color="auto" w:sz="8" w:space="0"/>
              <w:bottom w:val="single" w:color="auto" w:sz="4" w:space="0"/>
              <w:right w:val="single" w:color="auto" w:sz="8" w:space="0"/>
            </w:tcBorders>
            <w:shd w:val="clear" w:color="auto" w:fill="auto"/>
            <w:noWrap/>
            <w:vAlign w:val="bottom"/>
            <w:hideMark/>
          </w:tcPr>
          <w:p w:rsidRPr="00FA451C" w:rsidR="00174B56" w:rsidP="0057280F" w:rsidRDefault="0057280F" w14:paraId="75788A51" wp14:textId="77777777">
            <w:pPr>
              <w:jc w:val="center"/>
              <w:rPr>
                <w:rFonts w:ascii="Arial" w:hAnsi="Arial" w:cs="Arial"/>
                <w:b/>
                <w:sz w:val="20"/>
                <w:szCs w:val="20"/>
              </w:rPr>
            </w:pPr>
            <w:r>
              <w:rPr>
                <w:rFonts w:ascii="Arial" w:hAnsi="Arial" w:cs="Arial"/>
                <w:b/>
                <w:sz w:val="20"/>
                <w:szCs w:val="20"/>
              </w:rPr>
              <w:t>110</w:t>
            </w:r>
            <w:r w:rsidRPr="00FA451C" w:rsidR="00174B56">
              <w:rPr>
                <w:rFonts w:ascii="Arial" w:hAnsi="Arial" w:cs="Arial"/>
                <w:b/>
                <w:sz w:val="20"/>
                <w:szCs w:val="20"/>
              </w:rPr>
              <w:t xml:space="preserve"> Kč</w:t>
            </w:r>
          </w:p>
        </w:tc>
      </w:tr>
      <w:tr xmlns:wp14="http://schemas.microsoft.com/office/word/2010/wordml" w:rsidRPr="00FA451C" w:rsidR="00174B56" w:rsidTr="00380CDB" w14:paraId="3FF15E1E" wp14:textId="77777777">
        <w:trPr>
          <w:trHeight w:val="300"/>
        </w:trPr>
        <w:tc>
          <w:tcPr>
            <w:tcW w:w="1550" w:type="dxa"/>
            <w:tcBorders>
              <w:top w:val="nil"/>
              <w:left w:val="single" w:color="auto" w:sz="8" w:space="0"/>
              <w:bottom w:val="single" w:color="auto" w:sz="4" w:space="0"/>
              <w:right w:val="nil"/>
            </w:tcBorders>
            <w:shd w:val="clear" w:color="auto" w:fill="auto"/>
            <w:noWrap/>
            <w:vAlign w:val="center"/>
            <w:hideMark/>
          </w:tcPr>
          <w:p w:rsidRPr="00FA451C" w:rsidR="00174B56" w:rsidP="00380CDB" w:rsidRDefault="00174B56" w14:paraId="5A359954" wp14:textId="77777777">
            <w:pPr>
              <w:rPr>
                <w:rFonts w:ascii="Arial" w:hAnsi="Arial" w:cs="Arial"/>
                <w:color w:val="000000"/>
                <w:sz w:val="20"/>
                <w:szCs w:val="20"/>
              </w:rPr>
            </w:pPr>
            <w:r w:rsidRPr="00FA451C">
              <w:rPr>
                <w:rFonts w:ascii="Arial" w:hAnsi="Arial" w:cs="Arial"/>
                <w:color w:val="000000"/>
                <w:sz w:val="20"/>
                <w:szCs w:val="20"/>
              </w:rPr>
              <w:t>12-18 hodin</w:t>
            </w:r>
          </w:p>
        </w:tc>
        <w:tc>
          <w:tcPr>
            <w:tcW w:w="1701" w:type="dxa"/>
            <w:tcBorders>
              <w:top w:val="nil"/>
              <w:left w:val="single" w:color="auto" w:sz="8" w:space="0"/>
              <w:bottom w:val="single" w:color="auto" w:sz="4" w:space="0"/>
              <w:right w:val="single" w:color="auto" w:sz="4" w:space="0"/>
            </w:tcBorders>
            <w:shd w:val="clear" w:color="auto" w:fill="auto"/>
            <w:noWrap/>
            <w:vAlign w:val="center"/>
            <w:hideMark/>
          </w:tcPr>
          <w:p w:rsidRPr="00FA451C" w:rsidR="00174B56" w:rsidP="00380CDB" w:rsidRDefault="0057280F" w14:paraId="47BB3BA5" wp14:textId="77777777">
            <w:pPr>
              <w:jc w:val="center"/>
              <w:rPr>
                <w:rFonts w:ascii="Arial" w:hAnsi="Arial" w:cs="Arial"/>
                <w:color w:val="000000"/>
                <w:sz w:val="20"/>
                <w:szCs w:val="20"/>
              </w:rPr>
            </w:pPr>
            <w:r>
              <w:rPr>
                <w:rFonts w:ascii="Arial" w:hAnsi="Arial" w:cs="Arial"/>
                <w:color w:val="000000"/>
                <w:sz w:val="20"/>
                <w:szCs w:val="20"/>
              </w:rPr>
              <w:t>138</w:t>
            </w:r>
            <w:r w:rsidRPr="00FA451C" w:rsidR="00174B56">
              <w:rPr>
                <w:rFonts w:ascii="Arial" w:hAnsi="Arial" w:cs="Arial"/>
                <w:color w:val="000000"/>
                <w:sz w:val="20"/>
                <w:szCs w:val="20"/>
              </w:rPr>
              <w:t xml:space="preserve"> Kč</w:t>
            </w:r>
          </w:p>
        </w:tc>
        <w:tc>
          <w:tcPr>
            <w:tcW w:w="1701" w:type="dxa"/>
            <w:tcBorders>
              <w:top w:val="nil"/>
              <w:left w:val="nil"/>
              <w:bottom w:val="single" w:color="auto" w:sz="4" w:space="0"/>
              <w:right w:val="single" w:color="auto" w:sz="8" w:space="0"/>
            </w:tcBorders>
            <w:shd w:val="clear" w:color="auto" w:fill="auto"/>
            <w:noWrap/>
            <w:vAlign w:val="bottom"/>
            <w:hideMark/>
          </w:tcPr>
          <w:p w:rsidRPr="00FA451C" w:rsidR="00174B56" w:rsidP="00380CDB" w:rsidRDefault="00174B56" w14:paraId="15333D98" wp14:textId="77777777">
            <w:pPr>
              <w:jc w:val="center"/>
              <w:rPr>
                <w:rFonts w:ascii="Arial" w:hAnsi="Arial" w:cs="Arial"/>
                <w:b/>
                <w:bCs/>
                <w:color w:val="000000"/>
                <w:sz w:val="20"/>
                <w:szCs w:val="20"/>
              </w:rPr>
            </w:pPr>
            <w:r w:rsidRPr="00FA451C">
              <w:rPr>
                <w:rFonts w:ascii="Arial" w:hAnsi="Arial" w:cs="Arial"/>
                <w:b/>
                <w:bCs/>
                <w:color w:val="000000"/>
                <w:sz w:val="20"/>
                <w:szCs w:val="20"/>
              </w:rPr>
              <w:t>140 Kč</w:t>
            </w:r>
          </w:p>
        </w:tc>
        <w:tc>
          <w:tcPr>
            <w:tcW w:w="1984" w:type="dxa"/>
            <w:tcBorders>
              <w:top w:val="nil"/>
              <w:left w:val="nil"/>
              <w:bottom w:val="single" w:color="auto" w:sz="4" w:space="0"/>
              <w:right w:val="nil"/>
            </w:tcBorders>
            <w:shd w:val="clear" w:color="auto" w:fill="auto"/>
            <w:noWrap/>
            <w:vAlign w:val="bottom"/>
            <w:hideMark/>
          </w:tcPr>
          <w:p w:rsidRPr="00FA451C" w:rsidR="00174B56" w:rsidP="00380CDB" w:rsidRDefault="0057280F" w14:paraId="2DC1D644" wp14:textId="77777777">
            <w:pPr>
              <w:jc w:val="center"/>
              <w:rPr>
                <w:rFonts w:ascii="Arial" w:hAnsi="Arial" w:cs="Arial"/>
                <w:bCs/>
                <w:sz w:val="20"/>
                <w:szCs w:val="20"/>
              </w:rPr>
            </w:pPr>
            <w:r>
              <w:rPr>
                <w:rFonts w:ascii="Arial" w:hAnsi="Arial" w:cs="Arial"/>
                <w:bCs/>
                <w:sz w:val="20"/>
                <w:szCs w:val="20"/>
              </w:rPr>
              <w:t>151</w:t>
            </w:r>
            <w:r w:rsidRPr="00FA451C" w:rsidR="00174B56">
              <w:rPr>
                <w:rFonts w:ascii="Arial" w:hAnsi="Arial" w:cs="Arial"/>
                <w:bCs/>
                <w:sz w:val="20"/>
                <w:szCs w:val="20"/>
              </w:rPr>
              <w:t xml:space="preserve"> Kč</w:t>
            </w:r>
          </w:p>
        </w:tc>
        <w:tc>
          <w:tcPr>
            <w:tcW w:w="2126" w:type="dxa"/>
            <w:tcBorders>
              <w:top w:val="nil"/>
              <w:left w:val="single" w:color="auto" w:sz="8" w:space="0"/>
              <w:bottom w:val="single" w:color="auto" w:sz="4" w:space="0"/>
              <w:right w:val="single" w:color="auto" w:sz="8" w:space="0"/>
            </w:tcBorders>
            <w:shd w:val="clear" w:color="auto" w:fill="auto"/>
            <w:noWrap/>
            <w:vAlign w:val="bottom"/>
            <w:hideMark/>
          </w:tcPr>
          <w:p w:rsidRPr="00FA451C" w:rsidR="00174B56" w:rsidP="00380CDB" w:rsidRDefault="0057280F" w14:paraId="0F5FA027" wp14:textId="77777777">
            <w:pPr>
              <w:jc w:val="center"/>
              <w:rPr>
                <w:rFonts w:ascii="Arial" w:hAnsi="Arial" w:cs="Arial"/>
                <w:b/>
                <w:sz w:val="20"/>
                <w:szCs w:val="20"/>
              </w:rPr>
            </w:pPr>
            <w:r>
              <w:rPr>
                <w:rFonts w:ascii="Arial" w:hAnsi="Arial" w:cs="Arial"/>
                <w:b/>
                <w:sz w:val="20"/>
                <w:szCs w:val="20"/>
              </w:rPr>
              <w:t>165</w:t>
            </w:r>
            <w:r w:rsidRPr="00FA451C" w:rsidR="00174B56">
              <w:rPr>
                <w:rFonts w:ascii="Arial" w:hAnsi="Arial" w:cs="Arial"/>
                <w:b/>
                <w:sz w:val="20"/>
                <w:szCs w:val="20"/>
              </w:rPr>
              <w:t xml:space="preserve"> Kč</w:t>
            </w:r>
          </w:p>
        </w:tc>
      </w:tr>
      <w:tr xmlns:wp14="http://schemas.microsoft.com/office/word/2010/wordml" w:rsidRPr="00FA451C" w:rsidR="00174B56" w:rsidTr="00380CDB" w14:paraId="37C11CD9" wp14:textId="77777777">
        <w:trPr>
          <w:trHeight w:val="315"/>
        </w:trPr>
        <w:tc>
          <w:tcPr>
            <w:tcW w:w="1550" w:type="dxa"/>
            <w:tcBorders>
              <w:top w:val="nil"/>
              <w:left w:val="single" w:color="auto" w:sz="8" w:space="0"/>
              <w:bottom w:val="single" w:color="auto" w:sz="8" w:space="0"/>
              <w:right w:val="nil"/>
            </w:tcBorders>
            <w:shd w:val="clear" w:color="auto" w:fill="auto"/>
            <w:noWrap/>
            <w:vAlign w:val="bottom"/>
            <w:hideMark/>
          </w:tcPr>
          <w:p w:rsidRPr="00FA451C" w:rsidR="00174B56" w:rsidP="00380CDB" w:rsidRDefault="00174B56" w14:paraId="56A34728" wp14:textId="77777777">
            <w:pPr>
              <w:rPr>
                <w:rFonts w:ascii="Arial" w:hAnsi="Arial" w:cs="Arial"/>
                <w:color w:val="000000"/>
                <w:sz w:val="20"/>
                <w:szCs w:val="20"/>
              </w:rPr>
            </w:pPr>
            <w:r w:rsidRPr="00FA451C">
              <w:rPr>
                <w:rFonts w:ascii="Arial" w:hAnsi="Arial" w:cs="Arial"/>
                <w:color w:val="000000"/>
                <w:sz w:val="20"/>
                <w:szCs w:val="20"/>
              </w:rPr>
              <w:t>nad 18 hodin</w:t>
            </w:r>
          </w:p>
        </w:tc>
        <w:tc>
          <w:tcPr>
            <w:tcW w:w="1701" w:type="dxa"/>
            <w:tcBorders>
              <w:top w:val="nil"/>
              <w:left w:val="single" w:color="auto" w:sz="8" w:space="0"/>
              <w:bottom w:val="single" w:color="auto" w:sz="8" w:space="0"/>
              <w:right w:val="single" w:color="auto" w:sz="4" w:space="0"/>
            </w:tcBorders>
            <w:shd w:val="clear" w:color="auto" w:fill="auto"/>
            <w:noWrap/>
            <w:vAlign w:val="bottom"/>
            <w:hideMark/>
          </w:tcPr>
          <w:p w:rsidRPr="00FA451C" w:rsidR="00174B56" w:rsidP="00380CDB" w:rsidRDefault="0057280F" w14:paraId="429AFF5F" wp14:textId="77777777">
            <w:pPr>
              <w:jc w:val="center"/>
              <w:rPr>
                <w:rFonts w:ascii="Arial" w:hAnsi="Arial" w:cs="Arial"/>
                <w:color w:val="000000"/>
                <w:sz w:val="20"/>
                <w:szCs w:val="20"/>
              </w:rPr>
            </w:pPr>
            <w:r>
              <w:rPr>
                <w:rFonts w:ascii="Arial" w:hAnsi="Arial" w:cs="Arial"/>
                <w:color w:val="000000"/>
                <w:sz w:val="20"/>
                <w:szCs w:val="20"/>
              </w:rPr>
              <w:t>217</w:t>
            </w:r>
            <w:r w:rsidRPr="00FA451C" w:rsidR="00174B56">
              <w:rPr>
                <w:rFonts w:ascii="Arial" w:hAnsi="Arial" w:cs="Arial"/>
                <w:color w:val="000000"/>
                <w:sz w:val="20"/>
                <w:szCs w:val="20"/>
              </w:rPr>
              <w:t xml:space="preserve"> Kč</w:t>
            </w:r>
          </w:p>
        </w:tc>
        <w:tc>
          <w:tcPr>
            <w:tcW w:w="1701" w:type="dxa"/>
            <w:tcBorders>
              <w:top w:val="nil"/>
              <w:left w:val="nil"/>
              <w:bottom w:val="single" w:color="auto" w:sz="8" w:space="0"/>
              <w:right w:val="single" w:color="auto" w:sz="8" w:space="0"/>
            </w:tcBorders>
            <w:shd w:val="clear" w:color="auto" w:fill="auto"/>
            <w:noWrap/>
            <w:vAlign w:val="bottom"/>
            <w:hideMark/>
          </w:tcPr>
          <w:p w:rsidRPr="00FA451C" w:rsidR="00174B56" w:rsidP="00380CDB" w:rsidRDefault="00174B56" w14:paraId="4CE5CF5D" wp14:textId="77777777">
            <w:pPr>
              <w:jc w:val="center"/>
              <w:rPr>
                <w:rFonts w:ascii="Arial" w:hAnsi="Arial" w:cs="Arial"/>
                <w:b/>
                <w:bCs/>
                <w:color w:val="000000"/>
                <w:sz w:val="20"/>
                <w:szCs w:val="20"/>
              </w:rPr>
            </w:pPr>
            <w:r w:rsidRPr="00FA451C">
              <w:rPr>
                <w:rFonts w:ascii="Arial" w:hAnsi="Arial" w:cs="Arial"/>
                <w:b/>
                <w:bCs/>
                <w:color w:val="000000"/>
                <w:sz w:val="20"/>
                <w:szCs w:val="20"/>
              </w:rPr>
              <w:t>220 Kč</w:t>
            </w:r>
          </w:p>
        </w:tc>
        <w:tc>
          <w:tcPr>
            <w:tcW w:w="1984" w:type="dxa"/>
            <w:tcBorders>
              <w:top w:val="nil"/>
              <w:left w:val="nil"/>
              <w:bottom w:val="single" w:color="auto" w:sz="8" w:space="0"/>
              <w:right w:val="nil"/>
            </w:tcBorders>
            <w:shd w:val="clear" w:color="auto" w:fill="auto"/>
            <w:noWrap/>
            <w:vAlign w:val="bottom"/>
            <w:hideMark/>
          </w:tcPr>
          <w:p w:rsidRPr="00FA451C" w:rsidR="00174B56" w:rsidP="0057280F" w:rsidRDefault="00174B56" w14:paraId="6026D6DB" wp14:textId="77777777">
            <w:pPr>
              <w:jc w:val="center"/>
              <w:rPr>
                <w:rFonts w:ascii="Arial" w:hAnsi="Arial" w:cs="Arial"/>
                <w:bCs/>
                <w:sz w:val="20"/>
                <w:szCs w:val="20"/>
              </w:rPr>
            </w:pPr>
            <w:r w:rsidRPr="00FA451C">
              <w:rPr>
                <w:rFonts w:ascii="Arial" w:hAnsi="Arial" w:cs="Arial"/>
                <w:bCs/>
                <w:sz w:val="20"/>
                <w:szCs w:val="20"/>
              </w:rPr>
              <w:t>2</w:t>
            </w:r>
            <w:r w:rsidR="0057280F">
              <w:rPr>
                <w:rFonts w:ascii="Arial" w:hAnsi="Arial" w:cs="Arial"/>
                <w:bCs/>
                <w:sz w:val="20"/>
                <w:szCs w:val="20"/>
              </w:rPr>
              <w:t>38</w:t>
            </w:r>
            <w:r w:rsidRPr="00FA451C">
              <w:rPr>
                <w:rFonts w:ascii="Arial" w:hAnsi="Arial" w:cs="Arial"/>
                <w:bCs/>
                <w:sz w:val="20"/>
                <w:szCs w:val="20"/>
              </w:rPr>
              <w:t xml:space="preserve"> Kč</w:t>
            </w:r>
          </w:p>
        </w:tc>
        <w:tc>
          <w:tcPr>
            <w:tcW w:w="2126" w:type="dxa"/>
            <w:tcBorders>
              <w:top w:val="nil"/>
              <w:left w:val="single" w:color="auto" w:sz="8" w:space="0"/>
              <w:bottom w:val="single" w:color="auto" w:sz="8" w:space="0"/>
              <w:right w:val="single" w:color="auto" w:sz="8" w:space="0"/>
            </w:tcBorders>
            <w:shd w:val="clear" w:color="auto" w:fill="auto"/>
            <w:noWrap/>
            <w:vAlign w:val="bottom"/>
            <w:hideMark/>
          </w:tcPr>
          <w:p w:rsidRPr="00FA451C" w:rsidR="00174B56" w:rsidP="00812C2F" w:rsidRDefault="00812C2F" w14:paraId="26EF7E13" wp14:textId="77777777">
            <w:pPr>
              <w:ind w:left="360"/>
              <w:rPr>
                <w:rFonts w:ascii="Arial" w:hAnsi="Arial" w:cs="Arial"/>
                <w:b/>
                <w:sz w:val="20"/>
                <w:szCs w:val="20"/>
              </w:rPr>
            </w:pPr>
            <w:r>
              <w:rPr>
                <w:rFonts w:ascii="Arial" w:hAnsi="Arial" w:cs="Arial"/>
                <w:b/>
                <w:sz w:val="20"/>
                <w:szCs w:val="20"/>
              </w:rPr>
              <w:t xml:space="preserve">      250 </w:t>
            </w:r>
            <w:r w:rsidRPr="00FA451C" w:rsidR="00174B56">
              <w:rPr>
                <w:rFonts w:ascii="Arial" w:hAnsi="Arial" w:cs="Arial"/>
                <w:b/>
                <w:sz w:val="20"/>
                <w:szCs w:val="20"/>
              </w:rPr>
              <w:t>Kč</w:t>
            </w:r>
          </w:p>
        </w:tc>
      </w:tr>
    </w:tbl>
    <w:p xmlns:wp14="http://schemas.microsoft.com/office/word/2010/wordml" w:rsidR="00174B56" w:rsidP="00174B56" w:rsidRDefault="00174B56" w14:paraId="41C8F396" wp14:textId="77777777">
      <w:pPr>
        <w:widowControl w:val="0"/>
        <w:spacing w:after="60"/>
        <w:ind w:left="60"/>
        <w:jc w:val="both"/>
        <w:rPr>
          <w:rFonts w:ascii="Arial" w:hAnsi="Arial" w:cs="Arial"/>
          <w:b/>
        </w:rPr>
      </w:pPr>
    </w:p>
    <w:p xmlns:wp14="http://schemas.microsoft.com/office/word/2010/wordml" w:rsidR="00CC1BA7" w:rsidP="0057280F" w:rsidRDefault="00CC1BA7" w14:paraId="72A3D3EC" wp14:textId="77777777">
      <w:pPr>
        <w:widowControl w:val="0"/>
        <w:spacing w:after="60"/>
        <w:jc w:val="both"/>
        <w:rPr>
          <w:rFonts w:ascii="Arial" w:hAnsi="Arial" w:cs="Arial"/>
          <w:b/>
        </w:rPr>
      </w:pPr>
    </w:p>
    <w:p xmlns:wp14="http://schemas.microsoft.com/office/word/2010/wordml" w:rsidRPr="008766AF" w:rsidR="00CC1BA7" w:rsidP="008766AF" w:rsidRDefault="008766AF" w14:paraId="164540B5" wp14:textId="77777777">
      <w:pPr>
        <w:pStyle w:val="Radaplohy"/>
        <w:spacing w:before="0"/>
        <w:rPr>
          <w:rFonts w:cs="Arial"/>
          <w:noProof w:val="0"/>
          <w:color w:val="000000"/>
          <w:u w:val="none"/>
        </w:rPr>
      </w:pPr>
      <w:r>
        <w:rPr>
          <w:rFonts w:cs="Arial"/>
          <w:noProof w:val="0"/>
          <w:color w:val="000000"/>
          <w:u w:val="none"/>
        </w:rPr>
        <w:t>Dále došlo v</w:t>
      </w:r>
      <w:r w:rsidR="00CC1BA7">
        <w:rPr>
          <w:rFonts w:cs="Arial"/>
          <w:noProof w:val="0"/>
          <w:color w:val="000000"/>
          <w:u w:val="none"/>
        </w:rPr>
        <w:t>yhlášk</w:t>
      </w:r>
      <w:r w:rsidR="00020222">
        <w:rPr>
          <w:rFonts w:cs="Arial"/>
          <w:noProof w:val="0"/>
          <w:color w:val="000000"/>
          <w:u w:val="none"/>
        </w:rPr>
        <w:t>ou</w:t>
      </w:r>
      <w:r w:rsidR="00CC1BA7">
        <w:rPr>
          <w:rFonts w:cs="Arial"/>
          <w:noProof w:val="0"/>
          <w:color w:val="000000"/>
          <w:u w:val="none"/>
        </w:rPr>
        <w:t xml:space="preserve"> č. 511/2021 Sb</w:t>
      </w:r>
      <w:r>
        <w:rPr>
          <w:rFonts w:cs="Arial"/>
          <w:noProof w:val="0"/>
          <w:color w:val="000000"/>
          <w:u w:val="none"/>
        </w:rPr>
        <w:t>.</w:t>
      </w:r>
      <w:r w:rsidR="00CC1BA7">
        <w:rPr>
          <w:rFonts w:cs="Arial"/>
          <w:noProof w:val="0"/>
          <w:color w:val="000000"/>
          <w:u w:val="none"/>
        </w:rPr>
        <w:t xml:space="preserve"> ke změně ve stanovení průměrné ceny pohonných hmot pro účely poskytování cestovních náhrad, konkrétně průměrné ceny za 1 litr benzinu automobilového 95 oktanů, náhrada za 1 km jízdy. V souvislosti s touto změnou je potřeba upravit článek 6 odst. 2</w:t>
      </w:r>
      <w:r w:rsidR="00020222">
        <w:rPr>
          <w:rFonts w:cs="Arial"/>
          <w:noProof w:val="0"/>
          <w:color w:val="000000"/>
          <w:u w:val="none"/>
        </w:rPr>
        <w:t>.</w:t>
      </w:r>
      <w:r w:rsidR="00CC1BA7">
        <w:rPr>
          <w:rFonts w:cs="Arial"/>
          <w:noProof w:val="0"/>
          <w:color w:val="000000"/>
          <w:u w:val="none"/>
        </w:rPr>
        <w:t xml:space="preserve"> Pravidel</w:t>
      </w:r>
      <w:r w:rsidRPr="008766AF" w:rsidR="00CC1BA7">
        <w:rPr>
          <w:rFonts w:cs="Arial"/>
          <w:noProof w:val="0"/>
          <w:color w:val="000000"/>
          <w:u w:val="none"/>
        </w:rPr>
        <w:t xml:space="preserve">. </w:t>
      </w:r>
      <w:r w:rsidRPr="008766AF" w:rsidR="00CC1BA7">
        <w:rPr>
          <w:rFonts w:cs="Arial"/>
          <w:u w:val="none"/>
        </w:rPr>
        <w:t>Oproti schváleným Pravidlům navrhuje předkladatel následující změny:</w:t>
      </w:r>
    </w:p>
    <w:p xmlns:wp14="http://schemas.microsoft.com/office/word/2010/wordml" w:rsidRPr="008766AF" w:rsidR="00CC1BA7" w:rsidP="00CC1BA7" w:rsidRDefault="00CC1BA7" w14:paraId="3120A85B" wp14:textId="77777777">
      <w:pPr>
        <w:widowControl w:val="0"/>
        <w:numPr>
          <w:ilvl w:val="0"/>
          <w:numId w:val="14"/>
        </w:numPr>
        <w:spacing w:after="60"/>
        <w:jc w:val="both"/>
        <w:rPr>
          <w:rFonts w:ascii="Arial" w:hAnsi="Arial" w:cs="Arial"/>
        </w:rPr>
      </w:pPr>
      <w:r w:rsidRPr="00CA0139">
        <w:rPr>
          <w:rFonts w:ascii="Arial" w:hAnsi="Arial" w:cs="Arial"/>
        </w:rPr>
        <w:t>Změnu</w:t>
      </w:r>
      <w:r>
        <w:rPr>
          <w:rFonts w:ascii="Arial" w:hAnsi="Arial" w:cs="Arial"/>
        </w:rPr>
        <w:t xml:space="preserve"> ve stanovení měsíčního paušálu, která bude odpovídat změně, ke které došlo </w:t>
      </w:r>
      <w:r w:rsidRPr="008766AF">
        <w:rPr>
          <w:rFonts w:ascii="Arial" w:hAnsi="Arial" w:cs="Arial"/>
        </w:rPr>
        <w:t xml:space="preserve">výše uvedenou vyhláškou, když byla dosavadní částka výše průměrné ceny pohonné hmoty ve výši 33,80 Kč nahrazena částkou 37,10 Kč. </w:t>
      </w:r>
    </w:p>
    <w:p xmlns:wp14="http://schemas.microsoft.com/office/word/2010/wordml" w:rsidR="00CC1BA7" w:rsidP="00CC1BA7" w:rsidRDefault="00CC1BA7" w14:paraId="207FE840" wp14:textId="77777777">
      <w:pPr>
        <w:widowControl w:val="0"/>
        <w:numPr>
          <w:ilvl w:val="0"/>
          <w:numId w:val="14"/>
        </w:numPr>
        <w:spacing w:after="60"/>
        <w:jc w:val="both"/>
        <w:rPr>
          <w:rFonts w:ascii="Arial" w:hAnsi="Arial" w:cs="Arial"/>
          <w:b/>
        </w:rPr>
      </w:pPr>
      <w:r w:rsidRPr="008766AF">
        <w:rPr>
          <w:rFonts w:ascii="Arial" w:hAnsi="Arial" w:cs="Arial"/>
        </w:rPr>
        <w:t>Změnu ve stanovení měsíčního paušálu, která bude odpovídat změně, ke které došlo výše uvedenou vyhláškou, když byla dosavadní částka výše základní náhrady na 1 km jízdy ve výši 4,40 Kč nahrazena částkou 4,70 Kč</w:t>
      </w:r>
      <w:r w:rsidRPr="009B0CC9">
        <w:rPr>
          <w:rFonts w:ascii="Arial" w:hAnsi="Arial" w:cs="Arial"/>
          <w:b/>
        </w:rPr>
        <w:t xml:space="preserve">. </w:t>
      </w:r>
    </w:p>
    <w:p xmlns:wp14="http://schemas.microsoft.com/office/word/2010/wordml" w:rsidR="008766AF" w:rsidP="008766AF" w:rsidRDefault="008766AF" w14:paraId="0D0B940D" wp14:textId="77777777">
      <w:pPr>
        <w:widowControl w:val="0"/>
        <w:spacing w:after="60"/>
        <w:ind w:left="60"/>
        <w:jc w:val="both"/>
        <w:rPr>
          <w:rFonts w:ascii="Arial" w:hAnsi="Arial" w:cs="Arial"/>
        </w:rPr>
      </w:pPr>
    </w:p>
    <w:p xmlns:wp14="http://schemas.microsoft.com/office/word/2010/wordml" w:rsidRPr="008766AF" w:rsidR="008766AF" w:rsidP="008766AF" w:rsidRDefault="008766AF" w14:paraId="32E9BA1D" wp14:textId="77777777">
      <w:pPr>
        <w:widowControl w:val="0"/>
        <w:spacing w:after="60"/>
        <w:ind w:left="60"/>
        <w:jc w:val="both"/>
        <w:rPr>
          <w:rFonts w:ascii="Arial" w:hAnsi="Arial" w:cs="Arial"/>
        </w:rPr>
      </w:pPr>
      <w:r w:rsidRPr="003D0315">
        <w:rPr>
          <w:rFonts w:ascii="Arial" w:hAnsi="Arial" w:cs="Arial"/>
        </w:rPr>
        <w:t xml:space="preserve">Dále je navržena změna v definici pravidelného pracoviště členů ZOK pro účely cestovních náhrad od 1. 3. 2022 tak, že u uvolněného člena ZOK je jím město Olomouc nebo místo bydliště a u neuvolněného člena ZOK je jím místo bydliště. Uvolněný člen ZOK může vyrazit na pracovní cestu jak z místa bydliště, tak </w:t>
      </w:r>
      <w:r w:rsidRPr="003D0315">
        <w:rPr>
          <w:rFonts w:ascii="Arial" w:hAnsi="Arial" w:cs="Arial"/>
        </w:rPr>
        <w:br/>
      </w:r>
      <w:r w:rsidRPr="003D0315">
        <w:rPr>
          <w:rFonts w:ascii="Arial" w:hAnsi="Arial" w:cs="Arial"/>
        </w:rPr>
        <w:t>i z Olomouce, přičemž cesta z místa bydliště do Olomouce a zpět není považována za pracovní cestu (jde vlastně o ekvivalent cesty zaměstnance do a z práce). Rovněž pohyb po katastru města Olomouc není považován za pracovní cestu. Termín „místo bydliště“ byl navržen pro všechny členy ZOK, neboť je širší než termín „místo trvalého pobytu“ (může nastat situace, že člen ZOK bydlí v jiném místě, než</w:t>
      </w:r>
      <w:r w:rsidRPr="003D0315" w:rsidR="00323556">
        <w:rPr>
          <w:rFonts w:ascii="Arial" w:hAnsi="Arial" w:cs="Arial"/>
        </w:rPr>
        <w:t> tom, v němž</w:t>
      </w:r>
      <w:r w:rsidRPr="003D0315">
        <w:rPr>
          <w:rFonts w:ascii="Arial" w:hAnsi="Arial" w:cs="Arial"/>
        </w:rPr>
        <w:t xml:space="preserve"> má trvalý pobyt).</w:t>
      </w:r>
    </w:p>
    <w:p xmlns:wp14="http://schemas.microsoft.com/office/word/2010/wordml" w:rsidRPr="009B0CC9" w:rsidR="00CC1BA7" w:rsidP="0057280F" w:rsidRDefault="00CC1BA7" w14:paraId="0E27B00A" wp14:textId="77777777">
      <w:pPr>
        <w:widowControl w:val="0"/>
        <w:spacing w:after="60"/>
        <w:jc w:val="both"/>
        <w:rPr>
          <w:rFonts w:ascii="Arial" w:hAnsi="Arial" w:cs="Arial"/>
          <w:b/>
        </w:rPr>
      </w:pPr>
    </w:p>
    <w:p xmlns:wp14="http://schemas.microsoft.com/office/word/2010/wordml" w:rsidR="0057280F" w:rsidP="008C1C0D" w:rsidRDefault="00863687" w14:paraId="29D6B04F" wp14:textId="77777777">
      <w:pPr>
        <w:widowControl w:val="0"/>
        <w:spacing w:after="60"/>
        <w:jc w:val="both"/>
        <w:rPr>
          <w:rFonts w:ascii="Arial" w:hAnsi="Arial" w:cs="Arial"/>
        </w:rPr>
      </w:pPr>
      <w:r w:rsidRPr="00863687">
        <w:rPr>
          <w:rFonts w:ascii="Arial" w:hAnsi="Arial" w:cs="Arial"/>
        </w:rPr>
        <w:t xml:space="preserve"> </w:t>
      </w:r>
    </w:p>
    <w:p xmlns:wp14="http://schemas.microsoft.com/office/word/2010/wordml" w:rsidRPr="008C1C0D" w:rsidR="007C325B" w:rsidP="008C1C0D" w:rsidRDefault="007C325B" w14:paraId="60E494BC" wp14:textId="77777777">
      <w:pPr>
        <w:widowControl w:val="0"/>
        <w:spacing w:after="60"/>
        <w:jc w:val="both"/>
        <w:rPr>
          <w:rFonts w:ascii="Arial" w:hAnsi="Arial" w:cs="Arial"/>
        </w:rPr>
      </w:pPr>
      <w:r w:rsidRPr="00FA66FC">
        <w:rPr>
          <w:rFonts w:ascii="Arial" w:hAnsi="Arial" w:cs="Arial"/>
          <w:b/>
          <w:u w:val="single"/>
        </w:rPr>
        <w:t>Návrh předkladatele:</w:t>
      </w:r>
    </w:p>
    <w:p xmlns:wp14="http://schemas.microsoft.com/office/word/2010/wordml" w:rsidRPr="00C71D5E" w:rsidR="00A122D6" w:rsidP="00863687" w:rsidRDefault="00C71D5E" w14:paraId="2776A1BA" wp14:textId="77777777">
      <w:pPr>
        <w:tabs>
          <w:tab w:val="left" w:pos="8789"/>
          <w:tab w:val="left" w:pos="8902"/>
        </w:tabs>
        <w:jc w:val="both"/>
        <w:rPr>
          <w:rFonts w:ascii="Arial" w:hAnsi="Arial" w:cs="Arial"/>
          <w:b/>
          <w:bCs/>
          <w:lang w:eastAsia="en-US"/>
        </w:rPr>
      </w:pPr>
      <w:r w:rsidRPr="00C71D5E">
        <w:rPr>
          <w:rFonts w:ascii="Arial" w:hAnsi="Arial" w:cs="Arial"/>
          <w:b/>
          <w:color w:val="000000"/>
        </w:rPr>
        <w:t>Rada Olomouckého kraje doporučuje Zastupitelstvu Olomouckého kraje schválit Pravidla pro vysílání na pracovní cesty a poskytování cestovních náhrad členů Zastupitelstva Olomo</w:t>
      </w:r>
      <w:r>
        <w:rPr>
          <w:rFonts w:ascii="Arial" w:hAnsi="Arial" w:cs="Arial"/>
          <w:b/>
          <w:color w:val="000000"/>
        </w:rPr>
        <w:t>uckého kraje s účinností od 1. 3</w:t>
      </w:r>
      <w:r w:rsidRPr="00C71D5E">
        <w:rPr>
          <w:rFonts w:ascii="Arial" w:hAnsi="Arial" w:cs="Arial"/>
          <w:b/>
          <w:color w:val="000000"/>
        </w:rPr>
        <w:t>. 2022.</w:t>
      </w:r>
    </w:p>
    <w:p xmlns:wp14="http://schemas.microsoft.com/office/word/2010/wordml" w:rsidRPr="008B2A30" w:rsidR="0073723A" w:rsidP="0073723A" w:rsidRDefault="0073723A" w14:paraId="60061E4C" wp14:textId="77777777">
      <w:pPr>
        <w:ind w:right="203"/>
        <w:jc w:val="both"/>
        <w:rPr>
          <w:rFonts w:ascii="Arial" w:hAnsi="Arial" w:cs="Arial"/>
        </w:rPr>
      </w:pPr>
    </w:p>
    <w:p xmlns:wp14="http://schemas.microsoft.com/office/word/2010/wordml" w:rsidRPr="00006CD9" w:rsidR="0073723A" w:rsidP="0073723A" w:rsidRDefault="0073723A" w14:paraId="410A9B09" wp14:textId="77777777">
      <w:pPr>
        <w:widowControl w:val="0"/>
        <w:spacing w:after="60"/>
        <w:jc w:val="both"/>
        <w:rPr>
          <w:rFonts w:ascii="Arial" w:hAnsi="Arial" w:cs="Arial"/>
          <w:b/>
          <w:u w:val="single"/>
        </w:rPr>
      </w:pPr>
      <w:r w:rsidRPr="00006CD9">
        <w:rPr>
          <w:rFonts w:ascii="Arial" w:hAnsi="Arial" w:cs="Arial"/>
          <w:b/>
          <w:u w:val="single"/>
        </w:rPr>
        <w:t>Příloh</w:t>
      </w:r>
      <w:r>
        <w:rPr>
          <w:rFonts w:ascii="Arial" w:hAnsi="Arial" w:cs="Arial"/>
          <w:b/>
          <w:u w:val="single"/>
        </w:rPr>
        <w:t>a</w:t>
      </w:r>
      <w:r w:rsidRPr="00006CD9">
        <w:rPr>
          <w:rFonts w:ascii="Arial" w:hAnsi="Arial" w:cs="Arial"/>
          <w:b/>
          <w:u w:val="single"/>
        </w:rPr>
        <w:t>:</w:t>
      </w:r>
    </w:p>
    <w:p xmlns:wp14="http://schemas.microsoft.com/office/word/2010/wordml" w:rsidR="00C23BAF" w:rsidP="00C23BAF" w:rsidRDefault="001C7D1D" w14:paraId="2956BAB3" wp14:textId="77777777">
      <w:pPr>
        <w:tabs>
          <w:tab w:val="left" w:pos="1276"/>
        </w:tabs>
        <w:spacing w:before="120"/>
        <w:jc w:val="both"/>
      </w:pPr>
      <w:r w:rsidRPr="001C7D1D">
        <w:rPr>
          <w:rFonts w:ascii="Arial" w:hAnsi="Arial" w:cs="Arial"/>
        </w:rPr>
        <w:t xml:space="preserve">Usnesení_příloha č. 01 - </w:t>
      </w:r>
      <w:r w:rsidR="00C23BAF">
        <w:rPr>
          <w:rFonts w:ascii="Arial" w:hAnsi="Arial" w:cs="Arial"/>
        </w:rPr>
        <w:t xml:space="preserve">Pravidla </w:t>
      </w:r>
      <w:r w:rsidR="00C71D5E">
        <w:rPr>
          <w:rFonts w:ascii="Arial" w:hAnsi="Arial" w:cs="Arial"/>
        </w:rPr>
        <w:t>cestovní náhrady ZOK</w:t>
      </w:r>
      <w:r w:rsidR="00020222">
        <w:rPr>
          <w:rFonts w:ascii="Arial" w:hAnsi="Arial" w:cs="Arial"/>
        </w:rPr>
        <w:t xml:space="preserve"> </w:t>
      </w:r>
    </w:p>
    <w:p xmlns:wp14="http://schemas.microsoft.com/office/word/2010/wordml" w:rsidRPr="00980270" w:rsidR="00980270" w:rsidP="00980270" w:rsidRDefault="00980270" w14:paraId="44EAFD9C" wp14:textId="77777777">
      <w:pPr>
        <w:tabs>
          <w:tab w:val="left" w:pos="1276"/>
        </w:tabs>
        <w:spacing w:before="120"/>
        <w:jc w:val="both"/>
      </w:pPr>
    </w:p>
    <w:p xmlns:wp14="http://schemas.microsoft.com/office/word/2010/wordml" w:rsidRPr="00980270" w:rsidR="00980270" w:rsidP="00980270" w:rsidRDefault="00980270" w14:paraId="4B94D5A5" wp14:textId="77777777">
      <w:pPr>
        <w:tabs>
          <w:tab w:val="left" w:pos="1276"/>
        </w:tabs>
        <w:spacing w:before="120"/>
        <w:jc w:val="both"/>
      </w:pPr>
      <w:r>
        <w:tab/>
      </w:r>
    </w:p>
    <w:p xmlns:wp14="http://schemas.microsoft.com/office/word/2010/wordml" w:rsidRPr="00980270" w:rsidR="00980270" w:rsidP="00980270" w:rsidRDefault="00980270" w14:paraId="3DEEC669" wp14:textId="77777777">
      <w:pPr>
        <w:tabs>
          <w:tab w:val="left" w:pos="1276"/>
        </w:tabs>
        <w:spacing w:before="120"/>
        <w:jc w:val="both"/>
      </w:pPr>
    </w:p>
    <w:p xmlns:wp14="http://schemas.microsoft.com/office/word/2010/wordml" w:rsidRPr="00980270" w:rsidR="00980270" w:rsidP="00980270" w:rsidRDefault="00980270" w14:paraId="3656B9AB" wp14:textId="77777777">
      <w:pPr>
        <w:tabs>
          <w:tab w:val="left" w:pos="1276"/>
        </w:tabs>
        <w:spacing w:before="120"/>
        <w:jc w:val="both"/>
      </w:pPr>
    </w:p>
    <w:p xmlns:wp14="http://schemas.microsoft.com/office/word/2010/wordml" w:rsidR="000568AF" w:rsidP="00980270" w:rsidRDefault="000568AF" w14:paraId="45FB0818" wp14:textId="77777777">
      <w:pPr>
        <w:tabs>
          <w:tab w:val="left" w:pos="1276"/>
        </w:tabs>
        <w:spacing w:before="120"/>
        <w:jc w:val="both"/>
      </w:pPr>
    </w:p>
    <w:p xmlns:wp14="http://schemas.microsoft.com/office/word/2010/wordml" w:rsidRPr="000568AF" w:rsidR="000568AF" w:rsidP="000568AF" w:rsidRDefault="000568AF" w14:paraId="049F31CB" wp14:textId="77777777"/>
    <w:p xmlns:wp14="http://schemas.microsoft.com/office/word/2010/wordml" w:rsidRPr="000568AF" w:rsidR="0073723A" w:rsidP="00401A0E" w:rsidRDefault="00401A0E" w14:paraId="53128261" wp14:textId="77777777">
      <w:pPr>
        <w:tabs>
          <w:tab w:val="left" w:pos="3105"/>
        </w:tabs>
      </w:pPr>
      <w:r>
        <w:tab/>
      </w:r>
    </w:p>
    <w:sectPr w:rsidRPr="000568AF" w:rsidR="0073723A" w:rsidSect="00774B03">
      <w:headerReference w:type="default" r:id="rId10"/>
      <w:footerReference w:type="default" r:id="rId11"/>
      <w:pgSz w:w="11906" w:h="16838" w:orient="portrait"/>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73476" w:rsidRDefault="00873476" w14:paraId="4DDBEF00" wp14:textId="77777777">
      <w:r>
        <w:separator/>
      </w:r>
    </w:p>
  </w:endnote>
  <w:endnote w:type="continuationSeparator" w:id="0">
    <w:p xmlns:wp14="http://schemas.microsoft.com/office/word/2010/wordml" w:rsidR="00873476" w:rsidRDefault="00873476" w14:paraId="3461D77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037556" w:rsidR="00A93C22" w:rsidP="39806664" w:rsidRDefault="00C71D5E" w14:paraId="0E9FD787" wp14:textId="5836B8DC">
    <w:pPr>
      <w:pStyle w:val="Zpat"/>
      <w:tabs>
        <w:tab w:val="clear" w:pos="4536"/>
      </w:tabs>
      <w:rPr>
        <w:rStyle w:val="slostrnky"/>
        <w:rFonts w:ascii="Arial" w:hAnsi="Arial" w:cs="Arial"/>
        <w:i w:val="1"/>
        <w:iCs w:val="1"/>
        <w:color w:val="000000"/>
        <w:sz w:val="20"/>
        <w:szCs w:val="20"/>
      </w:rPr>
    </w:pPr>
    <w:r w:rsidRPr="39806664" w:rsidR="39806664">
      <w:rPr>
        <w:rFonts w:ascii="Arial" w:hAnsi="Arial" w:cs="Arial"/>
        <w:i w:val="1"/>
        <w:iCs w:val="1"/>
        <w:color w:val="000000" w:themeColor="text1" w:themeTint="FF" w:themeShade="FF"/>
        <w:sz w:val="20"/>
        <w:szCs w:val="20"/>
      </w:rPr>
      <w:t>Zastupitelstvo</w:t>
    </w:r>
    <w:r w:rsidRPr="39806664" w:rsidR="39806664">
      <w:rPr>
        <w:rFonts w:ascii="Arial" w:hAnsi="Arial" w:cs="Arial"/>
        <w:i w:val="1"/>
        <w:iCs w:val="1"/>
        <w:color w:val="000000" w:themeColor="text1" w:themeTint="FF" w:themeShade="FF"/>
        <w:sz w:val="20"/>
        <w:szCs w:val="20"/>
      </w:rPr>
      <w:t xml:space="preserve"> </w:t>
    </w:r>
    <w:r w:rsidRPr="39806664" w:rsidR="39806664">
      <w:rPr>
        <w:rFonts w:ascii="Arial" w:hAnsi="Arial" w:cs="Arial"/>
        <w:i w:val="1"/>
        <w:iCs w:val="1"/>
        <w:color w:val="000000" w:themeColor="text1" w:themeTint="FF" w:themeShade="FF"/>
        <w:sz w:val="20"/>
        <w:szCs w:val="20"/>
      </w:rPr>
      <w:t xml:space="preserve">Olomouckého </w:t>
    </w:r>
    <w:r w:rsidRPr="39806664" w:rsidR="39806664">
      <w:rPr>
        <w:rFonts w:ascii="Arial" w:hAnsi="Arial" w:cs="Arial"/>
        <w:i w:val="1"/>
        <w:iCs w:val="1"/>
        <w:color w:val="000000" w:themeColor="text1" w:themeTint="FF" w:themeShade="FF"/>
        <w:sz w:val="20"/>
        <w:szCs w:val="20"/>
      </w:rPr>
      <w:t>kraje</w:t>
    </w:r>
    <w:r w:rsidRPr="39806664" w:rsidR="39806664">
      <w:rPr>
        <w:rFonts w:ascii="Arial" w:hAnsi="Arial" w:cs="Arial"/>
        <w:i w:val="1"/>
        <w:iCs w:val="1"/>
        <w:color w:val="000000" w:themeColor="text1" w:themeTint="FF" w:themeShade="FF"/>
        <w:sz w:val="20"/>
        <w:szCs w:val="20"/>
      </w:rPr>
      <w:t xml:space="preserve"> </w:t>
    </w:r>
    <w:r w:rsidRPr="39806664" w:rsidR="39806664">
      <w:rPr>
        <w:rFonts w:ascii="Arial" w:hAnsi="Arial" w:cs="Arial"/>
        <w:i w:val="1"/>
        <w:iCs w:val="1"/>
        <w:color w:val="000000" w:themeColor="text1" w:themeTint="FF" w:themeShade="FF"/>
        <w:sz w:val="20"/>
        <w:szCs w:val="20"/>
      </w:rPr>
      <w:t>14. 2</w:t>
    </w:r>
    <w:r w:rsidRPr="39806664" w:rsidR="39806664">
      <w:rPr>
        <w:rFonts w:ascii="Arial" w:hAnsi="Arial" w:cs="Arial"/>
        <w:i w:val="1"/>
        <w:iCs w:val="1"/>
        <w:color w:val="000000" w:themeColor="text1" w:themeTint="FF" w:themeShade="FF"/>
        <w:sz w:val="20"/>
        <w:szCs w:val="20"/>
      </w:rPr>
      <w:t>. 2022</w:t>
    </w:r>
    <w:r>
      <w:tab/>
    </w:r>
    <w:r w:rsidRPr="39806664" w:rsidR="39806664">
      <w:rPr>
        <w:rFonts w:ascii="Arial" w:hAnsi="Arial" w:cs="Arial"/>
        <w:i w:val="1"/>
        <w:iCs w:val="1"/>
        <w:color w:val="000000" w:themeColor="text1" w:themeTint="FF" w:themeShade="FF"/>
        <w:sz w:val="20"/>
        <w:szCs w:val="20"/>
      </w:rPr>
      <w:t xml:space="preserve">Strana </w:t>
    </w:r>
    <w:r w:rsidRPr="39806664">
      <w:rPr>
        <w:rStyle w:val="slostrnky"/>
        <w:rFonts w:ascii="Arial" w:hAnsi="Arial" w:cs="Arial"/>
        <w:i w:val="1"/>
        <w:iCs w:val="1"/>
        <w:noProof/>
        <w:color w:val="000000" w:themeColor="text1" w:themeTint="FF" w:themeShade="FF"/>
        <w:sz w:val="20"/>
        <w:szCs w:val="20"/>
      </w:rPr>
      <w:fldChar w:fldCharType="begin"/>
    </w:r>
    <w:r w:rsidRPr="39806664">
      <w:rPr>
        <w:rStyle w:val="slostrnky"/>
        <w:rFonts w:ascii="Arial" w:hAnsi="Arial" w:cs="Arial"/>
        <w:i w:val="1"/>
        <w:iCs w:val="1"/>
        <w:color w:val="000000" w:themeColor="text1" w:themeTint="FF" w:themeShade="FF"/>
        <w:sz w:val="20"/>
        <w:szCs w:val="20"/>
      </w:rPr>
      <w:instrText xml:space="preserve"> PAGE </w:instrText>
    </w:r>
    <w:r w:rsidRPr="39806664">
      <w:rPr>
        <w:rStyle w:val="slostrnky"/>
        <w:rFonts w:ascii="Arial" w:hAnsi="Arial" w:cs="Arial"/>
        <w:i w:val="1"/>
        <w:iCs w:val="1"/>
        <w:color w:val="000000" w:themeColor="text1" w:themeTint="FF" w:themeShade="FF"/>
        <w:sz w:val="20"/>
        <w:szCs w:val="20"/>
      </w:rPr>
      <w:fldChar w:fldCharType="separate"/>
    </w:r>
    <w:r w:rsidRPr="39806664" w:rsidR="39806664">
      <w:rPr>
        <w:rStyle w:val="slostrnky"/>
        <w:rFonts w:ascii="Arial" w:hAnsi="Arial" w:cs="Arial"/>
        <w:i w:val="1"/>
        <w:iCs w:val="1"/>
        <w:noProof/>
        <w:color w:val="000000" w:themeColor="text1" w:themeTint="FF" w:themeShade="FF"/>
        <w:sz w:val="20"/>
        <w:szCs w:val="20"/>
      </w:rPr>
      <w:t>2</w:t>
    </w:r>
    <w:r w:rsidRPr="39806664">
      <w:rPr>
        <w:rStyle w:val="slostrnky"/>
        <w:rFonts w:ascii="Arial" w:hAnsi="Arial" w:cs="Arial"/>
        <w:i w:val="1"/>
        <w:iCs w:val="1"/>
        <w:noProof/>
        <w:color w:val="000000" w:themeColor="text1" w:themeTint="FF" w:themeShade="FF"/>
        <w:sz w:val="20"/>
        <w:szCs w:val="20"/>
      </w:rPr>
      <w:fldChar w:fldCharType="end"/>
    </w:r>
    <w:r w:rsidRPr="39806664" w:rsidR="39806664">
      <w:rPr>
        <w:rStyle w:val="slostrnky"/>
        <w:rFonts w:ascii="Arial" w:hAnsi="Arial" w:cs="Arial"/>
        <w:i w:val="1"/>
        <w:iCs w:val="1"/>
        <w:color w:val="000000" w:themeColor="text1" w:themeTint="FF" w:themeShade="FF"/>
        <w:sz w:val="20"/>
        <w:szCs w:val="20"/>
      </w:rPr>
      <w:t xml:space="preserve"> (celkem </w:t>
    </w:r>
    <w:r w:rsidRPr="39806664" w:rsidR="39806664">
      <w:rPr>
        <w:rStyle w:val="slostrnky"/>
        <w:rFonts w:ascii="Arial" w:hAnsi="Arial" w:cs="Arial"/>
        <w:i w:val="1"/>
        <w:iCs w:val="1"/>
        <w:color w:val="000000" w:themeColor="text1" w:themeTint="FF" w:themeShade="FF"/>
        <w:sz w:val="20"/>
        <w:szCs w:val="20"/>
      </w:rPr>
      <w:t>2</w:t>
    </w:r>
    <w:r w:rsidRPr="39806664" w:rsidR="39806664">
      <w:rPr>
        <w:rStyle w:val="slostrnky"/>
        <w:rFonts w:ascii="Arial" w:hAnsi="Arial" w:cs="Arial"/>
        <w:i w:val="1"/>
        <w:iCs w:val="1"/>
        <w:color w:val="000000" w:themeColor="text1" w:themeTint="FF" w:themeShade="FF"/>
        <w:sz w:val="20"/>
        <w:szCs w:val="20"/>
      </w:rPr>
      <w:t>)</w:t>
    </w:r>
  </w:p>
  <w:p xmlns:wp14="http://schemas.microsoft.com/office/word/2010/wordml" w:rsidRPr="00431A2E" w:rsidR="00A93C22" w:rsidP="00276B65" w:rsidRDefault="00925B8F" w14:paraId="0DDC3853" wp14:textId="77777777">
    <w:pPr>
      <w:pStyle w:val="Nadpis2"/>
      <w:jc w:val="both"/>
      <w:rPr>
        <w:b w:val="0"/>
        <w:bCs w:val="0"/>
        <w:i/>
        <w:iCs/>
        <w:color w:val="000000"/>
        <w:sz w:val="20"/>
        <w:szCs w:val="20"/>
      </w:rPr>
    </w:pPr>
    <w:r>
      <w:rPr>
        <w:b w:val="0"/>
        <w:i/>
        <w:color w:val="000000"/>
        <w:sz w:val="20"/>
        <w:szCs w:val="20"/>
      </w:rPr>
      <w:t>3</w:t>
    </w:r>
    <w:r w:rsidR="00C71D5E">
      <w:rPr>
        <w:b w:val="0"/>
        <w:i/>
        <w:color w:val="000000"/>
        <w:sz w:val="20"/>
        <w:szCs w:val="20"/>
      </w:rPr>
      <w:t>6</w:t>
    </w:r>
    <w:r w:rsidR="00231A5E">
      <w:rPr>
        <w:b w:val="0"/>
        <w:i/>
        <w:color w:val="000000"/>
        <w:sz w:val="20"/>
        <w:szCs w:val="20"/>
      </w:rPr>
      <w:t xml:space="preserve">. </w:t>
    </w:r>
    <w:r w:rsidRPr="0073723A" w:rsidR="0073723A">
      <w:rPr>
        <w:b w:val="0"/>
        <w:bCs w:val="0"/>
        <w:i/>
        <w:sz w:val="20"/>
        <w:szCs w:val="20"/>
      </w:rPr>
      <w:t>Pravidla pro vysílání na pracovní cesty a poskytování cestovních náhrad členů Zastupitelstva Olomouckého kraje</w:t>
    </w:r>
  </w:p>
  <w:p xmlns:wp14="http://schemas.microsoft.com/office/word/2010/wordml" w:rsidRPr="00541AC0" w:rsidR="00A93C22" w:rsidP="00276B65" w:rsidRDefault="00A93C22" w14:paraId="4B99056E" wp14:textId="77777777">
    <w:pPr>
      <w:pStyle w:val="Zpat"/>
      <w:tabs>
        <w:tab w:val="clear" w:pos="4536"/>
      </w:tabs>
      <w:rPr>
        <w:rStyle w:val="slostrnky"/>
        <w:rFonts w:ascii="Arial" w:hAnsi="Arial" w:cs="Arial"/>
        <w:i/>
        <w:iCs/>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73476" w:rsidRDefault="00873476" w14:paraId="62486C05" wp14:textId="77777777">
      <w:r>
        <w:separator/>
      </w:r>
    </w:p>
  </w:footnote>
  <w:footnote w:type="continuationSeparator" w:id="0">
    <w:p xmlns:wp14="http://schemas.microsoft.com/office/word/2010/wordml" w:rsidR="00873476" w:rsidRDefault="00873476" w14:paraId="4101652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93C22" w:rsidP="00276B65" w:rsidRDefault="00A93C22" w14:paraId="1299C43A" wp14:textId="77777777">
    <w:pPr>
      <w:pStyle w:val="Zhlav"/>
      <w:jc w:val="center"/>
      <w:rPr>
        <w:rFonts w:ascii="Arial" w:hAnsi="Arial" w:cs="Arial"/>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AE8"/>
    <w:multiLevelType w:val="hybridMultilevel"/>
    <w:tmpl w:val="D4F8B1FE"/>
    <w:lvl w:ilvl="0" w:tplc="879CCEAA">
      <w:start w:val="1"/>
      <w:numFmt w:val="upperRoman"/>
      <w:lvlText w:val="%1."/>
      <w:lvlJc w:val="left"/>
      <w:pPr>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D279E4"/>
    <w:multiLevelType w:val="hybridMultilevel"/>
    <w:tmpl w:val="CFF44D9C"/>
    <w:lvl w:ilvl="0" w:tplc="0405000F">
      <w:start w:val="1"/>
      <w:numFmt w:val="decimal"/>
      <w:lvlText w:val="%1."/>
      <w:lvlJc w:val="left"/>
      <w:pPr>
        <w:tabs>
          <w:tab w:val="num" w:pos="720"/>
        </w:tabs>
        <w:ind w:left="720" w:hanging="360"/>
      </w:pPr>
      <w:rPr>
        <w:rFonts w:hint="default"/>
      </w:rPr>
    </w:lvl>
    <w:lvl w:ilvl="1" w:tplc="4176A9C8">
      <w:start w:val="1"/>
      <w:numFmt w:val="lowerLetter"/>
      <w:lvlText w:val="%2)"/>
      <w:lvlJc w:val="left"/>
      <w:pPr>
        <w:tabs>
          <w:tab w:val="num" w:pos="570"/>
        </w:tabs>
        <w:ind w:left="570" w:hanging="39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3AAE6DDB"/>
    <w:multiLevelType w:val="hybridMultilevel"/>
    <w:tmpl w:val="1442A008"/>
    <w:lvl w:ilvl="0" w:tplc="0405000F">
      <w:start w:val="1"/>
      <w:numFmt w:val="decimal"/>
      <w:lvlText w:val="%1."/>
      <w:lvlJc w:val="left"/>
      <w:pPr>
        <w:tabs>
          <w:tab w:val="num" w:pos="720"/>
        </w:tabs>
        <w:ind w:left="720" w:hanging="360"/>
      </w:pPr>
      <w:rPr>
        <w:rFonts w:hint="default"/>
      </w:rPr>
    </w:lvl>
    <w:lvl w:ilvl="1" w:tplc="C3A8813A">
      <w:numFmt w:val="bullet"/>
      <w:lvlText w:val="-"/>
      <w:lvlJc w:val="left"/>
      <w:pPr>
        <w:tabs>
          <w:tab w:val="num" w:pos="1440"/>
        </w:tabs>
        <w:ind w:left="1440" w:hanging="360"/>
      </w:pPr>
      <w:rPr>
        <w:rFonts w:hint="default" w:ascii="Times New Roman" w:hAnsi="Times New Roman" w:eastAsia="Times New Roman"/>
        <w:b/>
        <w:bCs/>
      </w:rPr>
    </w:lvl>
    <w:lvl w:ilvl="2" w:tplc="BF3873A6">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3E5749F1"/>
    <w:multiLevelType w:val="hybridMultilevel"/>
    <w:tmpl w:val="101EAE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77A477C"/>
    <w:multiLevelType w:val="hybridMultilevel"/>
    <w:tmpl w:val="48900E5E"/>
    <w:lvl w:ilvl="0" w:tplc="B0288E0A">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4A074181"/>
    <w:multiLevelType w:val="hybridMultilevel"/>
    <w:tmpl w:val="2A2ADE4E"/>
    <w:lvl w:ilvl="0" w:tplc="167AA924">
      <w:start w:val="1"/>
      <w:numFmt w:val="upperRoman"/>
      <w:lvlText w:val="K části %1."/>
      <w:lvlJc w:val="left"/>
      <w:pPr>
        <w:ind w:left="1288"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4AC1BA6"/>
    <w:multiLevelType w:val="hybridMultilevel"/>
    <w:tmpl w:val="99362A2E"/>
    <w:lvl w:ilvl="0" w:tplc="E7E00FF6">
      <w:start w:val="25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D2485D"/>
    <w:multiLevelType w:val="hybridMultilevel"/>
    <w:tmpl w:val="1788FB12"/>
    <w:lvl w:ilvl="0" w:tplc="04050017">
      <w:start w:val="1"/>
      <w:numFmt w:val="lowerLetter"/>
      <w:lvlText w:val="%1)"/>
      <w:lvlJc w:val="left"/>
      <w:pPr>
        <w:ind w:left="1551" w:hanging="360"/>
      </w:pPr>
    </w:lvl>
    <w:lvl w:ilvl="1" w:tplc="04050019" w:tentative="1">
      <w:start w:val="1"/>
      <w:numFmt w:val="lowerLetter"/>
      <w:lvlText w:val="%2."/>
      <w:lvlJc w:val="left"/>
      <w:pPr>
        <w:ind w:left="2271" w:hanging="360"/>
      </w:pPr>
    </w:lvl>
    <w:lvl w:ilvl="2" w:tplc="0405001B" w:tentative="1">
      <w:start w:val="1"/>
      <w:numFmt w:val="lowerRoman"/>
      <w:lvlText w:val="%3."/>
      <w:lvlJc w:val="right"/>
      <w:pPr>
        <w:ind w:left="2991" w:hanging="180"/>
      </w:pPr>
    </w:lvl>
    <w:lvl w:ilvl="3" w:tplc="0405000F" w:tentative="1">
      <w:start w:val="1"/>
      <w:numFmt w:val="decimal"/>
      <w:lvlText w:val="%4."/>
      <w:lvlJc w:val="left"/>
      <w:pPr>
        <w:ind w:left="3711" w:hanging="360"/>
      </w:pPr>
    </w:lvl>
    <w:lvl w:ilvl="4" w:tplc="04050019" w:tentative="1">
      <w:start w:val="1"/>
      <w:numFmt w:val="lowerLetter"/>
      <w:lvlText w:val="%5."/>
      <w:lvlJc w:val="left"/>
      <w:pPr>
        <w:ind w:left="4431" w:hanging="360"/>
      </w:pPr>
    </w:lvl>
    <w:lvl w:ilvl="5" w:tplc="0405001B" w:tentative="1">
      <w:start w:val="1"/>
      <w:numFmt w:val="lowerRoman"/>
      <w:lvlText w:val="%6."/>
      <w:lvlJc w:val="right"/>
      <w:pPr>
        <w:ind w:left="5151" w:hanging="180"/>
      </w:pPr>
    </w:lvl>
    <w:lvl w:ilvl="6" w:tplc="0405000F" w:tentative="1">
      <w:start w:val="1"/>
      <w:numFmt w:val="decimal"/>
      <w:lvlText w:val="%7."/>
      <w:lvlJc w:val="left"/>
      <w:pPr>
        <w:ind w:left="5871" w:hanging="360"/>
      </w:pPr>
    </w:lvl>
    <w:lvl w:ilvl="7" w:tplc="04050019" w:tentative="1">
      <w:start w:val="1"/>
      <w:numFmt w:val="lowerLetter"/>
      <w:lvlText w:val="%8."/>
      <w:lvlJc w:val="left"/>
      <w:pPr>
        <w:ind w:left="6591" w:hanging="360"/>
      </w:pPr>
    </w:lvl>
    <w:lvl w:ilvl="8" w:tplc="0405001B" w:tentative="1">
      <w:start w:val="1"/>
      <w:numFmt w:val="lowerRoman"/>
      <w:lvlText w:val="%9."/>
      <w:lvlJc w:val="right"/>
      <w:pPr>
        <w:ind w:left="7311" w:hanging="180"/>
      </w:pPr>
    </w:lvl>
  </w:abstractNum>
  <w:abstractNum w:abstractNumId="8" w15:restartNumberingAfterBreak="0">
    <w:nsid w:val="56694BA1"/>
    <w:multiLevelType w:val="hybridMultilevel"/>
    <w:tmpl w:val="4CB41022"/>
    <w:lvl w:ilvl="0" w:tplc="A9B65214">
      <w:start w:val="1"/>
      <w:numFmt w:val="bullet"/>
      <w:lvlText w:val="-"/>
      <w:lvlJc w:val="left"/>
      <w:pPr>
        <w:ind w:left="420" w:hanging="360"/>
      </w:pPr>
      <w:rPr>
        <w:rFonts w:hint="default" w:ascii="Arial" w:hAnsi="Arial" w:eastAsia="Times New Roman" w:cs="Arial"/>
      </w:rPr>
    </w:lvl>
    <w:lvl w:ilvl="1" w:tplc="04050003">
      <w:start w:val="1"/>
      <w:numFmt w:val="bullet"/>
      <w:lvlText w:val="o"/>
      <w:lvlJc w:val="left"/>
      <w:pPr>
        <w:ind w:left="1140" w:hanging="360"/>
      </w:pPr>
      <w:rPr>
        <w:rFonts w:hint="default" w:ascii="Courier New" w:hAnsi="Courier New" w:cs="Courier New"/>
      </w:rPr>
    </w:lvl>
    <w:lvl w:ilvl="2" w:tplc="04050005" w:tentative="1">
      <w:start w:val="1"/>
      <w:numFmt w:val="bullet"/>
      <w:lvlText w:val=""/>
      <w:lvlJc w:val="left"/>
      <w:pPr>
        <w:ind w:left="1860" w:hanging="360"/>
      </w:pPr>
      <w:rPr>
        <w:rFonts w:hint="default" w:ascii="Wingdings" w:hAnsi="Wingdings"/>
      </w:rPr>
    </w:lvl>
    <w:lvl w:ilvl="3" w:tplc="04050001" w:tentative="1">
      <w:start w:val="1"/>
      <w:numFmt w:val="bullet"/>
      <w:lvlText w:val=""/>
      <w:lvlJc w:val="left"/>
      <w:pPr>
        <w:ind w:left="2580" w:hanging="360"/>
      </w:pPr>
      <w:rPr>
        <w:rFonts w:hint="default" w:ascii="Symbol" w:hAnsi="Symbol"/>
      </w:rPr>
    </w:lvl>
    <w:lvl w:ilvl="4" w:tplc="04050003" w:tentative="1">
      <w:start w:val="1"/>
      <w:numFmt w:val="bullet"/>
      <w:lvlText w:val="o"/>
      <w:lvlJc w:val="left"/>
      <w:pPr>
        <w:ind w:left="3300" w:hanging="360"/>
      </w:pPr>
      <w:rPr>
        <w:rFonts w:hint="default" w:ascii="Courier New" w:hAnsi="Courier New" w:cs="Courier New"/>
      </w:rPr>
    </w:lvl>
    <w:lvl w:ilvl="5" w:tplc="04050005" w:tentative="1">
      <w:start w:val="1"/>
      <w:numFmt w:val="bullet"/>
      <w:lvlText w:val=""/>
      <w:lvlJc w:val="left"/>
      <w:pPr>
        <w:ind w:left="4020" w:hanging="360"/>
      </w:pPr>
      <w:rPr>
        <w:rFonts w:hint="default" w:ascii="Wingdings" w:hAnsi="Wingdings"/>
      </w:rPr>
    </w:lvl>
    <w:lvl w:ilvl="6" w:tplc="04050001" w:tentative="1">
      <w:start w:val="1"/>
      <w:numFmt w:val="bullet"/>
      <w:lvlText w:val=""/>
      <w:lvlJc w:val="left"/>
      <w:pPr>
        <w:ind w:left="4740" w:hanging="360"/>
      </w:pPr>
      <w:rPr>
        <w:rFonts w:hint="default" w:ascii="Symbol" w:hAnsi="Symbol"/>
      </w:rPr>
    </w:lvl>
    <w:lvl w:ilvl="7" w:tplc="04050003" w:tentative="1">
      <w:start w:val="1"/>
      <w:numFmt w:val="bullet"/>
      <w:lvlText w:val="o"/>
      <w:lvlJc w:val="left"/>
      <w:pPr>
        <w:ind w:left="5460" w:hanging="360"/>
      </w:pPr>
      <w:rPr>
        <w:rFonts w:hint="default" w:ascii="Courier New" w:hAnsi="Courier New" w:cs="Courier New"/>
      </w:rPr>
    </w:lvl>
    <w:lvl w:ilvl="8" w:tplc="04050005" w:tentative="1">
      <w:start w:val="1"/>
      <w:numFmt w:val="bullet"/>
      <w:lvlText w:val=""/>
      <w:lvlJc w:val="left"/>
      <w:pPr>
        <w:ind w:left="6180" w:hanging="360"/>
      </w:pPr>
      <w:rPr>
        <w:rFonts w:hint="default" w:ascii="Wingdings" w:hAnsi="Wingdings"/>
      </w:rPr>
    </w:lvl>
  </w:abstractNum>
  <w:abstractNum w:abstractNumId="9" w15:restartNumberingAfterBreak="0">
    <w:nsid w:val="582F4FEA"/>
    <w:multiLevelType w:val="hybridMultilevel"/>
    <w:tmpl w:val="7BAABD1E"/>
    <w:lvl w:ilvl="0" w:tplc="B8E2585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8005D6"/>
    <w:multiLevelType w:val="hybridMultilevel"/>
    <w:tmpl w:val="220EFDEE"/>
    <w:lvl w:ilvl="0" w:tplc="7EEA5046">
      <w:start w:val="1"/>
      <w:numFmt w:val="upperRoman"/>
      <w:lvlText w:val="%1."/>
      <w:lvlJc w:val="left"/>
      <w:pPr>
        <w:ind w:left="1146"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1D457EF"/>
    <w:multiLevelType w:val="hybridMultilevel"/>
    <w:tmpl w:val="4AE2253E"/>
    <w:lvl w:ilvl="0" w:tplc="4176A9C8">
      <w:start w:val="1"/>
      <w:numFmt w:val="lowerLetter"/>
      <w:lvlText w:val="%1)"/>
      <w:lvlJc w:val="left"/>
      <w:pPr>
        <w:tabs>
          <w:tab w:val="num" w:pos="570"/>
        </w:tabs>
        <w:ind w:left="570" w:hanging="39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2" w15:restartNumberingAfterBreak="0">
    <w:nsid w:val="72916EF2"/>
    <w:multiLevelType w:val="hybridMultilevel"/>
    <w:tmpl w:val="FCFAC21A"/>
    <w:lvl w:ilvl="0" w:tplc="2A4CED62">
      <w:start w:val="1"/>
      <w:numFmt w:val="bullet"/>
      <w:lvlText w:val="-"/>
      <w:lvlJc w:val="left"/>
      <w:pPr>
        <w:tabs>
          <w:tab w:val="num" w:pos="1050"/>
        </w:tabs>
        <w:ind w:left="1050" w:hanging="360"/>
      </w:pPr>
      <w:rPr>
        <w:rFonts w:hint="default" w:ascii="Times New Roman" w:hAnsi="Times New Roman" w:eastAsia="Times New Roman"/>
      </w:rPr>
    </w:lvl>
    <w:lvl w:ilvl="1" w:tplc="04050003">
      <w:start w:val="1"/>
      <w:numFmt w:val="bullet"/>
      <w:lvlText w:val="o"/>
      <w:lvlJc w:val="left"/>
      <w:pPr>
        <w:tabs>
          <w:tab w:val="num" w:pos="1800"/>
        </w:tabs>
        <w:ind w:left="1800" w:hanging="360"/>
      </w:pPr>
      <w:rPr>
        <w:rFonts w:hint="default" w:ascii="Courier New" w:hAnsi="Courier New" w:cs="Courier New"/>
      </w:rPr>
    </w:lvl>
    <w:lvl w:ilvl="2" w:tplc="04050005">
      <w:start w:val="1"/>
      <w:numFmt w:val="bullet"/>
      <w:lvlText w:val=""/>
      <w:lvlJc w:val="left"/>
      <w:pPr>
        <w:tabs>
          <w:tab w:val="num" w:pos="2520"/>
        </w:tabs>
        <w:ind w:left="2520" w:hanging="360"/>
      </w:pPr>
      <w:rPr>
        <w:rFonts w:hint="default" w:ascii="Wingdings" w:hAnsi="Wingdings" w:cs="Wingdings"/>
      </w:rPr>
    </w:lvl>
    <w:lvl w:ilvl="3" w:tplc="04050001">
      <w:start w:val="1"/>
      <w:numFmt w:val="bullet"/>
      <w:lvlText w:val=""/>
      <w:lvlJc w:val="left"/>
      <w:pPr>
        <w:tabs>
          <w:tab w:val="num" w:pos="3240"/>
        </w:tabs>
        <w:ind w:left="3240" w:hanging="360"/>
      </w:pPr>
      <w:rPr>
        <w:rFonts w:hint="default" w:ascii="Symbol" w:hAnsi="Symbol" w:cs="Symbol"/>
      </w:rPr>
    </w:lvl>
    <w:lvl w:ilvl="4" w:tplc="04050003">
      <w:start w:val="1"/>
      <w:numFmt w:val="bullet"/>
      <w:lvlText w:val="o"/>
      <w:lvlJc w:val="left"/>
      <w:pPr>
        <w:tabs>
          <w:tab w:val="num" w:pos="3960"/>
        </w:tabs>
        <w:ind w:left="3960" w:hanging="360"/>
      </w:pPr>
      <w:rPr>
        <w:rFonts w:hint="default" w:ascii="Courier New" w:hAnsi="Courier New" w:cs="Courier New"/>
      </w:rPr>
    </w:lvl>
    <w:lvl w:ilvl="5" w:tplc="04050005">
      <w:start w:val="1"/>
      <w:numFmt w:val="bullet"/>
      <w:lvlText w:val=""/>
      <w:lvlJc w:val="left"/>
      <w:pPr>
        <w:tabs>
          <w:tab w:val="num" w:pos="4680"/>
        </w:tabs>
        <w:ind w:left="4680" w:hanging="360"/>
      </w:pPr>
      <w:rPr>
        <w:rFonts w:hint="default" w:ascii="Wingdings" w:hAnsi="Wingdings" w:cs="Wingdings"/>
      </w:rPr>
    </w:lvl>
    <w:lvl w:ilvl="6" w:tplc="04050001">
      <w:start w:val="1"/>
      <w:numFmt w:val="bullet"/>
      <w:lvlText w:val=""/>
      <w:lvlJc w:val="left"/>
      <w:pPr>
        <w:tabs>
          <w:tab w:val="num" w:pos="5400"/>
        </w:tabs>
        <w:ind w:left="5400" w:hanging="360"/>
      </w:pPr>
      <w:rPr>
        <w:rFonts w:hint="default" w:ascii="Symbol" w:hAnsi="Symbol" w:cs="Symbol"/>
      </w:rPr>
    </w:lvl>
    <w:lvl w:ilvl="7" w:tplc="04050003">
      <w:start w:val="1"/>
      <w:numFmt w:val="bullet"/>
      <w:lvlText w:val="o"/>
      <w:lvlJc w:val="left"/>
      <w:pPr>
        <w:tabs>
          <w:tab w:val="num" w:pos="6120"/>
        </w:tabs>
        <w:ind w:left="6120" w:hanging="360"/>
      </w:pPr>
      <w:rPr>
        <w:rFonts w:hint="default" w:ascii="Courier New" w:hAnsi="Courier New" w:cs="Courier New"/>
      </w:rPr>
    </w:lvl>
    <w:lvl w:ilvl="8" w:tplc="04050005">
      <w:start w:val="1"/>
      <w:numFmt w:val="bullet"/>
      <w:lvlText w:val=""/>
      <w:lvlJc w:val="left"/>
      <w:pPr>
        <w:tabs>
          <w:tab w:val="num" w:pos="6840"/>
        </w:tabs>
        <w:ind w:left="6840" w:hanging="360"/>
      </w:pPr>
      <w:rPr>
        <w:rFonts w:hint="default" w:ascii="Wingdings" w:hAnsi="Wingdings" w:cs="Wingdings"/>
      </w:rPr>
    </w:lvl>
  </w:abstractNum>
  <w:abstractNum w:abstractNumId="13" w15:restartNumberingAfterBreak="0">
    <w:nsid w:val="7B7D2D8C"/>
    <w:multiLevelType w:val="hybridMultilevel"/>
    <w:tmpl w:val="99E68AAE"/>
    <w:lvl w:ilvl="0" w:tplc="04050017">
      <w:start w:val="3"/>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2"/>
  </w:num>
  <w:num w:numId="4">
    <w:abstractNumId w:val="1"/>
  </w:num>
  <w:num w:numId="5">
    <w:abstractNumId w:val="13"/>
  </w:num>
  <w:num w:numId="6">
    <w:abstractNumId w:val="11"/>
  </w:num>
  <w:num w:numId="7">
    <w:abstractNumId w:val="12"/>
    <w:lvlOverride w:ilvl="0"/>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0"/>
  </w:num>
  <w:num w:numId="12">
    <w:abstractNumId w:val="10"/>
  </w:num>
  <w:num w:numId="13">
    <w:abstractNumId w:val="9"/>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65"/>
    <w:rsid w:val="00006CD9"/>
    <w:rsid w:val="00016C84"/>
    <w:rsid w:val="0001712C"/>
    <w:rsid w:val="00020222"/>
    <w:rsid w:val="000226F3"/>
    <w:rsid w:val="00022714"/>
    <w:rsid w:val="0002273F"/>
    <w:rsid w:val="0002492E"/>
    <w:rsid w:val="000316DD"/>
    <w:rsid w:val="000342A9"/>
    <w:rsid w:val="000348CC"/>
    <w:rsid w:val="00037556"/>
    <w:rsid w:val="00042DA1"/>
    <w:rsid w:val="00047CE2"/>
    <w:rsid w:val="0005105B"/>
    <w:rsid w:val="000566C2"/>
    <w:rsid w:val="000568AF"/>
    <w:rsid w:val="000569B7"/>
    <w:rsid w:val="00066A57"/>
    <w:rsid w:val="00071611"/>
    <w:rsid w:val="00072F27"/>
    <w:rsid w:val="00095F28"/>
    <w:rsid w:val="000A1109"/>
    <w:rsid w:val="000A3348"/>
    <w:rsid w:val="000A59F1"/>
    <w:rsid w:val="000A600F"/>
    <w:rsid w:val="000B1183"/>
    <w:rsid w:val="000B4465"/>
    <w:rsid w:val="000C26C8"/>
    <w:rsid w:val="000C5016"/>
    <w:rsid w:val="000C7456"/>
    <w:rsid w:val="000D0091"/>
    <w:rsid w:val="000D371B"/>
    <w:rsid w:val="000D5BEC"/>
    <w:rsid w:val="000F7C86"/>
    <w:rsid w:val="00113B68"/>
    <w:rsid w:val="00115D5D"/>
    <w:rsid w:val="00121FDB"/>
    <w:rsid w:val="00130AB6"/>
    <w:rsid w:val="00131C62"/>
    <w:rsid w:val="00132892"/>
    <w:rsid w:val="00156AF9"/>
    <w:rsid w:val="001574AF"/>
    <w:rsid w:val="00173B33"/>
    <w:rsid w:val="00174B56"/>
    <w:rsid w:val="00186206"/>
    <w:rsid w:val="0019073F"/>
    <w:rsid w:val="00194F89"/>
    <w:rsid w:val="001950B9"/>
    <w:rsid w:val="001B0460"/>
    <w:rsid w:val="001C575A"/>
    <w:rsid w:val="001C7D1D"/>
    <w:rsid w:val="001D7A5A"/>
    <w:rsid w:val="00200229"/>
    <w:rsid w:val="00201D13"/>
    <w:rsid w:val="00204122"/>
    <w:rsid w:val="00205277"/>
    <w:rsid w:val="002170C4"/>
    <w:rsid w:val="00222606"/>
    <w:rsid w:val="00225446"/>
    <w:rsid w:val="00231A5E"/>
    <w:rsid w:val="00231AD5"/>
    <w:rsid w:val="00233205"/>
    <w:rsid w:val="0023542E"/>
    <w:rsid w:val="0025328E"/>
    <w:rsid w:val="0025449E"/>
    <w:rsid w:val="00255B2B"/>
    <w:rsid w:val="002577FF"/>
    <w:rsid w:val="0026495F"/>
    <w:rsid w:val="00270D81"/>
    <w:rsid w:val="00276B65"/>
    <w:rsid w:val="00282EDC"/>
    <w:rsid w:val="00286195"/>
    <w:rsid w:val="00290D19"/>
    <w:rsid w:val="0029548C"/>
    <w:rsid w:val="002A1EDE"/>
    <w:rsid w:val="002A2281"/>
    <w:rsid w:val="002A344A"/>
    <w:rsid w:val="002A3B10"/>
    <w:rsid w:val="002A7790"/>
    <w:rsid w:val="002B4281"/>
    <w:rsid w:val="002B7998"/>
    <w:rsid w:val="002C3B23"/>
    <w:rsid w:val="002C412F"/>
    <w:rsid w:val="002C5DA1"/>
    <w:rsid w:val="002D3387"/>
    <w:rsid w:val="002D35A5"/>
    <w:rsid w:val="002D6035"/>
    <w:rsid w:val="002D7F2D"/>
    <w:rsid w:val="002E0F24"/>
    <w:rsid w:val="0030510A"/>
    <w:rsid w:val="00312D79"/>
    <w:rsid w:val="00323556"/>
    <w:rsid w:val="0033165D"/>
    <w:rsid w:val="00335BD6"/>
    <w:rsid w:val="00336DEA"/>
    <w:rsid w:val="00340430"/>
    <w:rsid w:val="00343763"/>
    <w:rsid w:val="0034683E"/>
    <w:rsid w:val="00346BB9"/>
    <w:rsid w:val="003509BE"/>
    <w:rsid w:val="00354044"/>
    <w:rsid w:val="00356E40"/>
    <w:rsid w:val="003573C7"/>
    <w:rsid w:val="0035794F"/>
    <w:rsid w:val="003604B3"/>
    <w:rsid w:val="00363EB5"/>
    <w:rsid w:val="00364DB9"/>
    <w:rsid w:val="003661EF"/>
    <w:rsid w:val="00372DC9"/>
    <w:rsid w:val="00380CDB"/>
    <w:rsid w:val="00382B90"/>
    <w:rsid w:val="00382C00"/>
    <w:rsid w:val="00386F85"/>
    <w:rsid w:val="003946EE"/>
    <w:rsid w:val="003A6BA3"/>
    <w:rsid w:val="003B5897"/>
    <w:rsid w:val="003B6EEA"/>
    <w:rsid w:val="003C03AA"/>
    <w:rsid w:val="003C055B"/>
    <w:rsid w:val="003C48EE"/>
    <w:rsid w:val="003C70A6"/>
    <w:rsid w:val="003D0315"/>
    <w:rsid w:val="003D2E20"/>
    <w:rsid w:val="003D5831"/>
    <w:rsid w:val="003E0DE8"/>
    <w:rsid w:val="003E5853"/>
    <w:rsid w:val="003F4A71"/>
    <w:rsid w:val="00401A0E"/>
    <w:rsid w:val="004071A3"/>
    <w:rsid w:val="004142F8"/>
    <w:rsid w:val="0041552D"/>
    <w:rsid w:val="00415B75"/>
    <w:rsid w:val="00422154"/>
    <w:rsid w:val="0042681E"/>
    <w:rsid w:val="004307EE"/>
    <w:rsid w:val="00431A2E"/>
    <w:rsid w:val="004529DC"/>
    <w:rsid w:val="00462B60"/>
    <w:rsid w:val="00465927"/>
    <w:rsid w:val="004661FD"/>
    <w:rsid w:val="00477E98"/>
    <w:rsid w:val="0048428C"/>
    <w:rsid w:val="004A3BCF"/>
    <w:rsid w:val="004A6E3F"/>
    <w:rsid w:val="004C1951"/>
    <w:rsid w:val="004C661C"/>
    <w:rsid w:val="004D4C3F"/>
    <w:rsid w:val="004D54A3"/>
    <w:rsid w:val="004E56D7"/>
    <w:rsid w:val="004E7BB5"/>
    <w:rsid w:val="004F7F7E"/>
    <w:rsid w:val="005051A6"/>
    <w:rsid w:val="0050553B"/>
    <w:rsid w:val="00516A2F"/>
    <w:rsid w:val="00531026"/>
    <w:rsid w:val="005355B7"/>
    <w:rsid w:val="00541AC0"/>
    <w:rsid w:val="00543A3A"/>
    <w:rsid w:val="00544299"/>
    <w:rsid w:val="00544F84"/>
    <w:rsid w:val="00545517"/>
    <w:rsid w:val="00556F35"/>
    <w:rsid w:val="0056126A"/>
    <w:rsid w:val="00564858"/>
    <w:rsid w:val="00564EF9"/>
    <w:rsid w:val="00566708"/>
    <w:rsid w:val="00566C2B"/>
    <w:rsid w:val="00570B1F"/>
    <w:rsid w:val="0057280F"/>
    <w:rsid w:val="00577047"/>
    <w:rsid w:val="0058152C"/>
    <w:rsid w:val="00581596"/>
    <w:rsid w:val="0059025F"/>
    <w:rsid w:val="00593D49"/>
    <w:rsid w:val="005A0927"/>
    <w:rsid w:val="005A1521"/>
    <w:rsid w:val="005A5B6E"/>
    <w:rsid w:val="005A737C"/>
    <w:rsid w:val="005B1F6B"/>
    <w:rsid w:val="005B306D"/>
    <w:rsid w:val="005B45AA"/>
    <w:rsid w:val="005B640A"/>
    <w:rsid w:val="005B6691"/>
    <w:rsid w:val="005D0C8D"/>
    <w:rsid w:val="005D0D84"/>
    <w:rsid w:val="005E4AB5"/>
    <w:rsid w:val="005F3803"/>
    <w:rsid w:val="005F7E63"/>
    <w:rsid w:val="00600B28"/>
    <w:rsid w:val="006124A7"/>
    <w:rsid w:val="0062224C"/>
    <w:rsid w:val="00631DFF"/>
    <w:rsid w:val="00652F0E"/>
    <w:rsid w:val="0065789B"/>
    <w:rsid w:val="006827F8"/>
    <w:rsid w:val="006937C9"/>
    <w:rsid w:val="0069587C"/>
    <w:rsid w:val="006967C0"/>
    <w:rsid w:val="006A126E"/>
    <w:rsid w:val="006B0033"/>
    <w:rsid w:val="006C3E23"/>
    <w:rsid w:val="006D5055"/>
    <w:rsid w:val="006D5920"/>
    <w:rsid w:val="006F209E"/>
    <w:rsid w:val="0070541A"/>
    <w:rsid w:val="0072163D"/>
    <w:rsid w:val="00722091"/>
    <w:rsid w:val="00723980"/>
    <w:rsid w:val="00723E03"/>
    <w:rsid w:val="00727C11"/>
    <w:rsid w:val="00732E75"/>
    <w:rsid w:val="0073450A"/>
    <w:rsid w:val="00734B7B"/>
    <w:rsid w:val="007365B9"/>
    <w:rsid w:val="0073723A"/>
    <w:rsid w:val="00754FAA"/>
    <w:rsid w:val="0076170C"/>
    <w:rsid w:val="00762E63"/>
    <w:rsid w:val="007721C7"/>
    <w:rsid w:val="00774B03"/>
    <w:rsid w:val="007842FC"/>
    <w:rsid w:val="0078691D"/>
    <w:rsid w:val="007B2F3E"/>
    <w:rsid w:val="007C325B"/>
    <w:rsid w:val="007F239F"/>
    <w:rsid w:val="007F76DC"/>
    <w:rsid w:val="00806711"/>
    <w:rsid w:val="00812C2F"/>
    <w:rsid w:val="00815684"/>
    <w:rsid w:val="00833242"/>
    <w:rsid w:val="00833799"/>
    <w:rsid w:val="00845FFD"/>
    <w:rsid w:val="00846B52"/>
    <w:rsid w:val="00846D45"/>
    <w:rsid w:val="0085489B"/>
    <w:rsid w:val="00854A6C"/>
    <w:rsid w:val="008605E9"/>
    <w:rsid w:val="00863687"/>
    <w:rsid w:val="008722A6"/>
    <w:rsid w:val="00873476"/>
    <w:rsid w:val="008766AF"/>
    <w:rsid w:val="00885033"/>
    <w:rsid w:val="00887558"/>
    <w:rsid w:val="00887CE4"/>
    <w:rsid w:val="008905D9"/>
    <w:rsid w:val="008A34E7"/>
    <w:rsid w:val="008A6919"/>
    <w:rsid w:val="008A7DBB"/>
    <w:rsid w:val="008B01A2"/>
    <w:rsid w:val="008B2A30"/>
    <w:rsid w:val="008C1C0D"/>
    <w:rsid w:val="008D122C"/>
    <w:rsid w:val="008D655A"/>
    <w:rsid w:val="008F225C"/>
    <w:rsid w:val="008F371E"/>
    <w:rsid w:val="008F3BC1"/>
    <w:rsid w:val="008F5A83"/>
    <w:rsid w:val="00903545"/>
    <w:rsid w:val="00925B8F"/>
    <w:rsid w:val="0094496D"/>
    <w:rsid w:val="00946AFF"/>
    <w:rsid w:val="009566F5"/>
    <w:rsid w:val="00960A23"/>
    <w:rsid w:val="00963C3D"/>
    <w:rsid w:val="00970E7F"/>
    <w:rsid w:val="00975CFB"/>
    <w:rsid w:val="00977055"/>
    <w:rsid w:val="00980270"/>
    <w:rsid w:val="00980FD7"/>
    <w:rsid w:val="00992CF2"/>
    <w:rsid w:val="009A65DD"/>
    <w:rsid w:val="009B0CC9"/>
    <w:rsid w:val="009C1FA9"/>
    <w:rsid w:val="009D3066"/>
    <w:rsid w:val="009E53C2"/>
    <w:rsid w:val="009E54FB"/>
    <w:rsid w:val="009F5CDD"/>
    <w:rsid w:val="00A00763"/>
    <w:rsid w:val="00A04851"/>
    <w:rsid w:val="00A1168B"/>
    <w:rsid w:val="00A122D6"/>
    <w:rsid w:val="00A30799"/>
    <w:rsid w:val="00A37C17"/>
    <w:rsid w:val="00A6578D"/>
    <w:rsid w:val="00A70E45"/>
    <w:rsid w:val="00A7119A"/>
    <w:rsid w:val="00A76FAB"/>
    <w:rsid w:val="00A77D2F"/>
    <w:rsid w:val="00A906EC"/>
    <w:rsid w:val="00A91220"/>
    <w:rsid w:val="00A93C22"/>
    <w:rsid w:val="00A95EAB"/>
    <w:rsid w:val="00AA03D4"/>
    <w:rsid w:val="00AB321F"/>
    <w:rsid w:val="00AB4A76"/>
    <w:rsid w:val="00AB51F4"/>
    <w:rsid w:val="00AC0FCF"/>
    <w:rsid w:val="00AC5470"/>
    <w:rsid w:val="00AC761B"/>
    <w:rsid w:val="00AD7A3D"/>
    <w:rsid w:val="00AE5273"/>
    <w:rsid w:val="00AF2D72"/>
    <w:rsid w:val="00AF4C78"/>
    <w:rsid w:val="00B05E2F"/>
    <w:rsid w:val="00B12078"/>
    <w:rsid w:val="00B1335F"/>
    <w:rsid w:val="00B1636D"/>
    <w:rsid w:val="00B172A3"/>
    <w:rsid w:val="00B424A0"/>
    <w:rsid w:val="00B459A1"/>
    <w:rsid w:val="00B52D16"/>
    <w:rsid w:val="00B53C93"/>
    <w:rsid w:val="00B562C6"/>
    <w:rsid w:val="00B61ABB"/>
    <w:rsid w:val="00B65978"/>
    <w:rsid w:val="00B7665B"/>
    <w:rsid w:val="00B81921"/>
    <w:rsid w:val="00B95A8C"/>
    <w:rsid w:val="00B95AC4"/>
    <w:rsid w:val="00B97523"/>
    <w:rsid w:val="00BA5AB1"/>
    <w:rsid w:val="00BA6EC8"/>
    <w:rsid w:val="00BB2795"/>
    <w:rsid w:val="00BB4649"/>
    <w:rsid w:val="00BD765D"/>
    <w:rsid w:val="00BE2BD2"/>
    <w:rsid w:val="00C02100"/>
    <w:rsid w:val="00C0567B"/>
    <w:rsid w:val="00C11785"/>
    <w:rsid w:val="00C16AF6"/>
    <w:rsid w:val="00C23BAF"/>
    <w:rsid w:val="00C267C6"/>
    <w:rsid w:val="00C307E2"/>
    <w:rsid w:val="00C41828"/>
    <w:rsid w:val="00C5045A"/>
    <w:rsid w:val="00C547ED"/>
    <w:rsid w:val="00C60C74"/>
    <w:rsid w:val="00C64D9E"/>
    <w:rsid w:val="00C71D5E"/>
    <w:rsid w:val="00C7384F"/>
    <w:rsid w:val="00C74DE4"/>
    <w:rsid w:val="00C80846"/>
    <w:rsid w:val="00C80F30"/>
    <w:rsid w:val="00CA0139"/>
    <w:rsid w:val="00CB17C6"/>
    <w:rsid w:val="00CB301A"/>
    <w:rsid w:val="00CC1BA7"/>
    <w:rsid w:val="00CC6190"/>
    <w:rsid w:val="00CD5D07"/>
    <w:rsid w:val="00CD5D3F"/>
    <w:rsid w:val="00CD7122"/>
    <w:rsid w:val="00CD714C"/>
    <w:rsid w:val="00CE0530"/>
    <w:rsid w:val="00CE75F5"/>
    <w:rsid w:val="00CF513F"/>
    <w:rsid w:val="00D0264C"/>
    <w:rsid w:val="00D03129"/>
    <w:rsid w:val="00D03FA8"/>
    <w:rsid w:val="00D10A38"/>
    <w:rsid w:val="00D21F54"/>
    <w:rsid w:val="00D22AB7"/>
    <w:rsid w:val="00D27B14"/>
    <w:rsid w:val="00D31A30"/>
    <w:rsid w:val="00D33E2F"/>
    <w:rsid w:val="00D35F53"/>
    <w:rsid w:val="00D47024"/>
    <w:rsid w:val="00D50527"/>
    <w:rsid w:val="00D5149E"/>
    <w:rsid w:val="00D61294"/>
    <w:rsid w:val="00D83FFF"/>
    <w:rsid w:val="00D941FB"/>
    <w:rsid w:val="00D96FD2"/>
    <w:rsid w:val="00DA0CB9"/>
    <w:rsid w:val="00DA1312"/>
    <w:rsid w:val="00DB0E53"/>
    <w:rsid w:val="00DC0B2D"/>
    <w:rsid w:val="00DD2613"/>
    <w:rsid w:val="00DD5C1A"/>
    <w:rsid w:val="00DD7A12"/>
    <w:rsid w:val="00DE2B21"/>
    <w:rsid w:val="00DF01A9"/>
    <w:rsid w:val="00DF6371"/>
    <w:rsid w:val="00DF697D"/>
    <w:rsid w:val="00E11885"/>
    <w:rsid w:val="00E17E21"/>
    <w:rsid w:val="00E4093B"/>
    <w:rsid w:val="00E414D4"/>
    <w:rsid w:val="00E54279"/>
    <w:rsid w:val="00E62F70"/>
    <w:rsid w:val="00E7015D"/>
    <w:rsid w:val="00E7273E"/>
    <w:rsid w:val="00E83291"/>
    <w:rsid w:val="00E85552"/>
    <w:rsid w:val="00E86B7C"/>
    <w:rsid w:val="00E90E99"/>
    <w:rsid w:val="00E919B1"/>
    <w:rsid w:val="00E925DC"/>
    <w:rsid w:val="00E94C2D"/>
    <w:rsid w:val="00E9734C"/>
    <w:rsid w:val="00EA2B39"/>
    <w:rsid w:val="00EA2D23"/>
    <w:rsid w:val="00EB40E7"/>
    <w:rsid w:val="00EC0CE9"/>
    <w:rsid w:val="00EC359C"/>
    <w:rsid w:val="00ED07A5"/>
    <w:rsid w:val="00ED5000"/>
    <w:rsid w:val="00EE14A9"/>
    <w:rsid w:val="00EE3F77"/>
    <w:rsid w:val="00F02729"/>
    <w:rsid w:val="00F21C98"/>
    <w:rsid w:val="00F2519F"/>
    <w:rsid w:val="00F255D8"/>
    <w:rsid w:val="00F2721D"/>
    <w:rsid w:val="00F278C4"/>
    <w:rsid w:val="00F31AB7"/>
    <w:rsid w:val="00F32259"/>
    <w:rsid w:val="00F40D7D"/>
    <w:rsid w:val="00F55330"/>
    <w:rsid w:val="00F55F79"/>
    <w:rsid w:val="00F57086"/>
    <w:rsid w:val="00F647BF"/>
    <w:rsid w:val="00F734FF"/>
    <w:rsid w:val="00F769CF"/>
    <w:rsid w:val="00F7746C"/>
    <w:rsid w:val="00F815E1"/>
    <w:rsid w:val="00FA2554"/>
    <w:rsid w:val="00FA451C"/>
    <w:rsid w:val="00FA66FC"/>
    <w:rsid w:val="00FB087F"/>
    <w:rsid w:val="00FC22BE"/>
    <w:rsid w:val="00FD4FCB"/>
    <w:rsid w:val="00FD6F36"/>
    <w:rsid w:val="00FE60DC"/>
    <w:rsid w:val="3980666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6A98E4D"/>
  <w15:chartTrackingRefBased/>
  <w15:docId w15:val="{82538A2C-C35D-47AB-BA99-920188B019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ln" w:default="1">
    <w:name w:val="Normal"/>
    <w:qFormat/>
    <w:rsid w:val="00276B65"/>
    <w:rPr>
      <w:sz w:val="24"/>
      <w:szCs w:val="24"/>
      <w:lang w:eastAsia="cs-CZ"/>
    </w:rPr>
  </w:style>
  <w:style w:type="paragraph" w:styleId="Nadpis1">
    <w:name w:val="heading 1"/>
    <w:basedOn w:val="Normln"/>
    <w:next w:val="Normln"/>
    <w:link w:val="Nadpis1Char"/>
    <w:qFormat/>
    <w:rsid w:val="00276B65"/>
    <w:pPr>
      <w:keepNext/>
      <w:jc w:val="center"/>
      <w:outlineLvl w:val="0"/>
    </w:pPr>
    <w:rPr>
      <w:rFonts w:ascii="Arial" w:hAnsi="Arial" w:cs="Arial"/>
      <w:b/>
      <w:bCs/>
    </w:rPr>
  </w:style>
  <w:style w:type="paragraph" w:styleId="Nadpis2">
    <w:name w:val="heading 2"/>
    <w:basedOn w:val="Normln"/>
    <w:next w:val="Normln"/>
    <w:qFormat/>
    <w:rsid w:val="00276B65"/>
    <w:pPr>
      <w:keepNext/>
      <w:outlineLvl w:val="1"/>
    </w:pPr>
    <w:rPr>
      <w:rFonts w:ascii="Arial" w:hAnsi="Arial" w:cs="Arial"/>
      <w:b/>
      <w:bCs/>
    </w:rPr>
  </w:style>
  <w:style w:type="character" w:styleId="Standardnpsmoodstavce" w:default="1">
    <w:name w:val="Default Paragraph Font"/>
    <w:semiHidden/>
  </w:style>
  <w:style w:type="table" w:styleId="Normlntabulka" w:default="1">
    <w:name w:val="Normal Table"/>
    <w:semiHidden/>
    <w:tblPr>
      <w:tblInd w:w="0" w:type="dxa"/>
      <w:tblCellMar>
        <w:top w:w="0" w:type="dxa"/>
        <w:left w:w="108" w:type="dxa"/>
        <w:bottom w:w="0" w:type="dxa"/>
        <w:right w:w="108" w:type="dxa"/>
      </w:tblCellMar>
    </w:tblPr>
  </w:style>
  <w:style w:type="numbering" w:styleId="Bezseznamu" w:default="1">
    <w:name w:val="No List"/>
    <w:semiHidden/>
  </w:style>
  <w:style w:type="paragraph" w:styleId="Zkladntextodsazen">
    <w:name w:val="Body Text Indent"/>
    <w:basedOn w:val="Normln"/>
    <w:link w:val="ZkladntextodsazenChar"/>
    <w:rsid w:val="00276B65"/>
    <w:pPr>
      <w:ind w:left="360"/>
      <w:jc w:val="both"/>
    </w:pPr>
    <w:rPr>
      <w:rFonts w:ascii="Arial" w:hAnsi="Arial" w:cs="Arial"/>
    </w:rPr>
  </w:style>
  <w:style w:type="paragraph" w:styleId="Zhlav">
    <w:name w:val="header"/>
    <w:basedOn w:val="Normln"/>
    <w:rsid w:val="00276B65"/>
    <w:pPr>
      <w:tabs>
        <w:tab w:val="center" w:pos="4536"/>
        <w:tab w:val="right" w:pos="9072"/>
      </w:tabs>
    </w:pPr>
  </w:style>
  <w:style w:type="paragraph" w:styleId="Zpat">
    <w:name w:val="footer"/>
    <w:basedOn w:val="Normln"/>
    <w:link w:val="ZpatChar"/>
    <w:rsid w:val="00276B65"/>
    <w:pPr>
      <w:tabs>
        <w:tab w:val="center" w:pos="4536"/>
        <w:tab w:val="right" w:pos="9072"/>
      </w:tabs>
    </w:pPr>
  </w:style>
  <w:style w:type="character" w:styleId="slostrnky">
    <w:name w:val="page number"/>
    <w:basedOn w:val="Standardnpsmoodstavce"/>
    <w:rsid w:val="00276B65"/>
  </w:style>
  <w:style w:type="paragraph" w:styleId="Zkladntextodsazen2">
    <w:name w:val="Body Text Indent 2"/>
    <w:basedOn w:val="Normln"/>
    <w:link w:val="Zkladntextodsazen2Char"/>
    <w:rsid w:val="00276B65"/>
    <w:pPr>
      <w:spacing w:after="120" w:line="480" w:lineRule="auto"/>
      <w:ind w:left="283"/>
    </w:pPr>
  </w:style>
  <w:style w:type="paragraph" w:styleId="Textbubliny">
    <w:name w:val="Balloon Text"/>
    <w:basedOn w:val="Normln"/>
    <w:semiHidden/>
    <w:rsid w:val="00AC5470"/>
    <w:rPr>
      <w:rFonts w:ascii="Tahoma" w:hAnsi="Tahoma" w:cs="Tahoma"/>
      <w:sz w:val="16"/>
      <w:szCs w:val="16"/>
    </w:rPr>
  </w:style>
  <w:style w:type="character" w:styleId="Zkladntextodsazen2Char" w:customStyle="1">
    <w:name w:val="Základní text odsazený 2 Char"/>
    <w:link w:val="Zkladntextodsazen2"/>
    <w:rsid w:val="00115D5D"/>
    <w:rPr>
      <w:sz w:val="24"/>
      <w:szCs w:val="24"/>
    </w:rPr>
  </w:style>
  <w:style w:type="character" w:styleId="ZpatChar" w:customStyle="1">
    <w:name w:val="Zápatí Char"/>
    <w:link w:val="Zpat"/>
    <w:rsid w:val="00B52D16"/>
    <w:rPr>
      <w:sz w:val="24"/>
      <w:szCs w:val="24"/>
    </w:rPr>
  </w:style>
  <w:style w:type="paragraph" w:styleId="Styl2" w:customStyle="1">
    <w:name w:val="Styl2"/>
    <w:basedOn w:val="Normln"/>
    <w:rsid w:val="00FA66FC"/>
    <w:pPr>
      <w:spacing w:after="120"/>
      <w:jc w:val="both"/>
    </w:pPr>
    <w:rPr>
      <w:rFonts w:ascii="Arial" w:hAnsi="Arial" w:cs="Arial"/>
    </w:rPr>
  </w:style>
  <w:style w:type="character" w:styleId="z00e1kladn00ed0020textchar" w:customStyle="1">
    <w:name w:val="z_00e1kladn_00ed_0020text__char"/>
    <w:rsid w:val="00E62F70"/>
  </w:style>
  <w:style w:type="table" w:styleId="Mkatabulky">
    <w:name w:val="Table Grid"/>
    <w:basedOn w:val="Normlntabulka"/>
    <w:rsid w:val="00E1188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ZkladntextodsazenChar" w:customStyle="1">
    <w:name w:val="Základní text odsazený Char"/>
    <w:link w:val="Zkladntextodsazen"/>
    <w:rsid w:val="00A122D6"/>
    <w:rPr>
      <w:rFonts w:ascii="Arial" w:hAnsi="Arial" w:cs="Arial"/>
      <w:sz w:val="24"/>
      <w:szCs w:val="24"/>
    </w:rPr>
  </w:style>
  <w:style w:type="paragraph" w:styleId="Radaplohy" w:customStyle="1">
    <w:name w:val="Rada přílohy"/>
    <w:basedOn w:val="Normln"/>
    <w:rsid w:val="00A122D6"/>
    <w:pPr>
      <w:widowControl w:val="0"/>
      <w:spacing w:before="480" w:after="120"/>
      <w:jc w:val="both"/>
    </w:pPr>
    <w:rPr>
      <w:rFonts w:ascii="Arial" w:hAnsi="Arial"/>
      <w:noProof/>
      <w:szCs w:val="20"/>
      <w:u w:val="single"/>
    </w:rPr>
  </w:style>
  <w:style w:type="paragraph" w:styleId="Odstavecseseznamem">
    <w:name w:val="List Paragraph"/>
    <w:basedOn w:val="Normln"/>
    <w:uiPriority w:val="34"/>
    <w:qFormat/>
    <w:rsid w:val="00A122D6"/>
    <w:pPr>
      <w:ind w:left="720"/>
      <w:contextualSpacing/>
    </w:pPr>
  </w:style>
  <w:style w:type="character" w:styleId="Nadpis1Char" w:customStyle="1">
    <w:name w:val="Nadpis 1 Char"/>
    <w:link w:val="Nadpis1"/>
    <w:rsid w:val="00A122D6"/>
    <w:rPr>
      <w:rFonts w:ascii="Arial" w:hAnsi="Arial" w:cs="Arial"/>
      <w:b/>
      <w:bCs/>
      <w:sz w:val="24"/>
      <w:szCs w:val="24"/>
    </w:rPr>
  </w:style>
  <w:style w:type="character" w:styleId="Hypertextovodkaz">
    <w:name w:val="Hyperlink"/>
    <w:uiPriority w:val="99"/>
    <w:unhideWhenUsed/>
    <w:rsid w:val="00A7119A"/>
    <w:rPr>
      <w:color w:val="0563C1"/>
      <w:u w:val="single"/>
    </w:rPr>
  </w:style>
  <w:style w:type="character" w:styleId="Sledovanodkaz">
    <w:name w:val="FollowedHyperlink"/>
    <w:rsid w:val="00D941F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6135">
      <w:bodyDiv w:val="1"/>
      <w:marLeft w:val="0"/>
      <w:marRight w:val="0"/>
      <w:marTop w:val="0"/>
      <w:marBottom w:val="0"/>
      <w:divBdr>
        <w:top w:val="none" w:sz="0" w:space="0" w:color="auto"/>
        <w:left w:val="none" w:sz="0" w:space="0" w:color="auto"/>
        <w:bottom w:val="none" w:sz="0" w:space="0" w:color="auto"/>
        <w:right w:val="none" w:sz="0" w:space="0" w:color="auto"/>
      </w:divBdr>
    </w:div>
    <w:div w:id="522718250">
      <w:bodyDiv w:val="1"/>
      <w:marLeft w:val="0"/>
      <w:marRight w:val="0"/>
      <w:marTop w:val="0"/>
      <w:marBottom w:val="0"/>
      <w:divBdr>
        <w:top w:val="none" w:sz="0" w:space="0" w:color="auto"/>
        <w:left w:val="none" w:sz="0" w:space="0" w:color="auto"/>
        <w:bottom w:val="none" w:sz="0" w:space="0" w:color="auto"/>
        <w:right w:val="none" w:sz="0" w:space="0" w:color="auto"/>
      </w:divBdr>
    </w:div>
    <w:div w:id="636494453">
      <w:bodyDiv w:val="1"/>
      <w:marLeft w:val="0"/>
      <w:marRight w:val="0"/>
      <w:marTop w:val="0"/>
      <w:marBottom w:val="0"/>
      <w:divBdr>
        <w:top w:val="none" w:sz="0" w:space="0" w:color="auto"/>
        <w:left w:val="none" w:sz="0" w:space="0" w:color="auto"/>
        <w:bottom w:val="none" w:sz="0" w:space="0" w:color="auto"/>
        <w:right w:val="none" w:sz="0" w:space="0" w:color="auto"/>
      </w:divBdr>
    </w:div>
    <w:div w:id="679354919">
      <w:bodyDiv w:val="1"/>
      <w:marLeft w:val="0"/>
      <w:marRight w:val="0"/>
      <w:marTop w:val="0"/>
      <w:marBottom w:val="0"/>
      <w:divBdr>
        <w:top w:val="none" w:sz="0" w:space="0" w:color="auto"/>
        <w:left w:val="none" w:sz="0" w:space="0" w:color="auto"/>
        <w:bottom w:val="none" w:sz="0" w:space="0" w:color="auto"/>
        <w:right w:val="none" w:sz="0" w:space="0" w:color="auto"/>
      </w:divBdr>
    </w:div>
    <w:div w:id="841356880">
      <w:bodyDiv w:val="1"/>
      <w:marLeft w:val="0"/>
      <w:marRight w:val="0"/>
      <w:marTop w:val="0"/>
      <w:marBottom w:val="0"/>
      <w:divBdr>
        <w:top w:val="none" w:sz="0" w:space="0" w:color="auto"/>
        <w:left w:val="none" w:sz="0" w:space="0" w:color="auto"/>
        <w:bottom w:val="none" w:sz="0" w:space="0" w:color="auto"/>
        <w:right w:val="none" w:sz="0" w:space="0" w:color="auto"/>
      </w:divBdr>
    </w:div>
    <w:div w:id="889536467">
      <w:bodyDiv w:val="1"/>
      <w:marLeft w:val="0"/>
      <w:marRight w:val="0"/>
      <w:marTop w:val="0"/>
      <w:marBottom w:val="0"/>
      <w:divBdr>
        <w:top w:val="none" w:sz="0" w:space="0" w:color="auto"/>
        <w:left w:val="none" w:sz="0" w:space="0" w:color="auto"/>
        <w:bottom w:val="none" w:sz="0" w:space="0" w:color="auto"/>
        <w:right w:val="none" w:sz="0" w:space="0" w:color="auto"/>
      </w:divBdr>
    </w:div>
    <w:div w:id="1111513297">
      <w:bodyDiv w:val="1"/>
      <w:marLeft w:val="0"/>
      <w:marRight w:val="0"/>
      <w:marTop w:val="0"/>
      <w:marBottom w:val="0"/>
      <w:divBdr>
        <w:top w:val="none" w:sz="0" w:space="0" w:color="auto"/>
        <w:left w:val="none" w:sz="0" w:space="0" w:color="auto"/>
        <w:bottom w:val="none" w:sz="0" w:space="0" w:color="auto"/>
        <w:right w:val="none" w:sz="0" w:space="0" w:color="auto"/>
      </w:divBdr>
    </w:div>
    <w:div w:id="1452364354">
      <w:bodyDiv w:val="1"/>
      <w:marLeft w:val="0"/>
      <w:marRight w:val="0"/>
      <w:marTop w:val="0"/>
      <w:marBottom w:val="0"/>
      <w:divBdr>
        <w:top w:val="none" w:sz="0" w:space="0" w:color="auto"/>
        <w:left w:val="none" w:sz="0" w:space="0" w:color="auto"/>
        <w:bottom w:val="none" w:sz="0" w:space="0" w:color="auto"/>
        <w:right w:val="none" w:sz="0" w:space="0" w:color="auto"/>
      </w:divBdr>
    </w:div>
    <w:div w:id="1464276414">
      <w:bodyDiv w:val="1"/>
      <w:marLeft w:val="0"/>
      <w:marRight w:val="0"/>
      <w:marTop w:val="0"/>
      <w:marBottom w:val="0"/>
      <w:divBdr>
        <w:top w:val="none" w:sz="0" w:space="0" w:color="auto"/>
        <w:left w:val="none" w:sz="0" w:space="0" w:color="auto"/>
        <w:bottom w:val="none" w:sz="0" w:space="0" w:color="auto"/>
        <w:right w:val="none" w:sz="0" w:space="0" w:color="auto"/>
      </w:divBdr>
    </w:div>
    <w:div w:id="1665007698">
      <w:bodyDiv w:val="1"/>
      <w:marLeft w:val="0"/>
      <w:marRight w:val="0"/>
      <w:marTop w:val="0"/>
      <w:marBottom w:val="0"/>
      <w:divBdr>
        <w:top w:val="none" w:sz="0" w:space="0" w:color="auto"/>
        <w:left w:val="none" w:sz="0" w:space="0" w:color="auto"/>
        <w:bottom w:val="none" w:sz="0" w:space="0" w:color="auto"/>
        <w:right w:val="none" w:sz="0" w:space="0" w:color="auto"/>
      </w:divBdr>
    </w:div>
    <w:div w:id="1709376368">
      <w:bodyDiv w:val="1"/>
      <w:marLeft w:val="0"/>
      <w:marRight w:val="0"/>
      <w:marTop w:val="0"/>
      <w:marBottom w:val="0"/>
      <w:divBdr>
        <w:top w:val="none" w:sz="0" w:space="0" w:color="auto"/>
        <w:left w:val="none" w:sz="0" w:space="0" w:color="auto"/>
        <w:bottom w:val="none" w:sz="0" w:space="0" w:color="auto"/>
        <w:right w:val="none" w:sz="0" w:space="0" w:color="auto"/>
      </w:divBdr>
    </w:div>
    <w:div w:id="1826820329">
      <w:bodyDiv w:val="1"/>
      <w:marLeft w:val="0"/>
      <w:marRight w:val="0"/>
      <w:marTop w:val="0"/>
      <w:marBottom w:val="0"/>
      <w:divBdr>
        <w:top w:val="none" w:sz="0" w:space="0" w:color="auto"/>
        <w:left w:val="none" w:sz="0" w:space="0" w:color="auto"/>
        <w:bottom w:val="none" w:sz="0" w:space="0" w:color="auto"/>
        <w:right w:val="none" w:sz="0" w:space="0" w:color="auto"/>
      </w:divBdr>
    </w:div>
    <w:div w:id="1890142870">
      <w:bodyDiv w:val="1"/>
      <w:marLeft w:val="0"/>
      <w:marRight w:val="0"/>
      <w:marTop w:val="0"/>
      <w:marBottom w:val="0"/>
      <w:divBdr>
        <w:top w:val="none" w:sz="0" w:space="0" w:color="auto"/>
        <w:left w:val="none" w:sz="0" w:space="0" w:color="auto"/>
        <w:bottom w:val="none" w:sz="0" w:space="0" w:color="auto"/>
        <w:right w:val="none" w:sz="0" w:space="0" w:color="auto"/>
      </w:divBdr>
    </w:div>
    <w:div w:id="2005281480">
      <w:bodyDiv w:val="1"/>
      <w:marLeft w:val="0"/>
      <w:marRight w:val="0"/>
      <w:marTop w:val="0"/>
      <w:marBottom w:val="0"/>
      <w:divBdr>
        <w:top w:val="none" w:sz="0" w:space="0" w:color="auto"/>
        <w:left w:val="none" w:sz="0" w:space="0" w:color="auto"/>
        <w:bottom w:val="none" w:sz="0" w:space="0" w:color="auto"/>
        <w:right w:val="none" w:sz="0" w:space="0" w:color="auto"/>
      </w:divBdr>
    </w:div>
    <w:div w:id="2028867866">
      <w:bodyDiv w:val="1"/>
      <w:marLeft w:val="0"/>
      <w:marRight w:val="0"/>
      <w:marTop w:val="0"/>
      <w:marBottom w:val="0"/>
      <w:divBdr>
        <w:top w:val="none" w:sz="0" w:space="0" w:color="auto"/>
        <w:left w:val="none" w:sz="0" w:space="0" w:color="auto"/>
        <w:bottom w:val="none" w:sz="0" w:space="0" w:color="auto"/>
        <w:right w:val="none" w:sz="0" w:space="0" w:color="auto"/>
      </w:divBdr>
    </w:div>
    <w:div w:id="20452536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03771B42F331449CFB054C79C94A38" ma:contentTypeVersion="2" ma:contentTypeDescription="Create a new document." ma:contentTypeScope="" ma:versionID="cb4b7865616e95c6c8fc33b1fe67de1d">
  <xsd:schema xmlns:xsd="http://www.w3.org/2001/XMLSchema" xmlns:xs="http://www.w3.org/2001/XMLSchema" xmlns:p="http://schemas.microsoft.com/office/2006/metadata/properties" xmlns:ns2="aa4b9b19-c8ef-4d4c-bd70-b26d9cb653c4" targetNamespace="http://schemas.microsoft.com/office/2006/metadata/properties" ma:root="true" ma:fieldsID="06a4a79fda179a01e9dab69e980bf7c8" ns2:_="">
    <xsd:import namespace="aa4b9b19-c8ef-4d4c-bd70-b26d9cb653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b9b19-c8ef-4d4c-bd70-b26d9cb65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B2068-AC4C-4413-B284-C68285EF86FE}">
  <ds:schemaRefs>
    <ds:schemaRef ds:uri="http://schemas.microsoft.com/sharepoint/v3/contenttype/forms"/>
  </ds:schemaRefs>
</ds:datastoreItem>
</file>

<file path=customXml/itemProps2.xml><?xml version="1.0" encoding="utf-8"?>
<ds:datastoreItem xmlns:ds="http://schemas.openxmlformats.org/officeDocument/2006/customXml" ds:itemID="{6166DB75-B29F-4A7E-B948-BC27AD90B0DE}"/>
</file>

<file path=customXml/itemProps3.xml><?xml version="1.0" encoding="utf-8"?>
<ds:datastoreItem xmlns:ds="http://schemas.openxmlformats.org/officeDocument/2006/customXml" ds:itemID="{E5E4627B-F9A3-45BA-8FD9-5752817DC8DA}">
  <ds:schemaRefs>
    <ds:schemaRef ds:uri="http://schemas.openxmlformats.org/officeDocument/2006/bibliography"/>
  </ds:schemaRefs>
</ds:datastoreItem>
</file>

<file path=customXml/itemProps4.xml><?xml version="1.0" encoding="utf-8"?>
<ds:datastoreItem xmlns:ds="http://schemas.openxmlformats.org/officeDocument/2006/customXml" ds:itemID="{7B400208-1E5A-4009-A717-E7116A7898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KÚOK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Důvodová zpráva</dc:title>
  <dc:subject/>
  <dc:creator>dostalova.edita</dc:creator>
  <keywords/>
  <lastModifiedBy>Poláková Lucie</lastModifiedBy>
  <revision>3</revision>
  <lastPrinted>2021-02-09T16:22:00.0000000Z</lastPrinted>
  <dcterms:created xsi:type="dcterms:W3CDTF">2022-01-31T11:18:00.0000000Z</dcterms:created>
  <dcterms:modified xsi:type="dcterms:W3CDTF">2022-01-31T11:19:42.8663195Z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0x0101001B03771B42F331449CFB054C79C94A38</vt:lpwstr>
  </property>
</Properties>
</file>