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3517"/>
        <w:gridCol w:w="4252"/>
      </w:tblGrid>
      <w:tr w:rsidR="00635E4C" w:rsidTr="00D57E0D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635E4C" w:rsidRDefault="00B91048" w:rsidP="00D57E0D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4" DrawAspect="Content" ObjectID="_1701146529" r:id="rId9"/>
              </w:object>
            </w:r>
          </w:p>
        </w:tc>
        <w:tc>
          <w:tcPr>
            <w:tcW w:w="7769" w:type="dxa"/>
            <w:gridSpan w:val="2"/>
          </w:tcPr>
          <w:p w:rsidR="00635E4C" w:rsidRDefault="00635E4C" w:rsidP="00D57E0D">
            <w:pPr>
              <w:pStyle w:val="Vbornadpis"/>
            </w:pPr>
            <w:r>
              <w:t>Zápis č. 4</w:t>
            </w:r>
          </w:p>
          <w:p w:rsidR="00635E4C" w:rsidRDefault="00635E4C" w:rsidP="00D57E0D">
            <w:pPr>
              <w:pStyle w:val="Vbornadpis"/>
            </w:pPr>
            <w:r>
              <w:t>ze zasedání Výboru pro zdravotnictví</w:t>
            </w:r>
          </w:p>
          <w:p w:rsidR="00635E4C" w:rsidRDefault="00635E4C" w:rsidP="00D57E0D">
            <w:pPr>
              <w:pStyle w:val="Vbornadpis"/>
            </w:pPr>
            <w:r>
              <w:t>Zastupitelstva Olomouckého kraje</w:t>
            </w:r>
          </w:p>
          <w:p w:rsidR="00635E4C" w:rsidRPr="001A09A9" w:rsidRDefault="00635E4C" w:rsidP="00D57E0D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>ze dne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1. 12. 2021</w:t>
            </w:r>
          </w:p>
        </w:tc>
      </w:tr>
      <w:tr w:rsidR="00635E4C" w:rsidRPr="001A09A9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1A09A9" w:rsidRDefault="00635E4C" w:rsidP="00D57E0D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Přítomni:</w:t>
            </w:r>
          </w:p>
        </w:tc>
        <w:tc>
          <w:tcPr>
            <w:tcW w:w="4252" w:type="dxa"/>
          </w:tcPr>
          <w:p w:rsidR="00635E4C" w:rsidRPr="001A09A9" w:rsidRDefault="00635E4C" w:rsidP="00D57E0D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Nepřítomni: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>MUDr. Marcela Škvařilová, Ph.D.</w:t>
            </w:r>
          </w:p>
        </w:tc>
        <w:tc>
          <w:tcPr>
            <w:tcW w:w="4252" w:type="dxa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  <w:proofErr w:type="spellStart"/>
            <w:proofErr w:type="gramStart"/>
            <w:r w:rsidRPr="008C7EB3">
              <w:rPr>
                <w:b w:val="0"/>
                <w:sz w:val="24"/>
                <w:szCs w:val="24"/>
              </w:rPr>
              <w:t>MUDr.Lumír</w:t>
            </w:r>
            <w:proofErr w:type="spellEnd"/>
            <w:proofErr w:type="gramEnd"/>
            <w:r w:rsidRPr="008C7EB3">
              <w:rPr>
                <w:b w:val="0"/>
                <w:sz w:val="24"/>
                <w:szCs w:val="24"/>
              </w:rPr>
              <w:t xml:space="preserve"> Kantor, Ph.D.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>Mgr. Kamila Baláková</w:t>
            </w:r>
          </w:p>
        </w:tc>
        <w:tc>
          <w:tcPr>
            <w:tcW w:w="4252" w:type="dxa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 xml:space="preserve">Mgr. Radka </w:t>
            </w:r>
            <w:proofErr w:type="spellStart"/>
            <w:r w:rsidRPr="008C7EB3">
              <w:rPr>
                <w:b w:val="0"/>
                <w:sz w:val="24"/>
                <w:szCs w:val="24"/>
              </w:rPr>
              <w:t>Filipčíková</w:t>
            </w:r>
            <w:proofErr w:type="spellEnd"/>
            <w:r w:rsidRPr="008C7EB3">
              <w:rPr>
                <w:b w:val="0"/>
                <w:sz w:val="24"/>
                <w:szCs w:val="24"/>
              </w:rPr>
              <w:t xml:space="preserve">, Ph.D., MBA, </w:t>
            </w:r>
            <w:proofErr w:type="gramStart"/>
            <w:r w:rsidRPr="008C7EB3">
              <w:rPr>
                <w:b w:val="0"/>
                <w:sz w:val="24"/>
                <w:szCs w:val="24"/>
              </w:rPr>
              <w:t>LL.M.</w:t>
            </w:r>
            <w:proofErr w:type="gramEnd"/>
            <w:r w:rsidRPr="008C7EB3">
              <w:rPr>
                <w:b w:val="0"/>
                <w:sz w:val="24"/>
                <w:szCs w:val="24"/>
              </w:rPr>
              <w:t>, MPA</w:t>
            </w:r>
          </w:p>
        </w:tc>
        <w:tc>
          <w:tcPr>
            <w:tcW w:w="4252" w:type="dxa"/>
          </w:tcPr>
          <w:p w:rsidR="00635E4C" w:rsidRPr="008C7EB3" w:rsidRDefault="003B5E74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sz w:val="24"/>
                <w:szCs w:val="24"/>
              </w:rPr>
              <w:t>Omluveni: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 xml:space="preserve">Mgr. Rostislav </w:t>
            </w:r>
            <w:proofErr w:type="spellStart"/>
            <w:r w:rsidRPr="008C7EB3">
              <w:rPr>
                <w:b w:val="0"/>
                <w:sz w:val="24"/>
                <w:szCs w:val="24"/>
              </w:rPr>
              <w:t>Hrdiborský</w:t>
            </w:r>
            <w:proofErr w:type="spellEnd"/>
          </w:p>
        </w:tc>
        <w:tc>
          <w:tcPr>
            <w:tcW w:w="4252" w:type="dxa"/>
          </w:tcPr>
          <w:p w:rsidR="00635E4C" w:rsidRPr="008C7EB3" w:rsidRDefault="003B5E74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>Dan Chromec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 xml:space="preserve">Blanka </w:t>
            </w:r>
            <w:proofErr w:type="spellStart"/>
            <w:r w:rsidRPr="008C7EB3">
              <w:rPr>
                <w:b w:val="0"/>
                <w:sz w:val="24"/>
                <w:szCs w:val="24"/>
              </w:rPr>
              <w:t>Kolečkářová</w:t>
            </w:r>
            <w:proofErr w:type="spellEnd"/>
          </w:p>
        </w:tc>
        <w:tc>
          <w:tcPr>
            <w:tcW w:w="4252" w:type="dxa"/>
          </w:tcPr>
          <w:p w:rsidR="00635E4C" w:rsidRPr="008C7EB3" w:rsidRDefault="003B5E74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>MUDr. Irena Pachtová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  <w:r w:rsidRPr="008C7EB3">
              <w:rPr>
                <w:b w:val="0"/>
                <w:sz w:val="24"/>
                <w:szCs w:val="24"/>
              </w:rPr>
              <w:t>JUDr. Vladimír Lichnovský</w:t>
            </w:r>
          </w:p>
        </w:tc>
        <w:tc>
          <w:tcPr>
            <w:tcW w:w="4252" w:type="dxa"/>
          </w:tcPr>
          <w:p w:rsidR="00635E4C" w:rsidRPr="008C7EB3" w:rsidRDefault="003B5E74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>Ing. Lenka Slováková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  <w:r w:rsidRPr="008C7EB3">
              <w:rPr>
                <w:b w:val="0"/>
                <w:sz w:val="24"/>
                <w:szCs w:val="24"/>
              </w:rPr>
              <w:t>Jitka Majerová</w:t>
            </w:r>
          </w:p>
        </w:tc>
        <w:tc>
          <w:tcPr>
            <w:tcW w:w="4252" w:type="dxa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  <w:r w:rsidRPr="008C7EB3">
              <w:rPr>
                <w:b w:val="0"/>
                <w:sz w:val="24"/>
                <w:szCs w:val="24"/>
              </w:rPr>
              <w:t xml:space="preserve">Martin </w:t>
            </w:r>
            <w:proofErr w:type="spellStart"/>
            <w:r w:rsidRPr="008C7EB3">
              <w:rPr>
                <w:b w:val="0"/>
                <w:sz w:val="24"/>
                <w:szCs w:val="24"/>
              </w:rPr>
              <w:t>Malášek</w:t>
            </w:r>
            <w:proofErr w:type="spellEnd"/>
          </w:p>
        </w:tc>
        <w:tc>
          <w:tcPr>
            <w:tcW w:w="4252" w:type="dxa"/>
          </w:tcPr>
          <w:p w:rsidR="00635E4C" w:rsidRPr="008C7EB3" w:rsidRDefault="003B5E74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sz w:val="24"/>
                <w:szCs w:val="24"/>
              </w:rPr>
              <w:t>Hosté: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  <w:r w:rsidRPr="008C7EB3">
              <w:rPr>
                <w:b w:val="0"/>
                <w:sz w:val="24"/>
                <w:szCs w:val="24"/>
              </w:rPr>
              <w:t>MUDr. Ivo Mareš, MBA</w:t>
            </w:r>
          </w:p>
        </w:tc>
        <w:tc>
          <w:tcPr>
            <w:tcW w:w="4252" w:type="dxa"/>
          </w:tcPr>
          <w:p w:rsidR="00635E4C" w:rsidRPr="008C7EB3" w:rsidRDefault="003B5E74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>Mgr. Dalibor Horák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  <w:r w:rsidRPr="008C7EB3">
              <w:rPr>
                <w:b w:val="0"/>
                <w:sz w:val="24"/>
                <w:szCs w:val="24"/>
              </w:rPr>
              <w:t xml:space="preserve">MUDr. Martin </w:t>
            </w:r>
            <w:proofErr w:type="spellStart"/>
            <w:r w:rsidRPr="008C7EB3">
              <w:rPr>
                <w:b w:val="0"/>
                <w:sz w:val="24"/>
                <w:szCs w:val="24"/>
              </w:rPr>
              <w:t>Morong</w:t>
            </w:r>
            <w:proofErr w:type="spellEnd"/>
          </w:p>
        </w:tc>
        <w:tc>
          <w:tcPr>
            <w:tcW w:w="4252" w:type="dxa"/>
          </w:tcPr>
          <w:p w:rsidR="00635E4C" w:rsidRPr="008C7EB3" w:rsidRDefault="003B5E74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 xml:space="preserve">Ing. Bohuslav Kolář, MBA, </w:t>
            </w:r>
            <w:proofErr w:type="gramStart"/>
            <w:r w:rsidRPr="008C7EB3">
              <w:rPr>
                <w:b w:val="0"/>
                <w:sz w:val="24"/>
                <w:szCs w:val="24"/>
              </w:rPr>
              <w:t>LL.M.</w:t>
            </w:r>
            <w:proofErr w:type="gramEnd"/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  <w:r w:rsidRPr="008C7EB3">
              <w:rPr>
                <w:b w:val="0"/>
                <w:sz w:val="24"/>
                <w:szCs w:val="24"/>
              </w:rPr>
              <w:t>Mgr. Isabela Pospíšilová</w:t>
            </w:r>
          </w:p>
        </w:tc>
        <w:tc>
          <w:tcPr>
            <w:tcW w:w="4252" w:type="dxa"/>
          </w:tcPr>
          <w:p w:rsidR="00635E4C" w:rsidRPr="008C7EB3" w:rsidRDefault="003B5E74" w:rsidP="00D57E0D">
            <w:pPr>
              <w:pStyle w:val="Vborptomni"/>
              <w:rPr>
                <w:b w:val="0"/>
                <w:szCs w:val="22"/>
              </w:rPr>
            </w:pPr>
            <w:r w:rsidRPr="008C7EB3">
              <w:rPr>
                <w:b w:val="0"/>
                <w:sz w:val="24"/>
                <w:szCs w:val="24"/>
              </w:rPr>
              <w:t>MUDr. Jarmila Kohoutová</w:t>
            </w: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  <w:r w:rsidRPr="008C7EB3">
              <w:rPr>
                <w:b w:val="0"/>
                <w:sz w:val="24"/>
                <w:szCs w:val="24"/>
              </w:rPr>
              <w:t>Bc. Drahomír Sigmund, MBA</w:t>
            </w:r>
          </w:p>
        </w:tc>
        <w:tc>
          <w:tcPr>
            <w:tcW w:w="4252" w:type="dxa"/>
          </w:tcPr>
          <w:p w:rsidR="00635E4C" w:rsidRPr="008C7EB3" w:rsidRDefault="00635E4C" w:rsidP="00D57E0D">
            <w:pPr>
              <w:pStyle w:val="Vborptomni"/>
              <w:rPr>
                <w:b w:val="0"/>
                <w:szCs w:val="22"/>
              </w:rPr>
            </w:pPr>
          </w:p>
        </w:tc>
      </w:tr>
      <w:tr w:rsidR="00635E4C" w:rsidRPr="00F91DEF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  <w:r w:rsidRPr="008C7EB3">
              <w:rPr>
                <w:b w:val="0"/>
                <w:sz w:val="24"/>
                <w:szCs w:val="24"/>
              </w:rPr>
              <w:t xml:space="preserve">PharmDr. Robert </w:t>
            </w:r>
            <w:proofErr w:type="spellStart"/>
            <w:r w:rsidRPr="008C7EB3">
              <w:rPr>
                <w:b w:val="0"/>
                <w:sz w:val="24"/>
                <w:szCs w:val="24"/>
              </w:rPr>
              <w:t>Šrejma</w:t>
            </w:r>
            <w:proofErr w:type="spellEnd"/>
          </w:p>
        </w:tc>
        <w:tc>
          <w:tcPr>
            <w:tcW w:w="4252" w:type="dxa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635E4C" w:rsidRPr="005D4B11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text"/>
              <w:rPr>
                <w:sz w:val="24"/>
                <w:szCs w:val="24"/>
              </w:rPr>
            </w:pPr>
            <w:r w:rsidRPr="008C7EB3">
              <w:rPr>
                <w:sz w:val="24"/>
                <w:szCs w:val="24"/>
              </w:rPr>
              <w:t>MUDr. Vítězslav Vavroušek, MBA, MPH</w:t>
            </w:r>
          </w:p>
        </w:tc>
        <w:tc>
          <w:tcPr>
            <w:tcW w:w="4252" w:type="dxa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635E4C" w:rsidRPr="005D4B11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C7EB3" w:rsidRDefault="00635E4C" w:rsidP="00D57E0D">
            <w:pPr>
              <w:pStyle w:val="Vborptomnitext"/>
              <w:rPr>
                <w:sz w:val="24"/>
                <w:szCs w:val="24"/>
              </w:rPr>
            </w:pPr>
            <w:r w:rsidRPr="008C7EB3">
              <w:rPr>
                <w:sz w:val="24"/>
                <w:szCs w:val="24"/>
              </w:rPr>
              <w:t xml:space="preserve">MUDr. Radan </w:t>
            </w:r>
            <w:proofErr w:type="spellStart"/>
            <w:r w:rsidRPr="008C7EB3">
              <w:rPr>
                <w:sz w:val="24"/>
                <w:szCs w:val="24"/>
              </w:rPr>
              <w:t>Volnohradský</w:t>
            </w:r>
            <w:proofErr w:type="spellEnd"/>
          </w:p>
        </w:tc>
        <w:tc>
          <w:tcPr>
            <w:tcW w:w="4252" w:type="dxa"/>
          </w:tcPr>
          <w:p w:rsidR="00635E4C" w:rsidRPr="008C7EB3" w:rsidRDefault="00635E4C" w:rsidP="00D57E0D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635E4C" w:rsidRPr="005D4B11" w:rsidTr="00D57E0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67" w:type="dxa"/>
            <w:gridSpan w:val="3"/>
          </w:tcPr>
          <w:p w:rsidR="00635E4C" w:rsidRPr="00880657" w:rsidRDefault="00635E4C" w:rsidP="00D57E0D">
            <w:pPr>
              <w:pStyle w:val="Vborptomnitext"/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E4C" w:rsidRPr="00880657" w:rsidRDefault="00635E4C" w:rsidP="00D57E0D">
            <w:pPr>
              <w:pStyle w:val="Vborptomni"/>
              <w:rPr>
                <w:b w:val="0"/>
                <w:color w:val="FF0000"/>
                <w:sz w:val="24"/>
                <w:szCs w:val="24"/>
              </w:rPr>
            </w:pPr>
          </w:p>
        </w:tc>
      </w:tr>
    </w:tbl>
    <w:p w:rsidR="00635E4C" w:rsidRDefault="00635E4C" w:rsidP="00635E4C">
      <w:pPr>
        <w:pStyle w:val="Vborprogram"/>
        <w:spacing w:before="0" w:after="120"/>
        <w:rPr>
          <w:szCs w:val="24"/>
        </w:rPr>
      </w:pPr>
    </w:p>
    <w:p w:rsidR="00635E4C" w:rsidRPr="005D4B11" w:rsidRDefault="00635E4C" w:rsidP="00635E4C">
      <w:pPr>
        <w:pStyle w:val="Vborprogram"/>
        <w:spacing w:before="0" w:after="120"/>
        <w:rPr>
          <w:szCs w:val="24"/>
        </w:rPr>
      </w:pPr>
      <w:r w:rsidRPr="005D4B11">
        <w:rPr>
          <w:szCs w:val="24"/>
        </w:rPr>
        <w:t>Program:</w:t>
      </w:r>
    </w:p>
    <w:p w:rsidR="00635E4C" w:rsidRPr="00880657" w:rsidRDefault="00635E4C" w:rsidP="00635E4C">
      <w:pPr>
        <w:pStyle w:val="slo1text"/>
        <w:numPr>
          <w:ilvl w:val="0"/>
          <w:numId w:val="27"/>
        </w:numPr>
        <w:rPr>
          <w:szCs w:val="24"/>
        </w:rPr>
      </w:pPr>
      <w:r w:rsidRPr="00880657">
        <w:rPr>
          <w:szCs w:val="24"/>
        </w:rPr>
        <w:t>Úvod</w:t>
      </w:r>
    </w:p>
    <w:p w:rsidR="00635E4C" w:rsidRPr="00880657" w:rsidRDefault="00635E4C" w:rsidP="00635E4C">
      <w:pPr>
        <w:pStyle w:val="slo1text"/>
        <w:numPr>
          <w:ilvl w:val="0"/>
          <w:numId w:val="27"/>
        </w:numPr>
        <w:rPr>
          <w:szCs w:val="24"/>
        </w:rPr>
      </w:pPr>
      <w:r w:rsidRPr="00880657">
        <w:rPr>
          <w:szCs w:val="24"/>
        </w:rPr>
        <w:t>Kontrola plnění předchozích usnesení výboru</w:t>
      </w:r>
    </w:p>
    <w:p w:rsidR="00635E4C" w:rsidRPr="00880657" w:rsidRDefault="00635E4C" w:rsidP="00635E4C">
      <w:pPr>
        <w:pStyle w:val="slo1text"/>
        <w:numPr>
          <w:ilvl w:val="0"/>
          <w:numId w:val="27"/>
        </w:numPr>
        <w:rPr>
          <w:szCs w:val="24"/>
        </w:rPr>
      </w:pPr>
      <w:r w:rsidRPr="00880657">
        <w:rPr>
          <w:szCs w:val="24"/>
        </w:rPr>
        <w:t>Aktuální situace v postupu proti pandemii COVID-19</w:t>
      </w:r>
    </w:p>
    <w:p w:rsidR="00635E4C" w:rsidRPr="00880657" w:rsidRDefault="00635E4C" w:rsidP="00635E4C">
      <w:pPr>
        <w:pStyle w:val="slo1text"/>
        <w:numPr>
          <w:ilvl w:val="0"/>
          <w:numId w:val="27"/>
        </w:numPr>
        <w:rPr>
          <w:szCs w:val="24"/>
        </w:rPr>
      </w:pPr>
      <w:r w:rsidRPr="00880657">
        <w:rPr>
          <w:szCs w:val="24"/>
        </w:rPr>
        <w:t xml:space="preserve">Různé </w:t>
      </w:r>
    </w:p>
    <w:p w:rsidR="009D70FD" w:rsidRPr="009D70FD" w:rsidRDefault="00975D37" w:rsidP="009D70FD">
      <w:pPr>
        <w:pStyle w:val="Vborzpis"/>
        <w:spacing w:before="0" w:after="360"/>
        <w:rPr>
          <w:sz w:val="36"/>
          <w:szCs w:val="36"/>
        </w:rPr>
      </w:pPr>
      <w:r w:rsidRPr="002324C1">
        <w:rPr>
          <w:color w:val="FF0000"/>
          <w:szCs w:val="24"/>
        </w:rPr>
        <w:br w:type="page"/>
      </w:r>
      <w:r w:rsidRPr="005D4B11">
        <w:rPr>
          <w:szCs w:val="24"/>
        </w:rPr>
        <w:lastRenderedPageBreak/>
        <w:t>Zápis:</w:t>
      </w:r>
    </w:p>
    <w:p w:rsidR="00975D37" w:rsidRPr="00AD00FB" w:rsidRDefault="00147F41" w:rsidP="001A09A9">
      <w:pPr>
        <w:pStyle w:val="Znak2odsazen1text"/>
        <w:numPr>
          <w:ilvl w:val="0"/>
          <w:numId w:val="26"/>
        </w:numPr>
        <w:rPr>
          <w:rFonts w:cs="Arial"/>
          <w:b/>
          <w:szCs w:val="24"/>
        </w:rPr>
      </w:pPr>
      <w:r w:rsidRPr="00AD00FB">
        <w:rPr>
          <w:rFonts w:cs="Arial"/>
          <w:b/>
          <w:szCs w:val="24"/>
        </w:rPr>
        <w:t>Úvod</w:t>
      </w:r>
    </w:p>
    <w:p w:rsidR="00F91DEF" w:rsidRPr="00F91DEF" w:rsidRDefault="00F91DEF" w:rsidP="00F91DEF">
      <w:pPr>
        <w:pStyle w:val="Znak2odsazen1text"/>
        <w:numPr>
          <w:ilvl w:val="0"/>
          <w:numId w:val="0"/>
        </w:numPr>
        <w:rPr>
          <w:rFonts w:cs="Arial"/>
        </w:rPr>
      </w:pPr>
      <w:r w:rsidRPr="00F91DEF">
        <w:rPr>
          <w:rFonts w:cs="Arial"/>
        </w:rPr>
        <w:t xml:space="preserve">Předsedkyně výboru </w:t>
      </w:r>
      <w:r>
        <w:rPr>
          <w:rFonts w:cs="Arial"/>
        </w:rPr>
        <w:t xml:space="preserve">MUDr. Škvařilová </w:t>
      </w:r>
      <w:r w:rsidRPr="00F91DEF">
        <w:rPr>
          <w:rFonts w:cs="Arial"/>
        </w:rPr>
        <w:t xml:space="preserve">zahájila zasedání výboru pro zdravotnictví (dále také jen „zdravotní výbor“), přivítala jeho členy a </w:t>
      </w:r>
      <w:r w:rsidR="00880657">
        <w:rPr>
          <w:rFonts w:cs="Arial"/>
        </w:rPr>
        <w:t>hosty zasedání</w:t>
      </w:r>
      <w:r w:rsidRPr="00F91DEF">
        <w:rPr>
          <w:rFonts w:cs="Arial"/>
        </w:rPr>
        <w:t>.</w:t>
      </w:r>
      <w:r w:rsidR="00880657">
        <w:rPr>
          <w:rFonts w:cs="Arial"/>
        </w:rPr>
        <w:t xml:space="preserve"> Zasedání proběhlo videokonferenčním hovorem (webex).</w:t>
      </w:r>
    </w:p>
    <w:p w:rsidR="00880657" w:rsidRPr="00C674BC" w:rsidRDefault="00F91DEF" w:rsidP="00880657">
      <w:pPr>
        <w:pStyle w:val="Znak2odsazen1text"/>
        <w:numPr>
          <w:ilvl w:val="0"/>
          <w:numId w:val="0"/>
        </w:numPr>
        <w:ind w:left="567" w:hanging="567"/>
        <w:rPr>
          <w:rFonts w:cs="Arial"/>
          <w:szCs w:val="24"/>
        </w:rPr>
      </w:pPr>
      <w:r w:rsidRPr="00C674BC">
        <w:rPr>
          <w:rFonts w:cs="Arial"/>
          <w:szCs w:val="24"/>
        </w:rPr>
        <w:t>Výbor schválil navržený program dnešního zasedání dle zaslané poz</w:t>
      </w:r>
      <w:r w:rsidR="00885E10" w:rsidRPr="00C674BC">
        <w:rPr>
          <w:rFonts w:cs="Arial"/>
          <w:szCs w:val="24"/>
        </w:rPr>
        <w:t>v</w:t>
      </w:r>
      <w:r w:rsidRPr="00C674BC">
        <w:rPr>
          <w:rFonts w:cs="Arial"/>
          <w:szCs w:val="24"/>
        </w:rPr>
        <w:t>á</w:t>
      </w:r>
      <w:r w:rsidR="00885E10" w:rsidRPr="00C674BC">
        <w:rPr>
          <w:rFonts w:cs="Arial"/>
          <w:szCs w:val="24"/>
        </w:rPr>
        <w:t>n</w:t>
      </w:r>
      <w:r w:rsidRPr="00C674BC">
        <w:rPr>
          <w:rFonts w:cs="Arial"/>
          <w:szCs w:val="24"/>
        </w:rPr>
        <w:t>ky</w:t>
      </w:r>
      <w:r w:rsidR="00B665AA" w:rsidRPr="00C674BC">
        <w:rPr>
          <w:rFonts w:cs="Arial"/>
          <w:szCs w:val="24"/>
        </w:rPr>
        <w:t>.</w:t>
      </w:r>
      <w:r w:rsidR="00880657" w:rsidRPr="00C674BC">
        <w:rPr>
          <w:rFonts w:cs="Arial"/>
          <w:szCs w:val="24"/>
        </w:rPr>
        <w:t xml:space="preserve"> </w:t>
      </w:r>
    </w:p>
    <w:p w:rsidR="00880657" w:rsidRPr="00880657" w:rsidRDefault="00880657" w:rsidP="009D70FD">
      <w:pPr>
        <w:pStyle w:val="Znak2odsazen1text"/>
        <w:numPr>
          <w:ilvl w:val="0"/>
          <w:numId w:val="0"/>
        </w:numPr>
        <w:spacing w:after="360"/>
        <w:rPr>
          <w:szCs w:val="24"/>
        </w:rPr>
      </w:pPr>
      <w:r w:rsidRPr="00880657">
        <w:rPr>
          <w:rFonts w:cs="Arial"/>
          <w:szCs w:val="24"/>
        </w:rPr>
        <w:t>Od minulého zasedání</w:t>
      </w:r>
      <w:r w:rsidR="005769EC">
        <w:rPr>
          <w:rFonts w:cs="Arial"/>
          <w:szCs w:val="24"/>
        </w:rPr>
        <w:t xml:space="preserve"> zdravotního </w:t>
      </w:r>
      <w:r w:rsidRPr="00880657">
        <w:rPr>
          <w:rFonts w:cs="Arial"/>
          <w:szCs w:val="24"/>
        </w:rPr>
        <w:t>výboru se nekonalo zasedání Zastupitelstva O</w:t>
      </w:r>
      <w:r>
        <w:rPr>
          <w:rFonts w:cs="Arial"/>
          <w:szCs w:val="24"/>
        </w:rPr>
        <w:t>lomouckého kraje (ZOK)</w:t>
      </w:r>
      <w:r w:rsidRPr="00880657">
        <w:rPr>
          <w:rFonts w:cs="Arial"/>
          <w:szCs w:val="24"/>
        </w:rPr>
        <w:t>. Proto ne</w:t>
      </w:r>
      <w:r w:rsidR="005769EC">
        <w:rPr>
          <w:rFonts w:cs="Arial"/>
          <w:szCs w:val="24"/>
        </w:rPr>
        <w:t>byl</w:t>
      </w:r>
      <w:r w:rsidRPr="00880657">
        <w:rPr>
          <w:rFonts w:cs="Arial"/>
          <w:szCs w:val="24"/>
        </w:rPr>
        <w:t xml:space="preserve"> na program zařazen bod </w:t>
      </w:r>
      <w:r w:rsidRPr="00880657">
        <w:rPr>
          <w:szCs w:val="24"/>
        </w:rPr>
        <w:t>Seznámení s aktuálními usneseními ZOK</w:t>
      </w:r>
      <w:r>
        <w:rPr>
          <w:b/>
          <w:szCs w:val="24"/>
        </w:rPr>
        <w:t xml:space="preserve"> </w:t>
      </w:r>
      <w:r w:rsidRPr="00880657">
        <w:rPr>
          <w:szCs w:val="24"/>
        </w:rPr>
        <w:t>v oblasti zdravotnictví.</w:t>
      </w:r>
    </w:p>
    <w:p w:rsidR="00E555FC" w:rsidRDefault="00F93DD7" w:rsidP="00F93DD7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F93DD7">
        <w:rPr>
          <w:b/>
          <w:szCs w:val="24"/>
        </w:rPr>
        <w:t>Kontrola plnění předchozích usnesení výboru</w:t>
      </w:r>
    </w:p>
    <w:p w:rsidR="005769EC" w:rsidRDefault="00830AD2" w:rsidP="00D57527">
      <w:pPr>
        <w:pStyle w:val="Vborptomnitext"/>
        <w:spacing w:before="0" w:after="120"/>
        <w:jc w:val="both"/>
        <w:rPr>
          <w:rFonts w:cs="Arial"/>
          <w:sz w:val="24"/>
          <w:szCs w:val="24"/>
        </w:rPr>
      </w:pPr>
      <w:r w:rsidRPr="006325E4">
        <w:rPr>
          <w:rFonts w:cs="Arial"/>
          <w:sz w:val="24"/>
          <w:szCs w:val="24"/>
        </w:rPr>
        <w:t>MUDr. Škvařilová</w:t>
      </w:r>
      <w:r w:rsidR="006325E4" w:rsidRPr="006325E4">
        <w:rPr>
          <w:rFonts w:cs="Arial"/>
          <w:sz w:val="24"/>
          <w:szCs w:val="24"/>
        </w:rPr>
        <w:t xml:space="preserve"> uvedla, že</w:t>
      </w:r>
      <w:r w:rsidR="005769EC">
        <w:rPr>
          <w:rFonts w:cs="Arial"/>
          <w:sz w:val="24"/>
          <w:szCs w:val="24"/>
        </w:rPr>
        <w:t xml:space="preserve"> z minulého zasedání </w:t>
      </w:r>
      <w:r w:rsidR="005769EC" w:rsidRPr="006325E4">
        <w:rPr>
          <w:rFonts w:cs="Arial"/>
          <w:sz w:val="24"/>
          <w:szCs w:val="24"/>
        </w:rPr>
        <w:t>zdravotní</w:t>
      </w:r>
      <w:r w:rsidR="005769EC">
        <w:rPr>
          <w:rFonts w:cs="Arial"/>
          <w:sz w:val="24"/>
          <w:szCs w:val="24"/>
        </w:rPr>
        <w:t>ho</w:t>
      </w:r>
      <w:r w:rsidR="005769EC" w:rsidRPr="006325E4">
        <w:rPr>
          <w:rFonts w:cs="Arial"/>
          <w:sz w:val="24"/>
          <w:szCs w:val="24"/>
        </w:rPr>
        <w:t xml:space="preserve"> výbor</w:t>
      </w:r>
      <w:r w:rsidR="005769EC">
        <w:rPr>
          <w:rFonts w:cs="Arial"/>
          <w:sz w:val="24"/>
          <w:szCs w:val="24"/>
        </w:rPr>
        <w:t>u</w:t>
      </w:r>
      <w:r w:rsidR="005769EC" w:rsidRPr="006325E4">
        <w:rPr>
          <w:rFonts w:cs="Arial"/>
          <w:sz w:val="24"/>
          <w:szCs w:val="24"/>
        </w:rPr>
        <w:t xml:space="preserve"> </w:t>
      </w:r>
      <w:r w:rsidR="005769EC">
        <w:rPr>
          <w:rFonts w:cs="Arial"/>
          <w:sz w:val="24"/>
          <w:szCs w:val="24"/>
        </w:rPr>
        <w:t xml:space="preserve">nevznikly přímé úkoly, </w:t>
      </w:r>
      <w:r w:rsidR="0001047D">
        <w:rPr>
          <w:rFonts w:cs="Arial"/>
          <w:sz w:val="24"/>
          <w:szCs w:val="24"/>
        </w:rPr>
        <w:t xml:space="preserve">a </w:t>
      </w:r>
      <w:r w:rsidR="005769EC">
        <w:rPr>
          <w:rFonts w:cs="Arial"/>
          <w:sz w:val="24"/>
          <w:szCs w:val="24"/>
        </w:rPr>
        <w:t xml:space="preserve">požádala Ing. Koláře, vedoucího odboru zdravotnictví, o informace o realizaci projektů v rámci </w:t>
      </w:r>
      <w:proofErr w:type="spellStart"/>
      <w:r w:rsidR="005769EC">
        <w:rPr>
          <w:rFonts w:cs="Arial"/>
          <w:sz w:val="24"/>
          <w:szCs w:val="24"/>
        </w:rPr>
        <w:t>eHealth</w:t>
      </w:r>
      <w:proofErr w:type="spellEnd"/>
      <w:r w:rsidR="005769EC">
        <w:rPr>
          <w:rFonts w:cs="Arial"/>
          <w:sz w:val="24"/>
          <w:szCs w:val="24"/>
        </w:rPr>
        <w:t xml:space="preserve"> a o vývoji v přípravě dotačních programů kraje ve zdravotnictví na rok 2022.</w:t>
      </w:r>
      <w:r w:rsidR="00451C1C">
        <w:rPr>
          <w:rFonts w:cs="Arial"/>
          <w:sz w:val="24"/>
          <w:szCs w:val="24"/>
        </w:rPr>
        <w:t xml:space="preserve"> </w:t>
      </w:r>
      <w:r w:rsidR="005769EC">
        <w:rPr>
          <w:rFonts w:cs="Arial"/>
          <w:sz w:val="24"/>
          <w:szCs w:val="24"/>
        </w:rPr>
        <w:t xml:space="preserve">Ing. Kolář sdělil, že byly připraveny smlouvy se subjekty zúčastněnými v projektech </w:t>
      </w:r>
      <w:proofErr w:type="spellStart"/>
      <w:r w:rsidR="005769EC">
        <w:rPr>
          <w:rFonts w:cs="Arial"/>
          <w:sz w:val="24"/>
          <w:szCs w:val="24"/>
        </w:rPr>
        <w:t>eHealth</w:t>
      </w:r>
      <w:proofErr w:type="spellEnd"/>
      <w:r w:rsidR="00E46104">
        <w:rPr>
          <w:rFonts w:cs="Arial"/>
          <w:sz w:val="24"/>
          <w:szCs w:val="24"/>
        </w:rPr>
        <w:t>, jejichž realizace proběhne v nejbližších dnech.</w:t>
      </w:r>
    </w:p>
    <w:p w:rsidR="001153CF" w:rsidRPr="0001047D" w:rsidRDefault="00451C1C" w:rsidP="001153CF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>
        <w:rPr>
          <w:szCs w:val="24"/>
        </w:rPr>
        <w:t>Ing. Kolář dále informoval, že v</w:t>
      </w:r>
      <w:r w:rsidR="00E46104">
        <w:rPr>
          <w:szCs w:val="24"/>
        </w:rPr>
        <w:t xml:space="preserve"> návrzích dotačních programů, které byly prezentovány na minulém zasedání zdravotního výboru, došlo ke </w:t>
      </w:r>
      <w:r w:rsidR="00E46104" w:rsidRPr="00E46104">
        <w:rPr>
          <w:szCs w:val="24"/>
        </w:rPr>
        <w:t>změnám</w:t>
      </w:r>
      <w:r w:rsidR="0001047D">
        <w:rPr>
          <w:szCs w:val="24"/>
        </w:rPr>
        <w:t xml:space="preserve">: </w:t>
      </w:r>
      <w:r w:rsidR="00E46104" w:rsidRPr="00E46104">
        <w:rPr>
          <w:rFonts w:cs="Arial"/>
          <w:szCs w:val="24"/>
        </w:rPr>
        <w:t>Dotační program na podporu zdraví a zdravého životního stylu má mít celkově alokovanou částku 2,65 mil. Kč</w:t>
      </w:r>
      <w:r w:rsidR="0001047D">
        <w:rPr>
          <w:rFonts w:cs="Arial"/>
          <w:szCs w:val="24"/>
        </w:rPr>
        <w:t xml:space="preserve">. </w:t>
      </w:r>
      <w:r w:rsidR="00E46104" w:rsidRPr="001153CF">
        <w:rPr>
          <w:rFonts w:cs="Arial"/>
        </w:rPr>
        <w:t>Dotační program pro oblast protidrogové prevence</w:t>
      </w:r>
      <w:r w:rsidR="001153CF" w:rsidRPr="001153CF">
        <w:rPr>
          <w:rFonts w:cs="Arial"/>
        </w:rPr>
        <w:t xml:space="preserve"> </w:t>
      </w:r>
      <w:r w:rsidR="001153CF" w:rsidRPr="00E46104">
        <w:rPr>
          <w:rFonts w:cs="Arial"/>
          <w:szCs w:val="24"/>
        </w:rPr>
        <w:t>má mít celkově alokovanou částku</w:t>
      </w:r>
      <w:r w:rsidR="001153CF" w:rsidRPr="001153CF">
        <w:rPr>
          <w:rFonts w:cs="Arial"/>
        </w:rPr>
        <w:t xml:space="preserve"> 2,625 mil. Kč</w:t>
      </w:r>
      <w:r w:rsidR="001153CF">
        <w:rPr>
          <w:rFonts w:cs="Arial"/>
        </w:rPr>
        <w:t>.</w:t>
      </w:r>
      <w:r w:rsidR="001153CF" w:rsidRPr="001153CF">
        <w:rPr>
          <w:rFonts w:cs="Arial"/>
        </w:rPr>
        <w:t xml:space="preserve"> </w:t>
      </w:r>
      <w:r w:rsidR="00E46104" w:rsidRPr="001153CF">
        <w:rPr>
          <w:rFonts w:cs="Arial"/>
        </w:rPr>
        <w:t>Dotační program pro vzdělávání ve zdravotnictví</w:t>
      </w:r>
      <w:r w:rsidR="00E46104" w:rsidRPr="00433403">
        <w:rPr>
          <w:rFonts w:cs="Arial"/>
        </w:rPr>
        <w:t xml:space="preserve"> </w:t>
      </w:r>
      <w:r w:rsidR="00E46104">
        <w:rPr>
          <w:rFonts w:cs="Arial"/>
        </w:rPr>
        <w:t>(</w:t>
      </w:r>
      <w:r w:rsidR="00E46104" w:rsidRPr="00A11C19">
        <w:rPr>
          <w:rFonts w:cs="Arial"/>
        </w:rPr>
        <w:t>specializační vzdělávání lékařů</w:t>
      </w:r>
      <w:r w:rsidR="00E46104">
        <w:rPr>
          <w:rFonts w:cs="Arial"/>
        </w:rPr>
        <w:t>)</w:t>
      </w:r>
      <w:r w:rsidR="00E46104" w:rsidRPr="00A11C19">
        <w:rPr>
          <w:rFonts w:cs="Arial"/>
        </w:rPr>
        <w:t xml:space="preserve"> </w:t>
      </w:r>
      <w:r w:rsidR="001153CF">
        <w:rPr>
          <w:rFonts w:cs="Arial"/>
        </w:rPr>
        <w:t xml:space="preserve">má </w:t>
      </w:r>
      <w:r w:rsidR="00E46104" w:rsidRPr="00A11C19">
        <w:rPr>
          <w:rFonts w:cs="Arial"/>
        </w:rPr>
        <w:t>alokovan</w:t>
      </w:r>
      <w:r w:rsidR="001153CF">
        <w:rPr>
          <w:rFonts w:cs="Arial"/>
        </w:rPr>
        <w:t>ou</w:t>
      </w:r>
      <w:r w:rsidR="00E46104" w:rsidRPr="00A11C19">
        <w:rPr>
          <w:rFonts w:cs="Arial"/>
        </w:rPr>
        <w:t xml:space="preserve"> částk</w:t>
      </w:r>
      <w:r w:rsidR="001153CF">
        <w:rPr>
          <w:rFonts w:cs="Arial"/>
        </w:rPr>
        <w:t>u</w:t>
      </w:r>
      <w:r w:rsidR="00E46104" w:rsidRPr="00A11C19">
        <w:rPr>
          <w:rFonts w:cs="Arial"/>
        </w:rPr>
        <w:t xml:space="preserve"> 1,5 mil</w:t>
      </w:r>
      <w:r w:rsidR="00E46104" w:rsidRPr="00A11C19">
        <w:rPr>
          <w:rFonts w:cs="Arial"/>
          <w:bCs/>
        </w:rPr>
        <w:t>. Kč</w:t>
      </w:r>
      <w:r w:rsidR="001153CF">
        <w:rPr>
          <w:rFonts w:cs="Arial"/>
          <w:bCs/>
        </w:rPr>
        <w:t xml:space="preserve">. </w:t>
      </w:r>
      <w:r w:rsidR="001153CF" w:rsidRPr="001153CF">
        <w:rPr>
          <w:rFonts w:cs="Arial"/>
        </w:rPr>
        <w:t xml:space="preserve">Dotační program na podporu poskytovatelů paliativní péče </w:t>
      </w:r>
      <w:r w:rsidR="001153CF">
        <w:rPr>
          <w:rFonts w:cs="Arial"/>
        </w:rPr>
        <w:t xml:space="preserve">má mít </w:t>
      </w:r>
      <w:r w:rsidR="001153CF" w:rsidRPr="00E46104">
        <w:rPr>
          <w:rFonts w:cs="Arial"/>
          <w:szCs w:val="24"/>
        </w:rPr>
        <w:t>celkově alokovanou částku</w:t>
      </w:r>
      <w:r w:rsidR="001153CF">
        <w:rPr>
          <w:rFonts w:cs="Arial"/>
          <w:szCs w:val="24"/>
        </w:rPr>
        <w:t xml:space="preserve"> 9,9 mil. Kč. </w:t>
      </w:r>
      <w:r w:rsidR="0001047D" w:rsidRPr="0001047D">
        <w:rPr>
          <w:rFonts w:cs="Arial"/>
          <w:szCs w:val="24"/>
        </w:rPr>
        <w:t>U tří d</w:t>
      </w:r>
      <w:r w:rsidR="0001047D">
        <w:rPr>
          <w:rFonts w:cs="Arial"/>
        </w:rPr>
        <w:t xml:space="preserve">otačních programů byly tedy schváleny alokované částky obdobné jako v roce 2021. </w:t>
      </w:r>
      <w:r w:rsidR="001153CF" w:rsidRPr="001153CF">
        <w:rPr>
          <w:rFonts w:cs="Arial"/>
          <w:bCs/>
        </w:rPr>
        <w:t>Příprava d</w:t>
      </w:r>
      <w:r w:rsidR="00E46104" w:rsidRPr="001153CF">
        <w:rPr>
          <w:rFonts w:cs="Arial"/>
          <w:bCs/>
        </w:rPr>
        <w:t>otační</w:t>
      </w:r>
      <w:r w:rsidR="001153CF" w:rsidRPr="001153CF">
        <w:rPr>
          <w:rFonts w:cs="Arial"/>
          <w:bCs/>
        </w:rPr>
        <w:t>ho</w:t>
      </w:r>
      <w:r w:rsidR="00E46104" w:rsidRPr="001153CF">
        <w:rPr>
          <w:rFonts w:cs="Arial"/>
          <w:bCs/>
        </w:rPr>
        <w:t xml:space="preserve"> program</w:t>
      </w:r>
      <w:r w:rsidR="001153CF" w:rsidRPr="001153CF">
        <w:rPr>
          <w:rFonts w:cs="Arial"/>
          <w:bCs/>
        </w:rPr>
        <w:t>u</w:t>
      </w:r>
      <w:r w:rsidR="00E46104" w:rsidRPr="001153CF">
        <w:rPr>
          <w:rFonts w:cs="Arial"/>
          <w:bCs/>
        </w:rPr>
        <w:t xml:space="preserve"> kraje na podporu stipendií poskytovatelů akutní lůžkové péče </w:t>
      </w:r>
      <w:r w:rsidR="001153CF">
        <w:rPr>
          <w:rFonts w:cs="Arial"/>
        </w:rPr>
        <w:t xml:space="preserve">není </w:t>
      </w:r>
      <w:r w:rsidR="00E46104" w:rsidRPr="0074143F">
        <w:rPr>
          <w:rFonts w:cs="Arial"/>
        </w:rPr>
        <w:t xml:space="preserve">prozatím </w:t>
      </w:r>
      <w:r w:rsidR="001153CF">
        <w:rPr>
          <w:rFonts w:cs="Arial"/>
        </w:rPr>
        <w:t>dořešena, bude záležet na vývoji finanční situace.</w:t>
      </w:r>
    </w:p>
    <w:p w:rsidR="00E46104" w:rsidRPr="00AA46C6" w:rsidRDefault="001153CF" w:rsidP="00AA46C6">
      <w:pPr>
        <w:pStyle w:val="Znak2odsazen1text"/>
        <w:numPr>
          <w:ilvl w:val="0"/>
          <w:numId w:val="0"/>
        </w:numPr>
        <w:rPr>
          <w:rFonts w:cs="Arial"/>
        </w:rPr>
      </w:pPr>
      <w:r w:rsidRPr="001153CF">
        <w:rPr>
          <w:rFonts w:cs="Arial"/>
        </w:rPr>
        <w:t xml:space="preserve">Dotační program na podporu zdraví a zdravého životního stylu </w:t>
      </w:r>
      <w:r>
        <w:rPr>
          <w:rFonts w:cs="Arial"/>
        </w:rPr>
        <w:t xml:space="preserve">a </w:t>
      </w:r>
      <w:r w:rsidR="00AA46C6" w:rsidRPr="001153CF">
        <w:rPr>
          <w:rFonts w:cs="Arial"/>
          <w:bCs/>
        </w:rPr>
        <w:t>dotační program na podporu stipendií poskytovatelů akutní lůžkové péče</w:t>
      </w:r>
      <w:r w:rsidR="00AA46C6" w:rsidRPr="001153CF">
        <w:rPr>
          <w:rFonts w:cs="Arial"/>
        </w:rPr>
        <w:t xml:space="preserve"> </w:t>
      </w:r>
      <w:r w:rsidRPr="001153CF">
        <w:rPr>
          <w:rFonts w:cs="Arial"/>
        </w:rPr>
        <w:t>byl zaslán členům výboru k</w:t>
      </w:r>
      <w:r w:rsidR="00AA46C6">
        <w:rPr>
          <w:rFonts w:cs="Arial"/>
        </w:rPr>
        <w:t> </w:t>
      </w:r>
      <w:r w:rsidRPr="001153CF">
        <w:rPr>
          <w:rFonts w:cs="Arial"/>
        </w:rPr>
        <w:t>vyjádření</w:t>
      </w:r>
      <w:r w:rsidR="00AA46C6">
        <w:rPr>
          <w:rFonts w:cs="Arial"/>
        </w:rPr>
        <w:t xml:space="preserve">. </w:t>
      </w:r>
      <w:r w:rsidR="00E46104" w:rsidRPr="00AA46C6">
        <w:rPr>
          <w:rFonts w:cs="Arial"/>
          <w:bCs/>
        </w:rPr>
        <w:t>Dotační program na podporu poskytovatelů paliativní péče bude zaslán členům výboru začátkem prosince – prosíme o připomínky</w:t>
      </w:r>
      <w:r w:rsidR="00AA46C6">
        <w:rPr>
          <w:rFonts w:cs="Arial"/>
          <w:bCs/>
        </w:rPr>
        <w:t>.</w:t>
      </w:r>
    </w:p>
    <w:p w:rsidR="005769EC" w:rsidRPr="0001047D" w:rsidRDefault="0001047D" w:rsidP="009D70FD">
      <w:pPr>
        <w:pStyle w:val="Znak2odsazen1text"/>
        <w:numPr>
          <w:ilvl w:val="0"/>
          <w:numId w:val="0"/>
        </w:numPr>
        <w:spacing w:after="360"/>
        <w:rPr>
          <w:rFonts w:cs="Arial"/>
          <w:bCs/>
        </w:rPr>
      </w:pPr>
      <w:r w:rsidRPr="0001047D">
        <w:rPr>
          <w:rFonts w:cs="Arial"/>
          <w:bCs/>
        </w:rPr>
        <w:t xml:space="preserve">MUDr. Škvařilová </w:t>
      </w:r>
      <w:r w:rsidR="00451C1C">
        <w:rPr>
          <w:rFonts w:cs="Arial"/>
          <w:bCs/>
        </w:rPr>
        <w:t>následně uvedla</w:t>
      </w:r>
      <w:r w:rsidRPr="0001047D">
        <w:rPr>
          <w:rFonts w:cs="Arial"/>
          <w:bCs/>
        </w:rPr>
        <w:t xml:space="preserve">, že v souvislosti se záměrem vzniku infekčního oddělení na Dětské klinice Fakultní nemocnice Olomouc </w:t>
      </w:r>
      <w:r>
        <w:rPr>
          <w:rFonts w:cs="Arial"/>
          <w:bCs/>
        </w:rPr>
        <w:t xml:space="preserve">usilují o získání finančních prostředků </w:t>
      </w:r>
      <w:r w:rsidR="005769EC" w:rsidRPr="0001047D">
        <w:rPr>
          <w:rFonts w:cs="Arial"/>
          <w:bCs/>
        </w:rPr>
        <w:t>na projekt</w:t>
      </w:r>
      <w:r>
        <w:rPr>
          <w:rFonts w:cs="Arial"/>
          <w:bCs/>
        </w:rPr>
        <w:t xml:space="preserve">ovou </w:t>
      </w:r>
      <w:r w:rsidR="005769EC" w:rsidRPr="0001047D">
        <w:rPr>
          <w:rFonts w:cs="Arial"/>
          <w:bCs/>
        </w:rPr>
        <w:t>dokumentaci</w:t>
      </w:r>
      <w:r>
        <w:rPr>
          <w:rFonts w:cs="Arial"/>
          <w:bCs/>
        </w:rPr>
        <w:t xml:space="preserve">. V záležitosti </w:t>
      </w:r>
      <w:r w:rsidRPr="00075292">
        <w:rPr>
          <w:rFonts w:cs="Arial"/>
        </w:rPr>
        <w:t>zaji</w:t>
      </w:r>
      <w:r>
        <w:rPr>
          <w:rFonts w:cs="Arial"/>
        </w:rPr>
        <w:t xml:space="preserve">štění </w:t>
      </w:r>
      <w:r w:rsidRPr="00075292">
        <w:rPr>
          <w:rFonts w:cs="Arial"/>
        </w:rPr>
        <w:t xml:space="preserve">vybavení vrtulníku pro </w:t>
      </w:r>
      <w:r>
        <w:rPr>
          <w:rFonts w:cs="Arial"/>
        </w:rPr>
        <w:t>rychlý transport novorozenců</w:t>
      </w:r>
      <w:r w:rsidR="00451C1C">
        <w:rPr>
          <w:rFonts w:cs="Arial"/>
        </w:rPr>
        <w:t xml:space="preserve"> nemáme zatím další informace.</w:t>
      </w:r>
    </w:p>
    <w:p w:rsidR="007E0002" w:rsidRPr="007E0002" w:rsidRDefault="007E0002" w:rsidP="007E0002">
      <w:pPr>
        <w:pStyle w:val="Znak2odsazen1text"/>
        <w:numPr>
          <w:ilvl w:val="0"/>
          <w:numId w:val="26"/>
        </w:numPr>
        <w:tabs>
          <w:tab w:val="clear" w:pos="567"/>
        </w:tabs>
        <w:rPr>
          <w:b/>
          <w:szCs w:val="24"/>
        </w:rPr>
      </w:pPr>
      <w:r w:rsidRPr="007E0002">
        <w:rPr>
          <w:b/>
          <w:szCs w:val="24"/>
        </w:rPr>
        <w:t>Aktuální situace v postupu proti pandemii COVID-19</w:t>
      </w:r>
    </w:p>
    <w:p w:rsidR="006421BE" w:rsidRDefault="007E0002" w:rsidP="007E0002">
      <w:pPr>
        <w:pStyle w:val="Znak2odsazen1text"/>
        <w:numPr>
          <w:ilvl w:val="0"/>
          <w:numId w:val="0"/>
        </w:numPr>
        <w:rPr>
          <w:rFonts w:cs="Arial"/>
        </w:rPr>
      </w:pPr>
      <w:r w:rsidRPr="0001047D">
        <w:rPr>
          <w:rFonts w:cs="Arial"/>
          <w:bCs/>
        </w:rPr>
        <w:t>MUDr. Škvařilová</w:t>
      </w:r>
      <w:r>
        <w:rPr>
          <w:rFonts w:cs="Arial"/>
          <w:bCs/>
        </w:rPr>
        <w:t xml:space="preserve"> požádala o vystoupení </w:t>
      </w:r>
      <w:r w:rsidR="006421BE">
        <w:rPr>
          <w:szCs w:val="24"/>
        </w:rPr>
        <w:t xml:space="preserve">MUDr. Jarmilu Kohoutovou, která je mimo jiné </w:t>
      </w:r>
      <w:r>
        <w:rPr>
          <w:rFonts w:cs="Arial"/>
        </w:rPr>
        <w:t>krajsk</w:t>
      </w:r>
      <w:r w:rsidR="006421BE">
        <w:rPr>
          <w:rFonts w:cs="Arial"/>
        </w:rPr>
        <w:t>ou</w:t>
      </w:r>
      <w:r>
        <w:rPr>
          <w:rFonts w:cs="Arial"/>
        </w:rPr>
        <w:t xml:space="preserve"> koordinátork</w:t>
      </w:r>
      <w:r w:rsidR="006421BE">
        <w:rPr>
          <w:rFonts w:cs="Arial"/>
        </w:rPr>
        <w:t>ou</w:t>
      </w:r>
      <w:r>
        <w:rPr>
          <w:rFonts w:cs="Arial"/>
        </w:rPr>
        <w:t xml:space="preserve"> očkování </w:t>
      </w:r>
      <w:r w:rsidR="006421BE">
        <w:rPr>
          <w:rFonts w:cs="Arial"/>
        </w:rPr>
        <w:t xml:space="preserve">proti </w:t>
      </w:r>
      <w:r w:rsidR="00D575EF">
        <w:rPr>
          <w:rFonts w:cs="Arial"/>
        </w:rPr>
        <w:t>COVID</w:t>
      </w:r>
      <w:r>
        <w:rPr>
          <w:rFonts w:cs="Arial"/>
        </w:rPr>
        <w:t>-19</w:t>
      </w:r>
      <w:r w:rsidR="006421BE">
        <w:rPr>
          <w:rFonts w:cs="Arial"/>
        </w:rPr>
        <w:t xml:space="preserve">. </w:t>
      </w:r>
    </w:p>
    <w:p w:rsidR="00200D00" w:rsidRDefault="00D575EF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szCs w:val="24"/>
        </w:rPr>
        <w:t>MUDr. Kohoutová komentovala současnou e</w:t>
      </w:r>
      <w:r w:rsidR="007E0002">
        <w:rPr>
          <w:rFonts w:cs="Arial"/>
        </w:rPr>
        <w:t>pidemiologick</w:t>
      </w:r>
      <w:r>
        <w:rPr>
          <w:rFonts w:cs="Arial"/>
        </w:rPr>
        <w:t>ou</w:t>
      </w:r>
      <w:r w:rsidR="007E0002">
        <w:rPr>
          <w:rFonts w:cs="Arial"/>
        </w:rPr>
        <w:t xml:space="preserve"> situac</w:t>
      </w:r>
      <w:r>
        <w:rPr>
          <w:rFonts w:cs="Arial"/>
        </w:rPr>
        <w:t>i, zejména v Olomouckém kraji, kde je situace v šíření n</w:t>
      </w:r>
      <w:r w:rsidR="007E0002">
        <w:rPr>
          <w:rFonts w:cs="Arial"/>
        </w:rPr>
        <w:t>ákaz</w:t>
      </w:r>
      <w:r>
        <w:rPr>
          <w:rFonts w:cs="Arial"/>
        </w:rPr>
        <w:t xml:space="preserve">y COVID-19 nejhorší </w:t>
      </w:r>
      <w:r w:rsidR="007E0002">
        <w:rPr>
          <w:rFonts w:cs="Arial"/>
        </w:rPr>
        <w:t>v</w:t>
      </w:r>
      <w:r w:rsidR="00200D00">
        <w:rPr>
          <w:rFonts w:cs="Arial"/>
        </w:rPr>
        <w:t> </w:t>
      </w:r>
      <w:r w:rsidR="007E0002">
        <w:rPr>
          <w:rFonts w:cs="Arial"/>
        </w:rPr>
        <w:t>ČR</w:t>
      </w:r>
      <w:r w:rsidR="00200D00">
        <w:rPr>
          <w:rFonts w:cs="Arial"/>
        </w:rPr>
        <w:t xml:space="preserve"> (a</w:t>
      </w:r>
      <w:r>
        <w:rPr>
          <w:rFonts w:cs="Arial"/>
        </w:rPr>
        <w:t>le objevují se už první údaje, které svědčí o možném zlepšení</w:t>
      </w:r>
      <w:r w:rsidR="00200D00">
        <w:rPr>
          <w:rFonts w:cs="Arial"/>
        </w:rPr>
        <w:t>)</w:t>
      </w:r>
      <w:r>
        <w:rPr>
          <w:rFonts w:cs="Arial"/>
        </w:rPr>
        <w:t xml:space="preserve">. Zásadní je v tuto chvíli pokračovat v očkování. </w:t>
      </w:r>
      <w:r w:rsidR="007E0002">
        <w:rPr>
          <w:rFonts w:cs="Arial"/>
        </w:rPr>
        <w:t xml:space="preserve">Každý týden </w:t>
      </w:r>
      <w:r>
        <w:rPr>
          <w:rFonts w:cs="Arial"/>
        </w:rPr>
        <w:t xml:space="preserve">se schází </w:t>
      </w:r>
      <w:r w:rsidR="007E0002">
        <w:rPr>
          <w:rFonts w:cs="Arial"/>
        </w:rPr>
        <w:t>pracovní skupina nemocnic K</w:t>
      </w:r>
      <w:r>
        <w:rPr>
          <w:rFonts w:cs="Arial"/>
        </w:rPr>
        <w:t xml:space="preserve">rizového štábu Olomouckého kraje. </w:t>
      </w:r>
    </w:p>
    <w:p w:rsidR="00200D00" w:rsidRDefault="00200D00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>Všechny n</w:t>
      </w:r>
      <w:r w:rsidR="00D575EF">
        <w:rPr>
          <w:rFonts w:cs="Arial"/>
        </w:rPr>
        <w:t xml:space="preserve">emocnice poskytují zdravotní péči pacientům zejména na standardních lůžkách, intenzivní péče je nejvíce poskytována ve Fakultní nemocnici Olomouc. Rezervy lůžkové péče ještě jsou. </w:t>
      </w:r>
      <w:r w:rsidR="007E0002">
        <w:rPr>
          <w:rFonts w:cs="Arial"/>
        </w:rPr>
        <w:t>Mono</w:t>
      </w:r>
      <w:r w:rsidR="00D575EF">
        <w:rPr>
          <w:rFonts w:cs="Arial"/>
        </w:rPr>
        <w:t>klonální</w:t>
      </w:r>
      <w:r w:rsidR="007E0002">
        <w:rPr>
          <w:rFonts w:cs="Arial"/>
        </w:rPr>
        <w:t xml:space="preserve"> protilátky </w:t>
      </w:r>
      <w:r w:rsidR="00D575EF">
        <w:rPr>
          <w:rFonts w:cs="Arial"/>
        </w:rPr>
        <w:t>(pro aplikaci pacientům</w:t>
      </w:r>
      <w:r w:rsidR="00D575EF">
        <w:rPr>
          <w:rFonts w:cs="Arial"/>
          <w:color w:val="444444"/>
          <w:sz w:val="18"/>
          <w:szCs w:val="18"/>
          <w:shd w:val="clear" w:color="auto" w:fill="F5F8FD"/>
        </w:rPr>
        <w:t xml:space="preserve">, </w:t>
      </w:r>
      <w:r w:rsidR="00D575EF" w:rsidRPr="00D575EF">
        <w:rPr>
          <w:rFonts w:cs="Arial"/>
        </w:rPr>
        <w:t xml:space="preserve">u kterých je riziko těžkého </w:t>
      </w:r>
      <w:r w:rsidR="00D575EF" w:rsidRPr="00D575EF">
        <w:rPr>
          <w:rFonts w:cs="Arial"/>
        </w:rPr>
        <w:lastRenderedPageBreak/>
        <w:t>průběhu onemocnění</w:t>
      </w:r>
      <w:r w:rsidR="00D575EF">
        <w:rPr>
          <w:rFonts w:cs="Arial"/>
        </w:rPr>
        <w:t xml:space="preserve"> COVID-19) </w:t>
      </w:r>
      <w:r w:rsidR="007E0002">
        <w:rPr>
          <w:rFonts w:cs="Arial"/>
        </w:rPr>
        <w:t>zatím jsou</w:t>
      </w:r>
      <w:r w:rsidR="00D575EF">
        <w:rPr>
          <w:rFonts w:cs="Arial"/>
        </w:rPr>
        <w:t xml:space="preserve"> k dispozici. </w:t>
      </w:r>
    </w:p>
    <w:p w:rsidR="00200D00" w:rsidRDefault="00D575EF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V kraji je </w:t>
      </w:r>
      <w:r w:rsidR="00200D00">
        <w:rPr>
          <w:rFonts w:cs="Arial"/>
        </w:rPr>
        <w:t>20 odběrových míst pro PCR vyšetření, k</w:t>
      </w:r>
      <w:r w:rsidR="007E0002">
        <w:rPr>
          <w:rFonts w:cs="Arial"/>
        </w:rPr>
        <w:t xml:space="preserve">apacita v prac dny </w:t>
      </w:r>
      <w:r w:rsidR="00200D00">
        <w:rPr>
          <w:rFonts w:cs="Arial"/>
        </w:rPr>
        <w:t xml:space="preserve">je </w:t>
      </w:r>
      <w:r w:rsidR="007E0002">
        <w:rPr>
          <w:rFonts w:cs="Arial"/>
        </w:rPr>
        <w:t>6000 odběrů</w:t>
      </w:r>
      <w:r w:rsidR="00200D00">
        <w:rPr>
          <w:rFonts w:cs="Arial"/>
        </w:rPr>
        <w:t xml:space="preserve">. </w:t>
      </w:r>
    </w:p>
    <w:p w:rsidR="007E0002" w:rsidRDefault="00200D00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Máme v nemocnicích nebo větších zdravotnických zařízeních </w:t>
      </w:r>
      <w:r w:rsidR="007E0002">
        <w:rPr>
          <w:rFonts w:cs="Arial"/>
        </w:rPr>
        <w:t>11 očkovacích míst</w:t>
      </w:r>
      <w:r>
        <w:rPr>
          <w:rFonts w:cs="Arial"/>
        </w:rPr>
        <w:t xml:space="preserve"> s </w:t>
      </w:r>
      <w:r w:rsidR="007E0002">
        <w:rPr>
          <w:rFonts w:cs="Arial"/>
        </w:rPr>
        <w:t>denní kapacit</w:t>
      </w:r>
      <w:r>
        <w:rPr>
          <w:rFonts w:cs="Arial"/>
        </w:rPr>
        <w:t>ou</w:t>
      </w:r>
      <w:r w:rsidR="007E0002">
        <w:rPr>
          <w:rFonts w:cs="Arial"/>
        </w:rPr>
        <w:t xml:space="preserve"> 3000, kapacity </w:t>
      </w:r>
      <w:r>
        <w:rPr>
          <w:rFonts w:cs="Arial"/>
        </w:rPr>
        <w:t xml:space="preserve">očkování se zvyšují </w:t>
      </w:r>
      <w:r w:rsidR="007E0002">
        <w:rPr>
          <w:rFonts w:cs="Arial"/>
        </w:rPr>
        <w:t xml:space="preserve">v posledních dnech </w:t>
      </w:r>
      <w:r>
        <w:rPr>
          <w:rFonts w:cs="Arial"/>
        </w:rPr>
        <w:t xml:space="preserve">zapojením </w:t>
      </w:r>
      <w:r w:rsidR="007E0002">
        <w:rPr>
          <w:rFonts w:cs="Arial"/>
        </w:rPr>
        <w:t>praktic</w:t>
      </w:r>
      <w:r>
        <w:rPr>
          <w:rFonts w:cs="Arial"/>
        </w:rPr>
        <w:t>kých lékařů</w:t>
      </w:r>
      <w:r w:rsidR="007E0002">
        <w:rPr>
          <w:rFonts w:cs="Arial"/>
        </w:rPr>
        <w:t xml:space="preserve">, zvýšení kapacity </w:t>
      </w:r>
      <w:r>
        <w:rPr>
          <w:rFonts w:cs="Arial"/>
        </w:rPr>
        <w:t xml:space="preserve">není problém technický ale personální, pracovníků je prostě jen omezený počet. </w:t>
      </w:r>
      <w:r w:rsidR="007E0002">
        <w:rPr>
          <w:rFonts w:cs="Arial"/>
        </w:rPr>
        <w:t>V proočkovanosti j</w:t>
      </w:r>
      <w:r>
        <w:rPr>
          <w:rFonts w:cs="Arial"/>
        </w:rPr>
        <w:t>e Olomoucký kraj také na posledním místě</w:t>
      </w:r>
      <w:r w:rsidR="007E0002">
        <w:rPr>
          <w:rFonts w:cs="Arial"/>
        </w:rPr>
        <w:t xml:space="preserve"> </w:t>
      </w:r>
      <w:r>
        <w:rPr>
          <w:rFonts w:cs="Arial"/>
        </w:rPr>
        <w:t>(</w:t>
      </w:r>
      <w:r w:rsidR="007E0002">
        <w:rPr>
          <w:rFonts w:cs="Arial"/>
        </w:rPr>
        <w:t>54 %</w:t>
      </w:r>
      <w:r>
        <w:rPr>
          <w:rFonts w:cs="Arial"/>
        </w:rPr>
        <w:t>). Bohužel při o</w:t>
      </w:r>
      <w:r w:rsidR="007E0002">
        <w:rPr>
          <w:rFonts w:cs="Arial"/>
        </w:rPr>
        <w:t>čkování dochází k verbálním i fyzickým konfliktům</w:t>
      </w:r>
      <w:r>
        <w:rPr>
          <w:rFonts w:cs="Arial"/>
        </w:rPr>
        <w:t>.</w:t>
      </w:r>
    </w:p>
    <w:p w:rsidR="007E0002" w:rsidRDefault="009D70FD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MUDr. </w:t>
      </w:r>
      <w:r w:rsidR="007E0002">
        <w:rPr>
          <w:rFonts w:cs="Arial"/>
        </w:rPr>
        <w:t>Š</w:t>
      </w:r>
      <w:r>
        <w:rPr>
          <w:rFonts w:cs="Arial"/>
        </w:rPr>
        <w:t xml:space="preserve">kvařilová se ptala, </w:t>
      </w:r>
      <w:r w:rsidR="007E0002">
        <w:rPr>
          <w:rFonts w:cs="Arial"/>
        </w:rPr>
        <w:t xml:space="preserve">co můžeme udělat pro </w:t>
      </w:r>
      <w:r>
        <w:rPr>
          <w:rFonts w:cs="Arial"/>
        </w:rPr>
        <w:t xml:space="preserve">podporu </w:t>
      </w:r>
      <w:r w:rsidR="007E0002">
        <w:rPr>
          <w:rFonts w:cs="Arial"/>
        </w:rPr>
        <w:t>očkování</w:t>
      </w:r>
      <w:r>
        <w:rPr>
          <w:rFonts w:cs="Arial"/>
        </w:rPr>
        <w:t>.</w:t>
      </w:r>
    </w:p>
    <w:p w:rsidR="007E0002" w:rsidRPr="00873727" w:rsidRDefault="009D70FD" w:rsidP="007E0002">
      <w:pPr>
        <w:pStyle w:val="Znak2odsazen1text"/>
        <w:numPr>
          <w:ilvl w:val="0"/>
          <w:numId w:val="0"/>
        </w:numPr>
        <w:rPr>
          <w:rFonts w:cs="Arial"/>
          <w:color w:val="500050"/>
        </w:rPr>
      </w:pPr>
      <w:r>
        <w:rPr>
          <w:rFonts w:cs="Arial"/>
        </w:rPr>
        <w:t xml:space="preserve">MUDr. </w:t>
      </w:r>
      <w:r w:rsidR="007E0002">
        <w:rPr>
          <w:rFonts w:cs="Arial"/>
        </w:rPr>
        <w:t>K</w:t>
      </w:r>
      <w:r>
        <w:rPr>
          <w:rFonts w:cs="Arial"/>
        </w:rPr>
        <w:t xml:space="preserve">ohoutová považuje za </w:t>
      </w:r>
      <w:r w:rsidR="007E0002">
        <w:rPr>
          <w:rFonts w:cs="Arial"/>
        </w:rPr>
        <w:t>problém velk</w:t>
      </w:r>
      <w:r>
        <w:rPr>
          <w:rFonts w:cs="Arial"/>
        </w:rPr>
        <w:t>ou</w:t>
      </w:r>
      <w:r w:rsidR="007E0002">
        <w:rPr>
          <w:rFonts w:cs="Arial"/>
        </w:rPr>
        <w:t xml:space="preserve"> změť </w:t>
      </w:r>
      <w:r>
        <w:rPr>
          <w:rFonts w:cs="Arial"/>
        </w:rPr>
        <w:t xml:space="preserve">rozporuplných </w:t>
      </w:r>
      <w:r w:rsidR="007E0002">
        <w:rPr>
          <w:rFonts w:cs="Arial"/>
        </w:rPr>
        <w:t xml:space="preserve">informací, </w:t>
      </w:r>
      <w:r>
        <w:rPr>
          <w:rFonts w:cs="Arial"/>
        </w:rPr>
        <w:t xml:space="preserve">což vyvolává u lidí </w:t>
      </w:r>
      <w:r w:rsidR="007E0002">
        <w:rPr>
          <w:rFonts w:cs="Arial"/>
        </w:rPr>
        <w:t>nedůvěru</w:t>
      </w:r>
      <w:r w:rsidR="008C2244">
        <w:rPr>
          <w:rFonts w:cs="Arial"/>
        </w:rPr>
        <w:t>,</w:t>
      </w:r>
      <w:r>
        <w:rPr>
          <w:rFonts w:cs="Arial"/>
        </w:rPr>
        <w:t xml:space="preserve"> </w:t>
      </w:r>
      <w:r w:rsidR="008C2244">
        <w:rPr>
          <w:rFonts w:cs="Arial"/>
        </w:rPr>
        <w:t>s</w:t>
      </w:r>
      <w:r w:rsidR="007E0002">
        <w:rPr>
          <w:rFonts w:cs="Arial"/>
        </w:rPr>
        <w:t>chází vysvětlování srozumitelným způsobem</w:t>
      </w:r>
      <w:r w:rsidR="008C2244">
        <w:rPr>
          <w:rFonts w:cs="Arial"/>
        </w:rPr>
        <w:t xml:space="preserve">. </w:t>
      </w:r>
      <w:r w:rsidR="005F6073" w:rsidRPr="00873727">
        <w:rPr>
          <w:rFonts w:cs="Arial"/>
          <w:color w:val="500050"/>
        </w:rPr>
        <w:t>MU</w:t>
      </w:r>
      <w:r w:rsidR="00873727">
        <w:rPr>
          <w:rFonts w:cs="Arial"/>
          <w:color w:val="500050"/>
        </w:rPr>
        <w:t xml:space="preserve">Dr. Kohoutová nedoporučila ke zvýšení zájmu veřejnosti o očkování zapojit celebrity, ale spíše odpovídat na všechny často pokládané otázky a předkládat argumenty. </w:t>
      </w:r>
      <w:bookmarkStart w:id="0" w:name="_GoBack"/>
      <w:bookmarkEnd w:id="0"/>
      <w:r w:rsidR="005F6073" w:rsidRPr="00873727">
        <w:rPr>
          <w:rFonts w:cs="Arial"/>
        </w:rPr>
        <w:t>N</w:t>
      </w:r>
      <w:r w:rsidR="008C2244" w:rsidRPr="00873727">
        <w:rPr>
          <w:rFonts w:cs="Arial"/>
        </w:rPr>
        <w:t xml:space="preserve">apř. by mohlo pomoci informování v regionálním rozhlase. </w:t>
      </w:r>
      <w:r w:rsidR="008C2244" w:rsidRPr="00873727">
        <w:t>MUDr. Škvařilová nabídla vypracovat text, ve kterém by byly odpovědi na ty nejčastější dotazy, a po schválení MUDr.  Kohoutovou požádat odbor zdravotnictví o zveřejnění odpovědí na dotazy na internetových stránkách kraje nebo o</w:t>
      </w:r>
      <w:r w:rsidR="003D3858" w:rsidRPr="00873727">
        <w:t> </w:t>
      </w:r>
      <w:r w:rsidR="008C2244" w:rsidRPr="00873727">
        <w:t>otištění v měsíčníku kraje.</w:t>
      </w:r>
      <w:r w:rsidR="008C2244" w:rsidRPr="00873727">
        <w:rPr>
          <w:rFonts w:cs="Arial"/>
        </w:rPr>
        <w:t xml:space="preserve"> </w:t>
      </w:r>
      <w:r w:rsidRPr="00873727">
        <w:rPr>
          <w:rFonts w:cs="Arial"/>
        </w:rPr>
        <w:t xml:space="preserve">MUDr. </w:t>
      </w:r>
      <w:r w:rsidR="007E0002" w:rsidRPr="00873727">
        <w:rPr>
          <w:rFonts w:cs="Arial"/>
        </w:rPr>
        <w:t>Š</w:t>
      </w:r>
      <w:r w:rsidRPr="00873727">
        <w:rPr>
          <w:rFonts w:cs="Arial"/>
        </w:rPr>
        <w:t xml:space="preserve">kvařilová </w:t>
      </w:r>
      <w:r w:rsidR="008C2244" w:rsidRPr="00873727">
        <w:rPr>
          <w:rFonts w:cs="Arial"/>
        </w:rPr>
        <w:t xml:space="preserve">také </w:t>
      </w:r>
      <w:r w:rsidRPr="00873727">
        <w:rPr>
          <w:rFonts w:cs="Arial"/>
        </w:rPr>
        <w:t>sdělila, že z</w:t>
      </w:r>
      <w:r>
        <w:rPr>
          <w:rFonts w:cs="Arial"/>
        </w:rPr>
        <w:t xml:space="preserve">kusí oslovit rozhlas a následně </w:t>
      </w:r>
      <w:r w:rsidR="007E0002">
        <w:rPr>
          <w:rFonts w:cs="Arial"/>
        </w:rPr>
        <w:t xml:space="preserve">by </w:t>
      </w:r>
      <w:r>
        <w:rPr>
          <w:rFonts w:cs="Arial"/>
        </w:rPr>
        <w:t xml:space="preserve">kontaktovala MUDr. </w:t>
      </w:r>
      <w:r w:rsidR="007E0002">
        <w:rPr>
          <w:rFonts w:cs="Arial"/>
        </w:rPr>
        <w:t>K</w:t>
      </w:r>
      <w:r>
        <w:rPr>
          <w:rFonts w:cs="Arial"/>
        </w:rPr>
        <w:t>ohoutovou.</w:t>
      </w:r>
    </w:p>
    <w:p w:rsidR="007E0002" w:rsidRDefault="009D70FD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MUDr. </w:t>
      </w:r>
      <w:r w:rsidR="007E0002">
        <w:rPr>
          <w:rFonts w:cs="Arial"/>
        </w:rPr>
        <w:t xml:space="preserve">Vavroušek </w:t>
      </w:r>
      <w:r>
        <w:rPr>
          <w:rFonts w:cs="Arial"/>
        </w:rPr>
        <w:t>se zajímal</w:t>
      </w:r>
      <w:r w:rsidR="007E0002">
        <w:rPr>
          <w:rFonts w:cs="Arial"/>
        </w:rPr>
        <w:t xml:space="preserve">, jak dlouho bude </w:t>
      </w:r>
      <w:r>
        <w:rPr>
          <w:rFonts w:cs="Arial"/>
        </w:rPr>
        <w:t>stanovena ochranná lhůta po</w:t>
      </w:r>
      <w:r w:rsidR="007E0002">
        <w:rPr>
          <w:rFonts w:cs="Arial"/>
        </w:rPr>
        <w:t xml:space="preserve"> </w:t>
      </w:r>
      <w:r>
        <w:rPr>
          <w:rFonts w:cs="Arial"/>
        </w:rPr>
        <w:t xml:space="preserve">třetí </w:t>
      </w:r>
      <w:r w:rsidR="007E0002">
        <w:rPr>
          <w:rFonts w:cs="Arial"/>
        </w:rPr>
        <w:t>dáv</w:t>
      </w:r>
      <w:r>
        <w:rPr>
          <w:rFonts w:cs="Arial"/>
        </w:rPr>
        <w:t xml:space="preserve">ce očkování. MUDr. Kohoutová reagovala, že </w:t>
      </w:r>
      <w:r w:rsidR="007E0002">
        <w:rPr>
          <w:rFonts w:cs="Arial"/>
        </w:rPr>
        <w:t xml:space="preserve">zatím </w:t>
      </w:r>
      <w:r>
        <w:rPr>
          <w:rFonts w:cs="Arial"/>
        </w:rPr>
        <w:t xml:space="preserve">se předpokládá u </w:t>
      </w:r>
      <w:r w:rsidR="007E0002">
        <w:rPr>
          <w:rFonts w:cs="Arial"/>
        </w:rPr>
        <w:t>posilující dávk</w:t>
      </w:r>
      <w:r>
        <w:rPr>
          <w:rFonts w:cs="Arial"/>
        </w:rPr>
        <w:t>y</w:t>
      </w:r>
      <w:r w:rsidR="007E0002">
        <w:rPr>
          <w:rFonts w:cs="Arial"/>
        </w:rPr>
        <w:t xml:space="preserve"> </w:t>
      </w:r>
      <w:r>
        <w:rPr>
          <w:rFonts w:cs="Arial"/>
        </w:rPr>
        <w:t>s dobou bez omezení</w:t>
      </w:r>
      <w:r w:rsidR="007E0002">
        <w:rPr>
          <w:rFonts w:cs="Arial"/>
        </w:rPr>
        <w:t xml:space="preserve">, ale záleží na </w:t>
      </w:r>
      <w:r>
        <w:rPr>
          <w:rFonts w:cs="Arial"/>
        </w:rPr>
        <w:t xml:space="preserve">dalším </w:t>
      </w:r>
      <w:r w:rsidR="007E0002">
        <w:rPr>
          <w:rFonts w:cs="Arial"/>
        </w:rPr>
        <w:t>vývoji</w:t>
      </w:r>
      <w:r>
        <w:rPr>
          <w:rFonts w:cs="Arial"/>
        </w:rPr>
        <w:t>.</w:t>
      </w:r>
    </w:p>
    <w:p w:rsidR="007E0002" w:rsidRPr="00841CD6" w:rsidRDefault="009D70FD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JUDr. </w:t>
      </w:r>
      <w:r w:rsidR="007E0002">
        <w:rPr>
          <w:rFonts w:cs="Arial"/>
        </w:rPr>
        <w:t xml:space="preserve">Lichnovský </w:t>
      </w:r>
      <w:r>
        <w:rPr>
          <w:rFonts w:cs="Arial"/>
        </w:rPr>
        <w:t xml:space="preserve">se ptal, </w:t>
      </w:r>
      <w:r w:rsidR="007E0002">
        <w:rPr>
          <w:rFonts w:cs="Arial"/>
        </w:rPr>
        <w:t xml:space="preserve">proč je </w:t>
      </w:r>
      <w:r>
        <w:rPr>
          <w:rFonts w:cs="Arial"/>
        </w:rPr>
        <w:t xml:space="preserve">náš kraj </w:t>
      </w:r>
      <w:r w:rsidR="007E0002">
        <w:rPr>
          <w:rFonts w:cs="Arial"/>
        </w:rPr>
        <w:t>poslední v</w:t>
      </w:r>
      <w:r>
        <w:rPr>
          <w:rFonts w:cs="Arial"/>
        </w:rPr>
        <w:t> </w:t>
      </w:r>
      <w:r w:rsidR="007E0002">
        <w:rPr>
          <w:rFonts w:cs="Arial"/>
        </w:rPr>
        <w:t>proočkovanosti</w:t>
      </w:r>
      <w:r>
        <w:rPr>
          <w:rFonts w:cs="Arial"/>
        </w:rPr>
        <w:t xml:space="preserve"> a jaký je po</w:t>
      </w:r>
      <w:r w:rsidR="007E0002">
        <w:rPr>
          <w:rFonts w:cs="Arial"/>
        </w:rPr>
        <w:t xml:space="preserve">měr očkovaných </w:t>
      </w:r>
      <w:r>
        <w:rPr>
          <w:rFonts w:cs="Arial"/>
        </w:rPr>
        <w:t xml:space="preserve">a </w:t>
      </w:r>
      <w:r w:rsidR="007E0002">
        <w:rPr>
          <w:rFonts w:cs="Arial"/>
        </w:rPr>
        <w:t>neo</w:t>
      </w:r>
      <w:r>
        <w:rPr>
          <w:rFonts w:cs="Arial"/>
        </w:rPr>
        <w:t>čkovaných</w:t>
      </w:r>
      <w:r w:rsidR="007E0002">
        <w:rPr>
          <w:rFonts w:cs="Arial"/>
        </w:rPr>
        <w:t xml:space="preserve"> na </w:t>
      </w:r>
      <w:r>
        <w:rPr>
          <w:rFonts w:cs="Arial"/>
        </w:rPr>
        <w:t xml:space="preserve">jednotkách intenzivní péče (JIP). MUDr. Kohoutová má informace o cca </w:t>
      </w:r>
      <w:r w:rsidR="007E0002">
        <w:rPr>
          <w:rFonts w:cs="Arial"/>
        </w:rPr>
        <w:t xml:space="preserve">80 % neočkovaných na JIP, na </w:t>
      </w:r>
      <w:r>
        <w:rPr>
          <w:rFonts w:cs="Arial"/>
        </w:rPr>
        <w:t xml:space="preserve">lůžkách </w:t>
      </w:r>
      <w:r w:rsidR="007E0002">
        <w:rPr>
          <w:rFonts w:cs="Arial"/>
        </w:rPr>
        <w:t>standard</w:t>
      </w:r>
      <w:r>
        <w:rPr>
          <w:rFonts w:cs="Arial"/>
        </w:rPr>
        <w:t>ní péče</w:t>
      </w:r>
      <w:r w:rsidR="007E0002">
        <w:rPr>
          <w:rFonts w:cs="Arial"/>
        </w:rPr>
        <w:t xml:space="preserve"> </w:t>
      </w:r>
      <w:r>
        <w:rPr>
          <w:rFonts w:cs="Arial"/>
        </w:rPr>
        <w:t>je poměr cca 60 </w:t>
      </w:r>
      <w:r w:rsidR="007E0002">
        <w:rPr>
          <w:rFonts w:cs="Arial"/>
        </w:rPr>
        <w:t>% neoč</w:t>
      </w:r>
      <w:r>
        <w:rPr>
          <w:rFonts w:cs="Arial"/>
        </w:rPr>
        <w:t>kovaných</w:t>
      </w:r>
      <w:r w:rsidR="007E0002">
        <w:rPr>
          <w:rFonts w:cs="Arial"/>
        </w:rPr>
        <w:t>, 40% očko</w:t>
      </w:r>
      <w:r>
        <w:rPr>
          <w:rFonts w:cs="Arial"/>
        </w:rPr>
        <w:t>vaných</w:t>
      </w:r>
      <w:r w:rsidRPr="00841CD6">
        <w:rPr>
          <w:rFonts w:cs="Arial"/>
        </w:rPr>
        <w:t>.</w:t>
      </w:r>
      <w:r w:rsidR="007E0002" w:rsidRPr="00841CD6">
        <w:rPr>
          <w:rFonts w:cs="Arial"/>
        </w:rPr>
        <w:t xml:space="preserve"> </w:t>
      </w:r>
      <w:r w:rsidR="00A91C26" w:rsidRPr="00841CD6">
        <w:rPr>
          <w:rFonts w:cs="Arial"/>
        </w:rPr>
        <w:t>Náměstek hejtmana Mgr. Dalibor Horák doplnil, že</w:t>
      </w:r>
      <w:r w:rsidR="007E0002" w:rsidRPr="00841CD6">
        <w:rPr>
          <w:rFonts w:cs="Arial"/>
        </w:rPr>
        <w:t xml:space="preserve"> obecně v</w:t>
      </w:r>
      <w:r w:rsidR="00A91C26" w:rsidRPr="00841CD6">
        <w:rPr>
          <w:rFonts w:cs="Arial"/>
        </w:rPr>
        <w:t xml:space="preserve"> </w:t>
      </w:r>
      <w:r w:rsidR="007E0002" w:rsidRPr="00841CD6">
        <w:rPr>
          <w:rFonts w:cs="Arial"/>
        </w:rPr>
        <w:t>ČR m</w:t>
      </w:r>
      <w:r w:rsidR="00091B87" w:rsidRPr="00841CD6">
        <w:rPr>
          <w:rFonts w:cs="Arial"/>
        </w:rPr>
        <w:t>á</w:t>
      </w:r>
      <w:r w:rsidR="007E0002" w:rsidRPr="00841CD6">
        <w:rPr>
          <w:rFonts w:cs="Arial"/>
        </w:rPr>
        <w:t xml:space="preserve"> menší proočkovanost </w:t>
      </w:r>
      <w:r w:rsidR="00091B87" w:rsidRPr="00841CD6">
        <w:rPr>
          <w:rFonts w:cs="Arial"/>
        </w:rPr>
        <w:t>oblast</w:t>
      </w:r>
      <w:r w:rsidR="00A91C26" w:rsidRPr="00841CD6">
        <w:rPr>
          <w:rFonts w:cs="Arial"/>
        </w:rPr>
        <w:t xml:space="preserve"> bývalých S</w:t>
      </w:r>
      <w:r w:rsidR="007E0002" w:rsidRPr="00841CD6">
        <w:rPr>
          <w:rFonts w:cs="Arial"/>
        </w:rPr>
        <w:t xml:space="preserve">udet a </w:t>
      </w:r>
      <w:r w:rsidR="00091B87" w:rsidRPr="00841CD6">
        <w:rPr>
          <w:rFonts w:cs="Arial"/>
        </w:rPr>
        <w:t xml:space="preserve">také </w:t>
      </w:r>
      <w:r w:rsidR="007E0002" w:rsidRPr="00841CD6">
        <w:rPr>
          <w:rFonts w:cs="Arial"/>
        </w:rPr>
        <w:t xml:space="preserve">vnitřní </w:t>
      </w:r>
      <w:r w:rsidR="00091B87" w:rsidRPr="00841CD6">
        <w:rPr>
          <w:rFonts w:cs="Arial"/>
        </w:rPr>
        <w:t>periferie. Rozdíl mezi nelepším a nejhorším krajem</w:t>
      </w:r>
      <w:r w:rsidR="00A91C26" w:rsidRPr="00841CD6">
        <w:rPr>
          <w:rFonts w:cs="Arial"/>
        </w:rPr>
        <w:t xml:space="preserve"> </w:t>
      </w:r>
      <w:r w:rsidR="00091B87" w:rsidRPr="00841CD6">
        <w:rPr>
          <w:rFonts w:cs="Arial"/>
        </w:rPr>
        <w:t>je</w:t>
      </w:r>
      <w:r w:rsidR="007E0002" w:rsidRPr="00841CD6">
        <w:rPr>
          <w:rFonts w:cs="Arial"/>
        </w:rPr>
        <w:t xml:space="preserve"> do 10 %</w:t>
      </w:r>
      <w:r w:rsidR="00091B87" w:rsidRPr="00841CD6">
        <w:rPr>
          <w:rFonts w:cs="Arial"/>
        </w:rPr>
        <w:t xml:space="preserve">, rozdíly mezi jednotlivými kraji jsou v jednotkách procent. </w:t>
      </w:r>
      <w:r w:rsidR="00A91C26" w:rsidRPr="00841CD6">
        <w:rPr>
          <w:rFonts w:cs="Arial"/>
        </w:rPr>
        <w:t>Proočkovanost ve všech krajích se</w:t>
      </w:r>
      <w:r w:rsidR="00091B87" w:rsidRPr="00841CD6">
        <w:rPr>
          <w:rFonts w:cs="Arial"/>
        </w:rPr>
        <w:t xml:space="preserve"> </w:t>
      </w:r>
      <w:r w:rsidR="000B02C2" w:rsidRPr="00841CD6">
        <w:rPr>
          <w:rFonts w:cs="Arial"/>
        </w:rPr>
        <w:t>za poslední čtyři měsíce</w:t>
      </w:r>
      <w:r w:rsidR="00A91C26" w:rsidRPr="00841CD6">
        <w:rPr>
          <w:rFonts w:cs="Arial"/>
        </w:rPr>
        <w:t xml:space="preserve"> zv</w:t>
      </w:r>
      <w:r w:rsidR="000B02C2" w:rsidRPr="00841CD6">
        <w:rPr>
          <w:rFonts w:cs="Arial"/>
        </w:rPr>
        <w:t>ýšil</w:t>
      </w:r>
      <w:r w:rsidR="00C674BC" w:rsidRPr="00841CD6">
        <w:rPr>
          <w:rFonts w:cs="Arial"/>
        </w:rPr>
        <w:t>a</w:t>
      </w:r>
      <w:r w:rsidR="00A91C26" w:rsidRPr="00841CD6">
        <w:rPr>
          <w:rFonts w:cs="Arial"/>
        </w:rPr>
        <w:t xml:space="preserve"> přibližně stejně</w:t>
      </w:r>
      <w:r w:rsidR="00091B87" w:rsidRPr="00841CD6">
        <w:rPr>
          <w:rFonts w:cs="Arial"/>
        </w:rPr>
        <w:t xml:space="preserve">, </w:t>
      </w:r>
      <w:r w:rsidR="000B02C2" w:rsidRPr="00841CD6">
        <w:rPr>
          <w:rFonts w:cs="Arial"/>
        </w:rPr>
        <w:t>zhruba o 8</w:t>
      </w:r>
      <w:r w:rsidR="00A91C26" w:rsidRPr="00841CD6">
        <w:rPr>
          <w:rFonts w:cs="Arial"/>
        </w:rPr>
        <w:t xml:space="preserve"> %. K zápisu Mgr. Horák doplní </w:t>
      </w:r>
      <w:r w:rsidR="007E0002" w:rsidRPr="00841CD6">
        <w:rPr>
          <w:rFonts w:cs="Arial"/>
        </w:rPr>
        <w:t xml:space="preserve">přílohu </w:t>
      </w:r>
      <w:r w:rsidR="00A91C26" w:rsidRPr="00841CD6">
        <w:rPr>
          <w:rFonts w:cs="Arial"/>
        </w:rPr>
        <w:t xml:space="preserve">s údaji o </w:t>
      </w:r>
      <w:r w:rsidR="007E0002" w:rsidRPr="00841CD6">
        <w:rPr>
          <w:rFonts w:cs="Arial"/>
        </w:rPr>
        <w:t>proočkovanost</w:t>
      </w:r>
      <w:r w:rsidR="00A91C26" w:rsidRPr="00841CD6">
        <w:rPr>
          <w:rFonts w:cs="Arial"/>
        </w:rPr>
        <w:t>i</w:t>
      </w:r>
      <w:r w:rsidR="007E0002" w:rsidRPr="00841CD6">
        <w:rPr>
          <w:rFonts w:cs="Arial"/>
        </w:rPr>
        <w:t xml:space="preserve"> obcí</w:t>
      </w:r>
      <w:r w:rsidR="00A91C26" w:rsidRPr="00841CD6">
        <w:rPr>
          <w:rFonts w:cs="Arial"/>
        </w:rPr>
        <w:t>.</w:t>
      </w:r>
    </w:p>
    <w:p w:rsidR="007E0002" w:rsidRDefault="00A91C26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MUDr. </w:t>
      </w:r>
      <w:r w:rsidR="007E0002">
        <w:rPr>
          <w:rFonts w:cs="Arial"/>
        </w:rPr>
        <w:t>Š</w:t>
      </w:r>
      <w:r>
        <w:rPr>
          <w:rFonts w:cs="Arial"/>
        </w:rPr>
        <w:t xml:space="preserve">kvařilová </w:t>
      </w:r>
      <w:r w:rsidR="00505507">
        <w:rPr>
          <w:rFonts w:cs="Arial"/>
        </w:rPr>
        <w:t xml:space="preserve">se ptala, zda by očkování v odlehlých oblastech nenapomohlo větší zapojení </w:t>
      </w:r>
      <w:r w:rsidR="007E0002">
        <w:rPr>
          <w:rFonts w:cs="Arial"/>
        </w:rPr>
        <w:t>praktic</w:t>
      </w:r>
      <w:r w:rsidR="00505507">
        <w:rPr>
          <w:rFonts w:cs="Arial"/>
        </w:rPr>
        <w:t>kých lékařů. MUDr. Kohoutová doplnila, že tato otázka souvisí např. s dávkováním vakcín a minimálním množstvím vakcíny, které lze dodat. Dochází tak k nevyužitím určité části očkovací látky. Kde je malý zájem o očkování mezi obyvatelstvem, je i malý zájem očkovat mezi lékaři.</w:t>
      </w:r>
    </w:p>
    <w:p w:rsidR="007E0002" w:rsidRDefault="00505507" w:rsidP="007E0002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JUDr. </w:t>
      </w:r>
      <w:r w:rsidR="007E0002">
        <w:rPr>
          <w:rFonts w:cs="Arial"/>
        </w:rPr>
        <w:t>Lichn</w:t>
      </w:r>
      <w:r>
        <w:rPr>
          <w:rFonts w:cs="Arial"/>
        </w:rPr>
        <w:t>ovský</w:t>
      </w:r>
      <w:r w:rsidR="007E0002">
        <w:rPr>
          <w:rFonts w:cs="Arial"/>
        </w:rPr>
        <w:t xml:space="preserve"> </w:t>
      </w:r>
      <w:r>
        <w:rPr>
          <w:rFonts w:cs="Arial"/>
        </w:rPr>
        <w:t xml:space="preserve">se dále ptal na </w:t>
      </w:r>
      <w:r w:rsidR="007E0002">
        <w:rPr>
          <w:rFonts w:cs="Arial"/>
        </w:rPr>
        <w:t xml:space="preserve">plán očkování </w:t>
      </w:r>
      <w:r>
        <w:rPr>
          <w:rFonts w:cs="Arial"/>
        </w:rPr>
        <w:t xml:space="preserve">věkové kategorie </w:t>
      </w:r>
      <w:r w:rsidR="007E0002">
        <w:rPr>
          <w:rFonts w:cs="Arial"/>
        </w:rPr>
        <w:t xml:space="preserve">60+ a </w:t>
      </w:r>
      <w:r>
        <w:rPr>
          <w:rFonts w:cs="Arial"/>
        </w:rPr>
        <w:t xml:space="preserve">očkování </w:t>
      </w:r>
      <w:r w:rsidR="007E0002">
        <w:rPr>
          <w:rFonts w:cs="Arial"/>
        </w:rPr>
        <w:t>v domovech seniorů</w:t>
      </w:r>
      <w:r>
        <w:rPr>
          <w:rFonts w:cs="Arial"/>
        </w:rPr>
        <w:t>. MUDr. Kohoutová sdělila, že se počítá, že praktičtí lékaři zajistí a</w:t>
      </w:r>
      <w:r w:rsidR="007E0002">
        <w:rPr>
          <w:rFonts w:cs="Arial"/>
        </w:rPr>
        <w:t xml:space="preserve">ž </w:t>
      </w:r>
      <w:r>
        <w:rPr>
          <w:rFonts w:cs="Arial"/>
        </w:rPr>
        <w:t>tři čtvrtiny</w:t>
      </w:r>
      <w:r w:rsidR="007E0002">
        <w:rPr>
          <w:rFonts w:cs="Arial"/>
        </w:rPr>
        <w:t xml:space="preserve">, zbytek </w:t>
      </w:r>
      <w:r>
        <w:rPr>
          <w:rFonts w:cs="Arial"/>
        </w:rPr>
        <w:t xml:space="preserve">by měly obstarat </w:t>
      </w:r>
      <w:r w:rsidR="007E0002">
        <w:rPr>
          <w:rFonts w:cs="Arial"/>
        </w:rPr>
        <w:t xml:space="preserve">týmy </w:t>
      </w:r>
      <w:r>
        <w:rPr>
          <w:rFonts w:cs="Arial"/>
        </w:rPr>
        <w:t>v </w:t>
      </w:r>
      <w:r w:rsidR="007E0002">
        <w:rPr>
          <w:rFonts w:cs="Arial"/>
        </w:rPr>
        <w:t>nemocnic</w:t>
      </w:r>
      <w:r>
        <w:rPr>
          <w:rFonts w:cs="Arial"/>
        </w:rPr>
        <w:t xml:space="preserve">ích. Probíhá diskuse o </w:t>
      </w:r>
      <w:r w:rsidR="007E0002">
        <w:rPr>
          <w:rFonts w:cs="Arial"/>
        </w:rPr>
        <w:t>povinné</w:t>
      </w:r>
      <w:r>
        <w:rPr>
          <w:rFonts w:cs="Arial"/>
        </w:rPr>
        <w:t>m</w:t>
      </w:r>
      <w:r w:rsidR="007E0002">
        <w:rPr>
          <w:rFonts w:cs="Arial"/>
        </w:rPr>
        <w:t xml:space="preserve"> očkování </w:t>
      </w:r>
      <w:r>
        <w:rPr>
          <w:rFonts w:cs="Arial"/>
        </w:rPr>
        <w:t xml:space="preserve">podle věku a některých profesí (kterou by upravila </w:t>
      </w:r>
      <w:r w:rsidR="007E0002">
        <w:rPr>
          <w:rFonts w:cs="Arial"/>
        </w:rPr>
        <w:t>vyhlášk</w:t>
      </w:r>
      <w:r>
        <w:rPr>
          <w:rFonts w:cs="Arial"/>
        </w:rPr>
        <w:t>a).</w:t>
      </w:r>
    </w:p>
    <w:p w:rsidR="007E0002" w:rsidRDefault="00505507" w:rsidP="00505507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MUDr. </w:t>
      </w:r>
      <w:r w:rsidR="007E0002">
        <w:rPr>
          <w:rFonts w:cs="Arial"/>
        </w:rPr>
        <w:t xml:space="preserve">Morong </w:t>
      </w:r>
      <w:r>
        <w:rPr>
          <w:rFonts w:cs="Arial"/>
        </w:rPr>
        <w:t xml:space="preserve">se zeptal na roli praktických lékařů a ambulantních specialistů při podání protilátek (např. když pacient zjistí své onemocnění večer o víkendu). MUDr. Kohoutová uvedla, že </w:t>
      </w:r>
      <w:r w:rsidR="007E0002">
        <w:rPr>
          <w:rFonts w:cs="Arial"/>
        </w:rPr>
        <w:t xml:space="preserve">pokud přijde </w:t>
      </w:r>
      <w:r>
        <w:rPr>
          <w:rFonts w:cs="Arial"/>
        </w:rPr>
        <w:t xml:space="preserve">pacient </w:t>
      </w:r>
      <w:r w:rsidR="007E0002">
        <w:rPr>
          <w:rFonts w:cs="Arial"/>
        </w:rPr>
        <w:t>na pohoto</w:t>
      </w:r>
      <w:r>
        <w:rPr>
          <w:rFonts w:cs="Arial"/>
        </w:rPr>
        <w:t>v</w:t>
      </w:r>
      <w:r w:rsidR="007E0002">
        <w:rPr>
          <w:rFonts w:cs="Arial"/>
        </w:rPr>
        <w:t xml:space="preserve">ost do nemocnice, může </w:t>
      </w:r>
      <w:r>
        <w:rPr>
          <w:rFonts w:cs="Arial"/>
        </w:rPr>
        <w:t>aplikaci zajistit také</w:t>
      </w:r>
      <w:r w:rsidR="007E0002">
        <w:rPr>
          <w:rFonts w:cs="Arial"/>
        </w:rPr>
        <w:t xml:space="preserve"> ošetřující lékař na pohotovosti</w:t>
      </w:r>
      <w:r>
        <w:rPr>
          <w:rFonts w:cs="Arial"/>
        </w:rPr>
        <w:t>.</w:t>
      </w:r>
    </w:p>
    <w:p w:rsidR="007E0002" w:rsidRDefault="00963A27" w:rsidP="006A4580">
      <w:pPr>
        <w:pStyle w:val="Znak2odsazen1text"/>
        <w:numPr>
          <w:ilvl w:val="0"/>
          <w:numId w:val="0"/>
        </w:numPr>
        <w:spacing w:after="360"/>
        <w:rPr>
          <w:rFonts w:cs="Arial"/>
        </w:rPr>
      </w:pPr>
      <w:r>
        <w:rPr>
          <w:rFonts w:cs="Arial"/>
        </w:rPr>
        <w:t xml:space="preserve">MUDr. </w:t>
      </w:r>
      <w:r w:rsidR="007E0002">
        <w:rPr>
          <w:rFonts w:cs="Arial"/>
        </w:rPr>
        <w:t>Š</w:t>
      </w:r>
      <w:r>
        <w:rPr>
          <w:rFonts w:cs="Arial"/>
        </w:rPr>
        <w:t>kvařilová po</w:t>
      </w:r>
      <w:r w:rsidR="007E0002">
        <w:rPr>
          <w:rFonts w:cs="Arial"/>
        </w:rPr>
        <w:t>děk</w:t>
      </w:r>
      <w:r>
        <w:rPr>
          <w:rFonts w:cs="Arial"/>
        </w:rPr>
        <w:t xml:space="preserve">ovala MUDr. Kohoutové </w:t>
      </w:r>
      <w:r w:rsidR="007E0002">
        <w:rPr>
          <w:rFonts w:cs="Arial"/>
        </w:rPr>
        <w:t xml:space="preserve">za účast </w:t>
      </w:r>
      <w:r>
        <w:rPr>
          <w:rFonts w:cs="Arial"/>
        </w:rPr>
        <w:t xml:space="preserve">na jednání zdravotního výboru </w:t>
      </w:r>
      <w:r w:rsidR="007E0002">
        <w:rPr>
          <w:rFonts w:cs="Arial"/>
        </w:rPr>
        <w:t>a</w:t>
      </w:r>
      <w:r>
        <w:rPr>
          <w:rFonts w:cs="Arial"/>
        </w:rPr>
        <w:t xml:space="preserve"> za přednesenou </w:t>
      </w:r>
      <w:r w:rsidR="007E0002">
        <w:rPr>
          <w:rFonts w:cs="Arial"/>
        </w:rPr>
        <w:t>prezentaci</w:t>
      </w:r>
      <w:r>
        <w:rPr>
          <w:rFonts w:cs="Arial"/>
        </w:rPr>
        <w:t>. MUDr. Kohoutová</w:t>
      </w:r>
      <w:r w:rsidR="007E0002">
        <w:rPr>
          <w:rFonts w:cs="Arial"/>
        </w:rPr>
        <w:t xml:space="preserve"> děk</w:t>
      </w:r>
      <w:r>
        <w:rPr>
          <w:rFonts w:cs="Arial"/>
        </w:rPr>
        <w:t>ovala za pozvání</w:t>
      </w:r>
      <w:r w:rsidR="007E0002">
        <w:rPr>
          <w:rFonts w:cs="Arial"/>
        </w:rPr>
        <w:t xml:space="preserve"> a doufá, že se</w:t>
      </w:r>
      <w:r>
        <w:rPr>
          <w:rFonts w:cs="Arial"/>
        </w:rPr>
        <w:t xml:space="preserve"> </w:t>
      </w:r>
      <w:r w:rsidR="007E0002">
        <w:rPr>
          <w:rFonts w:cs="Arial"/>
        </w:rPr>
        <w:t xml:space="preserve">podaří </w:t>
      </w:r>
      <w:r>
        <w:rPr>
          <w:rFonts w:cs="Arial"/>
        </w:rPr>
        <w:t>současnou s</w:t>
      </w:r>
      <w:r w:rsidR="00A839BC">
        <w:rPr>
          <w:rFonts w:cs="Arial"/>
        </w:rPr>
        <w:t>i</w:t>
      </w:r>
      <w:r>
        <w:rPr>
          <w:rFonts w:cs="Arial"/>
        </w:rPr>
        <w:t>tuaci zvládnout.</w:t>
      </w:r>
    </w:p>
    <w:p w:rsidR="00C22D04" w:rsidRDefault="00C22D04" w:rsidP="006A4580">
      <w:pPr>
        <w:pStyle w:val="Znak2odsazen1text"/>
        <w:numPr>
          <w:ilvl w:val="0"/>
          <w:numId w:val="0"/>
        </w:numPr>
        <w:spacing w:after="360"/>
        <w:rPr>
          <w:rFonts w:cs="Arial"/>
        </w:rPr>
      </w:pPr>
    </w:p>
    <w:p w:rsidR="0095175F" w:rsidRPr="007C4B30" w:rsidRDefault="0095175F" w:rsidP="007C4B30">
      <w:pPr>
        <w:pStyle w:val="Znak2odsazen1text"/>
        <w:numPr>
          <w:ilvl w:val="0"/>
          <w:numId w:val="26"/>
        </w:numPr>
        <w:tabs>
          <w:tab w:val="clear" w:pos="567"/>
        </w:tabs>
        <w:rPr>
          <w:b/>
          <w:szCs w:val="24"/>
        </w:rPr>
      </w:pPr>
      <w:r w:rsidRPr="007C4B30">
        <w:rPr>
          <w:b/>
          <w:szCs w:val="24"/>
        </w:rPr>
        <w:lastRenderedPageBreak/>
        <w:t xml:space="preserve">Různé </w:t>
      </w:r>
    </w:p>
    <w:p w:rsidR="007C4B30" w:rsidRDefault="007C4B30" w:rsidP="00D57023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>MUDr. Škvařilová požádala o podněty v bodě „Různé“.</w:t>
      </w:r>
    </w:p>
    <w:p w:rsidR="00D57023" w:rsidRPr="00841CD6" w:rsidRDefault="007C4B30" w:rsidP="00D57023">
      <w:pPr>
        <w:pStyle w:val="Znak2odsazen1text"/>
        <w:numPr>
          <w:ilvl w:val="0"/>
          <w:numId w:val="0"/>
        </w:numPr>
        <w:rPr>
          <w:rFonts w:cs="Arial"/>
        </w:rPr>
      </w:pPr>
      <w:r w:rsidRPr="00841CD6">
        <w:rPr>
          <w:rFonts w:cs="Arial"/>
        </w:rPr>
        <w:t>Mgr. Horák seznámil a aktivitami vedení kraje ve vztahu k Asociaci krajů ČR (AK ČR):</w:t>
      </w:r>
      <w:r w:rsidR="00D57023" w:rsidRPr="00841CD6">
        <w:rPr>
          <w:rFonts w:cs="Arial"/>
        </w:rPr>
        <w:t xml:space="preserve"> </w:t>
      </w:r>
      <w:r w:rsidRPr="00841CD6">
        <w:rPr>
          <w:rFonts w:cs="Arial"/>
        </w:rPr>
        <w:t xml:space="preserve">Podávání monoklonálních protilátek znamená další zatížení nemocnic, proto jsme navrhli </w:t>
      </w:r>
      <w:r w:rsidR="00A574F7" w:rsidRPr="00841CD6">
        <w:rPr>
          <w:rFonts w:cs="Arial"/>
        </w:rPr>
        <w:t>Radě AK ČR (</w:t>
      </w:r>
      <w:r w:rsidRPr="00841CD6">
        <w:rPr>
          <w:rFonts w:cs="Arial"/>
        </w:rPr>
        <w:t xml:space="preserve">prostřednictvím Komise pro zdravotnictví </w:t>
      </w:r>
      <w:r w:rsidR="00A574F7" w:rsidRPr="00841CD6">
        <w:rPr>
          <w:rFonts w:cs="Arial"/>
        </w:rPr>
        <w:t xml:space="preserve">Rady </w:t>
      </w:r>
      <w:r w:rsidRPr="00841CD6">
        <w:rPr>
          <w:rFonts w:cs="Arial"/>
        </w:rPr>
        <w:t>AKČR</w:t>
      </w:r>
      <w:r w:rsidR="00A574F7" w:rsidRPr="00841CD6">
        <w:rPr>
          <w:rFonts w:cs="Arial"/>
        </w:rPr>
        <w:t>)</w:t>
      </w:r>
      <w:r w:rsidRPr="00841CD6">
        <w:rPr>
          <w:rFonts w:cs="Arial"/>
        </w:rPr>
        <w:t xml:space="preserve"> apelovat na Ministerstvo zdravotnic</w:t>
      </w:r>
      <w:r w:rsidR="00A574F7" w:rsidRPr="00841CD6">
        <w:rPr>
          <w:rFonts w:cs="Arial"/>
        </w:rPr>
        <w:t>t</w:t>
      </w:r>
      <w:r w:rsidRPr="00841CD6">
        <w:rPr>
          <w:rFonts w:cs="Arial"/>
        </w:rPr>
        <w:t>ví, aby upravilo úhrady nemocnicím z veřejného zdravotního pojištění kvůli péči poskytované v souvislosti s COVID-19 a zejména v návaznosti na aplikaci monoklonálních protilátek</w:t>
      </w:r>
      <w:r w:rsidR="00A574F7" w:rsidRPr="00841CD6">
        <w:rPr>
          <w:rFonts w:cs="Arial"/>
        </w:rPr>
        <w:t xml:space="preserve">, Rada AK ČR </w:t>
      </w:r>
      <w:r w:rsidR="00D57023" w:rsidRPr="00841CD6">
        <w:rPr>
          <w:rFonts w:cs="Arial"/>
        </w:rPr>
        <w:t xml:space="preserve">svým usnesením náš návrh posléze schválila. Stejným způsobem jsme navrhli požádat Ministerstvo zdravotnictví o zajištění dostatečného množství infuzí pro aplikaci </w:t>
      </w:r>
      <w:r w:rsidRPr="00841CD6">
        <w:rPr>
          <w:rFonts w:cs="Arial"/>
        </w:rPr>
        <w:t>mono</w:t>
      </w:r>
      <w:r w:rsidR="00D57023" w:rsidRPr="00841CD6">
        <w:rPr>
          <w:rFonts w:cs="Arial"/>
        </w:rPr>
        <w:t>klonálních protilátek, opět Rada AK ČR tento návrh schválila.</w:t>
      </w:r>
      <w:r w:rsidR="00B26789" w:rsidRPr="00841CD6">
        <w:rPr>
          <w:rFonts w:cs="Arial"/>
        </w:rPr>
        <w:t xml:space="preserve"> </w:t>
      </w:r>
      <w:r w:rsidRPr="00841CD6">
        <w:rPr>
          <w:rFonts w:cs="Arial"/>
        </w:rPr>
        <w:t xml:space="preserve">Dále </w:t>
      </w:r>
      <w:r w:rsidR="00D57023" w:rsidRPr="00841CD6">
        <w:rPr>
          <w:rFonts w:cs="Arial"/>
        </w:rPr>
        <w:t>pan hejtman Ing. Josef Suchánek navrhl přímo Radě AK ČR usnesení, které vyzve Ministerstvo zdravotnictví k z</w:t>
      </w:r>
      <w:r w:rsidRPr="00841CD6">
        <w:rPr>
          <w:rFonts w:cs="Arial"/>
        </w:rPr>
        <w:t>apojení stomatol</w:t>
      </w:r>
      <w:r w:rsidR="00D57023" w:rsidRPr="00841CD6">
        <w:rPr>
          <w:rFonts w:cs="Arial"/>
        </w:rPr>
        <w:t>ogů</w:t>
      </w:r>
      <w:r w:rsidRPr="00841CD6">
        <w:rPr>
          <w:rFonts w:cs="Arial"/>
        </w:rPr>
        <w:t xml:space="preserve"> do očkování</w:t>
      </w:r>
      <w:r w:rsidR="00D57023" w:rsidRPr="00841CD6">
        <w:rPr>
          <w:rFonts w:cs="Arial"/>
        </w:rPr>
        <w:t>. Také tento návrh Rada AK ČR schválila.</w:t>
      </w:r>
    </w:p>
    <w:p w:rsidR="00B26789" w:rsidRPr="00841CD6" w:rsidRDefault="00D57023" w:rsidP="00B26789">
      <w:pPr>
        <w:pStyle w:val="Znak2odsazen1text"/>
        <w:numPr>
          <w:ilvl w:val="0"/>
          <w:numId w:val="0"/>
        </w:numPr>
        <w:rPr>
          <w:rFonts w:cs="Arial"/>
        </w:rPr>
      </w:pPr>
      <w:r w:rsidRPr="00841CD6">
        <w:rPr>
          <w:rFonts w:cs="Arial"/>
        </w:rPr>
        <w:t>Mgr. Horák d</w:t>
      </w:r>
      <w:r w:rsidR="00B26789" w:rsidRPr="00841CD6">
        <w:rPr>
          <w:rFonts w:cs="Arial"/>
        </w:rPr>
        <w:t>ále sdělil</w:t>
      </w:r>
      <w:r w:rsidRPr="00841CD6">
        <w:rPr>
          <w:rFonts w:cs="Arial"/>
        </w:rPr>
        <w:t>, že pokud jde o s</w:t>
      </w:r>
      <w:r w:rsidR="007C4B30" w:rsidRPr="00841CD6">
        <w:rPr>
          <w:rFonts w:cs="Arial"/>
        </w:rPr>
        <w:t xml:space="preserve">ituaci </w:t>
      </w:r>
      <w:r w:rsidRPr="00841CD6">
        <w:rPr>
          <w:rFonts w:cs="Arial"/>
        </w:rPr>
        <w:t xml:space="preserve">v nemocnicích v Olomouckém kraji, tak není lehká, </w:t>
      </w:r>
      <w:r w:rsidR="007C4B30" w:rsidRPr="00841CD6">
        <w:rPr>
          <w:rFonts w:cs="Arial"/>
        </w:rPr>
        <w:t xml:space="preserve">ale </w:t>
      </w:r>
      <w:r w:rsidRPr="00841CD6">
        <w:rPr>
          <w:rFonts w:cs="Arial"/>
        </w:rPr>
        <w:t xml:space="preserve">zdravotníkům se </w:t>
      </w:r>
      <w:r w:rsidR="000B02C2" w:rsidRPr="00841CD6">
        <w:rPr>
          <w:rFonts w:cs="Arial"/>
        </w:rPr>
        <w:t xml:space="preserve">ji </w:t>
      </w:r>
      <w:r w:rsidR="007C4B30" w:rsidRPr="00841CD6">
        <w:rPr>
          <w:rFonts w:cs="Arial"/>
        </w:rPr>
        <w:t>daří zvládat bez převozů</w:t>
      </w:r>
      <w:r w:rsidRPr="00841CD6">
        <w:rPr>
          <w:rFonts w:cs="Arial"/>
        </w:rPr>
        <w:t xml:space="preserve"> pacientů</w:t>
      </w:r>
      <w:r w:rsidR="007C4B30" w:rsidRPr="00841CD6">
        <w:rPr>
          <w:rFonts w:cs="Arial"/>
        </w:rPr>
        <w:t xml:space="preserve"> </w:t>
      </w:r>
      <w:r w:rsidR="00B26789" w:rsidRPr="00841CD6">
        <w:rPr>
          <w:rFonts w:cs="Arial"/>
        </w:rPr>
        <w:t>do jiných krajů</w:t>
      </w:r>
      <w:r w:rsidRPr="00841CD6">
        <w:rPr>
          <w:rFonts w:cs="Arial"/>
        </w:rPr>
        <w:t xml:space="preserve">. </w:t>
      </w:r>
      <w:r w:rsidR="00B26789" w:rsidRPr="00841CD6">
        <w:rPr>
          <w:rFonts w:cs="Arial"/>
        </w:rPr>
        <w:t>Také uvedl, že ve srovnávacím průzkumu Místo pro život 2021 se Olomoucký kraj v oblasti zdravotnictví umístil na 3. místě.</w:t>
      </w:r>
    </w:p>
    <w:p w:rsidR="007C4B30" w:rsidRPr="00B26789" w:rsidRDefault="00B26789" w:rsidP="007C4B30">
      <w:pPr>
        <w:pStyle w:val="Znak2odsazen1text"/>
        <w:numPr>
          <w:ilvl w:val="0"/>
          <w:numId w:val="0"/>
        </w:numPr>
        <w:rPr>
          <w:rFonts w:cs="Arial"/>
          <w:color w:val="FF0000"/>
        </w:rPr>
      </w:pPr>
      <w:r w:rsidRPr="00B26789">
        <w:rPr>
          <w:rFonts w:cs="Arial"/>
        </w:rPr>
        <w:t>MUDr. Škvařilová informovala že s Mgr. Horákem a Ing. Koláře</w:t>
      </w:r>
      <w:r w:rsidRPr="00984AC0">
        <w:rPr>
          <w:rFonts w:cs="Arial"/>
        </w:rPr>
        <w:t>m návštívili mobilní hospic Nejste sami na pozvání vedení tohoto hospice. Mgr. Horák doplnil, že komunikace mimo jiné i s vedením</w:t>
      </w:r>
      <w:r w:rsidR="007C4B30" w:rsidRPr="00984AC0">
        <w:rPr>
          <w:rFonts w:cs="Arial"/>
        </w:rPr>
        <w:t xml:space="preserve"> </w:t>
      </w:r>
      <w:r w:rsidRPr="00984AC0">
        <w:rPr>
          <w:rFonts w:cs="Arial"/>
        </w:rPr>
        <w:t xml:space="preserve">zmíněného hospice </w:t>
      </w:r>
      <w:r w:rsidR="00841CD6" w:rsidRPr="00984AC0">
        <w:rPr>
          <w:rFonts w:cs="Arial"/>
        </w:rPr>
        <w:t>měla</w:t>
      </w:r>
      <w:r w:rsidR="007C4B30" w:rsidRPr="00984AC0">
        <w:rPr>
          <w:rFonts w:cs="Arial"/>
        </w:rPr>
        <w:t xml:space="preserve"> vliv na </w:t>
      </w:r>
      <w:r w:rsidRPr="00984AC0">
        <w:rPr>
          <w:rFonts w:cs="Arial"/>
        </w:rPr>
        <w:t xml:space="preserve">stanovení podmínek podpory prostřednictvím </w:t>
      </w:r>
      <w:r w:rsidR="007C4B30" w:rsidRPr="00984AC0">
        <w:rPr>
          <w:rFonts w:cs="Arial"/>
        </w:rPr>
        <w:t>dotační</w:t>
      </w:r>
      <w:r w:rsidRPr="00984AC0">
        <w:rPr>
          <w:rFonts w:cs="Arial"/>
        </w:rPr>
        <w:t>ch</w:t>
      </w:r>
      <w:r w:rsidR="007C4B30" w:rsidRPr="00984AC0">
        <w:rPr>
          <w:rFonts w:cs="Arial"/>
        </w:rPr>
        <w:t xml:space="preserve"> titul</w:t>
      </w:r>
      <w:r w:rsidRPr="00984AC0">
        <w:rPr>
          <w:rFonts w:cs="Arial"/>
        </w:rPr>
        <w:t>ů pro paliativní péči v příštím roce.</w:t>
      </w:r>
    </w:p>
    <w:p w:rsidR="007C4B30" w:rsidRDefault="006A4580" w:rsidP="007C4B30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Bc. </w:t>
      </w:r>
      <w:r w:rsidR="007C4B30">
        <w:rPr>
          <w:rFonts w:cs="Arial"/>
        </w:rPr>
        <w:t xml:space="preserve">Sigmund </w:t>
      </w:r>
      <w:r>
        <w:rPr>
          <w:rFonts w:cs="Arial"/>
        </w:rPr>
        <w:t>na</w:t>
      </w:r>
      <w:r w:rsidR="007C4B30">
        <w:rPr>
          <w:rFonts w:cs="Arial"/>
        </w:rPr>
        <w:t>vrh</w:t>
      </w:r>
      <w:r>
        <w:rPr>
          <w:rFonts w:cs="Arial"/>
        </w:rPr>
        <w:t xml:space="preserve">l, aby zdravotní výbor vydal </w:t>
      </w:r>
      <w:r w:rsidR="007C4B30">
        <w:rPr>
          <w:rFonts w:cs="Arial"/>
        </w:rPr>
        <w:t>usnesení</w:t>
      </w:r>
      <w:r>
        <w:rPr>
          <w:rFonts w:cs="Arial"/>
        </w:rPr>
        <w:t>, kterým by vyjádřil</w:t>
      </w:r>
      <w:r w:rsidR="007C4B30">
        <w:rPr>
          <w:rFonts w:cs="Arial"/>
        </w:rPr>
        <w:t xml:space="preserve"> poděkování zdravotníkům</w:t>
      </w:r>
      <w:r>
        <w:rPr>
          <w:rFonts w:cs="Arial"/>
        </w:rPr>
        <w:t xml:space="preserve"> za jejich náročnou práci v současné situaci, a aby toto usnesení bylo zveřejněno.</w:t>
      </w:r>
    </w:p>
    <w:p w:rsidR="006A4580" w:rsidRPr="006A4580" w:rsidRDefault="006A4580" w:rsidP="006A4580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Mgr. Horák navrhl znění usnesení: </w:t>
      </w:r>
      <w:r w:rsidRPr="006A4580">
        <w:rPr>
          <w:iCs/>
        </w:rPr>
        <w:t>Výbor pro zdravotnictví Zastupitelstva Olomouckého kraje vyslovuje hlubokou úctu a poděkování všem pracovníkům ve zdravotnictví a sociálních službách za jejich mimořádné pracovní nasazení při zajištění potřeb řešení mimořádné situace v souvislosti s onemocněním Covid-19.</w:t>
      </w:r>
    </w:p>
    <w:p w:rsidR="007C4B30" w:rsidRPr="00984AC0" w:rsidRDefault="006A4580" w:rsidP="007C4B30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Členové výboru navržené usnesení schválili. </w:t>
      </w:r>
      <w:r w:rsidRPr="00984AC0">
        <w:rPr>
          <w:rFonts w:cs="Arial"/>
        </w:rPr>
        <w:t>Mgr. Horák najde způsob uveřejnění tohoto usnesení.</w:t>
      </w:r>
    </w:p>
    <w:p w:rsidR="006A4580" w:rsidRPr="00984AC0" w:rsidRDefault="006A4580" w:rsidP="006A4580">
      <w:pPr>
        <w:pStyle w:val="Znak2odsazen1text"/>
        <w:numPr>
          <w:ilvl w:val="0"/>
          <w:numId w:val="0"/>
        </w:numPr>
        <w:rPr>
          <w:rFonts w:cs="Arial"/>
        </w:rPr>
      </w:pPr>
      <w:r w:rsidRPr="00984AC0">
        <w:rPr>
          <w:rFonts w:cs="Arial"/>
        </w:rPr>
        <w:t>Mgr. Horák poděkoval všem členům zdravotního výboru za dělnou a pozitivní atmosféru při zasedání výboru a děkuje za spolupráci v celém roce, také popřál požehnané Vánoce a hodně štestí a zdraví v novém roce.</w:t>
      </w:r>
    </w:p>
    <w:p w:rsidR="007C4B30" w:rsidRDefault="006A4580" w:rsidP="007C4B30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>MUDr. Škvařilová se připojila k tomuto přání a po</w:t>
      </w:r>
      <w:r w:rsidR="007C4B30">
        <w:rPr>
          <w:rFonts w:cs="Arial"/>
        </w:rPr>
        <w:t>děk</w:t>
      </w:r>
      <w:r>
        <w:rPr>
          <w:rFonts w:cs="Arial"/>
        </w:rPr>
        <w:t>ovala členům</w:t>
      </w:r>
      <w:r w:rsidR="007C4B30">
        <w:rPr>
          <w:rFonts w:cs="Arial"/>
        </w:rPr>
        <w:t xml:space="preserve"> za účast </w:t>
      </w:r>
      <w:r>
        <w:rPr>
          <w:rFonts w:cs="Arial"/>
        </w:rPr>
        <w:t xml:space="preserve">na zasedání výboru i </w:t>
      </w:r>
      <w:r w:rsidR="007C4B30">
        <w:rPr>
          <w:rFonts w:cs="Arial"/>
        </w:rPr>
        <w:t>v této obtížné době</w:t>
      </w:r>
      <w:r>
        <w:rPr>
          <w:rFonts w:cs="Arial"/>
        </w:rPr>
        <w:t>.</w:t>
      </w:r>
    </w:p>
    <w:p w:rsidR="007C4B30" w:rsidRPr="00880657" w:rsidRDefault="006A4580" w:rsidP="006A4580">
      <w:pPr>
        <w:pStyle w:val="Znak2odsazen1text"/>
        <w:numPr>
          <w:ilvl w:val="0"/>
          <w:numId w:val="0"/>
        </w:numPr>
        <w:rPr>
          <w:szCs w:val="24"/>
        </w:rPr>
      </w:pPr>
      <w:r>
        <w:rPr>
          <w:rFonts w:cs="Arial"/>
        </w:rPr>
        <w:t xml:space="preserve">Po ukončení videokonference byl stanoven termín příštího zasedání zdravotního výboru na </w:t>
      </w:r>
      <w:r w:rsidR="007C4B30">
        <w:rPr>
          <w:rFonts w:cs="Arial"/>
        </w:rPr>
        <w:t xml:space="preserve">2. 2. </w:t>
      </w:r>
      <w:r>
        <w:rPr>
          <w:rFonts w:cs="Arial"/>
        </w:rPr>
        <w:t xml:space="preserve">2022 ve </w:t>
      </w:r>
      <w:r w:rsidR="007C4B30">
        <w:rPr>
          <w:rFonts w:cs="Arial"/>
        </w:rPr>
        <w:t>14:30</w:t>
      </w:r>
      <w:r>
        <w:rPr>
          <w:rFonts w:cs="Arial"/>
        </w:rPr>
        <w:t>.</w:t>
      </w:r>
    </w:p>
    <w:p w:rsidR="00451C1C" w:rsidRDefault="00451C1C" w:rsidP="00C4047C">
      <w:pPr>
        <w:pStyle w:val="Znak2odsazen1text"/>
        <w:numPr>
          <w:ilvl w:val="0"/>
          <w:numId w:val="0"/>
        </w:numPr>
        <w:rPr>
          <w:rFonts w:cs="Arial"/>
        </w:rPr>
      </w:pPr>
    </w:p>
    <w:p w:rsidR="00975D37" w:rsidRPr="00F40FCD" w:rsidRDefault="00975D37" w:rsidP="00805BF5">
      <w:pPr>
        <w:pStyle w:val="Mstoadatumvlevo"/>
        <w:spacing w:before="240" w:after="240"/>
        <w:rPr>
          <w:rFonts w:cs="Arial"/>
          <w:szCs w:val="24"/>
        </w:rPr>
      </w:pPr>
      <w:r w:rsidRPr="00F40FCD">
        <w:rPr>
          <w:rFonts w:cs="Arial"/>
          <w:szCs w:val="24"/>
        </w:rPr>
        <w:t xml:space="preserve">V Olomouci dne </w:t>
      </w:r>
      <w:r w:rsidR="006A4580">
        <w:rPr>
          <w:rFonts w:cs="Arial"/>
          <w:szCs w:val="24"/>
        </w:rPr>
        <w:t>1</w:t>
      </w:r>
      <w:r w:rsidR="0066385D" w:rsidRPr="00F40FCD">
        <w:rPr>
          <w:rFonts w:cs="Arial"/>
          <w:szCs w:val="24"/>
        </w:rPr>
        <w:t xml:space="preserve">. </w:t>
      </w:r>
      <w:r w:rsidR="006A4580">
        <w:rPr>
          <w:rFonts w:cs="Arial"/>
          <w:szCs w:val="24"/>
        </w:rPr>
        <w:t>12</w:t>
      </w:r>
      <w:r w:rsidR="0066385D" w:rsidRPr="00F40FCD">
        <w:rPr>
          <w:rFonts w:cs="Arial"/>
          <w:szCs w:val="24"/>
        </w:rPr>
        <w:t>. 2021</w:t>
      </w:r>
    </w:p>
    <w:p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:rsidR="0066385D" w:rsidRPr="0066385D" w:rsidRDefault="0066385D" w:rsidP="0066385D">
      <w:pPr>
        <w:pStyle w:val="Vborplohy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 xml:space="preserve">MUDr. Marcela </w:t>
      </w:r>
      <w:r w:rsidR="00CD09E1" w:rsidRPr="0066385D">
        <w:rPr>
          <w:sz w:val="24"/>
          <w:szCs w:val="24"/>
        </w:rPr>
        <w:t>Škvařilová</w:t>
      </w:r>
      <w:r w:rsidRPr="0066385D">
        <w:rPr>
          <w:sz w:val="24"/>
          <w:szCs w:val="24"/>
        </w:rPr>
        <w:t>, Ph.D.</w:t>
      </w:r>
    </w:p>
    <w:p w:rsidR="0066385D" w:rsidRPr="0066385D" w:rsidRDefault="0066385D" w:rsidP="0066385D">
      <w:pPr>
        <w:pStyle w:val="Vborplohy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:rsidR="00975D37" w:rsidRPr="001A09A9" w:rsidRDefault="00975D37" w:rsidP="00775A11">
      <w:pPr>
        <w:pStyle w:val="Vborplohy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</w:r>
      <w:r w:rsidR="00775A11" w:rsidRPr="001A09A9">
        <w:rPr>
          <w:sz w:val="24"/>
          <w:szCs w:val="24"/>
        </w:rPr>
        <w:t xml:space="preserve">Usnesení </w:t>
      </w:r>
    </w:p>
    <w:p w:rsidR="00975D37" w:rsidRPr="00775A11" w:rsidRDefault="00975D37" w:rsidP="00805BF5">
      <w:pPr>
        <w:pStyle w:val="Vborplohy"/>
        <w:ind w:firstLine="0"/>
        <w:rPr>
          <w:szCs w:val="22"/>
        </w:rPr>
      </w:pPr>
      <w:r w:rsidRPr="001A09A9">
        <w:rPr>
          <w:sz w:val="24"/>
          <w:szCs w:val="24"/>
        </w:rPr>
        <w:t>Prezenční listina</w:t>
      </w:r>
    </w:p>
    <w:sectPr w:rsidR="00975D37" w:rsidRPr="00775A1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48" w:rsidRDefault="00B91048">
      <w:r>
        <w:separator/>
      </w:r>
    </w:p>
  </w:endnote>
  <w:endnote w:type="continuationSeparator" w:id="0">
    <w:p w:rsidR="00B91048" w:rsidRDefault="00B9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73727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73727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48" w:rsidRDefault="00B91048">
      <w:r>
        <w:separator/>
      </w:r>
    </w:p>
  </w:footnote>
  <w:footnote w:type="continuationSeparator" w:id="0">
    <w:p w:rsidR="00B91048" w:rsidRDefault="00B9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E8"/>
    <w:multiLevelType w:val="hybridMultilevel"/>
    <w:tmpl w:val="9042D2D2"/>
    <w:lvl w:ilvl="0" w:tplc="728CD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6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E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A4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C86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6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E8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AC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2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4118F"/>
    <w:multiLevelType w:val="hybridMultilevel"/>
    <w:tmpl w:val="973AFABA"/>
    <w:lvl w:ilvl="0" w:tplc="66E6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0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2F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0AB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2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06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E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A1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B0A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A0ABB"/>
    <w:multiLevelType w:val="hybridMultilevel"/>
    <w:tmpl w:val="C924234C"/>
    <w:lvl w:ilvl="0" w:tplc="8E827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EA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4F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EB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E9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4B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69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C8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018B3"/>
    <w:multiLevelType w:val="hybridMultilevel"/>
    <w:tmpl w:val="58A88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511F1"/>
    <w:multiLevelType w:val="hybridMultilevel"/>
    <w:tmpl w:val="CB0C0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010D"/>
    <w:multiLevelType w:val="hybridMultilevel"/>
    <w:tmpl w:val="692E7CCE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2318F"/>
    <w:multiLevelType w:val="hybridMultilevel"/>
    <w:tmpl w:val="B6E4C400"/>
    <w:lvl w:ilvl="0" w:tplc="D1AC70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81B42C8"/>
    <w:multiLevelType w:val="hybridMultilevel"/>
    <w:tmpl w:val="CB0C0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13DEF"/>
    <w:multiLevelType w:val="hybridMultilevel"/>
    <w:tmpl w:val="C930BC68"/>
    <w:lvl w:ilvl="0" w:tplc="6F0A3F4C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F33FE"/>
    <w:multiLevelType w:val="hybridMultilevel"/>
    <w:tmpl w:val="B068108C"/>
    <w:lvl w:ilvl="0" w:tplc="0926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B20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0F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8F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08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6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A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6C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0B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AC1F0A"/>
    <w:multiLevelType w:val="hybridMultilevel"/>
    <w:tmpl w:val="711CB7A2"/>
    <w:lvl w:ilvl="0" w:tplc="2F206A4C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E83C74"/>
    <w:multiLevelType w:val="hybridMultilevel"/>
    <w:tmpl w:val="D2B28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6"/>
  </w:num>
  <w:num w:numId="4">
    <w:abstractNumId w:val="16"/>
  </w:num>
  <w:num w:numId="5">
    <w:abstractNumId w:val="10"/>
  </w:num>
  <w:num w:numId="6">
    <w:abstractNumId w:val="31"/>
  </w:num>
  <w:num w:numId="7">
    <w:abstractNumId w:val="4"/>
  </w:num>
  <w:num w:numId="8">
    <w:abstractNumId w:val="15"/>
  </w:num>
  <w:num w:numId="9">
    <w:abstractNumId w:val="28"/>
  </w:num>
  <w:num w:numId="10">
    <w:abstractNumId w:val="2"/>
  </w:num>
  <w:num w:numId="11">
    <w:abstractNumId w:val="30"/>
  </w:num>
  <w:num w:numId="12">
    <w:abstractNumId w:val="35"/>
  </w:num>
  <w:num w:numId="13">
    <w:abstractNumId w:val="29"/>
  </w:num>
  <w:num w:numId="14">
    <w:abstractNumId w:val="33"/>
  </w:num>
  <w:num w:numId="15">
    <w:abstractNumId w:val="8"/>
  </w:num>
  <w:num w:numId="16">
    <w:abstractNumId w:val="18"/>
  </w:num>
  <w:num w:numId="17">
    <w:abstractNumId w:val="22"/>
  </w:num>
  <w:num w:numId="18">
    <w:abstractNumId w:val="21"/>
  </w:num>
  <w:num w:numId="19">
    <w:abstractNumId w:val="14"/>
  </w:num>
  <w:num w:numId="20">
    <w:abstractNumId w:val="3"/>
  </w:num>
  <w:num w:numId="21">
    <w:abstractNumId w:val="27"/>
  </w:num>
  <w:num w:numId="22">
    <w:abstractNumId w:val="1"/>
  </w:num>
  <w:num w:numId="23">
    <w:abstractNumId w:val="6"/>
  </w:num>
  <w:num w:numId="24">
    <w:abstractNumId w:val="19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7"/>
  </w:num>
  <w:num w:numId="29">
    <w:abstractNumId w:val="20"/>
  </w:num>
  <w:num w:numId="30">
    <w:abstractNumId w:val="23"/>
  </w:num>
  <w:num w:numId="31">
    <w:abstractNumId w:val="12"/>
  </w:num>
  <w:num w:numId="32">
    <w:abstractNumId w:val="26"/>
  </w:num>
  <w:num w:numId="33">
    <w:abstractNumId w:val="22"/>
  </w:num>
  <w:num w:numId="34">
    <w:abstractNumId w:val="0"/>
  </w:num>
  <w:num w:numId="35">
    <w:abstractNumId w:val="5"/>
  </w:num>
  <w:num w:numId="36">
    <w:abstractNumId w:val="22"/>
  </w:num>
  <w:num w:numId="37">
    <w:abstractNumId w:val="7"/>
  </w:num>
  <w:num w:numId="38">
    <w:abstractNumId w:val="24"/>
  </w:num>
  <w:num w:numId="39">
    <w:abstractNumId w:val="22"/>
  </w:num>
  <w:num w:numId="40">
    <w:abstractNumId w:val="22"/>
  </w:num>
  <w:num w:numId="41">
    <w:abstractNumId w:val="22"/>
  </w:num>
  <w:num w:numId="42">
    <w:abstractNumId w:val="32"/>
  </w:num>
  <w:num w:numId="43">
    <w:abstractNumId w:val="22"/>
  </w:num>
  <w:num w:numId="44">
    <w:abstractNumId w:val="9"/>
  </w:num>
  <w:num w:numId="45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64B"/>
    <w:rsid w:val="0001047D"/>
    <w:rsid w:val="00012B68"/>
    <w:rsid w:val="000479BD"/>
    <w:rsid w:val="00060FD8"/>
    <w:rsid w:val="00075292"/>
    <w:rsid w:val="000831D4"/>
    <w:rsid w:val="00091B87"/>
    <w:rsid w:val="000B02C2"/>
    <w:rsid w:val="000B04A8"/>
    <w:rsid w:val="000E0670"/>
    <w:rsid w:val="000E1A74"/>
    <w:rsid w:val="000E232A"/>
    <w:rsid w:val="000F52C4"/>
    <w:rsid w:val="001153CF"/>
    <w:rsid w:val="00123284"/>
    <w:rsid w:val="001321A2"/>
    <w:rsid w:val="00146DCD"/>
    <w:rsid w:val="00147382"/>
    <w:rsid w:val="00147F41"/>
    <w:rsid w:val="00161D08"/>
    <w:rsid w:val="00164435"/>
    <w:rsid w:val="001658A6"/>
    <w:rsid w:val="00171F51"/>
    <w:rsid w:val="001842D5"/>
    <w:rsid w:val="0018568E"/>
    <w:rsid w:val="0018637B"/>
    <w:rsid w:val="00191A53"/>
    <w:rsid w:val="00196D3A"/>
    <w:rsid w:val="001A09A9"/>
    <w:rsid w:val="001A5B5A"/>
    <w:rsid w:val="001B78CD"/>
    <w:rsid w:val="001C334D"/>
    <w:rsid w:val="001C3BD9"/>
    <w:rsid w:val="001D4CE6"/>
    <w:rsid w:val="001D5EF1"/>
    <w:rsid w:val="001E20A3"/>
    <w:rsid w:val="001E4E07"/>
    <w:rsid w:val="001E61FB"/>
    <w:rsid w:val="001F0682"/>
    <w:rsid w:val="001F51B3"/>
    <w:rsid w:val="001F6C25"/>
    <w:rsid w:val="00200D00"/>
    <w:rsid w:val="00202B87"/>
    <w:rsid w:val="00203651"/>
    <w:rsid w:val="002136DF"/>
    <w:rsid w:val="002324C1"/>
    <w:rsid w:val="002370C4"/>
    <w:rsid w:val="00242E30"/>
    <w:rsid w:val="00262755"/>
    <w:rsid w:val="00276274"/>
    <w:rsid w:val="00285686"/>
    <w:rsid w:val="00290A67"/>
    <w:rsid w:val="002914E9"/>
    <w:rsid w:val="002917E0"/>
    <w:rsid w:val="002A0D18"/>
    <w:rsid w:val="002A5D99"/>
    <w:rsid w:val="002B661F"/>
    <w:rsid w:val="002C469C"/>
    <w:rsid w:val="002D3D0D"/>
    <w:rsid w:val="003001F5"/>
    <w:rsid w:val="0031049C"/>
    <w:rsid w:val="00336982"/>
    <w:rsid w:val="003566C3"/>
    <w:rsid w:val="003674AA"/>
    <w:rsid w:val="00367FF5"/>
    <w:rsid w:val="00376D7F"/>
    <w:rsid w:val="00392A08"/>
    <w:rsid w:val="00394CA5"/>
    <w:rsid w:val="0039783C"/>
    <w:rsid w:val="003A68F3"/>
    <w:rsid w:val="003A76E2"/>
    <w:rsid w:val="003B1745"/>
    <w:rsid w:val="003B5E74"/>
    <w:rsid w:val="003C1C9F"/>
    <w:rsid w:val="003D34A9"/>
    <w:rsid w:val="003D3858"/>
    <w:rsid w:val="003F2DB1"/>
    <w:rsid w:val="004101D4"/>
    <w:rsid w:val="004102E2"/>
    <w:rsid w:val="0042126C"/>
    <w:rsid w:val="0042740B"/>
    <w:rsid w:val="00433403"/>
    <w:rsid w:val="00451C1C"/>
    <w:rsid w:val="004573D0"/>
    <w:rsid w:val="00457712"/>
    <w:rsid w:val="00457D59"/>
    <w:rsid w:val="00461FA7"/>
    <w:rsid w:val="0049434E"/>
    <w:rsid w:val="004A7C97"/>
    <w:rsid w:val="004B0E70"/>
    <w:rsid w:val="004B2FA3"/>
    <w:rsid w:val="004B4A24"/>
    <w:rsid w:val="004E55F0"/>
    <w:rsid w:val="004F4A1D"/>
    <w:rsid w:val="004F75BC"/>
    <w:rsid w:val="00505507"/>
    <w:rsid w:val="00516CC1"/>
    <w:rsid w:val="00520CDD"/>
    <w:rsid w:val="00526B0B"/>
    <w:rsid w:val="00547AAD"/>
    <w:rsid w:val="00560C87"/>
    <w:rsid w:val="0056434E"/>
    <w:rsid w:val="005769EC"/>
    <w:rsid w:val="0059273B"/>
    <w:rsid w:val="0059416B"/>
    <w:rsid w:val="005A1E93"/>
    <w:rsid w:val="005A2E94"/>
    <w:rsid w:val="005A3D8A"/>
    <w:rsid w:val="005C1353"/>
    <w:rsid w:val="005C2D5B"/>
    <w:rsid w:val="005C5719"/>
    <w:rsid w:val="005D1430"/>
    <w:rsid w:val="005D4B11"/>
    <w:rsid w:val="005F6073"/>
    <w:rsid w:val="005F682D"/>
    <w:rsid w:val="006325E4"/>
    <w:rsid w:val="00635E4C"/>
    <w:rsid w:val="006421BE"/>
    <w:rsid w:val="0066385D"/>
    <w:rsid w:val="00665BB6"/>
    <w:rsid w:val="00677B5D"/>
    <w:rsid w:val="00685ADE"/>
    <w:rsid w:val="006A4580"/>
    <w:rsid w:val="006B1923"/>
    <w:rsid w:val="006C69AB"/>
    <w:rsid w:val="006D02EF"/>
    <w:rsid w:val="006D05EF"/>
    <w:rsid w:val="006D67F6"/>
    <w:rsid w:val="007123B2"/>
    <w:rsid w:val="00717820"/>
    <w:rsid w:val="00733920"/>
    <w:rsid w:val="0075287E"/>
    <w:rsid w:val="007557E1"/>
    <w:rsid w:val="007719E0"/>
    <w:rsid w:val="0077310E"/>
    <w:rsid w:val="00775A11"/>
    <w:rsid w:val="0078705F"/>
    <w:rsid w:val="00795227"/>
    <w:rsid w:val="007955B1"/>
    <w:rsid w:val="007C4B30"/>
    <w:rsid w:val="007D38ED"/>
    <w:rsid w:val="007D395C"/>
    <w:rsid w:val="007D49BA"/>
    <w:rsid w:val="007E0002"/>
    <w:rsid w:val="00805BF5"/>
    <w:rsid w:val="008152A7"/>
    <w:rsid w:val="00830AD2"/>
    <w:rsid w:val="00836F5C"/>
    <w:rsid w:val="0084018B"/>
    <w:rsid w:val="00841CD6"/>
    <w:rsid w:val="00843DD8"/>
    <w:rsid w:val="008563AC"/>
    <w:rsid w:val="008733EE"/>
    <w:rsid w:val="00873727"/>
    <w:rsid w:val="00877C3A"/>
    <w:rsid w:val="00880657"/>
    <w:rsid w:val="00882ED9"/>
    <w:rsid w:val="00885E10"/>
    <w:rsid w:val="00886CF1"/>
    <w:rsid w:val="00894230"/>
    <w:rsid w:val="008A05AD"/>
    <w:rsid w:val="008C19AF"/>
    <w:rsid w:val="008C2244"/>
    <w:rsid w:val="008D75EC"/>
    <w:rsid w:val="008E72C4"/>
    <w:rsid w:val="008F199B"/>
    <w:rsid w:val="0090153B"/>
    <w:rsid w:val="00901ABD"/>
    <w:rsid w:val="00922193"/>
    <w:rsid w:val="009241A5"/>
    <w:rsid w:val="00947B42"/>
    <w:rsid w:val="00950320"/>
    <w:rsid w:val="0095175F"/>
    <w:rsid w:val="00963A27"/>
    <w:rsid w:val="0096607E"/>
    <w:rsid w:val="009719C6"/>
    <w:rsid w:val="00974589"/>
    <w:rsid w:val="00975D37"/>
    <w:rsid w:val="00980107"/>
    <w:rsid w:val="009818E7"/>
    <w:rsid w:val="00984AC0"/>
    <w:rsid w:val="00985381"/>
    <w:rsid w:val="00997106"/>
    <w:rsid w:val="009B66DC"/>
    <w:rsid w:val="009C04D5"/>
    <w:rsid w:val="009D3E68"/>
    <w:rsid w:val="009D688B"/>
    <w:rsid w:val="009D70FD"/>
    <w:rsid w:val="00A11ADC"/>
    <w:rsid w:val="00A12B87"/>
    <w:rsid w:val="00A24300"/>
    <w:rsid w:val="00A42E81"/>
    <w:rsid w:val="00A47CF3"/>
    <w:rsid w:val="00A52238"/>
    <w:rsid w:val="00A574F7"/>
    <w:rsid w:val="00A6599B"/>
    <w:rsid w:val="00A664F5"/>
    <w:rsid w:val="00A82878"/>
    <w:rsid w:val="00A839BC"/>
    <w:rsid w:val="00A91C26"/>
    <w:rsid w:val="00AA46C6"/>
    <w:rsid w:val="00AA7D7C"/>
    <w:rsid w:val="00AB3142"/>
    <w:rsid w:val="00AC2260"/>
    <w:rsid w:val="00AC58AB"/>
    <w:rsid w:val="00AD00FB"/>
    <w:rsid w:val="00AD719E"/>
    <w:rsid w:val="00AE0384"/>
    <w:rsid w:val="00AE4F33"/>
    <w:rsid w:val="00B11D3B"/>
    <w:rsid w:val="00B26789"/>
    <w:rsid w:val="00B30B07"/>
    <w:rsid w:val="00B4040E"/>
    <w:rsid w:val="00B4276D"/>
    <w:rsid w:val="00B61465"/>
    <w:rsid w:val="00B62A3F"/>
    <w:rsid w:val="00B665AA"/>
    <w:rsid w:val="00B66B4E"/>
    <w:rsid w:val="00B75E05"/>
    <w:rsid w:val="00B87509"/>
    <w:rsid w:val="00B91048"/>
    <w:rsid w:val="00B91232"/>
    <w:rsid w:val="00B950C7"/>
    <w:rsid w:val="00B97F39"/>
    <w:rsid w:val="00BA7592"/>
    <w:rsid w:val="00BB569D"/>
    <w:rsid w:val="00BC1CB3"/>
    <w:rsid w:val="00BD20B7"/>
    <w:rsid w:val="00BD3E9C"/>
    <w:rsid w:val="00BF0B54"/>
    <w:rsid w:val="00C002DB"/>
    <w:rsid w:val="00C12659"/>
    <w:rsid w:val="00C13362"/>
    <w:rsid w:val="00C22A98"/>
    <w:rsid w:val="00C22D04"/>
    <w:rsid w:val="00C4047C"/>
    <w:rsid w:val="00C44349"/>
    <w:rsid w:val="00C576C8"/>
    <w:rsid w:val="00C674BC"/>
    <w:rsid w:val="00C74A32"/>
    <w:rsid w:val="00C85343"/>
    <w:rsid w:val="00CA2D31"/>
    <w:rsid w:val="00CD09E1"/>
    <w:rsid w:val="00CD39F5"/>
    <w:rsid w:val="00CF204D"/>
    <w:rsid w:val="00CF7555"/>
    <w:rsid w:val="00D11079"/>
    <w:rsid w:val="00D45882"/>
    <w:rsid w:val="00D56E26"/>
    <w:rsid w:val="00D57023"/>
    <w:rsid w:val="00D57527"/>
    <w:rsid w:val="00D575EF"/>
    <w:rsid w:val="00D60372"/>
    <w:rsid w:val="00D62FE6"/>
    <w:rsid w:val="00D66A13"/>
    <w:rsid w:val="00D675D5"/>
    <w:rsid w:val="00D6796A"/>
    <w:rsid w:val="00D95138"/>
    <w:rsid w:val="00DA09CF"/>
    <w:rsid w:val="00DC54C8"/>
    <w:rsid w:val="00DD0EE7"/>
    <w:rsid w:val="00DE083C"/>
    <w:rsid w:val="00DF0059"/>
    <w:rsid w:val="00DF1E08"/>
    <w:rsid w:val="00E220F4"/>
    <w:rsid w:val="00E3407A"/>
    <w:rsid w:val="00E46104"/>
    <w:rsid w:val="00E555FC"/>
    <w:rsid w:val="00E57515"/>
    <w:rsid w:val="00E64A23"/>
    <w:rsid w:val="00E73B62"/>
    <w:rsid w:val="00E74C68"/>
    <w:rsid w:val="00E95AB5"/>
    <w:rsid w:val="00EB34A5"/>
    <w:rsid w:val="00EC4AD0"/>
    <w:rsid w:val="00EE16B4"/>
    <w:rsid w:val="00EE2B80"/>
    <w:rsid w:val="00EE2CD9"/>
    <w:rsid w:val="00EF0580"/>
    <w:rsid w:val="00EF23A6"/>
    <w:rsid w:val="00F12C9D"/>
    <w:rsid w:val="00F12DA7"/>
    <w:rsid w:val="00F3532E"/>
    <w:rsid w:val="00F40FCD"/>
    <w:rsid w:val="00F52A9F"/>
    <w:rsid w:val="00F5329B"/>
    <w:rsid w:val="00F53A60"/>
    <w:rsid w:val="00F648B6"/>
    <w:rsid w:val="00F73E3A"/>
    <w:rsid w:val="00F875CF"/>
    <w:rsid w:val="00F91DEF"/>
    <w:rsid w:val="00F93DD7"/>
    <w:rsid w:val="00FB0556"/>
    <w:rsid w:val="00FB5807"/>
    <w:rsid w:val="00FD67F2"/>
    <w:rsid w:val="00FF1BBA"/>
    <w:rsid w:val="00FF1E0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60D0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Normal">
    <w:name w:val="[Normal]"/>
    <w:rsid w:val="00885E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5E1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2B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40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4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19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79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3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232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21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1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3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00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9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0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9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7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4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2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485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94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25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10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295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0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3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10</cp:revision>
  <cp:lastPrinted>2021-10-06T06:09:00Z</cp:lastPrinted>
  <dcterms:created xsi:type="dcterms:W3CDTF">2021-12-10T08:11:00Z</dcterms:created>
  <dcterms:modified xsi:type="dcterms:W3CDTF">2021-12-16T06:56:00Z</dcterms:modified>
</cp:coreProperties>
</file>