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6F045C" w:rsidP="00241CC5">
            <w:pPr>
              <w:pStyle w:val="Bezmezer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04000198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134637">
              <w:t>6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C97EC4">
            <w:pPr>
              <w:pStyle w:val="Vbornadpis"/>
            </w:pPr>
            <w:r>
              <w:t xml:space="preserve">ze dne </w:t>
            </w:r>
            <w:r w:rsidR="00134637">
              <w:t>10</w:t>
            </w:r>
            <w:r w:rsidR="00C97EC4">
              <w:t>.</w:t>
            </w:r>
            <w:r w:rsidR="003664BD">
              <w:t xml:space="preserve"> </w:t>
            </w:r>
            <w:r w:rsidR="00134637">
              <w:t>listopadu</w:t>
            </w:r>
            <w:r w:rsidR="00A00FC8">
              <w:t xml:space="preserve"> 20</w:t>
            </w:r>
            <w:r w:rsidR="00236410">
              <w:t>21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E20" w:rsidRPr="002C1E20" w:rsidRDefault="002C1E20" w:rsidP="00236410">
            <w:pPr>
              <w:pStyle w:val="Vborobdr"/>
              <w:rPr>
                <w:sz w:val="22"/>
                <w:szCs w:val="24"/>
              </w:rPr>
            </w:pPr>
            <w:r w:rsidRPr="002C1E20">
              <w:rPr>
                <w:sz w:val="22"/>
                <w:szCs w:val="24"/>
              </w:rPr>
              <w:t>Blišťanová Zdeňka, Mgr. Bc.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Čech Martin</w:t>
            </w:r>
          </w:p>
          <w:p w:rsidR="00236410" w:rsidRPr="00236410" w:rsidRDefault="00236410" w:rsidP="00814BA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Hons Martin, Ing.</w:t>
            </w:r>
          </w:p>
          <w:p w:rsidR="00814BA7" w:rsidRPr="00814BA7" w:rsidRDefault="00814BA7" w:rsidP="00236410">
            <w:pPr>
              <w:pStyle w:val="Vborobdr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Jüngling Lenka, Ing.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Kocián Miroslav, Ing.</w:t>
            </w:r>
          </w:p>
          <w:p w:rsidR="00814BA7" w:rsidRPr="00814BA7" w:rsidRDefault="00814BA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Kouba Petr, Mgr.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Kryl Václav</w:t>
            </w:r>
          </w:p>
          <w:p w:rsidR="00134637" w:rsidRDefault="0013463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Pejpek Tomáš, Ing. arch.</w:t>
            </w:r>
          </w:p>
          <w:p w:rsidR="00134637" w:rsidRPr="00236410" w:rsidRDefault="0013463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Procházka Michal, Ing.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Rakušan Milan</w:t>
            </w:r>
          </w:p>
          <w:p w:rsidR="00236410" w:rsidRP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Stawaritschová Jarmila, Bc.</w:t>
            </w:r>
          </w:p>
          <w:p w:rsidR="00C97EC4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Vlazlo Tomáš</w:t>
            </w:r>
          </w:p>
          <w:p w:rsidR="00236410" w:rsidRPr="00236410" w:rsidRDefault="00C97EC4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Vogel Jiří, Bc</w:t>
            </w:r>
            <w:r w:rsidR="00362F29">
              <w:rPr>
                <w:sz w:val="22"/>
                <w:szCs w:val="24"/>
              </w:rPr>
              <w:t>.</w:t>
            </w:r>
          </w:p>
          <w:p w:rsidR="00C42371" w:rsidRPr="004A56BB" w:rsidRDefault="00236410" w:rsidP="00236410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4A56BB">
              <w:rPr>
                <w:rFonts w:cs="Times New Roman"/>
                <w:b w:val="0"/>
                <w:szCs w:val="24"/>
              </w:rPr>
              <w:t>Zatloukal Ivo, Ing.</w:t>
            </w:r>
          </w:p>
          <w:p w:rsidR="005C33FA" w:rsidRPr="004A56BB" w:rsidRDefault="005C33FA">
            <w:pPr>
              <w:pStyle w:val="Vborptomnitext"/>
              <w:rPr>
                <w:szCs w:val="24"/>
              </w:rPr>
            </w:pPr>
          </w:p>
          <w:p w:rsidR="00E537C6" w:rsidRPr="004A56BB" w:rsidRDefault="00E537C6">
            <w:pPr>
              <w:pStyle w:val="Vborptomnitext"/>
              <w:rPr>
                <w:szCs w:val="24"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637" w:rsidRPr="00C97EC4" w:rsidRDefault="00134637" w:rsidP="00134637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Grňo Juraj, Mgr.</w:t>
            </w:r>
          </w:p>
          <w:p w:rsidR="002C1E20" w:rsidRDefault="00C97EC4" w:rsidP="001E7313">
            <w:pPr>
              <w:pStyle w:val="Vborptomni"/>
              <w:rPr>
                <w:b w:val="0"/>
                <w:szCs w:val="24"/>
              </w:rPr>
            </w:pPr>
            <w:r w:rsidRPr="00C97EC4">
              <w:rPr>
                <w:b w:val="0"/>
                <w:szCs w:val="24"/>
              </w:rPr>
              <w:t>Roubínek Pavel, Mgr.</w:t>
            </w:r>
          </w:p>
          <w:p w:rsidR="00134637" w:rsidRDefault="00134637" w:rsidP="001E7313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Vitonský Daniel</w:t>
            </w:r>
          </w:p>
          <w:p w:rsidR="00C97EC4" w:rsidRPr="002C1E20" w:rsidRDefault="00C97EC4" w:rsidP="001E7313">
            <w:pPr>
              <w:pStyle w:val="Vborptomni"/>
              <w:rPr>
                <w:b w:val="0"/>
              </w:rPr>
            </w:pPr>
          </w:p>
          <w:p w:rsidR="009762A4" w:rsidRPr="00B41B8B" w:rsidRDefault="00E537C6" w:rsidP="00236410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E537C6" w:rsidRDefault="00134637" w:rsidP="00C42371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Müller Tomáš, Ing.</w:t>
            </w:r>
          </w:p>
          <w:p w:rsidR="00134637" w:rsidRPr="00C97EC4" w:rsidRDefault="00134637" w:rsidP="00C42371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Sršeň Radim, Ing., Ph.D.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DC0C96" w:rsidRDefault="00DC0C96">
            <w:pPr>
              <w:pStyle w:val="Vborptomnitext"/>
            </w:pPr>
          </w:p>
          <w:p w:rsidR="00DC0C96" w:rsidRDefault="00DC0C96">
            <w:pPr>
              <w:pStyle w:val="Vborptomnitext"/>
            </w:pPr>
          </w:p>
          <w:p w:rsidR="00DC0C96" w:rsidRDefault="00DC0C96">
            <w:pPr>
              <w:pStyle w:val="Vborptomnitext"/>
            </w:pPr>
          </w:p>
          <w:p w:rsidR="00DC0C96" w:rsidRDefault="00DC0C9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10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10" w:rsidRDefault="00134637">
            <w:pPr>
              <w:pStyle w:val="Vborptomnitext"/>
            </w:pPr>
            <w:r>
              <w:t>Ing. Irena Hendrychová</w:t>
            </w:r>
          </w:p>
          <w:p w:rsidR="00134637" w:rsidRPr="00236410" w:rsidRDefault="00134637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236410">
            <w:pPr>
              <w:pStyle w:val="Vborptomnitext"/>
            </w:pPr>
            <w:r>
              <w:t>Ing. Jan Šafařík, MBA</w:t>
            </w: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011C4B" w:rsidRDefault="0013732D" w:rsidP="00011C4B">
      <w:pPr>
        <w:pStyle w:val="Znak2odsazen1text"/>
      </w:pPr>
      <w:r>
        <w:t>Zahájení</w:t>
      </w:r>
    </w:p>
    <w:p w:rsidR="0013732D" w:rsidRDefault="0013732D" w:rsidP="0013732D">
      <w:pPr>
        <w:pStyle w:val="Znak2odsazen1text"/>
      </w:pPr>
      <w:r w:rsidRPr="004A56BB">
        <w:t>Kontrola usnesení z minulého zasedání, schválení programu zasedání</w:t>
      </w:r>
      <w:r>
        <w:t xml:space="preserve"> </w:t>
      </w:r>
    </w:p>
    <w:p w:rsidR="00011C4B" w:rsidRDefault="004A56BB" w:rsidP="00011C4B">
      <w:pPr>
        <w:pStyle w:val="Znak2odsazen1text"/>
      </w:pPr>
      <w:r w:rsidRPr="004A56BB">
        <w:t>Informace z jednání orgánů kraje</w:t>
      </w:r>
    </w:p>
    <w:p w:rsidR="00011C4B" w:rsidRDefault="0013732D" w:rsidP="00011C4B">
      <w:pPr>
        <w:pStyle w:val="Znak2odsazen1text"/>
      </w:pPr>
      <w:r>
        <w:t>Iniciace témat do plánu jednání na rok 2022</w:t>
      </w:r>
    </w:p>
    <w:p w:rsidR="00011C4B" w:rsidRDefault="0013732D" w:rsidP="00011C4B">
      <w:pPr>
        <w:pStyle w:val="Znak2odsazen1text"/>
      </w:pPr>
      <w:r>
        <w:t>Aktualizace č. 4 Zásad územního rozvoje Olomouckého kraje</w:t>
      </w:r>
    </w:p>
    <w:p w:rsidR="0066150C" w:rsidRDefault="0013732D" w:rsidP="0066150C">
      <w:pPr>
        <w:pStyle w:val="Znak2odsazen1text"/>
      </w:pPr>
      <w:r>
        <w:t>Aktuální informace k návrhu obce Jívová na aktualizaci Zásad územního rozvoje Olomouckého kraje</w:t>
      </w:r>
    </w:p>
    <w:p w:rsidR="00E537C6" w:rsidRPr="00011C4B" w:rsidRDefault="00011C4B" w:rsidP="00011C4B">
      <w:pPr>
        <w:pStyle w:val="Znak2odsazen1text"/>
        <w:spacing w:line="276" w:lineRule="auto"/>
        <w:outlineLvl w:val="0"/>
        <w:rPr>
          <w:szCs w:val="24"/>
        </w:rPr>
      </w:pPr>
      <w:r w:rsidRPr="00FB0DBD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13732D" w:rsidRDefault="00E537C6" w:rsidP="0013732D">
      <w:pPr>
        <w:pStyle w:val="Vborprogram"/>
        <w:spacing w:before="240" w:after="0" w:line="276" w:lineRule="auto"/>
      </w:pPr>
      <w:r>
        <w:t>Zápis:</w:t>
      </w:r>
    </w:p>
    <w:p w:rsidR="0013732D" w:rsidRDefault="0013732D" w:rsidP="0013732D">
      <w:pPr>
        <w:pStyle w:val="slo1text"/>
        <w:numPr>
          <w:ilvl w:val="0"/>
          <w:numId w:val="19"/>
        </w:numPr>
        <w:spacing w:after="0" w:line="276" w:lineRule="auto"/>
        <w:ind w:left="0"/>
        <w:rPr>
          <w:b/>
          <w:szCs w:val="24"/>
        </w:rPr>
      </w:pPr>
      <w:r>
        <w:rPr>
          <w:b/>
        </w:rPr>
        <w:t>Zahájení</w:t>
      </w:r>
    </w:p>
    <w:p w:rsidR="00814BA7" w:rsidRDefault="00E746DA" w:rsidP="00DA2C1C">
      <w:pPr>
        <w:pStyle w:val="Vborprogram"/>
        <w:spacing w:before="0" w:line="276" w:lineRule="auto"/>
        <w:rPr>
          <w:rFonts w:cs="Arial"/>
          <w:b w:val="0"/>
        </w:rPr>
      </w:pPr>
      <w:r>
        <w:rPr>
          <w:b w:val="0"/>
        </w:rPr>
        <w:t xml:space="preserve">Zasedání proběhlo online prostřednictvím platformy MS Teams. </w:t>
      </w:r>
      <w:r w:rsidR="0013732D">
        <w:rPr>
          <w:b w:val="0"/>
        </w:rPr>
        <w:t>Z důvodu nepřítomnosti předsedy Výboru by</w:t>
      </w:r>
      <w:r>
        <w:rPr>
          <w:b w:val="0"/>
        </w:rPr>
        <w:t>la na základě jednacího řádu po</w:t>
      </w:r>
      <w:r w:rsidR="0013732D">
        <w:rPr>
          <w:b w:val="0"/>
        </w:rPr>
        <w:t>věřena k řízení Výboru Bc. Sta</w:t>
      </w:r>
      <w:r>
        <w:rPr>
          <w:b w:val="0"/>
        </w:rPr>
        <w:t xml:space="preserve">waritschová. </w:t>
      </w:r>
      <w:r w:rsidR="00814BA7">
        <w:rPr>
          <w:rFonts w:cs="Arial"/>
          <w:b w:val="0"/>
        </w:rPr>
        <w:t>Po přivítání členů konstatoval</w:t>
      </w:r>
      <w:r>
        <w:rPr>
          <w:rFonts w:cs="Arial"/>
          <w:b w:val="0"/>
        </w:rPr>
        <w:t>a</w:t>
      </w:r>
      <w:r w:rsidR="00814BA7">
        <w:rPr>
          <w:rFonts w:cs="Arial"/>
          <w:b w:val="0"/>
        </w:rPr>
        <w:t xml:space="preserve">, že Výbor je s ohledem na přítomnost nadpoloviční většiny členů usnášeníschopný. </w:t>
      </w:r>
      <w:r>
        <w:rPr>
          <w:rFonts w:cs="Arial"/>
          <w:b w:val="0"/>
        </w:rPr>
        <w:t xml:space="preserve">Bc. Stawaritschová omluvila účast předsedy Výboru Ing. Müller, který se nemohl zúčastnit jednání z důvodu neodkladných pracovních povinností. </w:t>
      </w:r>
      <w:r w:rsidR="00814BA7">
        <w:rPr>
          <w:rFonts w:cs="Arial"/>
          <w:b w:val="0"/>
        </w:rPr>
        <w:t>Dále uvedl</w:t>
      </w:r>
      <w:r>
        <w:rPr>
          <w:rFonts w:cs="Arial"/>
          <w:b w:val="0"/>
        </w:rPr>
        <w:t>a</w:t>
      </w:r>
      <w:r w:rsidR="00814BA7">
        <w:rPr>
          <w:rFonts w:cs="Arial"/>
          <w:b w:val="0"/>
        </w:rPr>
        <w:t xml:space="preserve">, že členům byla předem zaslána pozvánka s programem a podkladové materiály. Následně účastníky zasedání přivítal garant </w:t>
      </w:r>
      <w:r w:rsidR="00AF5031">
        <w:rPr>
          <w:rFonts w:cs="Arial"/>
          <w:b w:val="0"/>
        </w:rPr>
        <w:t>Výboru</w:t>
      </w:r>
      <w:r w:rsidR="00814BA7">
        <w:rPr>
          <w:rFonts w:cs="Arial"/>
          <w:b w:val="0"/>
        </w:rPr>
        <w:t xml:space="preserve"> a náměstek hejtmana Olomouckého kraje Ing. Jan Šafařík, MBA</w:t>
      </w:r>
      <w:r w:rsidR="00AF5031">
        <w:rPr>
          <w:rFonts w:cs="Arial"/>
          <w:b w:val="0"/>
        </w:rPr>
        <w:t>.</w:t>
      </w:r>
    </w:p>
    <w:p w:rsidR="00E746DA" w:rsidRDefault="00E746DA" w:rsidP="00DA2C1C">
      <w:pPr>
        <w:pStyle w:val="Vborprogram"/>
        <w:spacing w:before="0" w:line="276" w:lineRule="auto"/>
        <w:rPr>
          <w:b w:val="0"/>
          <w:szCs w:val="24"/>
        </w:rPr>
      </w:pPr>
      <w:r>
        <w:rPr>
          <w:rFonts w:cs="Arial"/>
          <w:b w:val="0"/>
        </w:rPr>
        <w:t>Členové Výboru byli požádání, aby zajistili vypln</w:t>
      </w:r>
      <w:r w:rsidR="00A36640">
        <w:rPr>
          <w:rFonts w:cs="Arial"/>
          <w:b w:val="0"/>
        </w:rPr>
        <w:t>ění a dodání protokolu o seznámení čle</w:t>
      </w:r>
      <w:r w:rsidR="0057596A">
        <w:rPr>
          <w:rFonts w:cs="Arial"/>
          <w:b w:val="0"/>
        </w:rPr>
        <w:t>nů Výboru pro regionalní rozvoj ZOK</w:t>
      </w:r>
      <w:r w:rsidR="007F4BE4">
        <w:rPr>
          <w:rFonts w:cs="Arial"/>
          <w:b w:val="0"/>
        </w:rPr>
        <w:t xml:space="preserve"> se Směrnicí 2/2018 „Systém zpracování a ochrany osobních údajů“ ze dne 21. 5. 2018 a Směrnice </w:t>
      </w:r>
      <w:r>
        <w:rPr>
          <w:rFonts w:cs="Arial"/>
          <w:b w:val="0"/>
        </w:rPr>
        <w:t xml:space="preserve">. Originály je možné dodat elektronicky na email </w:t>
      </w:r>
      <w:hyperlink r:id="rId11" w:history="1">
        <w:r w:rsidR="00A36640" w:rsidRPr="00A36640">
          <w:rPr>
            <w:rStyle w:val="Hypertextovodkaz"/>
            <w:b w:val="0"/>
            <w:szCs w:val="24"/>
          </w:rPr>
          <w:t>m.novotna@olkraj.cz</w:t>
        </w:r>
      </w:hyperlink>
      <w:r w:rsidRPr="00A36640">
        <w:rPr>
          <w:szCs w:val="24"/>
        </w:rPr>
        <w:t>,</w:t>
      </w:r>
      <w:r w:rsidR="00A36640" w:rsidRPr="00A36640">
        <w:rPr>
          <w:szCs w:val="24"/>
        </w:rPr>
        <w:t xml:space="preserve"> </w:t>
      </w:r>
      <w:r w:rsidR="00A36640" w:rsidRPr="00A36640">
        <w:rPr>
          <w:b w:val="0"/>
          <w:szCs w:val="24"/>
        </w:rPr>
        <w:t>a to podepsané zaručeným elektronickým podpisem, případně formou naskenovaného dokumentu. Protokol bude členům zaslán e-mailem spolu se zápisem a je dostupný ve složce souborů v týmu Výbor pro regionální rozvoj ZOK v MS Teams.</w:t>
      </w:r>
    </w:p>
    <w:p w:rsidR="00D67468" w:rsidRPr="00A36640" w:rsidRDefault="00D276F4" w:rsidP="00DA2C1C">
      <w:pPr>
        <w:pStyle w:val="Vborprogram"/>
        <w:spacing w:before="0" w:line="276" w:lineRule="auto"/>
        <w:rPr>
          <w:rFonts w:cs="Arial"/>
          <w:b w:val="0"/>
        </w:rPr>
      </w:pPr>
      <w:r>
        <w:rPr>
          <w:b w:val="0"/>
          <w:szCs w:val="24"/>
        </w:rPr>
        <w:t>Protokol o seznámení členů Výboru pro regionální rozvoj ZOK</w:t>
      </w:r>
      <w:r w:rsidR="00D67468">
        <w:rPr>
          <w:b w:val="0"/>
          <w:szCs w:val="24"/>
        </w:rPr>
        <w:t xml:space="preserve"> se Směrnicemi je přílohou č. 1 zápisu.</w:t>
      </w:r>
    </w:p>
    <w:p w:rsidR="00061183" w:rsidRDefault="004A56BB" w:rsidP="00011C4B">
      <w:pPr>
        <w:pStyle w:val="slo1text"/>
        <w:numPr>
          <w:ilvl w:val="0"/>
          <w:numId w:val="19"/>
        </w:numPr>
        <w:spacing w:after="0" w:line="276" w:lineRule="auto"/>
        <w:ind w:left="0"/>
        <w:rPr>
          <w:b/>
          <w:szCs w:val="24"/>
        </w:rPr>
      </w:pPr>
      <w:r w:rsidRPr="004A56BB">
        <w:rPr>
          <w:b/>
        </w:rPr>
        <w:t>Kontrola usnesení z minulého zasedání, schválení programu zasedání</w:t>
      </w:r>
    </w:p>
    <w:p w:rsidR="00126400" w:rsidRDefault="00D67468" w:rsidP="00011C4B">
      <w:pPr>
        <w:pStyle w:val="slo1text"/>
        <w:tabs>
          <w:tab w:val="clear" w:pos="567"/>
        </w:tabs>
        <w:ind w:left="0" w:firstLine="0"/>
      </w:pPr>
      <w:r>
        <w:t>Bc. Stawaritschová</w:t>
      </w:r>
      <w:r w:rsidR="004A56BB">
        <w:t xml:space="preserve"> představil</w:t>
      </w:r>
      <w:r>
        <w:t>a</w:t>
      </w:r>
      <w:r w:rsidR="004A56BB">
        <w:t xml:space="preserve"> program zasedání</w:t>
      </w:r>
      <w:r w:rsidR="00911F53">
        <w:t xml:space="preserve"> a vyzval</w:t>
      </w:r>
      <w:r>
        <w:t>a</w:t>
      </w:r>
      <w:r w:rsidR="00911F53">
        <w:t xml:space="preserve"> členy k</w:t>
      </w:r>
      <w:r w:rsidR="00601995">
        <w:t> případným připomínkám či doplnění. S ohledem na to, že nevzešly žádné podněty, byl program jednohlasně přijat.</w:t>
      </w:r>
    </w:p>
    <w:p w:rsidR="004A56BB" w:rsidRDefault="004A56BB" w:rsidP="00011C4B">
      <w:pPr>
        <w:pStyle w:val="slo1text"/>
        <w:tabs>
          <w:tab w:val="clear" w:pos="567"/>
        </w:tabs>
        <w:ind w:left="0" w:firstLine="0"/>
      </w:pPr>
      <w:r>
        <w:t>V rámci kontroly usnesení z minulého zasedán</w:t>
      </w:r>
      <w:r w:rsidR="0066150C">
        <w:t>í</w:t>
      </w:r>
      <w:r>
        <w:t xml:space="preserve"> byly podány následující informace:</w:t>
      </w:r>
    </w:p>
    <w:p w:rsidR="004A56BB" w:rsidRDefault="002C1E20" w:rsidP="004A56BB">
      <w:pPr>
        <w:pStyle w:val="slo1text"/>
        <w:tabs>
          <w:tab w:val="clear" w:pos="567"/>
        </w:tabs>
        <w:ind w:left="0" w:firstLine="0"/>
      </w:pPr>
      <w:r w:rsidRPr="00B44155">
        <w:t xml:space="preserve">Na zasedání Výboru dne </w:t>
      </w:r>
      <w:r w:rsidR="00D67468">
        <w:t>8</w:t>
      </w:r>
      <w:r w:rsidRPr="00B44155">
        <w:t xml:space="preserve">. </w:t>
      </w:r>
      <w:r w:rsidR="00D67468">
        <w:t>9</w:t>
      </w:r>
      <w:r w:rsidRPr="00B44155">
        <w:t xml:space="preserve">. 2021 </w:t>
      </w:r>
      <w:r w:rsidR="00AF5031">
        <w:t>byla přijata následující usnesení, u nichž byly na zasedání podány informace o stavu plnění:</w:t>
      </w:r>
    </w:p>
    <w:p w:rsidR="00D67468" w:rsidRPr="00B10140" w:rsidRDefault="00D67468" w:rsidP="00D67468">
      <w:pPr>
        <w:pStyle w:val="slo1text"/>
        <w:numPr>
          <w:ilvl w:val="0"/>
          <w:numId w:val="46"/>
        </w:numPr>
        <w:spacing w:before="240"/>
        <w:rPr>
          <w:b/>
        </w:rPr>
      </w:pPr>
      <w:r>
        <w:rPr>
          <w:b/>
        </w:rPr>
        <w:t>UVR/5</w:t>
      </w:r>
      <w:r w:rsidRPr="00267285">
        <w:rPr>
          <w:b/>
        </w:rPr>
        <w:t>/</w:t>
      </w:r>
      <w:r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>
        <w:rPr>
          <w:b/>
        </w:rPr>
        <w:t>21</w:t>
      </w:r>
      <w:r w:rsidRPr="00B10140">
        <w:rPr>
          <w:b/>
        </w:rPr>
        <w:t xml:space="preserve"> </w:t>
      </w:r>
      <w:r>
        <w:rPr>
          <w:b/>
        </w:rPr>
        <w:t xml:space="preserve">6. úplná aktualizace územně analytických podkladů </w:t>
      </w:r>
      <w:r>
        <w:rPr>
          <w:b/>
        </w:rPr>
        <w:lastRenderedPageBreak/>
        <w:t>Olomouckého kraje</w:t>
      </w:r>
    </w:p>
    <w:p w:rsidR="00D67468" w:rsidRDefault="00D67468" w:rsidP="00D67468">
      <w:pPr>
        <w:pStyle w:val="Znak2odsazen1text"/>
        <w:numPr>
          <w:ilvl w:val="0"/>
          <w:numId w:val="0"/>
        </w:numPr>
        <w:spacing w:after="0" w:line="276" w:lineRule="auto"/>
        <w:ind w:left="708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Pr="00EB10A2">
        <w:rPr>
          <w:szCs w:val="24"/>
        </w:rPr>
        <w:t xml:space="preserve">informace </w:t>
      </w:r>
      <w:r>
        <w:rPr>
          <w:szCs w:val="24"/>
        </w:rPr>
        <w:t>k 6. úplné aktualizaci územně analytických podkladů Olomouckého kraje</w:t>
      </w:r>
    </w:p>
    <w:p w:rsidR="00D67468" w:rsidRPr="006C7487" w:rsidRDefault="00D67468" w:rsidP="00D67468">
      <w:pPr>
        <w:pStyle w:val="Znak2odsazen1text"/>
        <w:numPr>
          <w:ilvl w:val="0"/>
          <w:numId w:val="0"/>
        </w:numPr>
        <w:spacing w:line="276" w:lineRule="auto"/>
        <w:ind w:left="708"/>
        <w:outlineLvl w:val="0"/>
        <w:rPr>
          <w:szCs w:val="24"/>
        </w:rPr>
      </w:pPr>
      <w:r>
        <w:rPr>
          <w:b/>
          <w:szCs w:val="24"/>
        </w:rPr>
        <w:t xml:space="preserve">Doporučuje Zastupitelstvu Olomouckého kraje </w:t>
      </w:r>
      <w:r>
        <w:rPr>
          <w:szCs w:val="24"/>
        </w:rPr>
        <w:t>projednat 6. úplnou aktualizaci územně analytických podkladů Olomouckého kraje</w:t>
      </w:r>
      <w:r w:rsidRPr="006C7487">
        <w:rPr>
          <w:szCs w:val="24"/>
        </w:rPr>
        <w:t xml:space="preserve"> </w:t>
      </w:r>
    </w:p>
    <w:p w:rsidR="00D67468" w:rsidRPr="006C7487" w:rsidRDefault="00D67468" w:rsidP="00D67468">
      <w:pPr>
        <w:pStyle w:val="Znak2odsazen1text"/>
        <w:numPr>
          <w:ilvl w:val="0"/>
          <w:numId w:val="0"/>
        </w:numPr>
        <w:spacing w:line="276" w:lineRule="auto"/>
        <w:ind w:left="708"/>
        <w:outlineLvl w:val="0"/>
        <w:rPr>
          <w:szCs w:val="24"/>
        </w:rPr>
      </w:pPr>
      <w:r>
        <w:rPr>
          <w:b/>
          <w:szCs w:val="24"/>
        </w:rPr>
        <w:t>Výsledek: Bude projednáno na zasedání ZOK dne 13. 12. 2021</w:t>
      </w:r>
    </w:p>
    <w:p w:rsidR="00D67468" w:rsidRPr="00140B62" w:rsidRDefault="00D67468" w:rsidP="00D67468">
      <w:pPr>
        <w:pStyle w:val="slo1text"/>
        <w:numPr>
          <w:ilvl w:val="0"/>
          <w:numId w:val="46"/>
        </w:numPr>
        <w:spacing w:before="240"/>
        <w:rPr>
          <w:b/>
        </w:rPr>
      </w:pPr>
      <w:r w:rsidRPr="004D05CC">
        <w:rPr>
          <w:b/>
        </w:rPr>
        <w:t>UVR/</w:t>
      </w:r>
      <w:r>
        <w:rPr>
          <w:b/>
        </w:rPr>
        <w:t>5/3</w:t>
      </w:r>
      <w:r w:rsidRPr="004D05CC">
        <w:rPr>
          <w:b/>
        </w:rPr>
        <w:t>/20</w:t>
      </w:r>
      <w:r>
        <w:rPr>
          <w:b/>
        </w:rPr>
        <w:t xml:space="preserve">21 </w:t>
      </w:r>
      <w:r w:rsidRPr="003177FF">
        <w:rPr>
          <w:b/>
        </w:rPr>
        <w:t>Individuální dotace v oblasti strategického rozvoje</w:t>
      </w:r>
    </w:p>
    <w:p w:rsidR="00D67468" w:rsidRPr="008F5E24" w:rsidRDefault="00D67468" w:rsidP="00D67468">
      <w:pPr>
        <w:pStyle w:val="slo1text"/>
        <w:tabs>
          <w:tab w:val="clear" w:pos="567"/>
        </w:tabs>
        <w:spacing w:after="0"/>
        <w:ind w:left="708" w:firstLine="0"/>
        <w:rPr>
          <w:b/>
          <w:u w:val="single"/>
        </w:rPr>
      </w:pPr>
      <w:r w:rsidRPr="003177FF">
        <w:rPr>
          <w:b/>
          <w:szCs w:val="24"/>
        </w:rPr>
        <w:t>Bere na vědomí</w:t>
      </w:r>
      <w:r w:rsidRPr="003177FF">
        <w:rPr>
          <w:szCs w:val="24"/>
        </w:rPr>
        <w:t xml:space="preserve"> </w:t>
      </w:r>
      <w:r w:rsidRPr="008F5E24">
        <w:rPr>
          <w:szCs w:val="24"/>
        </w:rPr>
        <w:t>informace o žádostech předložených v dotačním programu Individuální dotace v oblasti strategického rozvoje</w:t>
      </w:r>
    </w:p>
    <w:p w:rsidR="00D67468" w:rsidRPr="008F5E24" w:rsidRDefault="00D67468" w:rsidP="00D67468">
      <w:pPr>
        <w:pStyle w:val="Znak2odsazen1text"/>
        <w:numPr>
          <w:ilvl w:val="0"/>
          <w:numId w:val="0"/>
        </w:numPr>
        <w:spacing w:after="0" w:line="276" w:lineRule="auto"/>
        <w:ind w:left="708"/>
        <w:outlineLvl w:val="0"/>
      </w:pPr>
      <w:r w:rsidRPr="008F5E24">
        <w:rPr>
          <w:b/>
        </w:rPr>
        <w:t xml:space="preserve">Doporučuje Zastupitelstvu Olomouckého kraje </w:t>
      </w:r>
      <w:r w:rsidRPr="008F5E24">
        <w:t>rozhodnout o prodloužení termínu použití a termínu předložení vyúčtování poskytnuté dotace z rozpočtu Olomouckého kraje obci Rokytnice</w:t>
      </w:r>
    </w:p>
    <w:p w:rsidR="00D67468" w:rsidRPr="008F5E24" w:rsidRDefault="00D67468" w:rsidP="00D67468">
      <w:pPr>
        <w:pStyle w:val="Znak2odsazen1text"/>
        <w:numPr>
          <w:ilvl w:val="0"/>
          <w:numId w:val="0"/>
        </w:numPr>
        <w:spacing w:after="0" w:line="276" w:lineRule="auto"/>
        <w:ind w:left="708"/>
        <w:outlineLvl w:val="0"/>
      </w:pPr>
      <w:r w:rsidRPr="008F5E24">
        <w:rPr>
          <w:b/>
        </w:rPr>
        <w:t xml:space="preserve">Doporučuje Zastupitelstvu Olomouckého kraje </w:t>
      </w:r>
      <w:r w:rsidRPr="008F5E24">
        <w:t>rozhodnout o uzavření Dodatku č. 2 k veřejnoprávní smlouvě č. 2020/04257/OSR/DSM o poskytnutí dotace mezi Olomouckým krajem a obcí Rokytnice</w:t>
      </w:r>
    </w:p>
    <w:p w:rsidR="00D67468" w:rsidRPr="008F5E24" w:rsidRDefault="00D67468" w:rsidP="00D67468">
      <w:pPr>
        <w:pStyle w:val="Znak2odsazen1text"/>
        <w:numPr>
          <w:ilvl w:val="0"/>
          <w:numId w:val="0"/>
        </w:numPr>
        <w:spacing w:after="0" w:line="276" w:lineRule="auto"/>
        <w:ind w:left="708"/>
        <w:outlineLvl w:val="0"/>
        <w:rPr>
          <w:rFonts w:cs="Arial"/>
          <w:szCs w:val="24"/>
        </w:rPr>
      </w:pPr>
      <w:r w:rsidRPr="008F5E24">
        <w:rPr>
          <w:b/>
        </w:rPr>
        <w:t xml:space="preserve">Doporučuje Zastupitelstvu Olomouckého kraje </w:t>
      </w:r>
      <w:r w:rsidRPr="008F5E24">
        <w:t xml:space="preserve">schválit žádost žadatele obec Paršovice </w:t>
      </w:r>
      <w:r w:rsidRPr="008F5E24">
        <w:rPr>
          <w:rFonts w:cs="Arial"/>
          <w:szCs w:val="24"/>
        </w:rPr>
        <w:t>předloženou v dotačním programu Individuální žádosti v oblasti strategického rozvoje</w:t>
      </w:r>
    </w:p>
    <w:p w:rsidR="00D67468" w:rsidRDefault="00D67468" w:rsidP="00D67468">
      <w:pPr>
        <w:pStyle w:val="Znak2odsazen1text"/>
        <w:numPr>
          <w:ilvl w:val="0"/>
          <w:numId w:val="0"/>
        </w:numPr>
        <w:spacing w:line="276" w:lineRule="auto"/>
        <w:ind w:left="708"/>
        <w:outlineLvl w:val="0"/>
        <w:rPr>
          <w:rFonts w:cs="Arial"/>
          <w:szCs w:val="24"/>
        </w:rPr>
      </w:pPr>
      <w:r w:rsidRPr="008F5E24">
        <w:rPr>
          <w:b/>
        </w:rPr>
        <w:t xml:space="preserve">Doporučuje Zastupitelstvu Olomouckého kraje </w:t>
      </w:r>
      <w:r w:rsidRPr="008F5E24">
        <w:rPr>
          <w:rFonts w:cs="Arial"/>
          <w:szCs w:val="24"/>
        </w:rPr>
        <w:t>neschválit žádosti žadatelů Moravská vysoká škola Olomouc, obec Laškov a obec Teplice nad Bečvou předložené v dotačním programu Individuální žádosti v oblasti strategického rozvoje</w:t>
      </w:r>
    </w:p>
    <w:p w:rsidR="00D67468" w:rsidRPr="006C7487" w:rsidRDefault="00D67468" w:rsidP="00D67468">
      <w:pPr>
        <w:pStyle w:val="Znak2odsazen1text"/>
        <w:numPr>
          <w:ilvl w:val="0"/>
          <w:numId w:val="0"/>
        </w:numPr>
        <w:spacing w:line="276" w:lineRule="auto"/>
        <w:ind w:left="708"/>
        <w:outlineLvl w:val="0"/>
        <w:rPr>
          <w:szCs w:val="24"/>
        </w:rPr>
      </w:pPr>
      <w:r>
        <w:rPr>
          <w:b/>
          <w:szCs w:val="24"/>
        </w:rPr>
        <w:t>Výsledek: Žádosti byly schváleny dle doporučení V-RR na zasedání ZOK dne 20. 9. 2021</w:t>
      </w:r>
    </w:p>
    <w:p w:rsidR="00601995" w:rsidRDefault="00601995" w:rsidP="00EB654A">
      <w:pPr>
        <w:pStyle w:val="slo1text"/>
        <w:tabs>
          <w:tab w:val="clear" w:pos="567"/>
        </w:tabs>
        <w:spacing w:after="0"/>
        <w:ind w:left="0" w:firstLine="0"/>
      </w:pPr>
    </w:p>
    <w:p w:rsidR="00646CC1" w:rsidRPr="002F0574" w:rsidRDefault="004A56BB" w:rsidP="00011C4B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ind w:left="0"/>
        <w:rPr>
          <w:b/>
        </w:rPr>
      </w:pPr>
      <w:r w:rsidRPr="004A56BB">
        <w:rPr>
          <w:b/>
        </w:rPr>
        <w:t>Informace z jednání orgánů kraje</w:t>
      </w:r>
    </w:p>
    <w:p w:rsidR="002E01C5" w:rsidRDefault="00170D12" w:rsidP="00901A63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Ing. Novotná představila materiály projednané Radou Olomouckého kraje </w:t>
      </w:r>
      <w:r>
        <w:br/>
        <w:t xml:space="preserve">a Zastupitelstvem Olomouckého kraje, které byly předloženy Odborem strategického rozvoje kraje KÚOK, a to za období od zasedání Výboru dne </w:t>
      </w:r>
      <w:r w:rsidR="00D67468">
        <w:t>8</w:t>
      </w:r>
      <w:r>
        <w:t xml:space="preserve">. </w:t>
      </w:r>
      <w:r w:rsidR="00D67468">
        <w:t>9</w:t>
      </w:r>
      <w:r>
        <w:t xml:space="preserve">. 2021. </w:t>
      </w:r>
    </w:p>
    <w:p w:rsidR="00911F53" w:rsidRDefault="00170D12" w:rsidP="002E01C5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Seznam předložených materiálů je přílohou č. </w:t>
      </w:r>
      <w:r w:rsidR="00D67468">
        <w:t>2</w:t>
      </w:r>
      <w:r>
        <w:t xml:space="preserve"> zápisu.</w:t>
      </w:r>
    </w:p>
    <w:p w:rsidR="0053462E" w:rsidRDefault="0053462E" w:rsidP="00011C4B">
      <w:pPr>
        <w:pStyle w:val="slo1text"/>
        <w:tabs>
          <w:tab w:val="clear" w:pos="567"/>
          <w:tab w:val="left" w:pos="-426"/>
        </w:tabs>
        <w:spacing w:after="0" w:line="276" w:lineRule="auto"/>
        <w:ind w:left="0" w:firstLine="0"/>
      </w:pPr>
    </w:p>
    <w:p w:rsidR="00BC1A7C" w:rsidRPr="002E01C5" w:rsidRDefault="00D67468" w:rsidP="00011C4B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ind w:left="0"/>
        <w:rPr>
          <w:b/>
        </w:rPr>
      </w:pPr>
      <w:r>
        <w:rPr>
          <w:b/>
        </w:rPr>
        <w:t>Iniciace témat do plánu jednání na rok 2022</w:t>
      </w:r>
    </w:p>
    <w:p w:rsidR="001E1F5D" w:rsidRDefault="00D67468" w:rsidP="00901A63">
      <w:pPr>
        <w:pStyle w:val="slo1text"/>
        <w:tabs>
          <w:tab w:val="clear" w:pos="567"/>
        </w:tabs>
        <w:spacing w:line="276" w:lineRule="auto"/>
        <w:ind w:left="0" w:firstLine="0"/>
      </w:pPr>
      <w:r>
        <w:rPr>
          <w:szCs w:val="24"/>
        </w:rPr>
        <w:t>Ing. Novotná představila obsahovou náplň jednot</w:t>
      </w:r>
      <w:r w:rsidR="0057596A">
        <w:rPr>
          <w:szCs w:val="24"/>
        </w:rPr>
        <w:t>livých zasedání Výboru v r. 2022</w:t>
      </w:r>
      <w:r>
        <w:rPr>
          <w:szCs w:val="24"/>
        </w:rPr>
        <w:t>. Nad rámec uvedených témat se předpokládá projednávání individuálních žádostí v oblastí strategického rozvoje a další témata podle aktuálních úkolů v agendách v kompetenci ZOK. Členové Výboru byli vyzvání k iniciaci dalších témat, která považují za důležitá projednat</w:t>
      </w:r>
      <w:r w:rsidR="007C7DAD">
        <w:rPr>
          <w:szCs w:val="24"/>
        </w:rPr>
        <w:t>. Navhovaná témata mají členové Výboru zaslat Ing. Novotné</w:t>
      </w:r>
      <w:r w:rsidR="00C87340">
        <w:rPr>
          <w:szCs w:val="24"/>
        </w:rPr>
        <w:t xml:space="preserve">      </w:t>
      </w:r>
      <w:r w:rsidR="007C7DAD">
        <w:rPr>
          <w:szCs w:val="24"/>
        </w:rPr>
        <w:t xml:space="preserve"> e-mailem do 14 dnů od obdržení zápisu</w:t>
      </w:r>
      <w:r>
        <w:rPr>
          <w:szCs w:val="24"/>
        </w:rPr>
        <w:t>.</w:t>
      </w:r>
      <w:r w:rsidR="009125CA">
        <w:rPr>
          <w:szCs w:val="24"/>
        </w:rPr>
        <w:t xml:space="preserve"> </w:t>
      </w:r>
      <w:r w:rsidR="0057596A">
        <w:rPr>
          <w:szCs w:val="24"/>
        </w:rPr>
        <w:t>Ing. Novotná dále přednesla žádost předsedy Výboru, aby byla zasedání V</w:t>
      </w:r>
      <w:r w:rsidR="007C7DAD">
        <w:rPr>
          <w:szCs w:val="24"/>
        </w:rPr>
        <w:t>ýboru pořádána</w:t>
      </w:r>
      <w:r w:rsidR="0057596A">
        <w:rPr>
          <w:szCs w:val="24"/>
        </w:rPr>
        <w:t xml:space="preserve"> v pondělních termínech. </w:t>
      </w:r>
      <w:r w:rsidR="007C7DAD">
        <w:t>S ohledem na to, že nevzešly žádné námitky, byl návrh na změnu pondělních termínů jednohlasně přijat.</w:t>
      </w:r>
    </w:p>
    <w:p w:rsidR="00D67468" w:rsidRPr="0021099D" w:rsidRDefault="00D67468" w:rsidP="001E1F5D">
      <w:pPr>
        <w:pStyle w:val="Znak2odsazen1text"/>
        <w:numPr>
          <w:ilvl w:val="0"/>
          <w:numId w:val="0"/>
        </w:numPr>
        <w:spacing w:after="240" w:line="276" w:lineRule="auto"/>
        <w:outlineLvl w:val="0"/>
        <w:rPr>
          <w:szCs w:val="24"/>
        </w:rPr>
      </w:pPr>
      <w:r>
        <w:rPr>
          <w:szCs w:val="24"/>
        </w:rPr>
        <w:lastRenderedPageBreak/>
        <w:t>Prezentace je přílohou č. 3 zápisu.</w:t>
      </w:r>
    </w:p>
    <w:p w:rsidR="00DE23A4" w:rsidRDefault="00D67468" w:rsidP="001E1F5D">
      <w:pPr>
        <w:pStyle w:val="Znak2odsazen1text"/>
        <w:numPr>
          <w:ilvl w:val="0"/>
          <w:numId w:val="19"/>
        </w:numPr>
        <w:rPr>
          <w:b/>
        </w:rPr>
      </w:pPr>
      <w:r>
        <w:rPr>
          <w:b/>
        </w:rPr>
        <w:t>Aktualizace č. 4 Zásad územního rozvoje Olomouckého kraje</w:t>
      </w:r>
    </w:p>
    <w:p w:rsidR="00DE23A4" w:rsidRDefault="00D67468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>S prezentací vys</w:t>
      </w:r>
      <w:r w:rsidR="00D276F4">
        <w:t>t</w:t>
      </w:r>
      <w:r>
        <w:t xml:space="preserve">oupila vedoucí Oddělení územního plánování KÚOK Ing. Hendrychová. </w:t>
      </w:r>
      <w:r w:rsidR="00D06877">
        <w:t xml:space="preserve">V první části prezentace </w:t>
      </w:r>
      <w:r w:rsidR="00D276F4">
        <w:t>představila důvod A</w:t>
      </w:r>
      <w:r w:rsidR="00EE650B">
        <w:t xml:space="preserve">ktualizace </w:t>
      </w:r>
      <w:r w:rsidR="00D276F4">
        <w:t xml:space="preserve">č. 4 </w:t>
      </w:r>
      <w:r w:rsidR="00EE650B">
        <w:t>ZÚR</w:t>
      </w:r>
      <w:r w:rsidR="00D276F4">
        <w:t xml:space="preserve"> OK</w:t>
      </w:r>
      <w:r w:rsidR="00EE650B">
        <w:t>, kterým je potřeba vymezit namísto koridoru územní rezervy</w:t>
      </w:r>
      <w:r w:rsidR="00D276F4">
        <w:t xml:space="preserve"> pro vysokorychlostní trať (VRT)</w:t>
      </w:r>
      <w:r w:rsidR="00EE650B">
        <w:t xml:space="preserve"> koridor návrhový a stavbu v tomto koridoru zařadit mezi veřejně prospěšně stavby, neboť vymezení koridoru formou územní rezervy neumožňuje vydání správních rozhodnutí umis</w:t>
      </w:r>
      <w:r w:rsidR="00C87340">
        <w:t>ťujících a </w:t>
      </w:r>
      <w:r w:rsidR="00EE650B">
        <w:t xml:space="preserve">povolujících stavbu. Součástí </w:t>
      </w:r>
      <w:r w:rsidR="00C917CD">
        <w:t>Aktualizace č. 4 </w:t>
      </w:r>
      <w:r w:rsidR="00D276F4">
        <w:t>ZÚR OK</w:t>
      </w:r>
      <w:r w:rsidR="00901A63">
        <w:t xml:space="preserve"> </w:t>
      </w:r>
      <w:r w:rsidR="00EE650B">
        <w:t xml:space="preserve">je </w:t>
      </w:r>
      <w:r w:rsidR="00D276F4">
        <w:t xml:space="preserve">i </w:t>
      </w:r>
      <w:r w:rsidR="00EE650B">
        <w:t>Vyhodnocení vlivů návrhu Aktualizace č. 4 ZÚR OK na udržitelný rozvoj území, včetně posouzení vlivů na životní prostředí.</w:t>
      </w:r>
      <w:r w:rsidR="00902946">
        <w:t xml:space="preserve"> Závěrem bylo</w:t>
      </w:r>
      <w:r w:rsidR="00D276F4">
        <w:t xml:space="preserve"> prezentováno shrnutí</w:t>
      </w:r>
      <w:r w:rsidR="00902946">
        <w:t xml:space="preserve"> vyhodnocení vlivů Aktualizace č. 4 ZÚR OK</w:t>
      </w:r>
      <w:r w:rsidR="00C87340">
        <w:t xml:space="preserve"> na životní prostředí</w:t>
      </w:r>
      <w:r w:rsidR="00902946">
        <w:t xml:space="preserve">, ve kterém zpracovatel konstatuje, že předmětná Aktualizace nevyvolává při respektování podmínek pro předcházení, snížení nebo kompenzaci vlivů významné negativní vlivy na životní prostředí a veřejné zdraví.  Ing. Hendrychová informovala, že </w:t>
      </w:r>
      <w:r w:rsidR="00901A63">
        <w:t>A</w:t>
      </w:r>
      <w:r w:rsidR="00902946">
        <w:t>ktualizace bude předložena 22. 11. 2021 v ROK a následně n</w:t>
      </w:r>
      <w:r w:rsidR="00C87340">
        <w:t>a </w:t>
      </w:r>
      <w:r w:rsidR="00902946">
        <w:t>základě doporučení ROK bude předložena ZOK dne 13. 12. 2021.</w:t>
      </w:r>
    </w:p>
    <w:p w:rsidR="00224951" w:rsidRDefault="00902946" w:rsidP="00901A63">
      <w:pPr>
        <w:pStyle w:val="Default"/>
        <w:spacing w:after="240" w:line="276" w:lineRule="auto"/>
        <w:ind w:left="-68" w:firstLine="68"/>
        <w:jc w:val="both"/>
      </w:pPr>
      <w:r>
        <w:t>Prezentace</w:t>
      </w:r>
      <w:r w:rsidR="00304DE6">
        <w:t xml:space="preserve"> </w:t>
      </w:r>
      <w:r w:rsidR="00FC25C9">
        <w:t>je</w:t>
      </w:r>
      <w:r w:rsidR="00304DE6">
        <w:t xml:space="preserve"> příloh</w:t>
      </w:r>
      <w:r w:rsidR="00FC25C9">
        <w:t>ou</w:t>
      </w:r>
      <w:r w:rsidR="00304DE6">
        <w:t xml:space="preserve"> č. </w:t>
      </w:r>
      <w:r w:rsidR="00D73860">
        <w:t>4</w:t>
      </w:r>
      <w:r w:rsidR="00304DE6">
        <w:t xml:space="preserve"> zápisu.</w:t>
      </w:r>
    </w:p>
    <w:p w:rsidR="00B3752E" w:rsidRPr="0021099D" w:rsidRDefault="00D06877" w:rsidP="00011C4B">
      <w:pPr>
        <w:pStyle w:val="Znak2odsazen1text"/>
        <w:numPr>
          <w:ilvl w:val="0"/>
          <w:numId w:val="19"/>
        </w:numPr>
        <w:spacing w:line="276" w:lineRule="auto"/>
        <w:ind w:left="0"/>
        <w:outlineLvl w:val="0"/>
        <w:rPr>
          <w:b/>
          <w:szCs w:val="24"/>
        </w:rPr>
      </w:pPr>
      <w:r>
        <w:rPr>
          <w:b/>
        </w:rPr>
        <w:t>Aktuální informace k návrhu obce Jívová na aktualizaci Zásad územního rozvoje Olomouckého kraje</w:t>
      </w:r>
    </w:p>
    <w:p w:rsidR="00224951" w:rsidRPr="00680264" w:rsidRDefault="00BB51C5" w:rsidP="00680264">
      <w:pPr>
        <w:spacing w:after="120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Ing. </w:t>
      </w:r>
      <w:r w:rsidR="00D06877">
        <w:rPr>
          <w:rFonts w:ascii="Arial" w:hAnsi="Arial"/>
          <w:noProof/>
          <w:sz w:val="24"/>
          <w:szCs w:val="20"/>
          <w:lang w:eastAsia="cs-CZ"/>
        </w:rPr>
        <w:t xml:space="preserve">Hendrychová v prezentaci představila návrh obce Jívová na aktualizaci </w:t>
      </w:r>
      <w:r w:rsidR="00EE00F3">
        <w:rPr>
          <w:rFonts w:ascii="Arial" w:hAnsi="Arial"/>
          <w:noProof/>
          <w:sz w:val="24"/>
          <w:szCs w:val="20"/>
          <w:lang w:eastAsia="cs-CZ"/>
        </w:rPr>
        <w:t xml:space="preserve">č. 4 </w:t>
      </w:r>
      <w:r w:rsidR="00D06877">
        <w:rPr>
          <w:rFonts w:ascii="Arial" w:hAnsi="Arial"/>
          <w:noProof/>
          <w:sz w:val="24"/>
          <w:szCs w:val="20"/>
          <w:lang w:eastAsia="cs-CZ"/>
        </w:rPr>
        <w:t>ZÚR</w:t>
      </w:r>
      <w:r w:rsidR="00EE00F3">
        <w:rPr>
          <w:rFonts w:ascii="Arial" w:hAnsi="Arial"/>
          <w:noProof/>
          <w:sz w:val="24"/>
          <w:szCs w:val="20"/>
          <w:lang w:eastAsia="cs-CZ"/>
        </w:rPr>
        <w:t xml:space="preserve"> OK</w:t>
      </w:r>
      <w:r w:rsidR="00680264">
        <w:rPr>
          <w:rFonts w:ascii="Arial" w:hAnsi="Arial"/>
          <w:noProof/>
          <w:sz w:val="24"/>
          <w:szCs w:val="20"/>
          <w:lang w:eastAsia="cs-CZ"/>
        </w:rPr>
        <w:t xml:space="preserve"> z d</w:t>
      </w:r>
      <w:r w:rsidR="00680264" w:rsidRPr="00680264">
        <w:rPr>
          <w:rFonts w:ascii="Arial" w:hAnsi="Arial" w:cs="Arial"/>
          <w:sz w:val="24"/>
          <w:szCs w:val="24"/>
        </w:rPr>
        <w:t>ůvodu nepřípustnosti stavby větrných elektráren v kulturních krajinných oblastech vymezených v ZÚR OK.</w:t>
      </w:r>
      <w:r w:rsidR="00C87340">
        <w:rPr>
          <w:rFonts w:ascii="Arial" w:hAnsi="Arial" w:cs="Arial"/>
          <w:sz w:val="24"/>
          <w:szCs w:val="24"/>
        </w:rPr>
        <w:t xml:space="preserve"> Dále podala informace k </w:t>
      </w:r>
      <w:r w:rsidR="00680264">
        <w:rPr>
          <w:rFonts w:ascii="Arial" w:hAnsi="Arial" w:cs="Arial"/>
          <w:sz w:val="24"/>
          <w:szCs w:val="24"/>
        </w:rPr>
        <w:t>problematice záměru větr</w:t>
      </w:r>
      <w:r w:rsidR="00680264" w:rsidRPr="00680264">
        <w:rPr>
          <w:rFonts w:ascii="Arial" w:hAnsi="Arial" w:cs="Arial"/>
          <w:sz w:val="24"/>
          <w:szCs w:val="24"/>
        </w:rPr>
        <w:t xml:space="preserve">ných elektráren Jívová, rozsudku krajského soudu, </w:t>
      </w:r>
      <w:r w:rsidR="009978E0">
        <w:rPr>
          <w:rFonts w:ascii="Arial" w:hAnsi="Arial" w:cs="Arial"/>
          <w:sz w:val="24"/>
          <w:szCs w:val="24"/>
        </w:rPr>
        <w:t xml:space="preserve">charakteristice větrných elektráren Jívová, </w:t>
      </w:r>
      <w:r w:rsidR="00680264" w:rsidRPr="00680264">
        <w:rPr>
          <w:rFonts w:ascii="Arial" w:hAnsi="Arial" w:cs="Arial"/>
          <w:sz w:val="24"/>
          <w:szCs w:val="24"/>
        </w:rPr>
        <w:t>návrhu obce Jívová na aktualizaci ZÚR OK zkráceným postupem a zhodnocení současného stavu.</w:t>
      </w:r>
    </w:p>
    <w:p w:rsidR="00680264" w:rsidRPr="00680264" w:rsidRDefault="00680264" w:rsidP="00680264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80264">
        <w:rPr>
          <w:rFonts w:ascii="Arial" w:eastAsiaTheme="minorHAnsi" w:hAnsi="Arial" w:cs="Arial"/>
          <w:color w:val="000000"/>
          <w:sz w:val="24"/>
          <w:szCs w:val="24"/>
        </w:rPr>
        <w:t xml:space="preserve">Projednání této problematiky na jednání Rady Olomouckého kraje proběhlo dne </w:t>
      </w:r>
      <w:r w:rsidRPr="00680264">
        <w:rPr>
          <w:rFonts w:ascii="Arial" w:eastAsiaTheme="minorHAnsi" w:hAnsi="Arial" w:cs="Arial"/>
          <w:sz w:val="24"/>
          <w:szCs w:val="24"/>
        </w:rPr>
        <w:t>31. 5. 2021. Rada Olomouckého kraje požadovala podrobnější představení tématu, které proběhlo dne 7. 6. 2021, a to s vystoupením zástupců obce Jívová a spolku Nízký Jeseník.</w:t>
      </w:r>
      <w:r w:rsidR="009978E0">
        <w:rPr>
          <w:rFonts w:ascii="Arial" w:eastAsiaTheme="minorHAnsi" w:hAnsi="Arial" w:cs="Arial"/>
          <w:sz w:val="24"/>
          <w:szCs w:val="24"/>
        </w:rPr>
        <w:t xml:space="preserve"> Ing. Hendrychová dále podala informaci k analýze územních plánů s vymezenými plochami pro výstavbu obnovitelných zdrojů energie uplatňujících se v</w:t>
      </w:r>
      <w:r w:rsidR="00C84D56">
        <w:rPr>
          <w:rFonts w:ascii="Arial" w:eastAsiaTheme="minorHAnsi" w:hAnsi="Arial" w:cs="Arial"/>
          <w:sz w:val="24"/>
          <w:szCs w:val="24"/>
        </w:rPr>
        <w:t> krajině a informace k analýze posouzení ovlivnění pohledů na Sv. Kopeček.</w:t>
      </w:r>
    </w:p>
    <w:p w:rsidR="001E1F5D" w:rsidRDefault="001E1F5D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Z</w:t>
      </w:r>
      <w:r w:rsidR="00680264">
        <w:rPr>
          <w:rFonts w:ascii="Arial" w:hAnsi="Arial"/>
          <w:noProof/>
          <w:sz w:val="24"/>
          <w:szCs w:val="20"/>
          <w:lang w:eastAsia="cs-CZ"/>
        </w:rPr>
        <w:t>ávěrem prezentace bylo konstatováno, že</w:t>
      </w:r>
      <w:r w:rsidR="009978E0">
        <w:rPr>
          <w:rFonts w:ascii="Arial" w:hAnsi="Arial"/>
          <w:noProof/>
          <w:sz w:val="24"/>
          <w:szCs w:val="20"/>
          <w:lang w:eastAsia="cs-CZ"/>
        </w:rPr>
        <w:t xml:space="preserve"> OSR KÚOK dlouhodobě a systematicky přistupuje k řešení větrných elektráren na území OK</w:t>
      </w:r>
      <w:r w:rsidR="00D276F4">
        <w:rPr>
          <w:rFonts w:ascii="Arial" w:hAnsi="Arial"/>
          <w:noProof/>
          <w:sz w:val="24"/>
          <w:szCs w:val="20"/>
          <w:lang w:eastAsia="cs-CZ"/>
        </w:rPr>
        <w:t xml:space="preserve"> a</w:t>
      </w:r>
      <w:r w:rsidR="00C84D56">
        <w:rPr>
          <w:rFonts w:ascii="Arial" w:hAnsi="Arial"/>
          <w:noProof/>
          <w:sz w:val="24"/>
          <w:szCs w:val="20"/>
          <w:lang w:eastAsia="cs-CZ"/>
        </w:rPr>
        <w:t xml:space="preserve"> prověřil danou problematikou řadou územních studií. OSR KÚOK dále informuje, že návrh nesystémo</w:t>
      </w:r>
      <w:r w:rsidR="00C87340">
        <w:rPr>
          <w:rFonts w:ascii="Arial" w:hAnsi="Arial"/>
          <w:noProof/>
          <w:sz w:val="24"/>
          <w:szCs w:val="20"/>
          <w:lang w:eastAsia="cs-CZ"/>
        </w:rPr>
        <w:t>vě zasahuje do stávající koncepc</w:t>
      </w:r>
      <w:r w:rsidR="00C84D56">
        <w:rPr>
          <w:rFonts w:ascii="Arial" w:hAnsi="Arial"/>
          <w:noProof/>
          <w:sz w:val="24"/>
          <w:szCs w:val="20"/>
          <w:lang w:eastAsia="cs-CZ"/>
        </w:rPr>
        <w:t xml:space="preserve">e řešení regulace větrných elekráren v ZÚR OK. Obec Jívová splnila veškeré zákonem stanovené náležitosti, které jsou potřebné pro pořizování aktualizace </w:t>
      </w:r>
      <w:r>
        <w:rPr>
          <w:rFonts w:ascii="Arial" w:hAnsi="Arial"/>
          <w:noProof/>
          <w:sz w:val="24"/>
          <w:szCs w:val="20"/>
          <w:lang w:eastAsia="cs-CZ"/>
        </w:rPr>
        <w:t>ZÚR OK. OSR KÚOK hodlá návrh předložit prostřednictvím ROK na zasedání ZOK k rozhodnutí, zda pořizovat či nepořizovat aktualizaci ZÚR OK, přitom podmínkou pořizování by byla úhrada nákladů obcí Jívová.</w:t>
      </w:r>
    </w:p>
    <w:p w:rsidR="00C84D56" w:rsidRDefault="00162A19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lastRenderedPageBreak/>
        <w:t xml:space="preserve">Ing. arch. </w:t>
      </w:r>
      <w:r w:rsidR="00C84D56">
        <w:rPr>
          <w:rFonts w:ascii="Arial" w:hAnsi="Arial"/>
          <w:noProof/>
          <w:sz w:val="24"/>
          <w:szCs w:val="20"/>
          <w:lang w:eastAsia="cs-CZ"/>
        </w:rPr>
        <w:t xml:space="preserve">Pejpek položil dotaz, </w:t>
      </w:r>
      <w:r>
        <w:rPr>
          <w:rFonts w:ascii="Arial" w:hAnsi="Arial"/>
          <w:noProof/>
          <w:sz w:val="24"/>
          <w:szCs w:val="20"/>
          <w:lang w:eastAsia="cs-CZ"/>
        </w:rPr>
        <w:t>zda</w:t>
      </w:r>
      <w:r w:rsidR="00C84D56">
        <w:rPr>
          <w:rFonts w:ascii="Arial" w:hAnsi="Arial"/>
          <w:noProof/>
          <w:sz w:val="24"/>
          <w:szCs w:val="20"/>
          <w:lang w:eastAsia="cs-CZ"/>
        </w:rPr>
        <w:t xml:space="preserve"> materiál předkládaný do </w:t>
      </w:r>
      <w:r>
        <w:rPr>
          <w:rFonts w:ascii="Arial" w:hAnsi="Arial"/>
          <w:noProof/>
          <w:sz w:val="24"/>
          <w:szCs w:val="20"/>
          <w:lang w:eastAsia="cs-CZ"/>
        </w:rPr>
        <w:t xml:space="preserve">ZOK bude obsahovat doporučení </w:t>
      </w:r>
      <w:r w:rsidR="00C84D56">
        <w:rPr>
          <w:rFonts w:ascii="Arial" w:hAnsi="Arial"/>
          <w:noProof/>
          <w:sz w:val="24"/>
          <w:szCs w:val="20"/>
          <w:lang w:eastAsia="cs-CZ"/>
        </w:rPr>
        <w:t>OSR. Ing. Hendrychová reagovala, že</w:t>
      </w:r>
      <w:r>
        <w:rPr>
          <w:rFonts w:ascii="Arial" w:hAnsi="Arial"/>
          <w:noProof/>
          <w:sz w:val="24"/>
          <w:szCs w:val="20"/>
          <w:lang w:eastAsia="cs-CZ"/>
        </w:rPr>
        <w:t xml:space="preserve"> dle stavebního zákona </w:t>
      </w:r>
      <w:r w:rsidR="00D276F4">
        <w:rPr>
          <w:rFonts w:ascii="Arial" w:hAnsi="Arial"/>
          <w:noProof/>
          <w:sz w:val="24"/>
          <w:szCs w:val="20"/>
          <w:lang w:eastAsia="cs-CZ"/>
        </w:rPr>
        <w:t>se zákon předkládá ZOK spolu se stanoviskem pořizovatele, které bude „nepořizovat aktualizaci“.</w:t>
      </w:r>
    </w:p>
    <w:p w:rsidR="00C84D56" w:rsidRDefault="00C84D56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 xml:space="preserve">Ing. Šafařík, MBA </w:t>
      </w:r>
      <w:r w:rsidR="00162A19">
        <w:rPr>
          <w:rFonts w:ascii="Arial" w:hAnsi="Arial"/>
          <w:noProof/>
          <w:sz w:val="24"/>
          <w:szCs w:val="20"/>
          <w:lang w:eastAsia="cs-CZ"/>
        </w:rPr>
        <w:t>dodal, že materiál s doporučeními bude do ZOK předložen na základě porady vedení kraje a ROK.</w:t>
      </w:r>
    </w:p>
    <w:p w:rsidR="00902946" w:rsidRDefault="00902946" w:rsidP="00680264">
      <w:pPr>
        <w:spacing w:after="120"/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Prezentace je přílohou č. 5 zápisu.</w:t>
      </w:r>
    </w:p>
    <w:p w:rsidR="00BB51C5" w:rsidRDefault="00BB51C5" w:rsidP="00BB51C5">
      <w:pPr>
        <w:pStyle w:val="Odstavecseseznamem"/>
        <w:numPr>
          <w:ilvl w:val="0"/>
          <w:numId w:val="19"/>
        </w:numPr>
        <w:jc w:val="both"/>
        <w:rPr>
          <w:rFonts w:ascii="Arial" w:hAnsi="Arial"/>
          <w:b/>
          <w:noProof/>
          <w:sz w:val="24"/>
          <w:szCs w:val="20"/>
          <w:lang w:eastAsia="cs-CZ"/>
        </w:rPr>
      </w:pPr>
      <w:r w:rsidRPr="00BB51C5">
        <w:rPr>
          <w:rFonts w:ascii="Arial" w:hAnsi="Arial"/>
          <w:b/>
          <w:noProof/>
          <w:sz w:val="24"/>
          <w:szCs w:val="20"/>
          <w:lang w:eastAsia="cs-CZ"/>
        </w:rPr>
        <w:t>Různé</w:t>
      </w:r>
    </w:p>
    <w:p w:rsidR="00BB51C5" w:rsidRPr="00BB51C5" w:rsidRDefault="00B3752E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 w:rsidRPr="00BB51C5">
        <w:rPr>
          <w:rFonts w:ascii="Arial" w:hAnsi="Arial"/>
          <w:noProof/>
          <w:sz w:val="24"/>
          <w:szCs w:val="20"/>
          <w:lang w:eastAsia="cs-CZ"/>
        </w:rPr>
        <w:t xml:space="preserve">Další </w:t>
      </w:r>
      <w:r w:rsidR="0040112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6B1E26" w:rsidRPr="00BB51C5">
        <w:rPr>
          <w:rFonts w:ascii="Arial" w:hAnsi="Arial"/>
          <w:noProof/>
          <w:sz w:val="24"/>
          <w:szCs w:val="20"/>
          <w:lang w:eastAsia="cs-CZ"/>
        </w:rPr>
        <w:t xml:space="preserve"> Výboru 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proběhne </w:t>
      </w:r>
      <w:r w:rsidR="001E1F5D">
        <w:rPr>
          <w:rFonts w:ascii="Arial" w:hAnsi="Arial"/>
          <w:noProof/>
          <w:sz w:val="24"/>
          <w:szCs w:val="20"/>
          <w:lang w:eastAsia="cs-CZ"/>
        </w:rPr>
        <w:t>v roce 2022 dne 7. 2. (pro tento termín bude místnost upřesněna), od 13:00.</w:t>
      </w:r>
      <w:r w:rsidR="006D6CB8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516201" w:rsidRPr="00BB51C5">
        <w:rPr>
          <w:rFonts w:ascii="Arial" w:hAnsi="Arial"/>
          <w:noProof/>
          <w:sz w:val="24"/>
          <w:szCs w:val="20"/>
          <w:lang w:eastAsia="cs-CZ"/>
        </w:rPr>
        <w:t>Dle plánu práce Výboru bud</w:t>
      </w:r>
      <w:r w:rsidR="00BB2CE9">
        <w:rPr>
          <w:rFonts w:ascii="Arial" w:hAnsi="Arial"/>
          <w:noProof/>
          <w:sz w:val="24"/>
          <w:szCs w:val="20"/>
          <w:lang w:eastAsia="cs-CZ"/>
        </w:rPr>
        <w:t>e mezi probíranými tématy d</w:t>
      </w:r>
      <w:r w:rsidR="001E1F5D">
        <w:rPr>
          <w:rFonts w:ascii="Arial" w:hAnsi="Arial"/>
          <w:noProof/>
          <w:sz w:val="24"/>
          <w:szCs w:val="20"/>
          <w:lang w:eastAsia="cs-CZ"/>
        </w:rPr>
        <w:t>otační program Asistence v rámci projektu Smart Akcelerátor Olomouckého kraje ll.</w:t>
      </w:r>
    </w:p>
    <w:p w:rsidR="00543543" w:rsidRPr="00BB51C5" w:rsidRDefault="001E1F5D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Bc. Stawaritschová</w:t>
      </w:r>
      <w:r w:rsidR="00597C23" w:rsidRPr="00BB51C5">
        <w:rPr>
          <w:rFonts w:ascii="Arial" w:hAnsi="Arial"/>
          <w:noProof/>
          <w:sz w:val="24"/>
          <w:szCs w:val="20"/>
          <w:lang w:eastAsia="cs-CZ"/>
        </w:rPr>
        <w:t xml:space="preserve"> poděkoval</w:t>
      </w:r>
      <w:r>
        <w:rPr>
          <w:rFonts w:ascii="Arial" w:hAnsi="Arial"/>
          <w:noProof/>
          <w:sz w:val="24"/>
          <w:szCs w:val="20"/>
          <w:lang w:eastAsia="cs-CZ"/>
        </w:rPr>
        <w:t>a</w:t>
      </w:r>
      <w:r w:rsidR="00597C23" w:rsidRPr="00BB51C5">
        <w:rPr>
          <w:rFonts w:ascii="Arial" w:hAnsi="Arial"/>
          <w:noProof/>
          <w:sz w:val="24"/>
          <w:szCs w:val="20"/>
          <w:lang w:eastAsia="cs-CZ"/>
        </w:rPr>
        <w:t xml:space="preserve"> všem za </w:t>
      </w:r>
      <w:r w:rsidR="00816788" w:rsidRPr="00BB51C5">
        <w:rPr>
          <w:rFonts w:ascii="Arial" w:hAnsi="Arial"/>
          <w:noProof/>
          <w:sz w:val="24"/>
          <w:szCs w:val="20"/>
          <w:lang w:eastAsia="cs-CZ"/>
        </w:rPr>
        <w:t>účast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a </w:t>
      </w:r>
      <w:r w:rsidR="002630A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ukončil</w:t>
      </w:r>
      <w:r>
        <w:rPr>
          <w:rFonts w:ascii="Arial" w:hAnsi="Arial"/>
          <w:noProof/>
          <w:sz w:val="24"/>
          <w:szCs w:val="20"/>
          <w:lang w:eastAsia="cs-CZ"/>
        </w:rPr>
        <w:t>a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>.</w:t>
      </w:r>
    </w:p>
    <w:p w:rsidR="009A5E9D" w:rsidRDefault="009A5E9D" w:rsidP="00011C4B">
      <w:pPr>
        <w:pStyle w:val="Vborprogram"/>
        <w:spacing w:before="120" w:after="120"/>
        <w:rPr>
          <w:b w:val="0"/>
          <w:szCs w:val="24"/>
        </w:rPr>
      </w:pPr>
    </w:p>
    <w:p w:rsidR="00A455BA" w:rsidRDefault="00E537C6" w:rsidP="00011C4B">
      <w:pPr>
        <w:pStyle w:val="Vborprogram"/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A7030D">
        <w:rPr>
          <w:b w:val="0"/>
          <w:szCs w:val="24"/>
        </w:rPr>
        <w:t>22</w:t>
      </w:r>
      <w:r>
        <w:rPr>
          <w:b w:val="0"/>
          <w:szCs w:val="24"/>
        </w:rPr>
        <w:t>. </w:t>
      </w:r>
      <w:r w:rsidR="001E1F5D">
        <w:rPr>
          <w:b w:val="0"/>
          <w:szCs w:val="24"/>
        </w:rPr>
        <w:t>11</w:t>
      </w:r>
      <w:r w:rsidR="0073667E">
        <w:rPr>
          <w:b w:val="0"/>
          <w:szCs w:val="24"/>
        </w:rPr>
        <w:t>. 20</w:t>
      </w:r>
      <w:r w:rsidR="00236410">
        <w:rPr>
          <w:b w:val="0"/>
          <w:szCs w:val="24"/>
        </w:rPr>
        <w:t>21</w:t>
      </w: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236410" w:rsidRPr="00441D72" w:rsidRDefault="00236410" w:rsidP="00236410">
      <w:pPr>
        <w:pStyle w:val="Podpis"/>
      </w:pPr>
      <w:r w:rsidRPr="00441D72">
        <w:t>...……………………..….</w:t>
      </w:r>
    </w:p>
    <w:p w:rsidR="00236410" w:rsidRPr="00F839A8" w:rsidRDefault="00236410" w:rsidP="00236410">
      <w:pPr>
        <w:pStyle w:val="Podpis"/>
        <w:rPr>
          <w:rFonts w:cs="Arial"/>
        </w:rPr>
      </w:pPr>
      <w:r>
        <w:rPr>
          <w:rFonts w:cs="Arial"/>
        </w:rPr>
        <w:t>Ing. Tomáš Müller</w:t>
      </w:r>
    </w:p>
    <w:p w:rsidR="00B952BB" w:rsidRPr="00236410" w:rsidRDefault="00236410" w:rsidP="00236410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sectPr w:rsidR="00B952BB" w:rsidRPr="00236410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18" w:rsidRDefault="004F3118" w:rsidP="00C61A3C">
      <w:pPr>
        <w:spacing w:after="0" w:line="240" w:lineRule="auto"/>
      </w:pPr>
      <w:r>
        <w:separator/>
      </w:r>
    </w:p>
  </w:endnote>
  <w:endnote w:type="continuationSeparator" w:id="0">
    <w:p w:rsidR="004F3118" w:rsidRDefault="004F3118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5C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18" w:rsidRDefault="004F3118" w:rsidP="00C61A3C">
      <w:pPr>
        <w:spacing w:after="0" w:line="240" w:lineRule="auto"/>
      </w:pPr>
      <w:r>
        <w:separator/>
      </w:r>
    </w:p>
  </w:footnote>
  <w:footnote w:type="continuationSeparator" w:id="0">
    <w:p w:rsidR="004F3118" w:rsidRDefault="004F3118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2908D6"/>
    <w:multiLevelType w:val="hybridMultilevel"/>
    <w:tmpl w:val="617892DA"/>
    <w:lvl w:ilvl="0" w:tplc="3864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6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4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49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88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E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0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E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0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6A10"/>
    <w:multiLevelType w:val="hybridMultilevel"/>
    <w:tmpl w:val="5EAEBBCC"/>
    <w:lvl w:ilvl="0" w:tplc="F73A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A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A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C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E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A581B05"/>
    <w:multiLevelType w:val="hybridMultilevel"/>
    <w:tmpl w:val="233AB40E"/>
    <w:lvl w:ilvl="0" w:tplc="4CCCB8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D6CB7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D6CB76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5747"/>
    <w:multiLevelType w:val="hybridMultilevel"/>
    <w:tmpl w:val="F4701326"/>
    <w:lvl w:ilvl="0" w:tplc="B9F8E9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4416CD"/>
    <w:multiLevelType w:val="hybridMultilevel"/>
    <w:tmpl w:val="C3DEB35A"/>
    <w:lvl w:ilvl="0" w:tplc="1A860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2D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1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8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A6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270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2C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CC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AD1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5986517"/>
    <w:multiLevelType w:val="hybridMultilevel"/>
    <w:tmpl w:val="BE66CF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17640C4"/>
    <w:multiLevelType w:val="hybridMultilevel"/>
    <w:tmpl w:val="7172BF5E"/>
    <w:lvl w:ilvl="0" w:tplc="58426F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4B30E1A2">
      <w:numFmt w:val="bullet"/>
      <w:lvlText w:val="-"/>
      <w:lvlJc w:val="left"/>
      <w:pPr>
        <w:ind w:left="1647" w:hanging="360"/>
      </w:pPr>
      <w:rPr>
        <w:rFonts w:ascii="Calibri" w:eastAsia="Times New Roman" w:hAnsi="Calibri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64E978A4"/>
    <w:multiLevelType w:val="hybridMultilevel"/>
    <w:tmpl w:val="5D563FAC"/>
    <w:lvl w:ilvl="0" w:tplc="D59449B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60223A3"/>
    <w:multiLevelType w:val="hybridMultilevel"/>
    <w:tmpl w:val="ABFC97A2"/>
    <w:lvl w:ilvl="0" w:tplc="94980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216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8B9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2E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00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9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0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CE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03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5A45F6C"/>
    <w:multiLevelType w:val="hybridMultilevel"/>
    <w:tmpl w:val="D4A20714"/>
    <w:lvl w:ilvl="0" w:tplc="48EC1916">
      <w:start w:val="1"/>
      <w:numFmt w:val="decimal"/>
      <w:lvlText w:val="%1)"/>
      <w:lvlJc w:val="left"/>
      <w:pPr>
        <w:ind w:left="294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4D3260"/>
    <w:multiLevelType w:val="hybridMultilevel"/>
    <w:tmpl w:val="7D107368"/>
    <w:lvl w:ilvl="0" w:tplc="CFAA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3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C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6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A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6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5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4"/>
  </w:num>
  <w:num w:numId="21">
    <w:abstractNumId w:val="27"/>
  </w:num>
  <w:num w:numId="22">
    <w:abstractNumId w:val="16"/>
  </w:num>
  <w:num w:numId="23">
    <w:abstractNumId w:val="9"/>
  </w:num>
  <w:num w:numId="24">
    <w:abstractNumId w:val="20"/>
  </w:num>
  <w:num w:numId="25">
    <w:abstractNumId w:val="25"/>
  </w:num>
  <w:num w:numId="26">
    <w:abstractNumId w:val="10"/>
  </w:num>
  <w:num w:numId="27">
    <w:abstractNumId w:val="2"/>
  </w:num>
  <w:num w:numId="28">
    <w:abstractNumId w:val="21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"/>
  </w:num>
  <w:num w:numId="33">
    <w:abstractNumId w:val="5"/>
  </w:num>
  <w:num w:numId="34">
    <w:abstractNumId w:val="28"/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9"/>
  </w:num>
  <w:num w:numId="42">
    <w:abstractNumId w:val="15"/>
  </w:num>
  <w:num w:numId="43">
    <w:abstractNumId w:val="23"/>
  </w:num>
  <w:num w:numId="44">
    <w:abstractNumId w:val="1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03E90"/>
    <w:rsid w:val="00011A68"/>
    <w:rsid w:val="00011AA5"/>
    <w:rsid w:val="00011C4B"/>
    <w:rsid w:val="00020280"/>
    <w:rsid w:val="00020A2F"/>
    <w:rsid w:val="00020D24"/>
    <w:rsid w:val="00023193"/>
    <w:rsid w:val="000240A5"/>
    <w:rsid w:val="00024879"/>
    <w:rsid w:val="000273D3"/>
    <w:rsid w:val="0002747F"/>
    <w:rsid w:val="00030B86"/>
    <w:rsid w:val="00033187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B6130"/>
    <w:rsid w:val="000C08C5"/>
    <w:rsid w:val="000D4A10"/>
    <w:rsid w:val="000F1D3C"/>
    <w:rsid w:val="000F3CB6"/>
    <w:rsid w:val="00114283"/>
    <w:rsid w:val="00115DAE"/>
    <w:rsid w:val="0012330E"/>
    <w:rsid w:val="00126400"/>
    <w:rsid w:val="00126521"/>
    <w:rsid w:val="00127207"/>
    <w:rsid w:val="0012742D"/>
    <w:rsid w:val="00134637"/>
    <w:rsid w:val="0013732D"/>
    <w:rsid w:val="001436E5"/>
    <w:rsid w:val="00162A19"/>
    <w:rsid w:val="00170D12"/>
    <w:rsid w:val="00171C64"/>
    <w:rsid w:val="001726F8"/>
    <w:rsid w:val="00173B6A"/>
    <w:rsid w:val="00187165"/>
    <w:rsid w:val="001938D3"/>
    <w:rsid w:val="001953D0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4FC"/>
    <w:rsid w:val="001B5986"/>
    <w:rsid w:val="001B6AE3"/>
    <w:rsid w:val="001C00C4"/>
    <w:rsid w:val="001C649B"/>
    <w:rsid w:val="001D47C0"/>
    <w:rsid w:val="001D4DB8"/>
    <w:rsid w:val="001D4EA6"/>
    <w:rsid w:val="001D7C7D"/>
    <w:rsid w:val="001E1F5D"/>
    <w:rsid w:val="001E4626"/>
    <w:rsid w:val="001E7027"/>
    <w:rsid w:val="001E7313"/>
    <w:rsid w:val="001F0B7F"/>
    <w:rsid w:val="001F4442"/>
    <w:rsid w:val="00201664"/>
    <w:rsid w:val="0021099D"/>
    <w:rsid w:val="00214FD1"/>
    <w:rsid w:val="00217DC6"/>
    <w:rsid w:val="00224951"/>
    <w:rsid w:val="00236410"/>
    <w:rsid w:val="00241CC5"/>
    <w:rsid w:val="0024517F"/>
    <w:rsid w:val="00245AE6"/>
    <w:rsid w:val="00246951"/>
    <w:rsid w:val="00251FCB"/>
    <w:rsid w:val="00256C2A"/>
    <w:rsid w:val="002624E3"/>
    <w:rsid w:val="002630A8"/>
    <w:rsid w:val="002715E6"/>
    <w:rsid w:val="00272554"/>
    <w:rsid w:val="00281707"/>
    <w:rsid w:val="00281980"/>
    <w:rsid w:val="00293356"/>
    <w:rsid w:val="00293A26"/>
    <w:rsid w:val="00297733"/>
    <w:rsid w:val="002A7EC6"/>
    <w:rsid w:val="002B3582"/>
    <w:rsid w:val="002B5590"/>
    <w:rsid w:val="002C0B09"/>
    <w:rsid w:val="002C1E20"/>
    <w:rsid w:val="002D0CC1"/>
    <w:rsid w:val="002D3813"/>
    <w:rsid w:val="002E01C5"/>
    <w:rsid w:val="002E62EE"/>
    <w:rsid w:val="002F0574"/>
    <w:rsid w:val="002F2254"/>
    <w:rsid w:val="00300ED7"/>
    <w:rsid w:val="00301BCE"/>
    <w:rsid w:val="00302E33"/>
    <w:rsid w:val="00304DE6"/>
    <w:rsid w:val="00307BD7"/>
    <w:rsid w:val="00310F4C"/>
    <w:rsid w:val="003174DB"/>
    <w:rsid w:val="003212FC"/>
    <w:rsid w:val="00337DB8"/>
    <w:rsid w:val="00341C7C"/>
    <w:rsid w:val="00342E49"/>
    <w:rsid w:val="0034720F"/>
    <w:rsid w:val="003502F1"/>
    <w:rsid w:val="00350EF7"/>
    <w:rsid w:val="00352FEF"/>
    <w:rsid w:val="0036162D"/>
    <w:rsid w:val="00362F29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96318"/>
    <w:rsid w:val="003B7EC2"/>
    <w:rsid w:val="003C1E51"/>
    <w:rsid w:val="003C2776"/>
    <w:rsid w:val="003C3489"/>
    <w:rsid w:val="003D035B"/>
    <w:rsid w:val="003E52EA"/>
    <w:rsid w:val="003F0694"/>
    <w:rsid w:val="003F0D4B"/>
    <w:rsid w:val="003F413D"/>
    <w:rsid w:val="003F4F72"/>
    <w:rsid w:val="003F6614"/>
    <w:rsid w:val="00401128"/>
    <w:rsid w:val="00405D44"/>
    <w:rsid w:val="004102BD"/>
    <w:rsid w:val="00412F67"/>
    <w:rsid w:val="004255E8"/>
    <w:rsid w:val="004266DF"/>
    <w:rsid w:val="00426E39"/>
    <w:rsid w:val="004312E7"/>
    <w:rsid w:val="004358B7"/>
    <w:rsid w:val="004400CF"/>
    <w:rsid w:val="00445D83"/>
    <w:rsid w:val="00453A65"/>
    <w:rsid w:val="004576C4"/>
    <w:rsid w:val="00473D72"/>
    <w:rsid w:val="0047758A"/>
    <w:rsid w:val="00480D16"/>
    <w:rsid w:val="00487C93"/>
    <w:rsid w:val="004938EE"/>
    <w:rsid w:val="00493E2A"/>
    <w:rsid w:val="004A56BB"/>
    <w:rsid w:val="004A5CF9"/>
    <w:rsid w:val="004B345C"/>
    <w:rsid w:val="004B5EC0"/>
    <w:rsid w:val="004B79DB"/>
    <w:rsid w:val="004C0376"/>
    <w:rsid w:val="004C1B8E"/>
    <w:rsid w:val="004D1152"/>
    <w:rsid w:val="004D4373"/>
    <w:rsid w:val="004E5BAD"/>
    <w:rsid w:val="004F11E2"/>
    <w:rsid w:val="004F3118"/>
    <w:rsid w:val="00500F88"/>
    <w:rsid w:val="00512735"/>
    <w:rsid w:val="00514E58"/>
    <w:rsid w:val="00516201"/>
    <w:rsid w:val="005209FE"/>
    <w:rsid w:val="00525CFD"/>
    <w:rsid w:val="0053361B"/>
    <w:rsid w:val="0053462E"/>
    <w:rsid w:val="00543543"/>
    <w:rsid w:val="00545BB7"/>
    <w:rsid w:val="00546732"/>
    <w:rsid w:val="0055068D"/>
    <w:rsid w:val="005541CB"/>
    <w:rsid w:val="00557CDC"/>
    <w:rsid w:val="00561FF1"/>
    <w:rsid w:val="00562481"/>
    <w:rsid w:val="0057012E"/>
    <w:rsid w:val="0057058C"/>
    <w:rsid w:val="00570E03"/>
    <w:rsid w:val="00573C97"/>
    <w:rsid w:val="005746B8"/>
    <w:rsid w:val="0057523B"/>
    <w:rsid w:val="0057596A"/>
    <w:rsid w:val="00576394"/>
    <w:rsid w:val="00577B94"/>
    <w:rsid w:val="005813CA"/>
    <w:rsid w:val="00582BC0"/>
    <w:rsid w:val="00584369"/>
    <w:rsid w:val="0059786E"/>
    <w:rsid w:val="00597C23"/>
    <w:rsid w:val="005A1AAA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01995"/>
    <w:rsid w:val="00610491"/>
    <w:rsid w:val="0061502D"/>
    <w:rsid w:val="00624E3F"/>
    <w:rsid w:val="00634671"/>
    <w:rsid w:val="006463CF"/>
    <w:rsid w:val="00646CC1"/>
    <w:rsid w:val="00654405"/>
    <w:rsid w:val="00655A34"/>
    <w:rsid w:val="006604BC"/>
    <w:rsid w:val="0066150C"/>
    <w:rsid w:val="00665677"/>
    <w:rsid w:val="00670794"/>
    <w:rsid w:val="0068026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B404A"/>
    <w:rsid w:val="006C08B8"/>
    <w:rsid w:val="006C377C"/>
    <w:rsid w:val="006C4311"/>
    <w:rsid w:val="006D6CB8"/>
    <w:rsid w:val="006E196D"/>
    <w:rsid w:val="006E59E9"/>
    <w:rsid w:val="006E602F"/>
    <w:rsid w:val="006F045C"/>
    <w:rsid w:val="006F5C69"/>
    <w:rsid w:val="007046E9"/>
    <w:rsid w:val="00706D04"/>
    <w:rsid w:val="00711289"/>
    <w:rsid w:val="00715959"/>
    <w:rsid w:val="00720B7E"/>
    <w:rsid w:val="007316BD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C7DAD"/>
    <w:rsid w:val="007E5DFE"/>
    <w:rsid w:val="007E7F6F"/>
    <w:rsid w:val="007F4BE4"/>
    <w:rsid w:val="007F5A50"/>
    <w:rsid w:val="007F6139"/>
    <w:rsid w:val="008018FA"/>
    <w:rsid w:val="008043BD"/>
    <w:rsid w:val="008108D0"/>
    <w:rsid w:val="00811593"/>
    <w:rsid w:val="00814BA7"/>
    <w:rsid w:val="00814C18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73F43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01A63"/>
    <w:rsid w:val="00902946"/>
    <w:rsid w:val="00911F53"/>
    <w:rsid w:val="009125CA"/>
    <w:rsid w:val="00916566"/>
    <w:rsid w:val="009250D7"/>
    <w:rsid w:val="00930524"/>
    <w:rsid w:val="00932D1B"/>
    <w:rsid w:val="00933D4D"/>
    <w:rsid w:val="00935065"/>
    <w:rsid w:val="009426B9"/>
    <w:rsid w:val="009559C8"/>
    <w:rsid w:val="00961109"/>
    <w:rsid w:val="00963AFD"/>
    <w:rsid w:val="00970CBD"/>
    <w:rsid w:val="00972B69"/>
    <w:rsid w:val="0097459E"/>
    <w:rsid w:val="00976076"/>
    <w:rsid w:val="009762A4"/>
    <w:rsid w:val="00986E99"/>
    <w:rsid w:val="009978E0"/>
    <w:rsid w:val="009A14B7"/>
    <w:rsid w:val="009A31B8"/>
    <w:rsid w:val="009A5E9D"/>
    <w:rsid w:val="009B3A75"/>
    <w:rsid w:val="009B4310"/>
    <w:rsid w:val="009B5FD6"/>
    <w:rsid w:val="009C1E2B"/>
    <w:rsid w:val="009C43A6"/>
    <w:rsid w:val="009C7919"/>
    <w:rsid w:val="009D0FAD"/>
    <w:rsid w:val="009D1292"/>
    <w:rsid w:val="009D1823"/>
    <w:rsid w:val="009D3A98"/>
    <w:rsid w:val="009D50C1"/>
    <w:rsid w:val="009E5F76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1482C"/>
    <w:rsid w:val="00A15128"/>
    <w:rsid w:val="00A26ED4"/>
    <w:rsid w:val="00A36640"/>
    <w:rsid w:val="00A455BA"/>
    <w:rsid w:val="00A5272A"/>
    <w:rsid w:val="00A56C23"/>
    <w:rsid w:val="00A57335"/>
    <w:rsid w:val="00A60740"/>
    <w:rsid w:val="00A64703"/>
    <w:rsid w:val="00A66680"/>
    <w:rsid w:val="00A67E6C"/>
    <w:rsid w:val="00A7030D"/>
    <w:rsid w:val="00A8263D"/>
    <w:rsid w:val="00A839EF"/>
    <w:rsid w:val="00A864D4"/>
    <w:rsid w:val="00AB0F6C"/>
    <w:rsid w:val="00AC2266"/>
    <w:rsid w:val="00AD1EEA"/>
    <w:rsid w:val="00AD6301"/>
    <w:rsid w:val="00AE0336"/>
    <w:rsid w:val="00AE17BF"/>
    <w:rsid w:val="00AE64F6"/>
    <w:rsid w:val="00AE787E"/>
    <w:rsid w:val="00AE79BB"/>
    <w:rsid w:val="00AF0057"/>
    <w:rsid w:val="00AF06EF"/>
    <w:rsid w:val="00AF1FCD"/>
    <w:rsid w:val="00AF5031"/>
    <w:rsid w:val="00AF76A9"/>
    <w:rsid w:val="00B0417C"/>
    <w:rsid w:val="00B06622"/>
    <w:rsid w:val="00B06CCA"/>
    <w:rsid w:val="00B13D92"/>
    <w:rsid w:val="00B210DD"/>
    <w:rsid w:val="00B26793"/>
    <w:rsid w:val="00B333D2"/>
    <w:rsid w:val="00B34580"/>
    <w:rsid w:val="00B34D86"/>
    <w:rsid w:val="00B35478"/>
    <w:rsid w:val="00B36655"/>
    <w:rsid w:val="00B3752E"/>
    <w:rsid w:val="00B41B8B"/>
    <w:rsid w:val="00B43C8C"/>
    <w:rsid w:val="00B44155"/>
    <w:rsid w:val="00B45FD2"/>
    <w:rsid w:val="00B47C89"/>
    <w:rsid w:val="00B5721C"/>
    <w:rsid w:val="00B6074B"/>
    <w:rsid w:val="00B8345A"/>
    <w:rsid w:val="00B91230"/>
    <w:rsid w:val="00B94C2C"/>
    <w:rsid w:val="00B952BB"/>
    <w:rsid w:val="00B97423"/>
    <w:rsid w:val="00BB2CE9"/>
    <w:rsid w:val="00BB51C5"/>
    <w:rsid w:val="00BB61D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46F40"/>
    <w:rsid w:val="00C50323"/>
    <w:rsid w:val="00C50686"/>
    <w:rsid w:val="00C61A3C"/>
    <w:rsid w:val="00C64662"/>
    <w:rsid w:val="00C742FA"/>
    <w:rsid w:val="00C8334B"/>
    <w:rsid w:val="00C84D56"/>
    <w:rsid w:val="00C87340"/>
    <w:rsid w:val="00C917CD"/>
    <w:rsid w:val="00C9216C"/>
    <w:rsid w:val="00C94A67"/>
    <w:rsid w:val="00C97C7F"/>
    <w:rsid w:val="00C97EC4"/>
    <w:rsid w:val="00CA459D"/>
    <w:rsid w:val="00CA4DFB"/>
    <w:rsid w:val="00CB2278"/>
    <w:rsid w:val="00CB3200"/>
    <w:rsid w:val="00CD5F02"/>
    <w:rsid w:val="00CD721B"/>
    <w:rsid w:val="00CE15F2"/>
    <w:rsid w:val="00CF03B3"/>
    <w:rsid w:val="00CF6F1A"/>
    <w:rsid w:val="00D01C65"/>
    <w:rsid w:val="00D06522"/>
    <w:rsid w:val="00D066AB"/>
    <w:rsid w:val="00D06877"/>
    <w:rsid w:val="00D12319"/>
    <w:rsid w:val="00D15352"/>
    <w:rsid w:val="00D213EC"/>
    <w:rsid w:val="00D2295A"/>
    <w:rsid w:val="00D25459"/>
    <w:rsid w:val="00D276F4"/>
    <w:rsid w:val="00D4127D"/>
    <w:rsid w:val="00D42216"/>
    <w:rsid w:val="00D50AF1"/>
    <w:rsid w:val="00D52885"/>
    <w:rsid w:val="00D67468"/>
    <w:rsid w:val="00D73860"/>
    <w:rsid w:val="00D74A61"/>
    <w:rsid w:val="00D75197"/>
    <w:rsid w:val="00D77797"/>
    <w:rsid w:val="00D955AA"/>
    <w:rsid w:val="00D95D6F"/>
    <w:rsid w:val="00D975F1"/>
    <w:rsid w:val="00DA0EDD"/>
    <w:rsid w:val="00DA2C1C"/>
    <w:rsid w:val="00DA4B45"/>
    <w:rsid w:val="00DB088E"/>
    <w:rsid w:val="00DB0D5A"/>
    <w:rsid w:val="00DB50D6"/>
    <w:rsid w:val="00DB5DE6"/>
    <w:rsid w:val="00DC0C96"/>
    <w:rsid w:val="00DC46ED"/>
    <w:rsid w:val="00DC5FC9"/>
    <w:rsid w:val="00DD22FA"/>
    <w:rsid w:val="00DD7D45"/>
    <w:rsid w:val="00DE23A4"/>
    <w:rsid w:val="00DE4AEA"/>
    <w:rsid w:val="00DE626E"/>
    <w:rsid w:val="00DE74F9"/>
    <w:rsid w:val="00DF06AB"/>
    <w:rsid w:val="00DF592F"/>
    <w:rsid w:val="00DF5B0A"/>
    <w:rsid w:val="00DF62F1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746DA"/>
    <w:rsid w:val="00E81200"/>
    <w:rsid w:val="00E87ED6"/>
    <w:rsid w:val="00E912B2"/>
    <w:rsid w:val="00E93BA1"/>
    <w:rsid w:val="00E9695E"/>
    <w:rsid w:val="00EA086E"/>
    <w:rsid w:val="00EB0EF4"/>
    <w:rsid w:val="00EB654A"/>
    <w:rsid w:val="00EC1D59"/>
    <w:rsid w:val="00EC5242"/>
    <w:rsid w:val="00ED5E81"/>
    <w:rsid w:val="00EE00F3"/>
    <w:rsid w:val="00EE0B90"/>
    <w:rsid w:val="00EE101E"/>
    <w:rsid w:val="00EE3B3D"/>
    <w:rsid w:val="00EE51F6"/>
    <w:rsid w:val="00EE650B"/>
    <w:rsid w:val="00EF0D47"/>
    <w:rsid w:val="00F02697"/>
    <w:rsid w:val="00F05C1B"/>
    <w:rsid w:val="00F070FF"/>
    <w:rsid w:val="00F11D27"/>
    <w:rsid w:val="00F137FD"/>
    <w:rsid w:val="00F20C61"/>
    <w:rsid w:val="00F27264"/>
    <w:rsid w:val="00F27453"/>
    <w:rsid w:val="00F27EC7"/>
    <w:rsid w:val="00F3296E"/>
    <w:rsid w:val="00F45C9A"/>
    <w:rsid w:val="00F4680B"/>
    <w:rsid w:val="00F4796D"/>
    <w:rsid w:val="00F518C0"/>
    <w:rsid w:val="00F51B97"/>
    <w:rsid w:val="00F62B5B"/>
    <w:rsid w:val="00F6559C"/>
    <w:rsid w:val="00F67270"/>
    <w:rsid w:val="00F84987"/>
    <w:rsid w:val="00F87EF3"/>
    <w:rsid w:val="00F974CB"/>
    <w:rsid w:val="00F97FDF"/>
    <w:rsid w:val="00FA2E27"/>
    <w:rsid w:val="00FA5976"/>
    <w:rsid w:val="00FB23C4"/>
    <w:rsid w:val="00FC25C9"/>
    <w:rsid w:val="00FC5960"/>
    <w:rsid w:val="00FC791C"/>
    <w:rsid w:val="00FD1AFD"/>
    <w:rsid w:val="00FD337C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nzevusnesen">
    <w:name w:val="Komise název usnesení"/>
    <w:basedOn w:val="Normln"/>
    <w:rsid w:val="00236410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obdr">
    <w:name w:val="Výbor obdrží"/>
    <w:basedOn w:val="Normln"/>
    <w:rsid w:val="00236410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slo11text">
    <w:name w:val="Číslo1.1 text"/>
    <w:basedOn w:val="Normln"/>
    <w:rsid w:val="00011C4B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hAnsi="Arial"/>
      <w:noProof/>
      <w:sz w:val="24"/>
      <w:szCs w:val="20"/>
      <w:lang w:eastAsia="cs-CZ"/>
    </w:rPr>
  </w:style>
  <w:style w:type="paragraph" w:customStyle="1" w:styleId="slo1text0">
    <w:name w:val="slo1text"/>
    <w:basedOn w:val="Normln"/>
    <w:rsid w:val="00B44155"/>
    <w:pPr>
      <w:spacing w:after="120" w:line="240" w:lineRule="auto"/>
      <w:ind w:left="567" w:hanging="567"/>
      <w:jc w:val="both"/>
    </w:pPr>
    <w:rPr>
      <w:rFonts w:ascii="Arial" w:eastAsiaTheme="minorHAnsi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0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novotna@olkraj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0D63-56F8-4B73-868C-838434EA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2021-11-22T14:39:00Z</cp:lastPrinted>
  <dcterms:created xsi:type="dcterms:W3CDTF">2022-01-18T07:37:00Z</dcterms:created>
  <dcterms:modified xsi:type="dcterms:W3CDTF">2022-01-18T07:37:00Z</dcterms:modified>
</cp:coreProperties>
</file>