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4" w:rsidRPr="00871D22" w:rsidRDefault="00C11BC4" w:rsidP="00C11BC4">
      <w:pPr>
        <w:rPr>
          <w:rFonts w:ascii="Century Schoolbook" w:hAnsi="Century Schoolbook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526"/>
        <w:gridCol w:w="7684"/>
      </w:tblGrid>
      <w:tr w:rsidR="00871D22" w:rsidRPr="00871D22" w:rsidTr="00BE31B5">
        <w:tc>
          <w:tcPr>
            <w:tcW w:w="1526" w:type="dxa"/>
            <w:shd w:val="clear" w:color="auto" w:fill="auto"/>
          </w:tcPr>
          <w:p w:rsidR="00D33B11" w:rsidRPr="00871D22" w:rsidRDefault="00261C4E" w:rsidP="00D33B11">
            <w:pPr>
              <w:rPr>
                <w:rFonts w:ascii="Century Schoolbook" w:hAnsi="Century Schoolbook"/>
                <w:b/>
                <w:sz w:val="44"/>
                <w:szCs w:val="44"/>
              </w:rPr>
            </w:pPr>
            <w:r w:rsidRPr="00871D22">
              <w:rPr>
                <w:rFonts w:ascii="Century Schoolbook" w:hAnsi="Century Schoolbook"/>
                <w:noProof/>
                <w:sz w:val="44"/>
                <w:szCs w:val="44"/>
              </w:rPr>
              <w:drawing>
                <wp:inline distT="0" distB="0" distL="0" distR="0">
                  <wp:extent cx="830580" cy="102870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shd w:val="clear" w:color="auto" w:fill="BFBFBF"/>
          </w:tcPr>
          <w:p w:rsidR="00D33B11" w:rsidRPr="00871D22" w:rsidRDefault="00261C4E" w:rsidP="00C76C3A">
            <w:pPr>
              <w:shd w:val="pct25" w:color="000000" w:fill="FFFFFF"/>
              <w:jc w:val="center"/>
              <w:rPr>
                <w:rFonts w:ascii="Century Schoolbook" w:hAnsi="Century Schoolbook"/>
                <w:sz w:val="44"/>
                <w:szCs w:val="44"/>
              </w:rPr>
            </w:pPr>
            <w:r w:rsidRPr="00871D22">
              <w:rPr>
                <w:rFonts w:ascii="Century Schoolbook" w:hAnsi="Century Schoolbook"/>
                <w:b/>
                <w:i/>
                <w:sz w:val="44"/>
                <w:szCs w:val="44"/>
              </w:rPr>
              <w:t>8</w:t>
            </w:r>
            <w:r w:rsidR="00D33B11" w:rsidRPr="00871D22">
              <w:rPr>
                <w:rFonts w:ascii="Century Schoolbook" w:hAnsi="Century Schoolbook"/>
                <w:b/>
                <w:i/>
                <w:sz w:val="44"/>
                <w:szCs w:val="44"/>
              </w:rPr>
              <w:t>. VEŘEJNÉ ZASEDÁNÍ</w:t>
            </w:r>
            <w:r w:rsidR="00C76C3A" w:rsidRPr="00871D22">
              <w:rPr>
                <w:rFonts w:ascii="Century Schoolbook" w:hAnsi="Century Schoolbook"/>
                <w:b/>
                <w:i/>
                <w:sz w:val="44"/>
                <w:szCs w:val="44"/>
              </w:rPr>
              <w:t xml:space="preserve"> </w:t>
            </w:r>
            <w:r w:rsidR="00D33B11" w:rsidRPr="00871D22">
              <w:rPr>
                <w:rFonts w:ascii="Century Schoolbook" w:hAnsi="Century Schoolbook"/>
                <w:b/>
                <w:i/>
                <w:sz w:val="44"/>
                <w:szCs w:val="44"/>
              </w:rPr>
              <w:t>ZASTUPITELSTVA OLOMOUCKÉHO KRAJE</w:t>
            </w:r>
          </w:p>
        </w:tc>
      </w:tr>
    </w:tbl>
    <w:p w:rsidR="00C11BC4" w:rsidRPr="00871D22" w:rsidRDefault="00261C4E" w:rsidP="00920F22">
      <w:pPr>
        <w:jc w:val="center"/>
        <w:rPr>
          <w:rFonts w:ascii="Century Schoolbook" w:hAnsi="Century Schoolbook"/>
          <w:b/>
          <w:sz w:val="32"/>
        </w:rPr>
      </w:pPr>
      <w:r w:rsidRPr="00871D22">
        <w:rPr>
          <w:rFonts w:ascii="Century Schoolbook" w:hAnsi="Century Schoolbook"/>
          <w:b/>
          <w:sz w:val="32"/>
        </w:rPr>
        <w:t>PONDĚLÍ</w:t>
      </w:r>
      <w:r w:rsidR="003B3101" w:rsidRPr="00871D22">
        <w:rPr>
          <w:rFonts w:ascii="Century Schoolbook" w:hAnsi="Century Schoolbook"/>
          <w:b/>
          <w:sz w:val="32"/>
        </w:rPr>
        <w:t xml:space="preserve"> </w:t>
      </w:r>
      <w:r w:rsidRPr="00871D22">
        <w:rPr>
          <w:rFonts w:ascii="Century Schoolbook" w:hAnsi="Century Schoolbook"/>
          <w:b/>
          <w:sz w:val="32"/>
        </w:rPr>
        <w:t>14. 2. 2022</w:t>
      </w:r>
      <w:r w:rsidR="00700FC0" w:rsidRPr="00871D22">
        <w:rPr>
          <w:rFonts w:ascii="Century Schoolbook" w:hAnsi="Century Schoolbook"/>
          <w:b/>
          <w:sz w:val="32"/>
        </w:rPr>
        <w:t xml:space="preserve"> - </w:t>
      </w:r>
      <w:r w:rsidRPr="00871D22">
        <w:rPr>
          <w:rFonts w:ascii="Century Schoolbook" w:hAnsi="Century Schoolbook"/>
          <w:b/>
          <w:sz w:val="32"/>
        </w:rPr>
        <w:t>10:00</w:t>
      </w:r>
      <w:r w:rsidR="00700FC0" w:rsidRPr="00871D22">
        <w:rPr>
          <w:rFonts w:ascii="Century Schoolbook" w:hAnsi="Century Schoolbook"/>
          <w:b/>
          <w:sz w:val="32"/>
        </w:rPr>
        <w:t xml:space="preserve"> h</w:t>
      </w:r>
    </w:p>
    <w:p w:rsidR="00C11BC4" w:rsidRPr="00871D22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871D22">
        <w:rPr>
          <w:rFonts w:ascii="Century Schoolbook" w:hAnsi="Century Schoolbook"/>
          <w:b/>
        </w:rPr>
        <w:t xml:space="preserve">Budova </w:t>
      </w:r>
      <w:r w:rsidR="006517E9" w:rsidRPr="00871D22">
        <w:rPr>
          <w:rFonts w:ascii="Century Schoolbook" w:hAnsi="Century Schoolbook"/>
          <w:b/>
        </w:rPr>
        <w:t>Magistrátu města Olomouce</w:t>
      </w:r>
      <w:r w:rsidRPr="00871D22">
        <w:rPr>
          <w:rFonts w:ascii="Century Schoolbook" w:hAnsi="Century Schoolbook"/>
          <w:b/>
        </w:rPr>
        <w:t xml:space="preserve"> – </w:t>
      </w:r>
      <w:r w:rsidR="006517E9" w:rsidRPr="00871D22">
        <w:rPr>
          <w:rFonts w:ascii="Century Schoolbook" w:hAnsi="Century Schoolbook"/>
          <w:b/>
        </w:rPr>
        <w:t>velký zasedací</w:t>
      </w:r>
      <w:r w:rsidRPr="00871D22">
        <w:rPr>
          <w:rFonts w:ascii="Century Schoolbook" w:hAnsi="Century Schoolbook"/>
          <w:b/>
        </w:rPr>
        <w:t xml:space="preserve"> sál</w:t>
      </w:r>
      <w:r w:rsidRPr="00871D22">
        <w:rPr>
          <w:rFonts w:ascii="Century Schoolbook" w:hAnsi="Century Schoolbook"/>
          <w:b/>
          <w:sz w:val="28"/>
        </w:rPr>
        <w:t>,</w:t>
      </w:r>
    </w:p>
    <w:p w:rsidR="00C11BC4" w:rsidRPr="00871D22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871D22">
        <w:rPr>
          <w:rFonts w:ascii="Century Schoolbook" w:hAnsi="Century Schoolbook"/>
          <w:b/>
        </w:rPr>
        <w:t>Hynaisova 10,</w:t>
      </w:r>
      <w:r w:rsidR="00C11BC4" w:rsidRPr="00871D22">
        <w:rPr>
          <w:rFonts w:ascii="Century Schoolbook" w:hAnsi="Century Schoolbook"/>
          <w:b/>
        </w:rPr>
        <w:t xml:space="preserve"> Olomouc</w:t>
      </w:r>
    </w:p>
    <w:p w:rsidR="00C11BC4" w:rsidRPr="00871D22" w:rsidRDefault="00C11BC4" w:rsidP="00C11BC4">
      <w:pPr>
        <w:rPr>
          <w:rFonts w:ascii="Century Schoolbook" w:hAnsi="Century Schoolbook"/>
          <w:sz w:val="16"/>
        </w:rPr>
      </w:pPr>
    </w:p>
    <w:p w:rsidR="00C11BC4" w:rsidRPr="00871D22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871D22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871D22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7290"/>
        <w:gridCol w:w="1985"/>
      </w:tblGrid>
      <w:tr w:rsidR="00871D22" w:rsidRPr="00871D22" w:rsidTr="004C0505">
        <w:trPr>
          <w:jc w:val="center"/>
        </w:trPr>
        <w:tc>
          <w:tcPr>
            <w:tcW w:w="648" w:type="dxa"/>
          </w:tcPr>
          <w:p w:rsidR="00D1017E" w:rsidRPr="00871D22" w:rsidRDefault="00261C4E" w:rsidP="00A6304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1.</w:t>
            </w:r>
          </w:p>
        </w:tc>
        <w:tc>
          <w:tcPr>
            <w:tcW w:w="7290" w:type="dxa"/>
          </w:tcPr>
          <w:p w:rsidR="00D1017E" w:rsidRPr="00871D22" w:rsidRDefault="00261C4E" w:rsidP="00A6304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Zahájení, složení slibů členy zastupitelstva</w:t>
            </w:r>
          </w:p>
        </w:tc>
        <w:tc>
          <w:tcPr>
            <w:tcW w:w="1985" w:type="dxa"/>
          </w:tcPr>
          <w:p w:rsidR="00D1017E" w:rsidRPr="00871D22" w:rsidRDefault="00261C4E" w:rsidP="00261C4E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4C0505">
        <w:trPr>
          <w:jc w:val="center"/>
        </w:trPr>
        <w:tc>
          <w:tcPr>
            <w:tcW w:w="648" w:type="dxa"/>
          </w:tcPr>
          <w:p w:rsidR="00261C4E" w:rsidRPr="00871D22" w:rsidRDefault="00261C4E" w:rsidP="00A6304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2.</w:t>
            </w:r>
          </w:p>
        </w:tc>
        <w:tc>
          <w:tcPr>
            <w:tcW w:w="7290" w:type="dxa"/>
          </w:tcPr>
          <w:p w:rsidR="00261C4E" w:rsidRPr="00871D22" w:rsidRDefault="00261C4E" w:rsidP="00A6304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Volba ověřovatelů zápisu, schválení programu zasedání</w:t>
            </w:r>
          </w:p>
        </w:tc>
        <w:tc>
          <w:tcPr>
            <w:tcW w:w="1985" w:type="dxa"/>
          </w:tcPr>
          <w:p w:rsidR="00261C4E" w:rsidRPr="00871D22" w:rsidRDefault="00261C4E" w:rsidP="00261C4E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261C4E" w:rsidRPr="00871D22" w:rsidRDefault="00261C4E" w:rsidP="00A6304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2.1.</w:t>
            </w:r>
          </w:p>
        </w:tc>
        <w:tc>
          <w:tcPr>
            <w:tcW w:w="7290" w:type="dxa"/>
          </w:tcPr>
          <w:p w:rsidR="00261C4E" w:rsidRPr="00871D22" w:rsidRDefault="00261C4E" w:rsidP="0025210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Změna ve složení Zastupitelstva Olomouckého kraje, volba neuvolněného člena Rady Olomouckého kraje</w:t>
            </w:r>
            <w:r w:rsidR="0025210F" w:rsidRPr="00871D22">
              <w:rPr>
                <w:rFonts w:ascii="Arial" w:hAnsi="Arial" w:cs="Arial"/>
              </w:rPr>
              <w:t xml:space="preserve"> - </w:t>
            </w:r>
            <w:r w:rsidR="0025210F" w:rsidRPr="00871D22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5" w:type="dxa"/>
          </w:tcPr>
          <w:p w:rsidR="00261C4E" w:rsidRPr="00871D22" w:rsidRDefault="00261C4E" w:rsidP="00261C4E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261C4E" w:rsidRPr="00871D22" w:rsidRDefault="00261C4E" w:rsidP="00A6304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3.</w:t>
            </w:r>
          </w:p>
        </w:tc>
        <w:tc>
          <w:tcPr>
            <w:tcW w:w="7290" w:type="dxa"/>
          </w:tcPr>
          <w:p w:rsidR="00261C4E" w:rsidRPr="00871D22" w:rsidRDefault="00261C4E" w:rsidP="00A6304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5" w:type="dxa"/>
          </w:tcPr>
          <w:p w:rsidR="00261C4E" w:rsidRPr="00871D22" w:rsidRDefault="00261C4E" w:rsidP="00261C4E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4.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5.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Personální záležitosti Finančního výboru Zastupitelstva Olomouckého kraje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5.1.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Personální záležitosti Finančního výboru Zastupitelstva Olomouckého kraje – DODATEK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5.2.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Personální záležitosti Výboru pro regionální rozvoj Zastupitelstva Olomouckého kraje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5.3.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Personální záležitosti Kontrolního výboru Zastupitelstva Olomouckého kraje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6.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předsedové výborů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6.1.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Zápis ze zasedání výboru Zastupitelstva Olomouckého kraje – Kontrolní výbor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předseda výboru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7.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Poskytnutí finančního daru z rozpočtu Olomouckého kraje České republice – Hasičskému záchrannému sboru Olomouckého kraje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8.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Dodatek č. 1 k veřejnoprávní smlouvě o poskytnutí individuální dotace v oblasti krizového řízení 2021 mezi Olomouckým krajem a obcí Lutín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9.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Rozpočet Olomouckého kraje 2021 – rozpočtové změny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(Fidrová)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9.1.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Rozpočet Olomouckého kraje 2021 – zapojení použitelného zůstatku a návrh na jeho rozdělení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(Fidrová)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10.1.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Rozpočet Olomouckého kraje 2022 – rozpočtové změny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(Fidrová)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10.1.1.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Rozpočet Olomouckého kraje 2022 – rozpočtové změny – DODATEK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(Fidrová)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lastRenderedPageBreak/>
              <w:t>10.2.</w:t>
            </w:r>
          </w:p>
        </w:tc>
        <w:tc>
          <w:tcPr>
            <w:tcW w:w="7290" w:type="dxa"/>
          </w:tcPr>
          <w:p w:rsidR="00EA13AF" w:rsidRPr="00871D22" w:rsidRDefault="00EA13AF" w:rsidP="00EA13AF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Rozpočet Olomouckého kraje 2022 – čerpání úvěru na financování oprav, investic a projektů</w:t>
            </w:r>
          </w:p>
        </w:tc>
        <w:tc>
          <w:tcPr>
            <w:tcW w:w="1985" w:type="dxa"/>
          </w:tcPr>
          <w:p w:rsidR="00EA13AF" w:rsidRPr="00871D22" w:rsidRDefault="00EA13AF" w:rsidP="00EA13AF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(Fidrová)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10.3.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Poskytování finanční podpory z rozpočtu Olomouckého kraje – úprava přílohy č. 4 Vzorových pravidel dotačního programu Olomouckého kraje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(Fidrová)</w:t>
            </w:r>
          </w:p>
        </w:tc>
      </w:tr>
      <w:tr w:rsidR="00871D22" w:rsidRPr="00871D22" w:rsidTr="004C0505">
        <w:trPr>
          <w:jc w:val="center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  <w:b/>
              </w:rPr>
              <w:t xml:space="preserve">Sloučení rozpravy k bodům </w:t>
            </w:r>
            <w:proofErr w:type="gramStart"/>
            <w:r w:rsidRPr="00871D22">
              <w:rPr>
                <w:rFonts w:ascii="Arial" w:hAnsi="Arial" w:cs="Arial"/>
                <w:b/>
              </w:rPr>
              <w:t>11.1</w:t>
            </w:r>
            <w:proofErr w:type="gramEnd"/>
            <w:r w:rsidRPr="00871D22">
              <w:rPr>
                <w:rFonts w:ascii="Arial" w:hAnsi="Arial" w:cs="Arial"/>
                <w:b/>
              </w:rPr>
              <w:t>. – 11.6., dle čl. 5 odst. 18 Jednacího řádu ZOK</w:t>
            </w:r>
            <w:r w:rsidRPr="00871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1D22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871D22">
              <w:rPr>
                <w:rFonts w:ascii="Arial" w:hAnsi="Arial" w:cs="Arial"/>
                <w:i/>
                <w:sz w:val="18"/>
                <w:szCs w:val="18"/>
                <w:u w:val="single"/>
              </w:rPr>
              <w:t>majetkoprávní záležitosti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11.1.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(Kamasová)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11.2.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(Kamasová)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11.2.1.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Majetkoprávní záležitosti – odkoupení nemovitého majetku – DODATEK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(Kamasová)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11.3.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(Kamasová)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11.4.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(Kamasová)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11.5.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(Kamasová)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11.6.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Majetkové záležitosti příspěvkových organizací Olomouckého kraje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(Kamasová)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12.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Dodatky zřizovacích listin příspěvkových organizací v oblasti dopravy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Zácha (Růžička)</w:t>
            </w:r>
          </w:p>
        </w:tc>
      </w:tr>
      <w:tr w:rsidR="00871D22" w:rsidRPr="00871D22" w:rsidTr="004C0505">
        <w:trPr>
          <w:jc w:val="center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  <w:b/>
              </w:rPr>
              <w:t>Sloučení rozpravy k bodům 13 – 16, dle čl. 5 odst. 18 Jednacího řádu ZOK</w:t>
            </w:r>
            <w:r w:rsidRPr="00871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1D22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871D22">
              <w:rPr>
                <w:rFonts w:ascii="Arial" w:hAnsi="Arial" w:cs="Arial"/>
                <w:i/>
                <w:sz w:val="18"/>
                <w:szCs w:val="18"/>
                <w:u w:val="single"/>
              </w:rPr>
              <w:t>dopravní obslužnost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13.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Dodatek č. III ke Smlouvě o zajištění železniční osobní dopravy mezikrajskými vlaky mezi Olomouckým a Pardubickým krajem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Zácha (Suchánková - KIDSOK)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14.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Dodatek č. 4 ke Smlouvě o zajištění železniční osobní dopravy mezikrajskými vlaky mezi Olomouckým a Jihomoravským krajem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Zácha (Suchánková - KIDSOK)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15.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Dodatek č. 5 ke Smlouvě o finanční spolupráci ve veřejné linkové osobní dopravě s Moravskoslezským krajem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Zácha (Suchánková - KIDSOK)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16.</w:t>
            </w:r>
          </w:p>
        </w:tc>
        <w:tc>
          <w:tcPr>
            <w:tcW w:w="7290" w:type="dxa"/>
          </w:tcPr>
          <w:p w:rsidR="00FD4240" w:rsidRPr="00871D22" w:rsidRDefault="00FD4240" w:rsidP="00FD4240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Dodatek č. 5 ke Smlouvě o finanční spolupráci ve veřejné linkové osobní dopravě se Zlínským krajem</w:t>
            </w:r>
          </w:p>
        </w:tc>
        <w:tc>
          <w:tcPr>
            <w:tcW w:w="1985" w:type="dxa"/>
          </w:tcPr>
          <w:p w:rsidR="00FD4240" w:rsidRPr="00871D22" w:rsidRDefault="00FD4240" w:rsidP="00FD4240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Zácha (Suchánková - KIDSOK)</w:t>
            </w:r>
          </w:p>
        </w:tc>
      </w:tr>
      <w:tr w:rsidR="00871D22" w:rsidRPr="00871D22" w:rsidTr="00F95CF9">
        <w:trPr>
          <w:trHeight w:hRule="exact" w:val="170"/>
          <w:jc w:val="center"/>
        </w:trPr>
        <w:tc>
          <w:tcPr>
            <w:tcW w:w="648" w:type="dxa"/>
            <w:shd w:val="clear" w:color="auto" w:fill="auto"/>
          </w:tcPr>
          <w:p w:rsidR="00F95CF9" w:rsidRPr="00871D22" w:rsidRDefault="00F95CF9" w:rsidP="00FD424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90" w:type="dxa"/>
            <w:shd w:val="clear" w:color="auto" w:fill="auto"/>
          </w:tcPr>
          <w:p w:rsidR="00F95CF9" w:rsidRPr="00871D22" w:rsidRDefault="00F95CF9" w:rsidP="00FD4240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</w:tcPr>
          <w:p w:rsidR="00F95CF9" w:rsidRPr="00871D22" w:rsidRDefault="00F95CF9" w:rsidP="00FD4240">
            <w:pPr>
              <w:spacing w:after="120"/>
              <w:rPr>
                <w:rFonts w:ascii="Arial" w:hAnsi="Arial" w:cs="Arial"/>
              </w:rPr>
            </w:pPr>
          </w:p>
        </w:tc>
      </w:tr>
      <w:tr w:rsidR="00871D22" w:rsidRPr="00871D22" w:rsidTr="004C0505">
        <w:trPr>
          <w:jc w:val="center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  <w:b/>
              </w:rPr>
              <w:t>Sloučení rozpravy k bodům 17 – 18, dle čl. 5 odst. 18 Jednacího řádu ZOK</w:t>
            </w:r>
            <w:r w:rsidRPr="00871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1D22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871D22">
              <w:rPr>
                <w:rFonts w:ascii="Arial" w:hAnsi="Arial" w:cs="Arial"/>
                <w:i/>
                <w:sz w:val="18"/>
                <w:szCs w:val="18"/>
                <w:u w:val="single"/>
              </w:rPr>
              <w:t>Hry X. LODM ČR 2022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17.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Smlouva o finanční spoluúčasti na organizaci Her X. letní olympiády dětí a mládeže ČR 2022 mezi Olomouckým krajem a Moravskoslezským krajem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Zácha (Flora)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18.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Smlouva o finanční spoluúčasti na organizaci Her X. letní olympiády dětí a mládeže ČR 2022 mezi Olomouckým krajem a Ústeckým krajem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Zácha (Flora)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19.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Dodatek č. 1 k veřejnoprávní smlouvě o poskytnutí dotace v 06_01_Programu podpory kultury v Olomouckém kraji v roce 2021 mezi Olomouckým krajem a příjemcem dotace </w:t>
            </w:r>
            <w:proofErr w:type="gramStart"/>
            <w:r w:rsidRPr="00871D22">
              <w:rPr>
                <w:rFonts w:ascii="Arial" w:hAnsi="Arial" w:cs="Arial"/>
              </w:rPr>
              <w:t>PAF, z. s.</w:t>
            </w:r>
            <w:proofErr w:type="gramEnd"/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Žůrek (Flora)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20.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Ceny Olomouckého kraje za přínos v oblasti kultury za rok 2020 a 2021 – vyhodnocení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Žůrek (Flora)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21.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Dodatky ke zřizovacím listinám příspěvkových organizací v oblasti kultury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Žůrek (Flora)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Jakubec (Gajdůšek)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23.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Dotační program 04_01_Program na podporu vzdělávání na vysokých školách v Olomouckém kraji v roce 2022 – vyhodnocení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Jakubec (Gajdůšek)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24.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Rozpis rozpočtu škol a školských zařízení v působnosti Olomouckého kraje v roce 2021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Jakubec (Gajdůšek)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25.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Dodatky zřizovacích listin příspěvkových organizací v oblasti zdravotnictví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Horák (Kolář)</w:t>
            </w:r>
          </w:p>
        </w:tc>
      </w:tr>
      <w:tr w:rsidR="00871D22" w:rsidRPr="00871D22" w:rsidTr="004C0505">
        <w:trPr>
          <w:jc w:val="center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  <w:b/>
              </w:rPr>
              <w:t>Sloučení rozpravy k bodům 26 – 27, dle čl. 5 odst. 18 Jednacího řádu ZOK</w:t>
            </w:r>
            <w:r w:rsidRPr="00871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1D22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871D22">
              <w:rPr>
                <w:rFonts w:ascii="Arial" w:hAnsi="Arial" w:cs="Arial"/>
                <w:i/>
                <w:sz w:val="18"/>
                <w:szCs w:val="18"/>
                <w:u w:val="single"/>
              </w:rPr>
              <w:t>vyhlášení DP zdravotnictví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26.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Dotační program Olomouckého kraje 11_01_Program na podporu poskytovatelů paliativní péče v roce 2022, DT 11_01_01_Podpora poskytovatelů lůžkové paliativní péče – vyhlášení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Horák (Kolář)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27.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Dotační program Olomouckého kraje 11_01_Program na podporu poskytovatelů paliativní péče v roce 2022, DT 11_01_02_Podpora poskytovatelů domácí paliativní péče – vyhlášení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Horák (Kolář)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28.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Zdravotně-preventivní program v Olomouckém kraji v roce 2022 – Zdraví 2030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Horák (Kolář)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29.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Program finanční podpory poskytování sociálních služeb v Olomouckém kraji, Podprogram č. 1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Slavotínek (Sonntagová)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30.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Slavotínek (Sonntagová)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31.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Podlicenční smlouva k realizaci auditu familyfriendlycommunity mezi Jihomoravským krajem a Olomouckým krajem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Slavotínek (Sonntagová)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32.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Příprava investiční akce „II/457 </w:t>
            </w:r>
            <w:proofErr w:type="gramStart"/>
            <w:r w:rsidRPr="00871D22">
              <w:rPr>
                <w:rFonts w:ascii="Arial" w:hAnsi="Arial" w:cs="Arial"/>
              </w:rPr>
              <w:t>hr. s Polskem</w:t>
            </w:r>
            <w:proofErr w:type="gramEnd"/>
            <w:r w:rsidRPr="00871D22">
              <w:rPr>
                <w:rFonts w:ascii="Arial" w:hAnsi="Arial" w:cs="Arial"/>
              </w:rPr>
              <w:t xml:space="preserve"> – Javorník, </w:t>
            </w:r>
            <w:proofErr w:type="spellStart"/>
            <w:r w:rsidRPr="00871D22">
              <w:rPr>
                <w:rFonts w:ascii="Arial" w:hAnsi="Arial" w:cs="Arial"/>
              </w:rPr>
              <w:t>kř</w:t>
            </w:r>
            <w:proofErr w:type="spellEnd"/>
            <w:r w:rsidRPr="00871D22">
              <w:rPr>
                <w:rFonts w:ascii="Arial" w:hAnsi="Arial" w:cs="Arial"/>
              </w:rPr>
              <w:t>. s I/60H“ do programu česko-polské spolupráce INTERREG Česko – Polsko 2021–2027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Dvořáková Kocourková, Zácha (Kubín)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33.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Dotační program 15_01 Smart region Olomoucký kraj 2022 – vyhlášení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Dvořáková Kocourková (Dosoudil)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34.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Vyhodnocení přijatých žádostí v rámci dotačního programu Obchůdek 2021 v Olomouckém kraji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Šafařík (Dosoudil)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35.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Dodatek č. 1 k veřejnoprávní smlouvě o poskytnutí dotace v Programu na podporu cestovního ruchu a zahraničních vztahů 2021 mezi Olomouckým krajem a městem Zlaté Hory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Sokolová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36.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Pravidla pro vysílání na pracovní cesty a poskytování cestovních náhrad členů Zastupitelstva Olomouckého kraje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Baláš (Keková)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37.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Baláš (Punčochářová)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38.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Dotační program 13_01 Dotace na činnost a akce spolků hasičů a pobočných spolků hasičů Olomouckého kraje 2022, DT č. 13_01_2 – vyhodnocení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Suchánek (Niče)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39.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Žádost o poskytnutí individuální dotace v oblasti dopravy – BESIP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Zácha (Růžička)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40.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Dotační program 06_01_Program na podporu sportovní činnosti v Olomouckém kraji v roce 2022 – revokace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Zácha (Flora)</w:t>
            </w:r>
          </w:p>
        </w:tc>
      </w:tr>
      <w:tr w:rsidR="00871D22" w:rsidRPr="00871D22" w:rsidTr="00F95CF9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lastRenderedPageBreak/>
              <w:t>41.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Pravidla ocenění za přínos v oblasti sportu – Sportovec Olomouckého kraje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Zácha (Flora)</w:t>
            </w:r>
          </w:p>
        </w:tc>
      </w:tr>
      <w:tr w:rsidR="00871D22" w:rsidRPr="00871D22" w:rsidTr="004C0505">
        <w:trPr>
          <w:jc w:val="center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  <w:b/>
              </w:rPr>
              <w:t>Sloučení rozpravy k bodům 42 – 43, dle čl. 5 odst. 18 Jednacího řádu ZOK</w:t>
            </w:r>
            <w:r w:rsidRPr="00871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1D22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871D22">
              <w:rPr>
                <w:rFonts w:ascii="Arial" w:hAnsi="Arial" w:cs="Arial"/>
                <w:i/>
                <w:sz w:val="18"/>
                <w:szCs w:val="18"/>
                <w:u w:val="single"/>
              </w:rPr>
              <w:t>dodatky smluv v kultuře</w:t>
            </w:r>
          </w:p>
        </w:tc>
      </w:tr>
      <w:tr w:rsidR="00871D22" w:rsidRPr="00871D22" w:rsidTr="004C0505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42.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Žádost příjemce individuální dotace z rozpočtu Olomouckého kraje v roce 2020 – </w:t>
            </w:r>
            <w:proofErr w:type="spellStart"/>
            <w:proofErr w:type="gramStart"/>
            <w:r w:rsidRPr="00871D22">
              <w:rPr>
                <w:rFonts w:ascii="Arial" w:hAnsi="Arial" w:cs="Arial"/>
              </w:rPr>
              <w:t>Wallachia</w:t>
            </w:r>
            <w:proofErr w:type="spellEnd"/>
            <w:r w:rsidRPr="00871D22">
              <w:rPr>
                <w:rFonts w:ascii="Arial" w:hAnsi="Arial" w:cs="Arial"/>
              </w:rPr>
              <w:t>, z. s.</w:t>
            </w:r>
            <w:proofErr w:type="gramEnd"/>
            <w:r w:rsidRPr="00871D22">
              <w:rPr>
                <w:rFonts w:ascii="Arial" w:hAnsi="Arial" w:cs="Arial"/>
              </w:rPr>
              <w:t xml:space="preserve">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Žůrek (Flora)</w:t>
            </w:r>
          </w:p>
        </w:tc>
      </w:tr>
      <w:tr w:rsidR="00871D22" w:rsidRPr="00871D22" w:rsidTr="004C0505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43.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Žádost příjemce dotace z rozpočtu Olomouckého kraje v programu 06_01_Program podpory kultury v Olomouckém kraji v roce 2021 – Lion Media, s.r.o.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Žůrek (Flora)</w:t>
            </w:r>
          </w:p>
        </w:tc>
      </w:tr>
      <w:tr w:rsidR="00871D22" w:rsidRPr="00871D22" w:rsidTr="00F95CF9">
        <w:trPr>
          <w:trHeight w:hRule="exact" w:val="170"/>
          <w:jc w:val="center"/>
        </w:trPr>
        <w:tc>
          <w:tcPr>
            <w:tcW w:w="648" w:type="dxa"/>
            <w:shd w:val="clear" w:color="auto" w:fill="auto"/>
          </w:tcPr>
          <w:p w:rsidR="00F95CF9" w:rsidRPr="00871D22" w:rsidRDefault="00F95CF9" w:rsidP="00FD162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290" w:type="dxa"/>
            <w:shd w:val="clear" w:color="auto" w:fill="auto"/>
          </w:tcPr>
          <w:p w:rsidR="00F95CF9" w:rsidRPr="00871D22" w:rsidRDefault="00F95CF9" w:rsidP="00FD162B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85" w:type="dxa"/>
            <w:shd w:val="clear" w:color="auto" w:fill="auto"/>
          </w:tcPr>
          <w:p w:rsidR="00F95CF9" w:rsidRPr="00871D22" w:rsidRDefault="00F95CF9" w:rsidP="00FD162B">
            <w:pPr>
              <w:spacing w:after="120"/>
              <w:rPr>
                <w:rFonts w:ascii="Arial" w:hAnsi="Arial" w:cs="Arial"/>
              </w:rPr>
            </w:pPr>
          </w:p>
        </w:tc>
      </w:tr>
      <w:tr w:rsidR="00871D22" w:rsidRPr="00871D22" w:rsidTr="0032098A">
        <w:trPr>
          <w:jc w:val="center"/>
        </w:trPr>
        <w:tc>
          <w:tcPr>
            <w:tcW w:w="9923" w:type="dxa"/>
            <w:gridSpan w:val="3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  <w:b/>
              </w:rPr>
              <w:t>Sloučení rozpravy k bodům 44 – 46, dle čl. 5 odst. 18 Jednacího řádu ZOK</w:t>
            </w:r>
            <w:r w:rsidRPr="00871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1D22">
              <w:rPr>
                <w:rFonts w:ascii="Arial" w:hAnsi="Arial" w:cs="Arial"/>
                <w:i/>
                <w:sz w:val="18"/>
                <w:szCs w:val="18"/>
              </w:rPr>
              <w:t xml:space="preserve">– </w:t>
            </w:r>
            <w:r w:rsidRPr="00871D22">
              <w:rPr>
                <w:rFonts w:ascii="Arial" w:hAnsi="Arial" w:cs="Arial"/>
                <w:i/>
                <w:sz w:val="18"/>
                <w:szCs w:val="18"/>
                <w:u w:val="single"/>
              </w:rPr>
              <w:t>vyhlášení DP životní prostředí</w:t>
            </w:r>
          </w:p>
        </w:tc>
      </w:tr>
      <w:tr w:rsidR="00871D22" w:rsidRPr="00871D22" w:rsidTr="004C0505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44.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Dotační program č. 02_03_Program na podporu aktivit v oblasti životního prostředí a zemědělství 2022 – vyhlášení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Šmída (Veselský)</w:t>
            </w:r>
          </w:p>
        </w:tc>
      </w:tr>
      <w:tr w:rsidR="00871D22" w:rsidRPr="00871D22" w:rsidTr="004C0505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45.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Dotační program č. 03_01_Fond na podporu výstavby a obnovy vodohospodářské infrastruktury na území Olomouckého kraje 2022 – vyhlášení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Šmída (Veselský)</w:t>
            </w:r>
          </w:p>
        </w:tc>
      </w:tr>
      <w:tr w:rsidR="00871D22" w:rsidRPr="00871D22" w:rsidTr="004C0505">
        <w:trPr>
          <w:jc w:val="center"/>
        </w:trPr>
        <w:tc>
          <w:tcPr>
            <w:tcW w:w="648" w:type="dxa"/>
            <w:shd w:val="clear" w:color="auto" w:fill="E2EFD9" w:themeFill="accent6" w:themeFillTint="33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46.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Dotační program č. 03_02_Dotace obcím na území Olomouckého kraje na řešení mimořádných událostí v oblasti vodohospodářské infrastruktury 2022 – vyhlášení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Šmída (Veselský)</w:t>
            </w:r>
          </w:p>
        </w:tc>
      </w:tr>
      <w:tr w:rsidR="00871D22" w:rsidRPr="00871D22" w:rsidTr="004C0505">
        <w:trPr>
          <w:jc w:val="center"/>
        </w:trPr>
        <w:tc>
          <w:tcPr>
            <w:tcW w:w="648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47.</w:t>
            </w:r>
          </w:p>
        </w:tc>
        <w:tc>
          <w:tcPr>
            <w:tcW w:w="7290" w:type="dxa"/>
          </w:tcPr>
          <w:p w:rsidR="004C0505" w:rsidRPr="00871D22" w:rsidRDefault="004C0505" w:rsidP="004C0505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Žádost o poskytnutí individuální dotace v oblasti cestovního ruchu a vnějších vztahů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dodatečně</w:t>
            </w:r>
          </w:p>
        </w:tc>
        <w:tc>
          <w:tcPr>
            <w:tcW w:w="1985" w:type="dxa"/>
          </w:tcPr>
          <w:p w:rsidR="004C0505" w:rsidRPr="00871D22" w:rsidRDefault="004C0505" w:rsidP="004C0505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ROK - Sokolová (Niče)</w:t>
            </w:r>
          </w:p>
        </w:tc>
      </w:tr>
      <w:tr w:rsidR="00871D22" w:rsidRPr="00871D22" w:rsidTr="004C0505">
        <w:trPr>
          <w:jc w:val="center"/>
        </w:trPr>
        <w:tc>
          <w:tcPr>
            <w:tcW w:w="648" w:type="dxa"/>
          </w:tcPr>
          <w:p w:rsidR="008D1BC3" w:rsidRPr="00871D22" w:rsidRDefault="008D1BC3" w:rsidP="008D1BC3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48.</w:t>
            </w:r>
          </w:p>
        </w:tc>
        <w:tc>
          <w:tcPr>
            <w:tcW w:w="7290" w:type="dxa"/>
          </w:tcPr>
          <w:p w:rsidR="008D1BC3" w:rsidRPr="00871D22" w:rsidRDefault="008D1BC3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 xml:space="preserve">Výsledky forenzního auditu Správy silnic Olomouckého kraje - </w:t>
            </w:r>
            <w:r w:rsidRPr="00871D22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5" w:type="dxa"/>
          </w:tcPr>
          <w:p w:rsidR="008D1BC3" w:rsidRPr="00871D22" w:rsidRDefault="008D1BC3" w:rsidP="008D1BC3">
            <w:pPr>
              <w:spacing w:after="120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L. Okleštěk</w:t>
            </w:r>
          </w:p>
        </w:tc>
      </w:tr>
      <w:tr w:rsidR="00871D22" w:rsidRPr="00871D22" w:rsidTr="004C0505">
        <w:trPr>
          <w:jc w:val="center"/>
        </w:trPr>
        <w:tc>
          <w:tcPr>
            <w:tcW w:w="648" w:type="dxa"/>
          </w:tcPr>
          <w:p w:rsidR="008D1BC3" w:rsidRPr="00871D22" w:rsidRDefault="008D1BC3" w:rsidP="008D1BC3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49.</w:t>
            </w:r>
          </w:p>
        </w:tc>
        <w:tc>
          <w:tcPr>
            <w:tcW w:w="7290" w:type="dxa"/>
          </w:tcPr>
          <w:p w:rsidR="008D1BC3" w:rsidRPr="00871D22" w:rsidRDefault="008D1BC3" w:rsidP="008D1BC3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Různé</w:t>
            </w:r>
          </w:p>
        </w:tc>
        <w:tc>
          <w:tcPr>
            <w:tcW w:w="1985" w:type="dxa"/>
          </w:tcPr>
          <w:p w:rsidR="008D1BC3" w:rsidRPr="00871D22" w:rsidRDefault="008D1BC3" w:rsidP="008D1BC3">
            <w:pPr>
              <w:spacing w:after="120"/>
              <w:rPr>
                <w:rFonts w:ascii="Arial" w:hAnsi="Arial" w:cs="Arial"/>
              </w:rPr>
            </w:pPr>
          </w:p>
        </w:tc>
      </w:tr>
      <w:tr w:rsidR="008D1BC3" w:rsidRPr="00871D22" w:rsidTr="004C0505">
        <w:trPr>
          <w:jc w:val="center"/>
        </w:trPr>
        <w:tc>
          <w:tcPr>
            <w:tcW w:w="648" w:type="dxa"/>
          </w:tcPr>
          <w:p w:rsidR="008D1BC3" w:rsidRPr="00871D22" w:rsidRDefault="008D1BC3" w:rsidP="008D1BC3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50.</w:t>
            </w:r>
          </w:p>
        </w:tc>
        <w:tc>
          <w:tcPr>
            <w:tcW w:w="7290" w:type="dxa"/>
          </w:tcPr>
          <w:p w:rsidR="008D1BC3" w:rsidRPr="00871D22" w:rsidRDefault="008D1BC3" w:rsidP="008D1BC3">
            <w:pPr>
              <w:spacing w:line="360" w:lineRule="auto"/>
              <w:rPr>
                <w:rFonts w:ascii="Arial" w:hAnsi="Arial" w:cs="Arial"/>
              </w:rPr>
            </w:pPr>
            <w:r w:rsidRPr="00871D22">
              <w:rPr>
                <w:rFonts w:ascii="Arial" w:hAnsi="Arial" w:cs="Arial"/>
              </w:rPr>
              <w:t>Závěr</w:t>
            </w:r>
          </w:p>
        </w:tc>
        <w:tc>
          <w:tcPr>
            <w:tcW w:w="1985" w:type="dxa"/>
          </w:tcPr>
          <w:p w:rsidR="008D1BC3" w:rsidRPr="00871D22" w:rsidRDefault="008D1BC3" w:rsidP="008D1BC3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C11BC4" w:rsidRPr="00871D22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C11BC4" w:rsidRPr="00871D22" w:rsidRDefault="00C11BC4" w:rsidP="006E6532">
      <w:bookmarkStart w:id="0" w:name="_GoBack"/>
      <w:bookmarkEnd w:id="0"/>
    </w:p>
    <w:sectPr w:rsidR="00C11BC4" w:rsidRPr="00871D22" w:rsidSect="004C0505">
      <w:footerReference w:type="default" r:id="rId8"/>
      <w:pgSz w:w="11906" w:h="16838" w:code="9"/>
      <w:pgMar w:top="851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9F" w:rsidRDefault="00016E9F">
      <w:r>
        <w:separator/>
      </w:r>
    </w:p>
  </w:endnote>
  <w:endnote w:type="continuationSeparator" w:id="0">
    <w:p w:rsidR="00016E9F" w:rsidRDefault="0001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58" w:rsidRDefault="003D0A58" w:rsidP="003D0A58">
    <w:pPr>
      <w:pStyle w:val="Zpat"/>
      <w:rPr>
        <w:sz w:val="24"/>
        <w:szCs w:val="24"/>
      </w:rPr>
    </w:pPr>
    <w:r>
      <w:rPr>
        <w:sz w:val="24"/>
        <w:szCs w:val="24"/>
      </w:rPr>
      <w:t>ROK 7. 2. 2022</w:t>
    </w:r>
  </w:p>
  <w:p w:rsidR="00545FED" w:rsidRPr="003D0A58" w:rsidRDefault="003D0A58" w:rsidP="003D0A58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71D2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9F" w:rsidRDefault="00016E9F">
      <w:r>
        <w:separator/>
      </w:r>
    </w:p>
  </w:footnote>
  <w:footnote w:type="continuationSeparator" w:id="0">
    <w:p w:rsidR="00016E9F" w:rsidRDefault="0001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 w15:restartNumberingAfterBreak="0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7DF97CA0"/>
    <w:multiLevelType w:val="hybridMultilevel"/>
    <w:tmpl w:val="A3904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4E"/>
    <w:rsid w:val="00000600"/>
    <w:rsid w:val="00006FB0"/>
    <w:rsid w:val="0001639D"/>
    <w:rsid w:val="00016E9F"/>
    <w:rsid w:val="00032EBC"/>
    <w:rsid w:val="00077177"/>
    <w:rsid w:val="000A002A"/>
    <w:rsid w:val="000B058B"/>
    <w:rsid w:val="000B1060"/>
    <w:rsid w:val="000E00ED"/>
    <w:rsid w:val="0011304E"/>
    <w:rsid w:val="001316C4"/>
    <w:rsid w:val="001401EA"/>
    <w:rsid w:val="00152308"/>
    <w:rsid w:val="001761EC"/>
    <w:rsid w:val="00183A18"/>
    <w:rsid w:val="001903BD"/>
    <w:rsid w:val="00193353"/>
    <w:rsid w:val="001A7E00"/>
    <w:rsid w:val="001C38EF"/>
    <w:rsid w:val="001C796A"/>
    <w:rsid w:val="001D657E"/>
    <w:rsid w:val="001E5282"/>
    <w:rsid w:val="001F5DDF"/>
    <w:rsid w:val="001F7DDA"/>
    <w:rsid w:val="002026EE"/>
    <w:rsid w:val="0020669E"/>
    <w:rsid w:val="0022726B"/>
    <w:rsid w:val="00244FDA"/>
    <w:rsid w:val="0025210F"/>
    <w:rsid w:val="00252AF6"/>
    <w:rsid w:val="00256E50"/>
    <w:rsid w:val="00261C4E"/>
    <w:rsid w:val="002745F3"/>
    <w:rsid w:val="00286069"/>
    <w:rsid w:val="002965AC"/>
    <w:rsid w:val="002A44A1"/>
    <w:rsid w:val="00332015"/>
    <w:rsid w:val="00352A63"/>
    <w:rsid w:val="00353F33"/>
    <w:rsid w:val="003758AD"/>
    <w:rsid w:val="00396B2C"/>
    <w:rsid w:val="003B20EB"/>
    <w:rsid w:val="003B3101"/>
    <w:rsid w:val="003D0A58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652A5"/>
    <w:rsid w:val="00474515"/>
    <w:rsid w:val="004A054C"/>
    <w:rsid w:val="004C0505"/>
    <w:rsid w:val="004C06DD"/>
    <w:rsid w:val="004C26CD"/>
    <w:rsid w:val="004D7150"/>
    <w:rsid w:val="004E0E48"/>
    <w:rsid w:val="004E3C51"/>
    <w:rsid w:val="004E7610"/>
    <w:rsid w:val="004F55B5"/>
    <w:rsid w:val="00502CF8"/>
    <w:rsid w:val="00514AAF"/>
    <w:rsid w:val="00523C0B"/>
    <w:rsid w:val="00545FED"/>
    <w:rsid w:val="00570CCF"/>
    <w:rsid w:val="005A19F4"/>
    <w:rsid w:val="005E3968"/>
    <w:rsid w:val="005F378A"/>
    <w:rsid w:val="005F4FDD"/>
    <w:rsid w:val="00605D71"/>
    <w:rsid w:val="00614BA3"/>
    <w:rsid w:val="00620584"/>
    <w:rsid w:val="00622E52"/>
    <w:rsid w:val="00650D83"/>
    <w:rsid w:val="006517E9"/>
    <w:rsid w:val="00651A23"/>
    <w:rsid w:val="00654DB3"/>
    <w:rsid w:val="006627D8"/>
    <w:rsid w:val="0068205F"/>
    <w:rsid w:val="00682391"/>
    <w:rsid w:val="006A3792"/>
    <w:rsid w:val="006A4F30"/>
    <w:rsid w:val="006C058C"/>
    <w:rsid w:val="006E6532"/>
    <w:rsid w:val="00700FC0"/>
    <w:rsid w:val="00706B7B"/>
    <w:rsid w:val="007366FB"/>
    <w:rsid w:val="0074791F"/>
    <w:rsid w:val="00775644"/>
    <w:rsid w:val="0078189B"/>
    <w:rsid w:val="007A7F2B"/>
    <w:rsid w:val="007C11F5"/>
    <w:rsid w:val="007E71BB"/>
    <w:rsid w:val="007F6B7F"/>
    <w:rsid w:val="008057D7"/>
    <w:rsid w:val="00857280"/>
    <w:rsid w:val="00871D22"/>
    <w:rsid w:val="00885D10"/>
    <w:rsid w:val="008B3609"/>
    <w:rsid w:val="008D1BC3"/>
    <w:rsid w:val="008F1DE4"/>
    <w:rsid w:val="008F26CC"/>
    <w:rsid w:val="00903A43"/>
    <w:rsid w:val="00904791"/>
    <w:rsid w:val="0091220F"/>
    <w:rsid w:val="00917C19"/>
    <w:rsid w:val="00920F22"/>
    <w:rsid w:val="00934507"/>
    <w:rsid w:val="00947663"/>
    <w:rsid w:val="00966C39"/>
    <w:rsid w:val="009876CC"/>
    <w:rsid w:val="009A380E"/>
    <w:rsid w:val="00A10D97"/>
    <w:rsid w:val="00A13B8A"/>
    <w:rsid w:val="00A337F6"/>
    <w:rsid w:val="00A379E1"/>
    <w:rsid w:val="00A43338"/>
    <w:rsid w:val="00A62744"/>
    <w:rsid w:val="00A63045"/>
    <w:rsid w:val="00AB735E"/>
    <w:rsid w:val="00AF6D35"/>
    <w:rsid w:val="00B030A5"/>
    <w:rsid w:val="00B040C7"/>
    <w:rsid w:val="00B12A51"/>
    <w:rsid w:val="00B14731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BE31B5"/>
    <w:rsid w:val="00C11BC4"/>
    <w:rsid w:val="00C261EA"/>
    <w:rsid w:val="00C57F70"/>
    <w:rsid w:val="00C70E2C"/>
    <w:rsid w:val="00C76C3A"/>
    <w:rsid w:val="00C94709"/>
    <w:rsid w:val="00C96649"/>
    <w:rsid w:val="00CA40E1"/>
    <w:rsid w:val="00CB4A38"/>
    <w:rsid w:val="00CD0530"/>
    <w:rsid w:val="00D04E24"/>
    <w:rsid w:val="00D1017E"/>
    <w:rsid w:val="00D33B11"/>
    <w:rsid w:val="00D8154B"/>
    <w:rsid w:val="00DD6650"/>
    <w:rsid w:val="00E0203B"/>
    <w:rsid w:val="00E05644"/>
    <w:rsid w:val="00E1679A"/>
    <w:rsid w:val="00E262E9"/>
    <w:rsid w:val="00E37894"/>
    <w:rsid w:val="00EA13AF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60024"/>
    <w:rsid w:val="00F6494E"/>
    <w:rsid w:val="00F95CF9"/>
    <w:rsid w:val="00FB254E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0C4287"/>
  <w15:chartTrackingRefBased/>
  <w15:docId w15:val="{11100056-8134-48E7-B227-69B7979A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table" w:styleId="Mkatabulky">
    <w:name w:val="Table Grid"/>
    <w:basedOn w:val="Normlntabulka"/>
    <w:uiPriority w:val="59"/>
    <w:rsid w:val="00D3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E262E9"/>
  </w:style>
  <w:style w:type="paragraph" w:styleId="Odstavecseseznamem">
    <w:name w:val="List Paragraph"/>
    <w:basedOn w:val="Normln"/>
    <w:uiPriority w:val="34"/>
    <w:qFormat/>
    <w:rsid w:val="00E2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84</TotalTime>
  <Pages>4</Pages>
  <Words>1349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Seidlová Aneta</cp:lastModifiedBy>
  <cp:revision>13</cp:revision>
  <cp:lastPrinted>2022-02-08T06:35:00Z</cp:lastPrinted>
  <dcterms:created xsi:type="dcterms:W3CDTF">2022-02-07T11:06:00Z</dcterms:created>
  <dcterms:modified xsi:type="dcterms:W3CDTF">2022-02-17T10:59:00Z</dcterms:modified>
</cp:coreProperties>
</file>