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F1" w:rsidRPr="008B641E" w:rsidRDefault="00D742F1" w:rsidP="00D742F1">
      <w:pPr>
        <w:jc w:val="center"/>
        <w:rPr>
          <w:rFonts w:ascii="Arial" w:hAnsi="Arial" w:cs="Arial"/>
          <w:b/>
          <w:sz w:val="28"/>
        </w:rPr>
      </w:pPr>
      <w:bookmarkStart w:id="0" w:name="bookmark4"/>
      <w:r w:rsidRPr="008B641E">
        <w:rPr>
          <w:rFonts w:ascii="Arial" w:hAnsi="Arial" w:cs="Arial"/>
          <w:b/>
          <w:sz w:val="28"/>
        </w:rPr>
        <w:t>OLOMOUCKÝ</w:t>
      </w:r>
      <w:r w:rsidRPr="008B641E">
        <w:rPr>
          <w:rFonts w:ascii="Arial" w:hAnsi="Arial" w:cs="Arial"/>
          <w:b/>
          <w:sz w:val="32"/>
        </w:rPr>
        <w:t xml:space="preserve"> </w:t>
      </w:r>
      <w:r w:rsidRPr="008B641E">
        <w:rPr>
          <w:rFonts w:ascii="Arial" w:hAnsi="Arial" w:cs="Arial"/>
          <w:b/>
          <w:sz w:val="28"/>
        </w:rPr>
        <w:t>KRAJ</w:t>
      </w:r>
    </w:p>
    <w:p w:rsidR="00D742F1" w:rsidRPr="008B641E" w:rsidRDefault="00D742F1" w:rsidP="00D742F1">
      <w:pPr>
        <w:jc w:val="center"/>
        <w:rPr>
          <w:rFonts w:ascii="Arial" w:hAnsi="Arial" w:cs="Arial"/>
          <w:b/>
          <w:sz w:val="32"/>
        </w:rPr>
      </w:pPr>
    </w:p>
    <w:p w:rsidR="00D742F1" w:rsidRPr="008B641E" w:rsidRDefault="00A7207C" w:rsidP="00D742F1">
      <w:pPr>
        <w:pStyle w:val="Nzev"/>
        <w:jc w:val="center"/>
      </w:pPr>
      <w:r w:rsidRPr="008B641E">
        <w:rPr>
          <w:noProof/>
          <w:lang w:eastAsia="cs-CZ"/>
        </w:rPr>
        <w:drawing>
          <wp:inline distT="0" distB="0" distL="0" distR="0" wp14:anchorId="3EF8E11E" wp14:editId="6CE0FF2E">
            <wp:extent cx="1445895" cy="1680210"/>
            <wp:effectExtent l="0" t="0" r="190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1" w:rsidRPr="008B641E" w:rsidRDefault="00D742F1" w:rsidP="00D742F1">
      <w:pPr>
        <w:jc w:val="center"/>
        <w:rPr>
          <w:sz w:val="28"/>
          <w:u w:val="single"/>
        </w:rPr>
      </w:pPr>
    </w:p>
    <w:p w:rsidR="000E4806" w:rsidRPr="008B641E" w:rsidRDefault="000E4806" w:rsidP="000E4806">
      <w:pPr>
        <w:jc w:val="center"/>
        <w:rPr>
          <w:sz w:val="28"/>
          <w:u w:val="single"/>
        </w:rPr>
      </w:pPr>
      <w:r w:rsidRPr="008B641E">
        <w:rPr>
          <w:sz w:val="28"/>
          <w:u w:val="single"/>
        </w:rPr>
        <w:t xml:space="preserve">PRAVIDLA PRO POSKYTOVÁNÍ FINANČNÍCH PROSTŘEDKŮ Z ROZPOČTU OLOMOUCKÉHO KRAJE </w:t>
      </w:r>
      <w:r w:rsidRPr="008B641E">
        <w:rPr>
          <w:sz w:val="28"/>
          <w:u w:val="single"/>
        </w:rPr>
        <w:br/>
        <w:t xml:space="preserve">V RÁMCI DOTAČNÍHO PROGRAMU PRO SOCIÁLNÍ OBLAST </w:t>
      </w:r>
    </w:p>
    <w:p w:rsidR="00D742F1" w:rsidRPr="008B641E" w:rsidRDefault="00D742F1" w:rsidP="00D742F1">
      <w:pPr>
        <w:jc w:val="center"/>
        <w:rPr>
          <w:sz w:val="32"/>
        </w:rPr>
      </w:pPr>
    </w:p>
    <w:p w:rsidR="00D742F1" w:rsidRPr="008B641E" w:rsidRDefault="00D742F1" w:rsidP="00D742F1">
      <w:pPr>
        <w:jc w:val="center"/>
        <w:rPr>
          <w:sz w:val="32"/>
        </w:rPr>
      </w:pPr>
    </w:p>
    <w:p w:rsidR="00D742F1" w:rsidRPr="008B641E" w:rsidRDefault="00D742F1" w:rsidP="00D742F1">
      <w:pPr>
        <w:jc w:val="center"/>
        <w:rPr>
          <w:sz w:val="28"/>
          <w:u w:val="single"/>
        </w:rPr>
      </w:pPr>
    </w:p>
    <w:p w:rsidR="00D742F1" w:rsidRPr="008B641E" w:rsidRDefault="00D742F1" w:rsidP="00D742F1">
      <w:pPr>
        <w:jc w:val="center"/>
        <w:rPr>
          <w:sz w:val="28"/>
          <w:u w:val="single"/>
        </w:rPr>
      </w:pPr>
    </w:p>
    <w:p w:rsidR="00A25DD8" w:rsidRPr="008B641E" w:rsidRDefault="00A25DD8" w:rsidP="00922092">
      <w:pPr>
        <w:pStyle w:val="Text"/>
      </w:pPr>
      <w:r w:rsidRPr="008B641E">
        <w:rPr>
          <w:u w:val="single"/>
        </w:rPr>
        <w:t>Věcně příslušný odbor:</w:t>
      </w:r>
      <w:r w:rsidRPr="008B641E">
        <w:tab/>
      </w:r>
      <w:r w:rsidR="00922092" w:rsidRPr="008B641E">
        <w:t>Odbor sociálních věcí Krajského úřadu Olomouckého kraje</w:t>
      </w:r>
    </w:p>
    <w:p w:rsidR="00A25DD8" w:rsidRPr="008B641E" w:rsidRDefault="00A25DD8" w:rsidP="00922092">
      <w:pPr>
        <w:pStyle w:val="Text"/>
      </w:pPr>
      <w:r w:rsidRPr="008B641E">
        <w:rPr>
          <w:u w:val="single"/>
        </w:rPr>
        <w:t>Kontakt:</w:t>
      </w:r>
      <w:r w:rsidRPr="008B641E">
        <w:tab/>
      </w:r>
      <w:r w:rsidR="00922092" w:rsidRPr="008B641E">
        <w:tab/>
      </w:r>
      <w:r w:rsidR="00922092" w:rsidRPr="008B641E">
        <w:tab/>
        <w:t xml:space="preserve">Jeremenkova 40 b, </w:t>
      </w:r>
      <w:proofErr w:type="gramStart"/>
      <w:r w:rsidR="00922092" w:rsidRPr="008B641E">
        <w:t>779 11  OLOMOUC</w:t>
      </w:r>
      <w:proofErr w:type="gramEnd"/>
    </w:p>
    <w:p w:rsidR="00A25DD8" w:rsidRPr="008B641E" w:rsidRDefault="00A25DD8" w:rsidP="00922092">
      <w:pPr>
        <w:pStyle w:val="Text"/>
        <w:ind w:left="2160" w:firstLine="720"/>
      </w:pPr>
      <w:r w:rsidRPr="008B641E">
        <w:t>sekretariát odboru</w:t>
      </w:r>
    </w:p>
    <w:p w:rsidR="00A25DD8" w:rsidRPr="008B641E" w:rsidRDefault="00A25DD8" w:rsidP="00922092">
      <w:pPr>
        <w:pStyle w:val="Text"/>
        <w:ind w:left="2160" w:firstLine="720"/>
      </w:pPr>
      <w:r w:rsidRPr="008B641E">
        <w:t>tel.: 585</w:t>
      </w:r>
      <w:r w:rsidR="00922092" w:rsidRPr="008B641E">
        <w:t> 508 219</w:t>
      </w:r>
    </w:p>
    <w:p w:rsidR="00D742F1" w:rsidRPr="008B641E" w:rsidRDefault="00D742F1" w:rsidP="00922092">
      <w:pPr>
        <w:pStyle w:val="Text"/>
      </w:pPr>
      <w:r w:rsidRPr="008B641E">
        <w:rPr>
          <w:u w:val="single"/>
        </w:rPr>
        <w:t>Zpracoval:</w:t>
      </w:r>
      <w:r w:rsidRPr="008B641E">
        <w:t xml:space="preserve"> </w:t>
      </w:r>
      <w:r w:rsidRPr="008B641E">
        <w:tab/>
      </w:r>
      <w:r w:rsidRPr="008B641E">
        <w:tab/>
        <w:t xml:space="preserve"> </w:t>
      </w:r>
      <w:r w:rsidR="00922092" w:rsidRPr="008B641E">
        <w:tab/>
      </w:r>
      <w:r w:rsidRPr="008B641E">
        <w:t>Odbor sociálních věcí Krajského úřadu Olomouckého kraje</w:t>
      </w:r>
    </w:p>
    <w:p w:rsidR="00D742F1" w:rsidRPr="008B641E" w:rsidRDefault="00D742F1" w:rsidP="00922092">
      <w:pPr>
        <w:pStyle w:val="Text"/>
        <w:ind w:left="2880" w:hanging="2880"/>
      </w:pPr>
      <w:r w:rsidRPr="008B641E">
        <w:rPr>
          <w:u w:val="single"/>
        </w:rPr>
        <w:t>Schváleno:</w:t>
      </w:r>
      <w:r w:rsidRPr="008B641E">
        <w:t xml:space="preserve"> </w:t>
      </w:r>
      <w:r w:rsidRPr="008B641E">
        <w:tab/>
        <w:t xml:space="preserve">Usnesením Zastupitelstva Olomouckého kraje </w:t>
      </w:r>
      <w:r w:rsidR="00922092" w:rsidRPr="008B641E">
        <w:br/>
      </w:r>
      <w:r w:rsidRPr="008B641E">
        <w:t>č. UZ/</w:t>
      </w:r>
      <w:proofErr w:type="spellStart"/>
      <w:r w:rsidRPr="008B641E">
        <w:t>xx</w:t>
      </w:r>
      <w:proofErr w:type="spellEnd"/>
      <w:r w:rsidRPr="008B641E">
        <w:t>/</w:t>
      </w:r>
      <w:proofErr w:type="spellStart"/>
      <w:r w:rsidRPr="008B641E">
        <w:t>xx</w:t>
      </w:r>
      <w:proofErr w:type="spellEnd"/>
      <w:r w:rsidRPr="008B641E">
        <w:t>/201</w:t>
      </w:r>
      <w:r w:rsidR="00121743">
        <w:t>4</w:t>
      </w:r>
      <w:r w:rsidR="00922092" w:rsidRPr="008B641E">
        <w:t xml:space="preserve"> ze dne </w:t>
      </w:r>
      <w:proofErr w:type="spellStart"/>
      <w:r w:rsidR="00922092" w:rsidRPr="008B641E">
        <w:t>xxxxxxx</w:t>
      </w:r>
      <w:proofErr w:type="spellEnd"/>
    </w:p>
    <w:p w:rsidR="00611C18" w:rsidRPr="008B641E" w:rsidRDefault="00D742F1" w:rsidP="00922092">
      <w:pPr>
        <w:pStyle w:val="Text"/>
      </w:pPr>
      <w:r w:rsidRPr="008B641E">
        <w:rPr>
          <w:u w:val="single"/>
        </w:rPr>
        <w:t>Rozsah působnosti:</w:t>
      </w:r>
      <w:r w:rsidRPr="008B641E">
        <w:tab/>
        <w:t xml:space="preserve"> </w:t>
      </w:r>
      <w:r w:rsidR="00922092" w:rsidRPr="008B641E">
        <w:tab/>
      </w:r>
      <w:r w:rsidRPr="008B641E">
        <w:t>Olomoucký kraj</w:t>
      </w:r>
    </w:p>
    <w:p w:rsidR="0060736F" w:rsidRPr="008B641E" w:rsidRDefault="0060736F" w:rsidP="0060736F">
      <w:pPr>
        <w:pStyle w:val="Text"/>
      </w:pPr>
      <w:r w:rsidRPr="008B641E">
        <w:rPr>
          <w:u w:val="single"/>
        </w:rPr>
        <w:t>Zdroj finančních prostředků</w:t>
      </w:r>
      <w:r w:rsidRPr="008B641E">
        <w:t>: rozpočet Olomouckého kraje</w:t>
      </w:r>
    </w:p>
    <w:p w:rsidR="00541FA5" w:rsidRPr="008B641E" w:rsidRDefault="00541FA5" w:rsidP="0060736F">
      <w:pPr>
        <w:pStyle w:val="Text"/>
      </w:pPr>
      <w:r w:rsidRPr="008B641E">
        <w:rPr>
          <w:u w:val="single"/>
        </w:rPr>
        <w:t xml:space="preserve">Účinnost </w:t>
      </w:r>
      <w:proofErr w:type="gramStart"/>
      <w:r w:rsidRPr="008B641E">
        <w:rPr>
          <w:u w:val="single"/>
        </w:rPr>
        <w:t>od</w:t>
      </w:r>
      <w:proofErr w:type="gramEnd"/>
      <w:r w:rsidRPr="008B641E">
        <w:rPr>
          <w:u w:val="single"/>
        </w:rPr>
        <w:t>:</w:t>
      </w:r>
      <w:r w:rsidRPr="008B641E">
        <w:tab/>
      </w:r>
      <w:r w:rsidRPr="008B641E">
        <w:tab/>
      </w:r>
      <w:r w:rsidRPr="008B641E">
        <w:tab/>
        <w:t xml:space="preserve"> XX. XX. 201</w:t>
      </w:r>
      <w:r w:rsidR="00C6563D" w:rsidRPr="008B641E">
        <w:t>4</w:t>
      </w:r>
    </w:p>
    <w:p w:rsidR="00611C18" w:rsidRPr="008B641E" w:rsidRDefault="00611C18">
      <w:pPr>
        <w:rPr>
          <w:rFonts w:ascii="Arial" w:hAnsi="Arial" w:cs="Arial"/>
        </w:rPr>
      </w:pPr>
      <w:r w:rsidRPr="008B641E">
        <w:br w:type="page"/>
      </w:r>
    </w:p>
    <w:p w:rsidR="00D742F1" w:rsidRPr="008B641E" w:rsidRDefault="00D742F1" w:rsidP="00922092">
      <w:pPr>
        <w:pStyle w:val="Text"/>
      </w:pPr>
    </w:p>
    <w:p w:rsidR="005F2C17" w:rsidRPr="008B641E" w:rsidRDefault="005F2C17" w:rsidP="005F2C17">
      <w:pPr>
        <w:pStyle w:val="Nadpis4"/>
        <w:keepNext/>
        <w:keepLines/>
        <w:pBdr>
          <w:bottom w:val="single" w:sz="4" w:space="1" w:color="auto"/>
        </w:pBdr>
        <w:shd w:val="clear" w:color="auto" w:fill="auto"/>
        <w:spacing w:before="120" w:after="0" w:line="276" w:lineRule="auto"/>
        <w:rPr>
          <w:rFonts w:ascii="Arial" w:hAnsi="Arial" w:cs="Arial"/>
          <w:sz w:val="24"/>
          <w:szCs w:val="24"/>
        </w:rPr>
      </w:pPr>
      <w:bookmarkStart w:id="1" w:name="bookmark9"/>
      <w:bookmarkEnd w:id="0"/>
      <w:r w:rsidRPr="008B641E">
        <w:rPr>
          <w:rFonts w:ascii="Arial" w:hAnsi="Arial" w:cs="Arial"/>
          <w:sz w:val="24"/>
          <w:szCs w:val="24"/>
        </w:rPr>
        <w:t>O</w:t>
      </w:r>
      <w:r w:rsidR="00720892" w:rsidRPr="008B641E">
        <w:rPr>
          <w:rFonts w:ascii="Arial" w:hAnsi="Arial" w:cs="Arial"/>
          <w:sz w:val="24"/>
          <w:szCs w:val="24"/>
        </w:rPr>
        <w:t>bsah</w:t>
      </w:r>
      <w:r w:rsidRPr="008B641E">
        <w:rPr>
          <w:rFonts w:ascii="Arial" w:hAnsi="Arial" w:cs="Arial"/>
          <w:sz w:val="24"/>
          <w:szCs w:val="24"/>
        </w:rPr>
        <w:t>:</w:t>
      </w:r>
    </w:p>
    <w:p w:rsidR="005F2C17" w:rsidRPr="008B641E" w:rsidRDefault="005F2C17">
      <w:pPr>
        <w:pStyle w:val="Obsah1"/>
        <w:tabs>
          <w:tab w:val="right" w:leader="hyphen" w:pos="9150"/>
        </w:tabs>
        <w:rPr>
          <w:rFonts w:ascii="Arial" w:hAnsi="Arial" w:cs="Arial"/>
          <w:sz w:val="24"/>
          <w:szCs w:val="24"/>
        </w:rPr>
      </w:pPr>
    </w:p>
    <w:p w:rsidR="00C71BCE" w:rsidRPr="00C71BCE" w:rsidRDefault="005F2C17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r w:rsidRPr="008B641E">
        <w:rPr>
          <w:rFonts w:ascii="Arial" w:hAnsi="Arial" w:cs="Arial"/>
          <w:sz w:val="24"/>
          <w:szCs w:val="24"/>
        </w:rPr>
        <w:fldChar w:fldCharType="begin"/>
      </w:r>
      <w:r w:rsidRPr="008B641E">
        <w:rPr>
          <w:rFonts w:ascii="Arial" w:hAnsi="Arial" w:cs="Arial"/>
          <w:sz w:val="24"/>
          <w:szCs w:val="24"/>
        </w:rPr>
        <w:instrText xml:space="preserve"> TOC \o "1-2" \h \z \u </w:instrText>
      </w:r>
      <w:r w:rsidRPr="008B641E">
        <w:rPr>
          <w:rFonts w:ascii="Arial" w:hAnsi="Arial" w:cs="Arial"/>
          <w:sz w:val="24"/>
          <w:szCs w:val="24"/>
        </w:rPr>
        <w:fldChar w:fldCharType="separate"/>
      </w:r>
      <w:hyperlink w:anchor="_Toc377644333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ČÁST I. Všeobecná ustanovení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_Toc377644333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3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34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1.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Účel Pravidel a jejich právní rámec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_Toc377644334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3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35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2.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Vymezení základních pojmů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_Toc377644335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4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36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Část II. Obecné zásady a postup pro poskytování dotace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_Toc377644336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5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37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3.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Obecně závazná pravidla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_Toc377644337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5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38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4.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Evidence v databázi žadatelů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_Toc377644338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6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39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5.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Postup pro předkládání žádostí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_Toc377644339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6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40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6.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Posuzování a výběr žádosti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_Toc377644340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8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41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7.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Podmínky použití dotace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_Toc377644341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8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42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8.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Vyúčtování dotace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_Toc377644342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9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Pr="00C71BCE" w:rsidRDefault="002C1B74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</w:rPr>
      </w:pPr>
      <w:hyperlink w:anchor="_Toc377644343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9.</w:t>
        </w:r>
        <w:r w:rsidR="00C71BCE" w:rsidRPr="00C71BCE">
          <w:rPr>
            <w:rFonts w:ascii="Arial" w:eastAsiaTheme="minorEastAsia" w:hAnsi="Arial" w:cs="Arial"/>
            <w:noProof/>
            <w:sz w:val="24"/>
          </w:rPr>
          <w:tab/>
        </w:r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Kontrola použití dotace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_Toc377644343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10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C71BCE" w:rsidRDefault="002C1B74">
      <w:pPr>
        <w:pStyle w:val="Obsah1"/>
        <w:tabs>
          <w:tab w:val="right" w:leader="hyphen" w:pos="9150"/>
        </w:tabs>
        <w:rPr>
          <w:rFonts w:asciiTheme="minorHAnsi" w:eastAsiaTheme="minorEastAsia" w:hAnsiTheme="minorHAnsi" w:cstheme="minorBidi"/>
          <w:noProof/>
        </w:rPr>
      </w:pPr>
      <w:hyperlink w:anchor="_Toc377644344" w:history="1">
        <w:r w:rsidR="00C71BCE" w:rsidRPr="00C71BCE">
          <w:rPr>
            <w:rStyle w:val="Hypertextovodkaz"/>
            <w:rFonts w:ascii="Arial" w:hAnsi="Arial" w:cs="Arial"/>
            <w:noProof/>
            <w:sz w:val="24"/>
          </w:rPr>
          <w:t>Část III. Závěrečná ustanovení</w:t>
        </w:r>
        <w:r w:rsidR="00C71BCE" w:rsidRPr="00C71BCE">
          <w:rPr>
            <w:rFonts w:ascii="Arial" w:hAnsi="Arial" w:cs="Arial"/>
            <w:noProof/>
            <w:webHidden/>
            <w:sz w:val="24"/>
          </w:rPr>
          <w:tab/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begin"/>
        </w:r>
        <w:r w:rsidR="00C71BCE" w:rsidRPr="00C71BCE">
          <w:rPr>
            <w:rFonts w:ascii="Arial" w:hAnsi="Arial" w:cs="Arial"/>
            <w:noProof/>
            <w:webHidden/>
            <w:sz w:val="24"/>
          </w:rPr>
          <w:instrText xml:space="preserve"> PAGEREF _Toc377644344 \h </w:instrText>
        </w:r>
        <w:r w:rsidR="00C71BCE" w:rsidRPr="00C71BCE">
          <w:rPr>
            <w:rFonts w:ascii="Arial" w:hAnsi="Arial" w:cs="Arial"/>
            <w:noProof/>
            <w:webHidden/>
            <w:sz w:val="24"/>
          </w:rPr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separate"/>
        </w:r>
        <w:r w:rsidR="00C71BCE" w:rsidRPr="00C71BCE">
          <w:rPr>
            <w:rFonts w:ascii="Arial" w:hAnsi="Arial" w:cs="Arial"/>
            <w:noProof/>
            <w:webHidden/>
            <w:sz w:val="24"/>
          </w:rPr>
          <w:t>10</w:t>
        </w:r>
        <w:r w:rsidR="00C71BCE" w:rsidRPr="00C71BCE">
          <w:rPr>
            <w:rFonts w:ascii="Arial" w:hAnsi="Arial" w:cs="Arial"/>
            <w:noProof/>
            <w:webHidden/>
            <w:sz w:val="24"/>
          </w:rPr>
          <w:fldChar w:fldCharType="end"/>
        </w:r>
      </w:hyperlink>
    </w:p>
    <w:p w:rsidR="008E3C49" w:rsidRPr="008B641E" w:rsidRDefault="005F2C17" w:rsidP="00922092">
      <w:pPr>
        <w:pStyle w:val="Text"/>
        <w:rPr>
          <w:b/>
          <w:bCs/>
          <w:color w:val="auto"/>
        </w:rPr>
      </w:pPr>
      <w:r w:rsidRPr="008B641E">
        <w:fldChar w:fldCharType="end"/>
      </w:r>
      <w:r w:rsidR="008E3C49" w:rsidRPr="008B641E">
        <w:br w:type="page"/>
      </w:r>
    </w:p>
    <w:p w:rsidR="00AC7347" w:rsidRPr="008B641E" w:rsidRDefault="00AC7347" w:rsidP="00E23D68">
      <w:pPr>
        <w:pStyle w:val="Nadpis4"/>
        <w:keepNext/>
        <w:keepLines/>
        <w:pBdr>
          <w:bottom w:val="single" w:sz="4" w:space="1" w:color="auto"/>
        </w:pBdr>
        <w:shd w:val="clear" w:color="auto" w:fill="auto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8B641E">
        <w:rPr>
          <w:rFonts w:ascii="Arial" w:hAnsi="Arial" w:cs="Arial"/>
          <w:sz w:val="24"/>
          <w:szCs w:val="24"/>
        </w:rPr>
        <w:lastRenderedPageBreak/>
        <w:t>Použité zkratky:</w:t>
      </w:r>
      <w:bookmarkEnd w:id="1"/>
    </w:p>
    <w:p w:rsidR="00AC7347" w:rsidRPr="008B641E" w:rsidRDefault="00AC7347" w:rsidP="0039186E">
      <w:pPr>
        <w:pStyle w:val="Text"/>
        <w:ind w:left="1440" w:hanging="1440"/>
      </w:pPr>
      <w:r w:rsidRPr="008B641E">
        <w:t>Pravidla</w:t>
      </w:r>
      <w:r w:rsidRPr="008B641E">
        <w:tab/>
      </w:r>
      <w:proofErr w:type="spellStart"/>
      <w:r w:rsidR="009275F0" w:rsidRPr="008B641E">
        <w:t>Pravidla</w:t>
      </w:r>
      <w:proofErr w:type="spellEnd"/>
      <w:r w:rsidR="009275F0" w:rsidRPr="008B641E">
        <w:t xml:space="preserve"> pro poskytování finančních prostředků z rozpočtu Olomouckého kraje v rámci dotačního programu pro sociální oblast </w:t>
      </w:r>
    </w:p>
    <w:p w:rsidR="00CA37DF" w:rsidRPr="008B641E" w:rsidRDefault="00863C02" w:rsidP="00863C02">
      <w:pPr>
        <w:pStyle w:val="Text"/>
        <w:ind w:left="1440" w:hanging="1440"/>
      </w:pPr>
      <w:r w:rsidRPr="008B641E">
        <w:t xml:space="preserve">Specifikace </w:t>
      </w:r>
      <w:r w:rsidRPr="008B641E">
        <w:tab/>
      </w:r>
      <w:proofErr w:type="spellStart"/>
      <w:r w:rsidRPr="008B641E">
        <w:t>Specifikace</w:t>
      </w:r>
      <w:proofErr w:type="spellEnd"/>
      <w:r w:rsidRPr="008B641E">
        <w:t xml:space="preserve"> oblasti podpory, tzn. p</w:t>
      </w:r>
      <w:r w:rsidR="009275F0" w:rsidRPr="008B641E">
        <w:t xml:space="preserve">ravidla pro poskytování finančních prostředků z rozpočtu Olomouckého kraje v rámci </w:t>
      </w:r>
      <w:r w:rsidRPr="008B641E">
        <w:t>jednotlivý</w:t>
      </w:r>
      <w:r w:rsidR="00211D09">
        <w:t>ch vyhlášených oblastí podpory</w:t>
      </w:r>
    </w:p>
    <w:p w:rsidR="00D742F1" w:rsidRPr="008B641E" w:rsidRDefault="00D742F1" w:rsidP="00922092">
      <w:pPr>
        <w:pStyle w:val="Text"/>
      </w:pPr>
      <w:r w:rsidRPr="008B641E">
        <w:t>OK</w:t>
      </w:r>
      <w:r w:rsidRPr="008B641E">
        <w:tab/>
      </w:r>
      <w:r w:rsidR="00922092" w:rsidRPr="008B641E">
        <w:tab/>
      </w:r>
      <w:r w:rsidRPr="008B641E">
        <w:t>Olomoucký kraj</w:t>
      </w:r>
    </w:p>
    <w:p w:rsidR="00D742F1" w:rsidRPr="008B641E" w:rsidRDefault="00D742F1" w:rsidP="00922092">
      <w:pPr>
        <w:pStyle w:val="Text"/>
      </w:pPr>
      <w:r w:rsidRPr="008B641E">
        <w:t>KÚOK</w:t>
      </w:r>
      <w:r w:rsidRPr="008B641E">
        <w:tab/>
      </w:r>
      <w:r w:rsidR="00922092" w:rsidRPr="008B641E">
        <w:tab/>
      </w:r>
      <w:r w:rsidRPr="008B641E">
        <w:t>Krajský úřad Olomouckého kraje</w:t>
      </w:r>
    </w:p>
    <w:p w:rsidR="00D742F1" w:rsidRDefault="00D742F1" w:rsidP="00922092">
      <w:pPr>
        <w:pStyle w:val="Text"/>
      </w:pPr>
      <w:r w:rsidRPr="008B641E">
        <w:t>OSV</w:t>
      </w:r>
      <w:r w:rsidRPr="008B641E">
        <w:tab/>
      </w:r>
      <w:r w:rsidR="00922092" w:rsidRPr="008B641E">
        <w:tab/>
      </w:r>
      <w:r w:rsidRPr="008B641E">
        <w:t>Odbor sociálních věcí Krajského úřadu Olomouckého kraje</w:t>
      </w:r>
      <w:r w:rsidR="00AC7347" w:rsidRPr="008B641E">
        <w:tab/>
      </w:r>
    </w:p>
    <w:p w:rsidR="0060073A" w:rsidRDefault="0060073A" w:rsidP="0060073A">
      <w:pPr>
        <w:pStyle w:val="Text"/>
      </w:pPr>
      <w:r>
        <w:t>OE</w:t>
      </w:r>
      <w:r>
        <w:tab/>
      </w:r>
      <w:r>
        <w:tab/>
        <w:t>Odbor ekonomický Krajského úřadu Olomouckého kraje</w:t>
      </w:r>
    </w:p>
    <w:p w:rsidR="00D742F1" w:rsidRPr="008B641E" w:rsidRDefault="00D742F1" w:rsidP="00922092">
      <w:pPr>
        <w:pStyle w:val="Text"/>
      </w:pPr>
      <w:r w:rsidRPr="008B641E">
        <w:t>ROK</w:t>
      </w:r>
      <w:r w:rsidRPr="008B641E">
        <w:tab/>
      </w:r>
      <w:r w:rsidR="00922092" w:rsidRPr="008B641E">
        <w:tab/>
      </w:r>
      <w:r w:rsidRPr="008B641E">
        <w:t>Rada Olomouckého kraje</w:t>
      </w:r>
    </w:p>
    <w:p w:rsidR="00D742F1" w:rsidRPr="008B641E" w:rsidRDefault="00D742F1" w:rsidP="00922092">
      <w:pPr>
        <w:pStyle w:val="Text"/>
      </w:pPr>
      <w:r w:rsidRPr="008B641E">
        <w:t>ZOK</w:t>
      </w:r>
      <w:r w:rsidRPr="008B641E">
        <w:tab/>
      </w:r>
      <w:r w:rsidR="00922092" w:rsidRPr="008B641E">
        <w:tab/>
      </w:r>
      <w:r w:rsidRPr="008B641E">
        <w:t>Zastupitelstvo Olomouckého kraje</w:t>
      </w:r>
    </w:p>
    <w:p w:rsidR="00D20D7D" w:rsidRPr="008B641E" w:rsidRDefault="00D20D7D" w:rsidP="00D20D7D">
      <w:pPr>
        <w:pStyle w:val="Text"/>
      </w:pPr>
      <w:r w:rsidRPr="008B641E">
        <w:t>MF ČR</w:t>
      </w:r>
      <w:r w:rsidRPr="008B641E">
        <w:tab/>
        <w:t>Ministerstvo financí České republiky</w:t>
      </w:r>
    </w:p>
    <w:p w:rsidR="00DF5696" w:rsidRPr="008B641E" w:rsidRDefault="00DF5696" w:rsidP="00D20D7D">
      <w:pPr>
        <w:pStyle w:val="Text"/>
      </w:pPr>
      <w:r w:rsidRPr="008B641E">
        <w:t>NKÚ</w:t>
      </w:r>
      <w:r w:rsidRPr="008B641E">
        <w:tab/>
      </w:r>
      <w:r w:rsidRPr="008B641E">
        <w:tab/>
        <w:t>Nejvyšší kontrolní úřad</w:t>
      </w:r>
    </w:p>
    <w:p w:rsidR="00D20D7D" w:rsidRPr="008B641E" w:rsidRDefault="00D20D7D" w:rsidP="00922092">
      <w:pPr>
        <w:pStyle w:val="Text"/>
      </w:pPr>
    </w:p>
    <w:p w:rsidR="00AC7347" w:rsidRPr="008B641E" w:rsidRDefault="00AC7347" w:rsidP="00E23D68">
      <w:pPr>
        <w:pStyle w:val="Nadpis4"/>
        <w:keepNext/>
        <w:keepLines/>
        <w:pBdr>
          <w:bottom w:val="single" w:sz="4" w:space="1" w:color="auto"/>
        </w:pBdr>
        <w:shd w:val="clear" w:color="auto" w:fill="auto"/>
        <w:spacing w:before="120" w:after="0" w:line="276" w:lineRule="auto"/>
        <w:rPr>
          <w:rFonts w:ascii="Arial" w:hAnsi="Arial" w:cs="Arial"/>
          <w:sz w:val="24"/>
          <w:szCs w:val="24"/>
        </w:rPr>
      </w:pPr>
      <w:bookmarkStart w:id="2" w:name="bookmark10"/>
      <w:r w:rsidRPr="008B641E">
        <w:rPr>
          <w:rFonts w:ascii="Arial" w:hAnsi="Arial" w:cs="Arial"/>
          <w:sz w:val="24"/>
          <w:szCs w:val="24"/>
        </w:rPr>
        <w:t>Přílohy:</w:t>
      </w:r>
      <w:bookmarkEnd w:id="2"/>
    </w:p>
    <w:p w:rsidR="00AC7347" w:rsidRPr="008B641E" w:rsidRDefault="008E3C49" w:rsidP="00922092">
      <w:pPr>
        <w:pStyle w:val="Text"/>
      </w:pPr>
      <w:r w:rsidRPr="008B641E">
        <w:t>Čestné prohlášení o nezměněné identifikaci žadatele</w:t>
      </w:r>
    </w:p>
    <w:p w:rsidR="008E3C49" w:rsidRPr="008B641E" w:rsidRDefault="008E3C49">
      <w:pPr>
        <w:rPr>
          <w:rFonts w:ascii="Arial" w:hAnsi="Arial" w:cs="Arial"/>
          <w:b/>
          <w:bCs/>
          <w:color w:val="auto"/>
        </w:rPr>
      </w:pPr>
      <w:bookmarkStart w:id="3" w:name="bookmark11"/>
      <w:r w:rsidRPr="008B641E">
        <w:rPr>
          <w:rFonts w:ascii="Arial" w:hAnsi="Arial" w:cs="Arial"/>
        </w:rPr>
        <w:br w:type="page"/>
      </w:r>
    </w:p>
    <w:p w:rsidR="00AC7347" w:rsidRPr="008B641E" w:rsidRDefault="00E23D68" w:rsidP="00E23D68">
      <w:pPr>
        <w:pStyle w:val="Nadpis1"/>
      </w:pPr>
      <w:bookmarkStart w:id="4" w:name="_Toc377644333"/>
      <w:bookmarkEnd w:id="3"/>
      <w:r w:rsidRPr="008B641E">
        <w:lastRenderedPageBreak/>
        <w:t xml:space="preserve">ČÁST I. </w:t>
      </w:r>
      <w:r w:rsidR="005F2C17" w:rsidRPr="008B641E">
        <w:t>Všeobecná ustanovení</w:t>
      </w:r>
      <w:bookmarkEnd w:id="4"/>
    </w:p>
    <w:p w:rsidR="00AC7347" w:rsidRPr="008B641E" w:rsidRDefault="00AC7347" w:rsidP="00E23D68">
      <w:pPr>
        <w:pStyle w:val="Nadpis2"/>
        <w:rPr>
          <w:sz w:val="24"/>
        </w:rPr>
      </w:pPr>
      <w:bookmarkStart w:id="5" w:name="bookmark12"/>
      <w:bookmarkStart w:id="6" w:name="_Toc377644334"/>
      <w:r w:rsidRPr="008B641E">
        <w:t>Účel Pravidel a jejich právní rámec</w:t>
      </w:r>
      <w:bookmarkEnd w:id="5"/>
      <w:bookmarkEnd w:id="6"/>
    </w:p>
    <w:p w:rsidR="00AC7347" w:rsidRPr="008B641E" w:rsidRDefault="00AC7347" w:rsidP="00D74FF9">
      <w:pPr>
        <w:pStyle w:val="slovn"/>
      </w:pPr>
      <w:r w:rsidRPr="008B641E">
        <w:t xml:space="preserve">Účelem těchto Pravidel </w:t>
      </w:r>
      <w:r w:rsidR="00A62408" w:rsidRPr="008B641E">
        <w:t>j</w:t>
      </w:r>
      <w:r w:rsidRPr="008B641E">
        <w:rPr>
          <w:rStyle w:val="Zkladntextdkovn3pt"/>
          <w:rFonts w:ascii="Arial" w:hAnsi="Arial" w:cs="Arial"/>
          <w:sz w:val="24"/>
          <w:szCs w:val="24"/>
        </w:rPr>
        <w:t>ev</w:t>
      </w:r>
      <w:r w:rsidRPr="008B641E">
        <w:t xml:space="preserve"> návaznosti na příslušnou právní úpravu stanovit jednotný procesní postup a podmínky </w:t>
      </w:r>
      <w:r w:rsidR="00A62408" w:rsidRPr="008B641E">
        <w:t xml:space="preserve">pro </w:t>
      </w:r>
      <w:r w:rsidRPr="008B641E">
        <w:t xml:space="preserve">poskytování </w:t>
      </w:r>
      <w:r w:rsidR="00B03D7B" w:rsidRPr="008B641E">
        <w:t xml:space="preserve">dotací </w:t>
      </w:r>
      <w:r w:rsidRPr="008B641E">
        <w:t xml:space="preserve">z rozpočtu </w:t>
      </w:r>
      <w:r w:rsidR="00A62408" w:rsidRPr="008B641E">
        <w:t>OK v sociální oblasti.</w:t>
      </w:r>
    </w:p>
    <w:p w:rsidR="00AC7347" w:rsidRPr="008B641E" w:rsidRDefault="00B03D7B" w:rsidP="00D74FF9">
      <w:pPr>
        <w:pStyle w:val="slovn"/>
      </w:pPr>
      <w:r w:rsidRPr="008B641E">
        <w:t>Dotace</w:t>
      </w:r>
      <w:r w:rsidR="00AC7347" w:rsidRPr="008B641E">
        <w:t xml:space="preserve"> poskytovaná z rozpočtu </w:t>
      </w:r>
      <w:r w:rsidR="00A62408" w:rsidRPr="008B641E">
        <w:t xml:space="preserve">OK </w:t>
      </w:r>
      <w:r w:rsidR="00AC7347" w:rsidRPr="008B641E">
        <w:t xml:space="preserve">slouží jako doplňkový zdroj financování, kterým se </w:t>
      </w:r>
      <w:r w:rsidR="00A62408" w:rsidRPr="008B641E">
        <w:t>OK</w:t>
      </w:r>
      <w:r w:rsidR="00AC7347" w:rsidRPr="008B641E">
        <w:t xml:space="preserve"> spolupodílí na realizaci schválených oblastí podpor vyhlášených </w:t>
      </w:r>
      <w:r w:rsidR="00A62408" w:rsidRPr="008B641E">
        <w:t>OK</w:t>
      </w:r>
      <w:r w:rsidR="00AC7347" w:rsidRPr="008B641E">
        <w:t>.</w:t>
      </w:r>
    </w:p>
    <w:p w:rsidR="00A62408" w:rsidRPr="008B641E" w:rsidRDefault="00AC7347" w:rsidP="00D74FF9">
      <w:pPr>
        <w:pStyle w:val="slovn"/>
      </w:pPr>
      <w:r w:rsidRPr="008B641E">
        <w:t xml:space="preserve">Poskytování </w:t>
      </w:r>
      <w:r w:rsidR="00B03D7B" w:rsidRPr="008B641E">
        <w:t xml:space="preserve">dotace </w:t>
      </w:r>
      <w:r w:rsidRPr="008B641E">
        <w:t>se řídí zejména níže uvedenými obecně závaznými předpisy:</w:t>
      </w:r>
    </w:p>
    <w:p w:rsidR="00AC7347" w:rsidRPr="008B641E" w:rsidRDefault="00AC7347" w:rsidP="000F3882">
      <w:pPr>
        <w:pStyle w:val="slovn2"/>
      </w:pPr>
      <w:r w:rsidRPr="008B641E">
        <w:t xml:space="preserve">zákon č. </w:t>
      </w:r>
      <w:r w:rsidR="00F20B81" w:rsidRPr="008B641E">
        <w:t>89/2012</w:t>
      </w:r>
      <w:r w:rsidRPr="008B641E">
        <w:t xml:space="preserve"> Sb., občanský zákoní</w:t>
      </w:r>
      <w:r w:rsidR="00A62408" w:rsidRPr="008B641E">
        <w:t>k</w:t>
      </w:r>
      <w:r w:rsidR="00211D09">
        <w:t>, ve znění pozdějších předpisů;</w:t>
      </w:r>
    </w:p>
    <w:p w:rsidR="00AC7347" w:rsidRPr="008B641E" w:rsidRDefault="00AC7347" w:rsidP="000F3882">
      <w:pPr>
        <w:pStyle w:val="slovn2"/>
      </w:pPr>
      <w:r w:rsidRPr="008B641E">
        <w:t xml:space="preserve">zákon č. </w:t>
      </w:r>
      <w:r w:rsidR="00A80885" w:rsidRPr="008B641E">
        <w:t>255/2012</w:t>
      </w:r>
      <w:r w:rsidRPr="008B641E">
        <w:t xml:space="preserve"> Sb., o </w:t>
      </w:r>
      <w:r w:rsidR="00A80885" w:rsidRPr="008B641E">
        <w:t>kontrole (kontrolní řád)</w:t>
      </w:r>
      <w:r w:rsidR="00211D09">
        <w:t>, ve znění pozdějších předpisů;</w:t>
      </w:r>
    </w:p>
    <w:p w:rsidR="00AC7347" w:rsidRPr="008B641E" w:rsidRDefault="00AC7347" w:rsidP="000F3882">
      <w:pPr>
        <w:pStyle w:val="slovn2"/>
      </w:pPr>
      <w:r w:rsidRPr="008B641E">
        <w:t>zákon č. 12</w:t>
      </w:r>
      <w:r w:rsidR="00A62408" w:rsidRPr="008B641E">
        <w:t>9</w:t>
      </w:r>
      <w:r w:rsidRPr="008B641E">
        <w:t xml:space="preserve">/2000 Sb., o </w:t>
      </w:r>
      <w:r w:rsidR="00A62408" w:rsidRPr="008B641E">
        <w:t>krajích</w:t>
      </w:r>
      <w:r w:rsidRPr="008B641E">
        <w:t xml:space="preserve"> (</w:t>
      </w:r>
      <w:r w:rsidR="00A62408" w:rsidRPr="008B641E">
        <w:t>krajské zřízení</w:t>
      </w:r>
      <w:r w:rsidRPr="008B641E">
        <w:t>), ve z</w:t>
      </w:r>
      <w:r w:rsidR="00A62408" w:rsidRPr="008B641E">
        <w:t>nění pozdějších předpisů;</w:t>
      </w:r>
    </w:p>
    <w:p w:rsidR="00AC7347" w:rsidRPr="008B641E" w:rsidRDefault="00AC7347" w:rsidP="000F3882">
      <w:pPr>
        <w:pStyle w:val="slovn2"/>
      </w:pPr>
      <w:r w:rsidRPr="008B641E">
        <w:t>zákon č. 250/2000 Sb., o rozpočtových pravidlech územních rozpočt</w:t>
      </w:r>
      <w:r w:rsidR="00A62408" w:rsidRPr="008B641E">
        <w:t>ů, ve znění pozdějších předpisů;</w:t>
      </w:r>
    </w:p>
    <w:p w:rsidR="00AC7347" w:rsidRPr="008B641E" w:rsidRDefault="00AC7347" w:rsidP="000F3882">
      <w:pPr>
        <w:pStyle w:val="slovn2"/>
      </w:pPr>
      <w:r w:rsidRPr="008B641E">
        <w:t>zákon č. 320/2001 Sb., o finanční kontrole ve veřejné správě a o změně některých zákon</w:t>
      </w:r>
      <w:r w:rsidR="00A62408" w:rsidRPr="008B641E">
        <w:t>ů, ve znění pozdějších předpisů;</w:t>
      </w:r>
    </w:p>
    <w:p w:rsidR="00AC7347" w:rsidRPr="008B641E" w:rsidRDefault="00AC7347" w:rsidP="000F3882">
      <w:pPr>
        <w:pStyle w:val="slovn2"/>
      </w:pPr>
      <w:r w:rsidRPr="008B641E">
        <w:t>zákon č. 215/2004 Sb., o úpravě některých vztahů v oblasti veřejné podpory a o změně zákona o podpoře výzkumu a vývoj</w:t>
      </w:r>
      <w:r w:rsidR="00A62408" w:rsidRPr="008B641E">
        <w:t>e, ve znění pozdějších předpisů;</w:t>
      </w:r>
    </w:p>
    <w:p w:rsidR="00AC7347" w:rsidRPr="008B641E" w:rsidRDefault="00AC7347" w:rsidP="000F3882">
      <w:pPr>
        <w:pStyle w:val="slovn2"/>
      </w:pPr>
      <w:r w:rsidRPr="008B641E">
        <w:t>zákon č. 500/2004 Sb., správní řá</w:t>
      </w:r>
      <w:r w:rsidR="00A62408" w:rsidRPr="008B641E">
        <w:t>d, ve znění pozdějších předpisů;</w:t>
      </w:r>
    </w:p>
    <w:p w:rsidR="00AC7347" w:rsidRPr="008B641E" w:rsidRDefault="00AC7347" w:rsidP="000F3882">
      <w:pPr>
        <w:pStyle w:val="slovn2"/>
      </w:pPr>
      <w:r w:rsidRPr="008B641E">
        <w:t>zákon č. 280/2009 Sb., daňový řád, v</w:t>
      </w:r>
      <w:r w:rsidR="00A62408" w:rsidRPr="008B641E">
        <w:t>e znění pozdějších předpisů;</w:t>
      </w:r>
    </w:p>
    <w:p w:rsidR="00AC7347" w:rsidRPr="008B641E" w:rsidRDefault="00AC7347" w:rsidP="000F3882">
      <w:pPr>
        <w:pStyle w:val="slovn2"/>
      </w:pPr>
      <w:r w:rsidRPr="008B641E">
        <w:t>vyhláška Ministerstva financí č. 416/2004 Sb., kterou se provádí zákon č. 320/2001 Sb., o finanční kontrole ve veřejné správě a o změně některých zákon</w:t>
      </w:r>
      <w:r w:rsidR="00A62408" w:rsidRPr="008B641E">
        <w:t>ů, ve znění pozdějších předpisů;</w:t>
      </w:r>
    </w:p>
    <w:p w:rsidR="00AC7347" w:rsidRPr="008B641E" w:rsidRDefault="00AC7347" w:rsidP="000F3882">
      <w:pPr>
        <w:pStyle w:val="slovn2"/>
      </w:pPr>
      <w:r w:rsidRPr="008B641E">
        <w:t>vyhláška Ministerstva financí č. 560/2006 Sb., o účasti státního rozpočtu na financování programů reprodukce majetk</w:t>
      </w:r>
      <w:r w:rsidR="00A62408" w:rsidRPr="008B641E">
        <w:t>u, ve znění pozdějších předpisů.</w:t>
      </w:r>
    </w:p>
    <w:p w:rsidR="00DA151D" w:rsidRPr="008B641E" w:rsidRDefault="00DA151D" w:rsidP="00DA151D">
      <w:pPr>
        <w:pStyle w:val="slovn"/>
      </w:pPr>
      <w:r w:rsidRPr="008B641E">
        <w:t>Dotační program není realizován v rámci režimu podpory de minimis, pokud není u jednotlivých oblastí podpory uvedeno jinak (viz</w:t>
      </w:r>
      <w:r w:rsidR="0080706C">
        <w:t xml:space="preserve"> dokument </w:t>
      </w:r>
      <w:r w:rsidR="00863C02" w:rsidRPr="008B641E">
        <w:t>Specifikace</w:t>
      </w:r>
      <w:r w:rsidRPr="008B641E">
        <w:t>).</w:t>
      </w:r>
    </w:p>
    <w:p w:rsidR="00DA151D" w:rsidRPr="008B641E" w:rsidRDefault="00DA151D" w:rsidP="00DA151D">
      <w:pPr>
        <w:pStyle w:val="slovn2"/>
        <w:numPr>
          <w:ilvl w:val="0"/>
          <w:numId w:val="0"/>
        </w:numPr>
        <w:ind w:left="1276"/>
      </w:pPr>
    </w:p>
    <w:p w:rsidR="00AC7347" w:rsidRPr="008B641E" w:rsidRDefault="00AC7347" w:rsidP="00A62408">
      <w:pPr>
        <w:pStyle w:val="Nadpis2"/>
      </w:pPr>
      <w:bookmarkStart w:id="7" w:name="bookmark13"/>
      <w:bookmarkStart w:id="8" w:name="_Toc377644335"/>
      <w:r w:rsidRPr="008B641E">
        <w:lastRenderedPageBreak/>
        <w:t>Vymezení základních pojmů</w:t>
      </w:r>
      <w:bookmarkEnd w:id="7"/>
      <w:bookmarkEnd w:id="8"/>
    </w:p>
    <w:p w:rsidR="00695ED7" w:rsidRPr="008B641E" w:rsidRDefault="00695ED7" w:rsidP="00D74FF9">
      <w:pPr>
        <w:pStyle w:val="slovn"/>
        <w:numPr>
          <w:ilvl w:val="1"/>
          <w:numId w:val="3"/>
        </w:numPr>
      </w:pPr>
      <w:r w:rsidRPr="008B641E">
        <w:rPr>
          <w:rStyle w:val="ZkladntextTun"/>
          <w:rFonts w:ascii="Arial" w:hAnsi="Arial" w:cs="Arial"/>
          <w:sz w:val="24"/>
          <w:szCs w:val="24"/>
        </w:rPr>
        <w:t xml:space="preserve">Oblast podpory </w:t>
      </w:r>
      <w:r w:rsidRPr="008B641E">
        <w:t xml:space="preserve">– tematicky zaměřená oblast, která je každoročně vyhlašována v rámci dotačního programu pro sociální oblast a je upravena </w:t>
      </w:r>
      <w:r w:rsidR="00A66F93" w:rsidRPr="008B641E">
        <w:t>dokumentem Specifikace oblasti podpory</w:t>
      </w:r>
      <w:r w:rsidR="009E1F1F" w:rsidRPr="008B641E">
        <w:t>.</w:t>
      </w:r>
    </w:p>
    <w:p w:rsidR="00AC7347" w:rsidRPr="008B641E" w:rsidRDefault="00AC7347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 xml:space="preserve">Projekt </w:t>
      </w:r>
      <w:r w:rsidR="008122ED" w:rsidRPr="008B641E">
        <w:rPr>
          <w:rStyle w:val="ZkladntextTun"/>
          <w:rFonts w:ascii="Arial" w:hAnsi="Arial" w:cs="Arial"/>
          <w:b w:val="0"/>
          <w:sz w:val="24"/>
          <w:szCs w:val="24"/>
        </w:rPr>
        <w:t>–</w:t>
      </w:r>
      <w:r w:rsidRPr="008B641E">
        <w:t xml:space="preserve"> soubor aktivit, jejichž realizací v určeném časovém rámci je dosaženo požadovaného cíle</w:t>
      </w:r>
      <w:r w:rsidR="00211D09">
        <w:t xml:space="preserve">, </w:t>
      </w:r>
      <w:r w:rsidRPr="008B641E">
        <w:t xml:space="preserve">a které jsou spolufinancovány z rozpočtu </w:t>
      </w:r>
      <w:r w:rsidR="00A62408" w:rsidRPr="008B641E">
        <w:t>OK</w:t>
      </w:r>
      <w:r w:rsidRPr="008B641E">
        <w:t xml:space="preserve">. Cílem projektu je dospět z výchozího stavu do ideálního konečného požadovaného stavu, k čemuž má pomoci </w:t>
      </w:r>
      <w:r w:rsidR="00B03D7B" w:rsidRPr="008B641E">
        <w:t>dotace</w:t>
      </w:r>
      <w:r w:rsidRPr="008B641E">
        <w:t xml:space="preserve"> </w:t>
      </w:r>
      <w:r w:rsidR="00A62408" w:rsidRPr="008B641E">
        <w:t>OK</w:t>
      </w:r>
      <w:r w:rsidR="00DC4E6B" w:rsidRPr="008B641E">
        <w:t>.</w:t>
      </w:r>
    </w:p>
    <w:p w:rsidR="00AC7347" w:rsidRPr="008B641E" w:rsidRDefault="00AC7347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>Žádost</w:t>
      </w:r>
      <w:r w:rsidRPr="008B641E">
        <w:t xml:space="preserve"> </w:t>
      </w:r>
      <w:r w:rsidR="008122ED" w:rsidRPr="008B641E">
        <w:rPr>
          <w:bCs/>
        </w:rPr>
        <w:t xml:space="preserve">– </w:t>
      </w:r>
      <w:r w:rsidR="00F536BA" w:rsidRPr="008B641E">
        <w:t xml:space="preserve">formalizovaný požadavek </w:t>
      </w:r>
      <w:r w:rsidR="008122ED" w:rsidRPr="008B641E">
        <w:t xml:space="preserve">na poskytnutí </w:t>
      </w:r>
      <w:r w:rsidR="00B03D7B" w:rsidRPr="008B641E">
        <w:t>dotace.</w:t>
      </w:r>
    </w:p>
    <w:p w:rsidR="008C1715" w:rsidRPr="008B641E" w:rsidRDefault="008C1715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 xml:space="preserve">Žadatel </w:t>
      </w:r>
      <w:r w:rsidRPr="008B641E">
        <w:t xml:space="preserve">– </w:t>
      </w:r>
      <w:r w:rsidR="00F536BA" w:rsidRPr="008B641E">
        <w:t xml:space="preserve">právnická nebo fyzická </w:t>
      </w:r>
      <w:r w:rsidRPr="008B641E">
        <w:t xml:space="preserve">osoba, která podala žádost o poskytnutí </w:t>
      </w:r>
      <w:r w:rsidR="00B03D7B" w:rsidRPr="008B641E">
        <w:t>dotace</w:t>
      </w:r>
      <w:r w:rsidRPr="008B641E">
        <w:t>.</w:t>
      </w:r>
    </w:p>
    <w:p w:rsidR="00AC7347" w:rsidRPr="008B641E" w:rsidRDefault="00AC7347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>P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ř</w:t>
      </w:r>
      <w:r w:rsidRPr="008B641E">
        <w:rPr>
          <w:rStyle w:val="ZkladntextTun"/>
          <w:rFonts w:ascii="Arial" w:hAnsi="Arial" w:cs="Arial"/>
          <w:sz w:val="24"/>
          <w:szCs w:val="24"/>
        </w:rPr>
        <w:t xml:space="preserve">íjemce </w:t>
      </w:r>
      <w:r w:rsidR="008122ED" w:rsidRPr="008B641E">
        <w:rPr>
          <w:bCs/>
        </w:rPr>
        <w:t>–</w:t>
      </w:r>
      <w:r w:rsidRPr="008B641E">
        <w:t xml:space="preserve"> právnická</w:t>
      </w:r>
      <w:r w:rsidR="008122ED" w:rsidRPr="008B641E">
        <w:t xml:space="preserve"> </w:t>
      </w:r>
      <w:r w:rsidRPr="008B641E">
        <w:t xml:space="preserve">nebo fyzická osoba, v jejíž prospěch bylo </w:t>
      </w:r>
      <w:r w:rsidR="008122ED" w:rsidRPr="008B641E">
        <w:t xml:space="preserve">rozhodnuto o poskytnutí </w:t>
      </w:r>
      <w:r w:rsidR="00B03D7B" w:rsidRPr="008B641E">
        <w:t>dotace</w:t>
      </w:r>
      <w:r w:rsidR="00DC4E6B" w:rsidRPr="008B641E">
        <w:t>.</w:t>
      </w:r>
    </w:p>
    <w:p w:rsidR="005C3A6B" w:rsidRPr="008B641E" w:rsidRDefault="00AC7347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 xml:space="preserve">Orgán </w:t>
      </w:r>
      <w:r w:rsidR="00A62408" w:rsidRPr="008B641E">
        <w:rPr>
          <w:rStyle w:val="ZkladntextTun"/>
          <w:rFonts w:ascii="Arial" w:hAnsi="Arial" w:cs="Arial"/>
          <w:sz w:val="24"/>
          <w:szCs w:val="24"/>
        </w:rPr>
        <w:t>OK</w:t>
      </w:r>
      <w:r w:rsidRPr="008B641E">
        <w:rPr>
          <w:rStyle w:val="ZkladntextTun"/>
          <w:rFonts w:ascii="Arial" w:hAnsi="Arial" w:cs="Arial"/>
          <w:sz w:val="24"/>
          <w:szCs w:val="24"/>
        </w:rPr>
        <w:t xml:space="preserve"> p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ř</w:t>
      </w:r>
      <w:r w:rsidRPr="008B641E">
        <w:rPr>
          <w:rStyle w:val="ZkladntextTun"/>
          <w:rFonts w:ascii="Arial" w:hAnsi="Arial" w:cs="Arial"/>
          <w:sz w:val="24"/>
          <w:szCs w:val="24"/>
        </w:rPr>
        <w:t xml:space="preserve">íslušný ke schválení </w:t>
      </w:r>
      <w:r w:rsidR="00B03D7B" w:rsidRPr="008B641E">
        <w:rPr>
          <w:rStyle w:val="ZkladntextTun"/>
          <w:rFonts w:ascii="Arial" w:hAnsi="Arial" w:cs="Arial"/>
          <w:sz w:val="24"/>
          <w:szCs w:val="24"/>
        </w:rPr>
        <w:t>dotace</w:t>
      </w:r>
      <w:r w:rsidRPr="008B641E">
        <w:t xml:space="preserve"> </w:t>
      </w:r>
      <w:r w:rsidR="008122ED" w:rsidRPr="008B641E">
        <w:t>–</w:t>
      </w:r>
      <w:r w:rsidRPr="008B641E">
        <w:t xml:space="preserve"> </w:t>
      </w:r>
      <w:r w:rsidR="008122ED" w:rsidRPr="008B641E">
        <w:t>R</w:t>
      </w:r>
      <w:r w:rsidR="005C3A6B" w:rsidRPr="008B641E">
        <w:t>ada Olomouckého kraje, Zastupitelstvo Olomouckého kraje.</w:t>
      </w:r>
    </w:p>
    <w:p w:rsidR="00AC7347" w:rsidRPr="008B641E" w:rsidRDefault="00AC7347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>Poskytovatel</w:t>
      </w:r>
      <w:r w:rsidRPr="008B641E">
        <w:t xml:space="preserve"> </w:t>
      </w:r>
      <w:r w:rsidR="008122ED" w:rsidRPr="008B641E">
        <w:t>–</w:t>
      </w:r>
      <w:r w:rsidRPr="008B641E">
        <w:t xml:space="preserve"> </w:t>
      </w:r>
      <w:r w:rsidR="0039186E" w:rsidRPr="008B641E">
        <w:t xml:space="preserve">poskytovatel </w:t>
      </w:r>
      <w:r w:rsidR="00B03D7B" w:rsidRPr="008B641E">
        <w:t xml:space="preserve">dotace </w:t>
      </w:r>
      <w:r w:rsidR="00341653" w:rsidRPr="008B641E">
        <w:t>– Olomoucký kraj</w:t>
      </w:r>
      <w:r w:rsidR="00DC4E6B" w:rsidRPr="008B641E">
        <w:t>.</w:t>
      </w:r>
    </w:p>
    <w:p w:rsidR="0039186E" w:rsidRPr="008B641E" w:rsidRDefault="0039186E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 xml:space="preserve">Poskytovatel sociálních služeb </w:t>
      </w:r>
      <w:r w:rsidRPr="008B641E">
        <w:t xml:space="preserve">– </w:t>
      </w:r>
      <w:r w:rsidR="00A80885" w:rsidRPr="008B641E">
        <w:t>fyzická nebo právnická osoba</w:t>
      </w:r>
      <w:r w:rsidRPr="008B641E">
        <w:t xml:space="preserve"> zapsan</w:t>
      </w:r>
      <w:r w:rsidR="00A80885" w:rsidRPr="008B641E">
        <w:t>á</w:t>
      </w:r>
      <w:r w:rsidRPr="008B641E">
        <w:t xml:space="preserve"> v registru poskytovatelů sociálních služeb</w:t>
      </w:r>
      <w:r w:rsidR="00DC4E6B" w:rsidRPr="008B641E">
        <w:t>.</w:t>
      </w:r>
    </w:p>
    <w:p w:rsidR="00AC7347" w:rsidRPr="008B641E" w:rsidRDefault="00AC7347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>V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ě</w:t>
      </w:r>
      <w:r w:rsidRPr="008B641E">
        <w:rPr>
          <w:rStyle w:val="ZkladntextTun"/>
          <w:rFonts w:ascii="Arial" w:hAnsi="Arial" w:cs="Arial"/>
          <w:sz w:val="24"/>
          <w:szCs w:val="24"/>
        </w:rPr>
        <w:t>cn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ě</w:t>
      </w:r>
      <w:r w:rsidRPr="008B641E">
        <w:rPr>
          <w:rStyle w:val="ZkladntextTun"/>
          <w:rFonts w:ascii="Arial" w:hAnsi="Arial" w:cs="Arial"/>
          <w:sz w:val="24"/>
          <w:szCs w:val="24"/>
        </w:rPr>
        <w:t xml:space="preserve"> p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ř</w:t>
      </w:r>
      <w:r w:rsidRPr="008B641E">
        <w:rPr>
          <w:rStyle w:val="ZkladntextTun"/>
          <w:rFonts w:ascii="Arial" w:hAnsi="Arial" w:cs="Arial"/>
          <w:sz w:val="24"/>
          <w:szCs w:val="24"/>
        </w:rPr>
        <w:t xml:space="preserve">íslušný odbor, </w:t>
      </w:r>
      <w:r w:rsidR="008122ED" w:rsidRPr="008B641E">
        <w:rPr>
          <w:rStyle w:val="ZkladntextTun"/>
          <w:rFonts w:ascii="Arial" w:hAnsi="Arial" w:cs="Arial"/>
          <w:sz w:val="24"/>
          <w:szCs w:val="24"/>
        </w:rPr>
        <w:t xml:space="preserve">věcně příslušné oddělení </w:t>
      </w:r>
      <w:r w:rsidR="008122ED" w:rsidRPr="008B641E">
        <w:rPr>
          <w:rStyle w:val="ZkladntextTun"/>
          <w:rFonts w:ascii="Arial" w:hAnsi="Arial" w:cs="Arial"/>
          <w:b w:val="0"/>
          <w:sz w:val="24"/>
          <w:szCs w:val="24"/>
        </w:rPr>
        <w:t xml:space="preserve">– odbor </w:t>
      </w:r>
      <w:r w:rsidR="00854812" w:rsidRPr="008B641E">
        <w:rPr>
          <w:rStyle w:val="ZkladntextTun"/>
          <w:rFonts w:ascii="Arial" w:hAnsi="Arial" w:cs="Arial"/>
          <w:b w:val="0"/>
          <w:sz w:val="24"/>
          <w:szCs w:val="24"/>
        </w:rPr>
        <w:t xml:space="preserve">(oddělení) </w:t>
      </w:r>
      <w:r w:rsidR="008122ED" w:rsidRPr="008B641E">
        <w:rPr>
          <w:rStyle w:val="ZkladntextTun"/>
          <w:rFonts w:ascii="Arial" w:hAnsi="Arial" w:cs="Arial"/>
          <w:b w:val="0"/>
          <w:sz w:val="24"/>
          <w:szCs w:val="24"/>
        </w:rPr>
        <w:t xml:space="preserve">KÚOK </w:t>
      </w:r>
      <w:r w:rsidRPr="008B641E">
        <w:t>věcně příslušný pr</w:t>
      </w:r>
      <w:r w:rsidR="00633C6F" w:rsidRPr="008B641E">
        <w:t>o správu určité oblasti podpory.</w:t>
      </w:r>
    </w:p>
    <w:p w:rsidR="00AC7347" w:rsidRPr="008B641E" w:rsidRDefault="00AC7347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>Neoprávn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ě</w:t>
      </w:r>
      <w:r w:rsidRPr="008B641E">
        <w:rPr>
          <w:rStyle w:val="ZkladntextTun"/>
          <w:rFonts w:ascii="Arial" w:hAnsi="Arial" w:cs="Arial"/>
          <w:sz w:val="24"/>
          <w:szCs w:val="24"/>
        </w:rPr>
        <w:t>né použití prost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ř</w:t>
      </w:r>
      <w:r w:rsidRPr="008B641E">
        <w:rPr>
          <w:rStyle w:val="ZkladntextTun"/>
          <w:rFonts w:ascii="Arial" w:hAnsi="Arial" w:cs="Arial"/>
          <w:sz w:val="24"/>
          <w:szCs w:val="24"/>
        </w:rPr>
        <w:t>edk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ů</w:t>
      </w:r>
      <w:r w:rsidRPr="008B641E">
        <w:t xml:space="preserve"> </w:t>
      </w:r>
      <w:r w:rsidR="008122ED" w:rsidRPr="008B641E">
        <w:t>–</w:t>
      </w:r>
      <w:r w:rsidRPr="008B641E">
        <w:t xml:space="preserve"> výdaj, jehož provedením byla porušena povinnost stanovená právním předpisem nebo smlouvou nebo jímž došlo k porušení podmínek, za kterých byly příslušné finanční prostředky poskytnuty.</w:t>
      </w:r>
    </w:p>
    <w:p w:rsidR="00AC7347" w:rsidRPr="008B641E" w:rsidRDefault="00AC7347" w:rsidP="00D74FF9">
      <w:pPr>
        <w:pStyle w:val="slovn"/>
      </w:pPr>
      <w:r w:rsidRPr="008B641E">
        <w:rPr>
          <w:rStyle w:val="ZkladntextTun"/>
          <w:rFonts w:ascii="Arial" w:hAnsi="Arial" w:cs="Arial"/>
          <w:sz w:val="24"/>
          <w:szCs w:val="24"/>
        </w:rPr>
        <w:t>Porušení rozpo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č</w:t>
      </w:r>
      <w:r w:rsidRPr="008B641E">
        <w:rPr>
          <w:rStyle w:val="ZkladntextTun"/>
          <w:rFonts w:ascii="Arial" w:hAnsi="Arial" w:cs="Arial"/>
          <w:sz w:val="24"/>
          <w:szCs w:val="24"/>
        </w:rPr>
        <w:t>tové kázn</w:t>
      </w:r>
      <w:r w:rsidRPr="008B641E">
        <w:rPr>
          <w:rStyle w:val="Zkladntext9pt"/>
          <w:rFonts w:ascii="Arial" w:hAnsi="Arial" w:cs="Arial"/>
          <w:noProof w:val="0"/>
          <w:sz w:val="24"/>
          <w:szCs w:val="24"/>
        </w:rPr>
        <w:t>ě</w:t>
      </w:r>
      <w:r w:rsidRPr="008B641E">
        <w:t xml:space="preserve"> </w:t>
      </w:r>
      <w:r w:rsidR="008122ED" w:rsidRPr="008B641E">
        <w:t>–</w:t>
      </w:r>
      <w:r w:rsidRPr="008B641E">
        <w:t xml:space="preserve"> každé</w:t>
      </w:r>
      <w:r w:rsidR="008122ED" w:rsidRPr="008B641E">
        <w:t xml:space="preserve"> </w:t>
      </w:r>
      <w:r w:rsidRPr="008B641E">
        <w:t>neoprávněné použití nebo zadržení finančních prostředků, neplnění povinností nebo podmínek smlouvy či zákona.</w:t>
      </w:r>
    </w:p>
    <w:p w:rsidR="00AC7347" w:rsidRPr="008B641E" w:rsidRDefault="00AC7347" w:rsidP="00D74FF9">
      <w:pPr>
        <w:pStyle w:val="slovn"/>
      </w:pPr>
      <w:r w:rsidRPr="008B641E">
        <w:rPr>
          <w:rStyle w:val="ZkladntextTun6"/>
          <w:rFonts w:ascii="Arial" w:hAnsi="Arial" w:cs="Arial"/>
          <w:sz w:val="24"/>
          <w:szCs w:val="24"/>
        </w:rPr>
        <w:t>Administrátor</w:t>
      </w:r>
      <w:r w:rsidR="008122ED" w:rsidRPr="008B641E">
        <w:rPr>
          <w:rStyle w:val="ZkladntextTun6"/>
          <w:rFonts w:ascii="Arial" w:hAnsi="Arial" w:cs="Arial"/>
          <w:sz w:val="24"/>
          <w:szCs w:val="24"/>
        </w:rPr>
        <w:t xml:space="preserve">, garant oblasti </w:t>
      </w:r>
      <w:r w:rsidR="008122ED" w:rsidRPr="008B641E">
        <w:t>–</w:t>
      </w:r>
      <w:r w:rsidRPr="008B641E">
        <w:t xml:space="preserve"> určený</w:t>
      </w:r>
      <w:r w:rsidR="008122ED" w:rsidRPr="008B641E">
        <w:t xml:space="preserve"> </w:t>
      </w:r>
      <w:r w:rsidRPr="008B641E">
        <w:t xml:space="preserve">zaměstnanec věcně příslušného odboru </w:t>
      </w:r>
      <w:r w:rsidR="008122ED" w:rsidRPr="008B641E">
        <w:t>(oddělení) KÚOK</w:t>
      </w:r>
      <w:r w:rsidRPr="008B641E">
        <w:t xml:space="preserve"> oprávněný ke správě žádostí</w:t>
      </w:r>
      <w:r w:rsidR="00FB133A" w:rsidRPr="008B641E">
        <w:t xml:space="preserve"> a k administrování oblasti podpory</w:t>
      </w:r>
      <w:r w:rsidRPr="008B641E">
        <w:t>.</w:t>
      </w:r>
    </w:p>
    <w:p w:rsidR="00854812" w:rsidRPr="008B641E" w:rsidRDefault="00AC7347" w:rsidP="00D74FF9">
      <w:pPr>
        <w:pStyle w:val="slovn"/>
      </w:pPr>
      <w:r w:rsidRPr="008B641E">
        <w:rPr>
          <w:rStyle w:val="ZkladntextTun6"/>
          <w:rFonts w:ascii="Arial" w:hAnsi="Arial" w:cs="Arial"/>
          <w:sz w:val="24"/>
          <w:szCs w:val="24"/>
        </w:rPr>
        <w:t>V</w:t>
      </w:r>
      <w:r w:rsidRPr="008B641E">
        <w:rPr>
          <w:rStyle w:val="Zkladntext9pt2"/>
          <w:rFonts w:ascii="Arial" w:hAnsi="Arial" w:cs="Arial"/>
          <w:sz w:val="24"/>
          <w:szCs w:val="24"/>
        </w:rPr>
        <w:t>ě</w:t>
      </w:r>
      <w:r w:rsidRPr="008B641E">
        <w:rPr>
          <w:rStyle w:val="ZkladntextTun6"/>
          <w:rFonts w:ascii="Arial" w:hAnsi="Arial" w:cs="Arial"/>
          <w:sz w:val="24"/>
          <w:szCs w:val="24"/>
        </w:rPr>
        <w:t>cn</w:t>
      </w:r>
      <w:r w:rsidRPr="008B641E">
        <w:rPr>
          <w:rStyle w:val="Zkladntext9pt2"/>
          <w:rFonts w:ascii="Arial" w:hAnsi="Arial" w:cs="Arial"/>
          <w:sz w:val="24"/>
          <w:szCs w:val="24"/>
        </w:rPr>
        <w:t>ě</w:t>
      </w:r>
      <w:r w:rsidRPr="008B641E">
        <w:rPr>
          <w:rStyle w:val="ZkladntextTun6"/>
          <w:rFonts w:ascii="Arial" w:hAnsi="Arial" w:cs="Arial"/>
          <w:sz w:val="24"/>
          <w:szCs w:val="24"/>
        </w:rPr>
        <w:t xml:space="preserve"> p</w:t>
      </w:r>
      <w:r w:rsidRPr="008B641E">
        <w:rPr>
          <w:rStyle w:val="Zkladntext9pt2"/>
          <w:rFonts w:ascii="Arial" w:hAnsi="Arial" w:cs="Arial"/>
          <w:sz w:val="24"/>
          <w:szCs w:val="24"/>
        </w:rPr>
        <w:t>ř</w:t>
      </w:r>
      <w:r w:rsidRPr="008B641E">
        <w:rPr>
          <w:rStyle w:val="ZkladntextTun6"/>
          <w:rFonts w:ascii="Arial" w:hAnsi="Arial" w:cs="Arial"/>
          <w:sz w:val="24"/>
          <w:szCs w:val="24"/>
        </w:rPr>
        <w:t xml:space="preserve">íslušná komise </w:t>
      </w:r>
      <w:r w:rsidRPr="008B641E">
        <w:rPr>
          <w:rStyle w:val="Zkladntext9pt2"/>
          <w:rFonts w:ascii="Arial" w:hAnsi="Arial" w:cs="Arial"/>
          <w:sz w:val="24"/>
          <w:szCs w:val="24"/>
        </w:rPr>
        <w:t>č</w:t>
      </w:r>
      <w:r w:rsidRPr="008B641E">
        <w:rPr>
          <w:rStyle w:val="ZkladntextTun6"/>
          <w:rFonts w:ascii="Arial" w:hAnsi="Arial" w:cs="Arial"/>
          <w:sz w:val="24"/>
          <w:szCs w:val="24"/>
        </w:rPr>
        <w:t>i pracovní skupina</w:t>
      </w:r>
      <w:r w:rsidRPr="008B641E">
        <w:t xml:space="preserve"> </w:t>
      </w:r>
      <w:r w:rsidR="008122ED" w:rsidRPr="008B641E">
        <w:t>–</w:t>
      </w:r>
      <w:r w:rsidRPr="008B641E">
        <w:t xml:space="preserve"> orgán</w:t>
      </w:r>
      <w:r w:rsidR="008122ED" w:rsidRPr="008B641E">
        <w:t xml:space="preserve"> </w:t>
      </w:r>
      <w:r w:rsidRPr="008B641E">
        <w:t>příslušný k posouzení žádosti</w:t>
      </w:r>
      <w:r w:rsidR="008122ED" w:rsidRPr="008B641E">
        <w:t xml:space="preserve"> a doporučení orgánu </w:t>
      </w:r>
      <w:r w:rsidR="0086534F" w:rsidRPr="008B641E">
        <w:t>p</w:t>
      </w:r>
      <w:r w:rsidR="00854812" w:rsidRPr="008B641E">
        <w:t xml:space="preserve">říslušnému ke schválení </w:t>
      </w:r>
      <w:r w:rsidR="00B03D7B" w:rsidRPr="008B641E">
        <w:t>dotace</w:t>
      </w:r>
      <w:r w:rsidR="00854812" w:rsidRPr="008B641E">
        <w:t>.</w:t>
      </w:r>
    </w:p>
    <w:p w:rsidR="00AC7347" w:rsidRPr="008B641E" w:rsidRDefault="00AC7347" w:rsidP="00D74FF9">
      <w:pPr>
        <w:pStyle w:val="slovn"/>
      </w:pPr>
      <w:r w:rsidRPr="008B641E">
        <w:rPr>
          <w:rStyle w:val="ZkladntextTun6"/>
          <w:rFonts w:ascii="Arial" w:hAnsi="Arial" w:cs="Arial"/>
          <w:sz w:val="24"/>
          <w:szCs w:val="24"/>
        </w:rPr>
        <w:t>Doklady</w:t>
      </w:r>
      <w:r w:rsidRPr="008B641E">
        <w:t xml:space="preserve"> </w:t>
      </w:r>
      <w:r w:rsidR="0086534F" w:rsidRPr="008B641E">
        <w:t>–</w:t>
      </w:r>
      <w:r w:rsidRPr="008B641E">
        <w:t xml:space="preserve"> originální</w:t>
      </w:r>
      <w:r w:rsidR="0086534F" w:rsidRPr="008B641E">
        <w:t xml:space="preserve"> </w:t>
      </w:r>
      <w:r w:rsidRPr="008B641E">
        <w:t>doklady a další písemnosti, záznamy dat na paměťových médiích výpočetní techniky.</w:t>
      </w:r>
    </w:p>
    <w:p w:rsidR="00AC7347" w:rsidRPr="008B641E" w:rsidRDefault="00A92F74" w:rsidP="00A92F74">
      <w:pPr>
        <w:pStyle w:val="Nadpis1"/>
      </w:pPr>
      <w:bookmarkStart w:id="9" w:name="bookmark16"/>
      <w:bookmarkStart w:id="10" w:name="_Toc377644336"/>
      <w:r w:rsidRPr="008B641E">
        <w:lastRenderedPageBreak/>
        <w:t xml:space="preserve">Část II. </w:t>
      </w:r>
      <w:r w:rsidR="00AC7347" w:rsidRPr="008B641E">
        <w:t xml:space="preserve">Obecné zásady a postup pro poskytování </w:t>
      </w:r>
      <w:r w:rsidR="00B03D7B" w:rsidRPr="008B641E">
        <w:t>dotace</w:t>
      </w:r>
      <w:bookmarkEnd w:id="9"/>
      <w:bookmarkEnd w:id="10"/>
    </w:p>
    <w:p w:rsidR="00AC7347" w:rsidRPr="008B641E" w:rsidRDefault="00AC7347" w:rsidP="00A92F74">
      <w:pPr>
        <w:pStyle w:val="Nadpis2"/>
      </w:pPr>
      <w:bookmarkStart w:id="11" w:name="bookmark17"/>
      <w:bookmarkStart w:id="12" w:name="_Toc377644337"/>
      <w:r w:rsidRPr="008B641E">
        <w:t>Obecně závazná pravidla</w:t>
      </w:r>
      <w:bookmarkEnd w:id="11"/>
      <w:bookmarkEnd w:id="12"/>
    </w:p>
    <w:p w:rsidR="00AC7347" w:rsidRPr="008B641E" w:rsidRDefault="00AC7347" w:rsidP="00CA37DF">
      <w:pPr>
        <w:pStyle w:val="slovn"/>
        <w:numPr>
          <w:ilvl w:val="1"/>
          <w:numId w:val="27"/>
        </w:numPr>
      </w:pPr>
      <w:r w:rsidRPr="008B641E">
        <w:t xml:space="preserve">Výzva k podávání žádostí o </w:t>
      </w:r>
      <w:r w:rsidR="0089446F" w:rsidRPr="008B641E">
        <w:t xml:space="preserve">dotaci </w:t>
      </w:r>
      <w:r w:rsidRPr="008B641E">
        <w:t xml:space="preserve">se oznamuje na </w:t>
      </w:r>
      <w:r w:rsidR="00DB40CB" w:rsidRPr="008B641E">
        <w:t xml:space="preserve">webových </w:t>
      </w:r>
      <w:r w:rsidRPr="008B641E">
        <w:t xml:space="preserve">stránkách </w:t>
      </w:r>
      <w:r w:rsidR="00A62408" w:rsidRPr="008B641E">
        <w:t>OK</w:t>
      </w:r>
      <w:r w:rsidR="00A92F74" w:rsidRPr="008B641E">
        <w:t>, případně i prostřednictvím dalších médií.</w:t>
      </w:r>
    </w:p>
    <w:p w:rsidR="00AC7347" w:rsidRPr="008B641E" w:rsidRDefault="0089446F" w:rsidP="00D74FF9">
      <w:pPr>
        <w:pStyle w:val="slovn"/>
      </w:pPr>
      <w:r w:rsidRPr="008B641E">
        <w:t xml:space="preserve">Dotaci </w:t>
      </w:r>
      <w:r w:rsidR="00AC7347" w:rsidRPr="008B641E">
        <w:t xml:space="preserve">lze poskytnout právnické i fyzické osobě (žadateli) na úhradu investičních i neinvestičních nákladů projektu, pokud není u jednotlivých </w:t>
      </w:r>
      <w:r w:rsidR="002C4E2C" w:rsidRPr="008B641E">
        <w:t xml:space="preserve">oblastí </w:t>
      </w:r>
      <w:r w:rsidR="00AC7347" w:rsidRPr="008B641E">
        <w:t xml:space="preserve">uvedeno jinak (viz </w:t>
      </w:r>
      <w:r w:rsidR="0080706C">
        <w:t xml:space="preserve">dokument </w:t>
      </w:r>
      <w:r w:rsidR="00633C6F" w:rsidRPr="008B641E">
        <w:t>Specifikace</w:t>
      </w:r>
      <w:r w:rsidR="00AC7347" w:rsidRPr="008B641E">
        <w:t>).</w:t>
      </w:r>
    </w:p>
    <w:p w:rsidR="003B2EC7" w:rsidRPr="008B641E" w:rsidRDefault="003B2EC7" w:rsidP="00D74FF9">
      <w:pPr>
        <w:pStyle w:val="slovn"/>
      </w:pPr>
      <w:r w:rsidRPr="008B641E">
        <w:t>Tentýž projekt není možné předložit do jiných dotačních/příspěvkových programů Olomouckého kraje.</w:t>
      </w:r>
    </w:p>
    <w:p w:rsidR="003B2EC7" w:rsidRPr="008B641E" w:rsidRDefault="003B2EC7" w:rsidP="00D74FF9">
      <w:pPr>
        <w:pStyle w:val="slovn"/>
      </w:pPr>
      <w:r w:rsidRPr="008B641E">
        <w:t xml:space="preserve">Na poskytnutí </w:t>
      </w:r>
      <w:r w:rsidR="00B03D7B" w:rsidRPr="008B641E">
        <w:t>dotace</w:t>
      </w:r>
      <w:r w:rsidRPr="008B641E">
        <w:t xml:space="preserve"> z rozpočtu Olomouckého kraje není právní nárok a důvody neposkytnutí </w:t>
      </w:r>
      <w:r w:rsidR="00B03D7B" w:rsidRPr="008B641E">
        <w:t>dotace</w:t>
      </w:r>
      <w:r w:rsidRPr="008B641E">
        <w:t xml:space="preserve"> se žadatelům nesdělují.</w:t>
      </w:r>
    </w:p>
    <w:p w:rsidR="003B2EC7" w:rsidRPr="008B641E" w:rsidRDefault="003B2EC7" w:rsidP="00D74FF9">
      <w:pPr>
        <w:pStyle w:val="slovn"/>
      </w:pPr>
      <w:r w:rsidRPr="008B641E">
        <w:t>Předkládané projekty musí splňovat následující všeobecné podmínky:</w:t>
      </w:r>
    </w:p>
    <w:p w:rsidR="003B2EC7" w:rsidRPr="008B641E" w:rsidRDefault="003B2EC7" w:rsidP="000F3882">
      <w:pPr>
        <w:pStyle w:val="slovn2"/>
      </w:pPr>
      <w:r w:rsidRPr="008B641E">
        <w:t>naplňovat cíle a priority dotačního programu;</w:t>
      </w:r>
    </w:p>
    <w:p w:rsidR="003B2EC7" w:rsidRPr="008B641E" w:rsidRDefault="003B2EC7" w:rsidP="000F3882">
      <w:pPr>
        <w:pStyle w:val="slovn2"/>
      </w:pPr>
      <w:r w:rsidRPr="008B641E">
        <w:t>být připraveny k realizaci.</w:t>
      </w:r>
    </w:p>
    <w:p w:rsidR="00AC7347" w:rsidRPr="008B641E" w:rsidRDefault="0089446F" w:rsidP="00D74FF9">
      <w:pPr>
        <w:pStyle w:val="slovn"/>
      </w:pPr>
      <w:r w:rsidRPr="008B641E">
        <w:t xml:space="preserve">Dotace </w:t>
      </w:r>
      <w:r w:rsidR="00AC7347" w:rsidRPr="008B641E">
        <w:t xml:space="preserve">slouží jako doplňkový zdroj financování. </w:t>
      </w:r>
      <w:r w:rsidR="00A92F74" w:rsidRPr="008B641E">
        <w:t xml:space="preserve">Poskytovatel může vyžadovat </w:t>
      </w:r>
      <w:r w:rsidR="00AC7347" w:rsidRPr="008B641E">
        <w:t>podíl spoluúčasti z prostředků příjemce vyjádřený v</w:t>
      </w:r>
      <w:r w:rsidR="00F45A1F" w:rsidRPr="008B641E">
        <w:t> </w:t>
      </w:r>
      <w:r w:rsidR="00AC7347" w:rsidRPr="008B641E">
        <w:t>procentech</w:t>
      </w:r>
      <w:r w:rsidR="00F45A1F" w:rsidRPr="008B641E">
        <w:t xml:space="preserve"> (viz </w:t>
      </w:r>
      <w:r w:rsidR="0080706C">
        <w:t xml:space="preserve">dokument </w:t>
      </w:r>
      <w:r w:rsidR="00633C6F" w:rsidRPr="008B641E">
        <w:t>Specifikace</w:t>
      </w:r>
      <w:r w:rsidR="00F45A1F" w:rsidRPr="008B641E">
        <w:t>)</w:t>
      </w:r>
      <w:r w:rsidR="00AC7347" w:rsidRPr="008B641E">
        <w:t>.</w:t>
      </w:r>
    </w:p>
    <w:p w:rsidR="00A92F74" w:rsidRPr="008B641E" w:rsidRDefault="00AC7347" w:rsidP="00D74FF9">
      <w:pPr>
        <w:pStyle w:val="slovn"/>
      </w:pPr>
      <w:r w:rsidRPr="008B641E">
        <w:t xml:space="preserve">Žadatel nesmí mít ke dni podání žádosti </w:t>
      </w:r>
      <w:r w:rsidR="00A92F74" w:rsidRPr="008B641E">
        <w:t>splatné závazky po lhůtě splatnosti vůči státnímu rozpočtu, státním fondům, správě sociálního pojištění, zdravotním pojišťovnám a vůči Olomouckému kraji a jím zřizovaným organizacím. </w:t>
      </w:r>
    </w:p>
    <w:p w:rsidR="00A92F74" w:rsidRPr="008B641E" w:rsidRDefault="00A92F74" w:rsidP="00D74FF9">
      <w:pPr>
        <w:pStyle w:val="slovn"/>
        <w:numPr>
          <w:ilvl w:val="0"/>
          <w:numId w:val="0"/>
        </w:numPr>
        <w:ind w:left="709"/>
      </w:pPr>
      <w:r w:rsidRPr="008B641E">
        <w:t xml:space="preserve">Pokud je žadatelem o </w:t>
      </w:r>
      <w:r w:rsidR="0089446F" w:rsidRPr="008B641E">
        <w:t xml:space="preserve">dotaci </w:t>
      </w:r>
      <w:r w:rsidRPr="008B641E">
        <w:t>obec, nemá kromě závazků uvedených výše ani žádné závazky po splatnosti vůči svazku obcí, případně vůči mikroregionům (pokud je jejich členem).</w:t>
      </w:r>
    </w:p>
    <w:p w:rsidR="00AC7347" w:rsidRPr="008B641E" w:rsidRDefault="00AC7347" w:rsidP="00D74FF9">
      <w:pPr>
        <w:pStyle w:val="slovn"/>
        <w:numPr>
          <w:ilvl w:val="0"/>
          <w:numId w:val="0"/>
        </w:numPr>
        <w:ind w:left="709"/>
      </w:pPr>
      <w:r w:rsidRPr="008B641E">
        <w:t xml:space="preserve">Za </w:t>
      </w:r>
      <w:r w:rsidR="008222F3" w:rsidRPr="008B641E">
        <w:t xml:space="preserve">splatný </w:t>
      </w:r>
      <w:r w:rsidRPr="008B641E">
        <w:t xml:space="preserve">závazek </w:t>
      </w:r>
      <w:r w:rsidR="008222F3" w:rsidRPr="008B641E">
        <w:t xml:space="preserve">po </w:t>
      </w:r>
      <w:r w:rsidR="00F76EE2">
        <w:t xml:space="preserve">lhůtě </w:t>
      </w:r>
      <w:r w:rsidR="008222F3" w:rsidRPr="008B641E">
        <w:t xml:space="preserve">splatnosti se v této souvislosti </w:t>
      </w:r>
      <w:r w:rsidRPr="008B641E">
        <w:t xml:space="preserve">považuje také nedostatečné či ve stanoveném termínu neprovedené vyúčtování </w:t>
      </w:r>
      <w:r w:rsidR="008222F3" w:rsidRPr="008B641E">
        <w:t xml:space="preserve">dotace poskytnuté v rámci dotačního programu Olomouckého kraje pro sociální oblast </w:t>
      </w:r>
      <w:r w:rsidRPr="008B641E">
        <w:t>za předchozí období.</w:t>
      </w:r>
    </w:p>
    <w:p w:rsidR="00075E04" w:rsidRPr="008B641E" w:rsidRDefault="00AC7347" w:rsidP="00D74FF9">
      <w:pPr>
        <w:pStyle w:val="slovn"/>
      </w:pPr>
      <w:r w:rsidRPr="008B641E">
        <w:t xml:space="preserve">O poskytnutí </w:t>
      </w:r>
      <w:r w:rsidR="00B03D7B" w:rsidRPr="008B641E">
        <w:t>dotace</w:t>
      </w:r>
      <w:r w:rsidRPr="008B641E">
        <w:t xml:space="preserve"> se rozhoduje na základě</w:t>
      </w:r>
      <w:r w:rsidR="00DC7C57" w:rsidRPr="008B641E">
        <w:t xml:space="preserve"> žádosti </w:t>
      </w:r>
      <w:r w:rsidRPr="008B641E">
        <w:t xml:space="preserve">doplněné podklady stanovenými </w:t>
      </w:r>
      <w:r w:rsidR="00633C6F" w:rsidRPr="008B641E">
        <w:t xml:space="preserve">dokumentem Specifikace </w:t>
      </w:r>
      <w:r w:rsidRPr="008B641E">
        <w:t>pro příslušnou oblast podpory</w:t>
      </w:r>
      <w:r w:rsidR="00075E04" w:rsidRPr="008B641E">
        <w:t xml:space="preserve">. </w:t>
      </w:r>
      <w:r w:rsidRPr="008B641E">
        <w:t xml:space="preserve"> </w:t>
      </w:r>
    </w:p>
    <w:p w:rsidR="00AC7347" w:rsidRPr="008B641E" w:rsidRDefault="00AC7347" w:rsidP="00D74FF9">
      <w:pPr>
        <w:pStyle w:val="slovn"/>
      </w:pPr>
      <w:r w:rsidRPr="008B641E">
        <w:t xml:space="preserve">Na </w:t>
      </w:r>
      <w:r w:rsidR="00C63B0A" w:rsidRPr="008B641E">
        <w:t xml:space="preserve">rozhodování </w:t>
      </w:r>
      <w:r w:rsidRPr="008B641E">
        <w:t xml:space="preserve">o poskytnutí </w:t>
      </w:r>
      <w:r w:rsidR="00B03D7B" w:rsidRPr="008B641E">
        <w:t>dotace</w:t>
      </w:r>
      <w:r w:rsidRPr="008B641E">
        <w:t xml:space="preserve"> se nevztahuje zákon č. 500/2004 Sb., správní řád, ve znění pozdějších předpisů.</w:t>
      </w:r>
    </w:p>
    <w:p w:rsidR="00AC7347" w:rsidRPr="008B641E" w:rsidRDefault="00B03D7B" w:rsidP="00D74FF9">
      <w:pPr>
        <w:pStyle w:val="slovn"/>
      </w:pPr>
      <w:r w:rsidRPr="008B641E">
        <w:t>Dotace</w:t>
      </w:r>
      <w:r w:rsidR="00AC7347" w:rsidRPr="008B641E">
        <w:t xml:space="preserve"> se poskytuje na základě uzavřené smlouvy</w:t>
      </w:r>
      <w:r w:rsidR="009F2C4C" w:rsidRPr="008B641E">
        <w:t xml:space="preserve">. Vzorová smlouva je </w:t>
      </w:r>
      <w:r w:rsidR="0084290E" w:rsidRPr="008B641E">
        <w:t xml:space="preserve">zveřejněna na webových stránkách poskytovatele nejpozději s vyhlášením </w:t>
      </w:r>
      <w:r w:rsidR="0084290E" w:rsidRPr="008B641E">
        <w:lastRenderedPageBreak/>
        <w:t>výsledků dotačního programu</w:t>
      </w:r>
      <w:r w:rsidR="009F2C4C" w:rsidRPr="008B641E">
        <w:t xml:space="preserve">. </w:t>
      </w:r>
      <w:r w:rsidR="00AC7347" w:rsidRPr="008B641E">
        <w:t xml:space="preserve">Konečná podoba smlouvy </w:t>
      </w:r>
      <w:r w:rsidR="00E15543" w:rsidRPr="008B641E">
        <w:t>může být upravena odlišně dle individuální dohody smluvních stran</w:t>
      </w:r>
      <w:r w:rsidR="00AC7347" w:rsidRPr="008B641E">
        <w:t>.</w:t>
      </w:r>
    </w:p>
    <w:p w:rsidR="009F2C4C" w:rsidRPr="008B641E" w:rsidRDefault="0089446F" w:rsidP="00D74FF9">
      <w:pPr>
        <w:pStyle w:val="slovn"/>
      </w:pPr>
      <w:r w:rsidRPr="008B641E">
        <w:t xml:space="preserve">Dotace </w:t>
      </w:r>
      <w:r w:rsidR="00AC7347" w:rsidRPr="008B641E">
        <w:t>se poskytuje bezhotovo</w:t>
      </w:r>
      <w:r w:rsidR="009F2C4C" w:rsidRPr="008B641E">
        <w:t>stním převodem na účet příjemce</w:t>
      </w:r>
      <w:r w:rsidR="00F45A1F" w:rsidRPr="008B641E">
        <w:t xml:space="preserve"> v jedné splátce</w:t>
      </w:r>
      <w:r w:rsidR="009F2C4C" w:rsidRPr="008B641E">
        <w:t>.</w:t>
      </w:r>
    </w:p>
    <w:p w:rsidR="00AC7347" w:rsidRPr="008B641E" w:rsidRDefault="0089446F" w:rsidP="00D74FF9">
      <w:pPr>
        <w:pStyle w:val="slovn"/>
      </w:pPr>
      <w:r w:rsidRPr="008B641E">
        <w:t xml:space="preserve">Dotaci </w:t>
      </w:r>
      <w:r w:rsidR="00AC7347" w:rsidRPr="008B641E">
        <w:t>lze využít pouze k účelu a na činnost stanovenou ve smlouvě</w:t>
      </w:r>
      <w:r w:rsidR="009F2C4C" w:rsidRPr="008B641E">
        <w:t xml:space="preserve">. </w:t>
      </w:r>
      <w:r w:rsidR="00AC7347" w:rsidRPr="008B641E">
        <w:t xml:space="preserve">Z poskytnuté </w:t>
      </w:r>
      <w:r w:rsidR="00B03D7B" w:rsidRPr="008B641E">
        <w:t>dotace</w:t>
      </w:r>
      <w:r w:rsidR="00AC7347" w:rsidRPr="008B641E">
        <w:t xml:space="preserve"> smí příjemce hradit pouze nezbytné náklady související s projektem. V rozpočtu projektu nesmí být kalkulován zisk</w:t>
      </w:r>
      <w:r w:rsidR="003B2EC7" w:rsidRPr="008B641E">
        <w:t xml:space="preserve">. </w:t>
      </w:r>
      <w:r w:rsidR="00AC7347" w:rsidRPr="008B641E">
        <w:t>Do rozpočtu lze zahrnout pouze předpokládané náklady. Do rozpočtu projektu nelze zahrnout dodávky bez účetních dokladů.</w:t>
      </w:r>
    </w:p>
    <w:p w:rsidR="00AC7347" w:rsidRPr="008B641E" w:rsidRDefault="00AC7347" w:rsidP="00D74FF9">
      <w:pPr>
        <w:pStyle w:val="slovn"/>
      </w:pPr>
      <w:r w:rsidRPr="008B641E">
        <w:t xml:space="preserve">Doba </w:t>
      </w:r>
      <w:r w:rsidR="00D65BF7" w:rsidRPr="008B641E">
        <w:t xml:space="preserve">použití </w:t>
      </w:r>
      <w:r w:rsidR="00957B09" w:rsidRPr="008B641E">
        <w:t xml:space="preserve">dotace </w:t>
      </w:r>
      <w:r w:rsidRPr="008B641E">
        <w:t>je uvedena v uzavřené smlouvě.</w:t>
      </w:r>
    </w:p>
    <w:p w:rsidR="00D7602F" w:rsidRPr="008B641E" w:rsidRDefault="00D7602F" w:rsidP="00D74FF9">
      <w:pPr>
        <w:pStyle w:val="slovn"/>
      </w:pPr>
      <w:r w:rsidRPr="008B641E">
        <w:t xml:space="preserve">Bez předchozího písemného souhlasu poskytovatele nesmí příjemce </w:t>
      </w:r>
      <w:r w:rsidR="00957B09" w:rsidRPr="008B641E">
        <w:t xml:space="preserve">dotaci </w:t>
      </w:r>
      <w:r w:rsidRPr="008B641E">
        <w:t xml:space="preserve">nebo </w:t>
      </w:r>
      <w:r w:rsidR="00707E61" w:rsidRPr="008B641E">
        <w:t xml:space="preserve">její </w:t>
      </w:r>
      <w:r w:rsidRPr="008B641E">
        <w:t>část poskytnout třetí osobě, není-li smlouvou stanoveno jinak.</w:t>
      </w:r>
    </w:p>
    <w:p w:rsidR="00010A9B" w:rsidRPr="008B641E" w:rsidRDefault="009E5415" w:rsidP="00AA7C33">
      <w:pPr>
        <w:pStyle w:val="Nadpis2"/>
      </w:pPr>
      <w:bookmarkStart w:id="13" w:name="_Toc377644338"/>
      <w:r w:rsidRPr="008B641E">
        <w:t>Evidence v databázi žadatelů</w:t>
      </w:r>
      <w:bookmarkEnd w:id="13"/>
    </w:p>
    <w:p w:rsidR="00010A9B" w:rsidRPr="008B641E" w:rsidRDefault="00010A9B" w:rsidP="00FD7EF0">
      <w:pPr>
        <w:pStyle w:val="Text"/>
      </w:pPr>
      <w:r w:rsidRPr="008B641E">
        <w:t>Při prvním podání žádosti</w:t>
      </w:r>
      <w:r w:rsidRPr="008B641E">
        <w:rPr>
          <w:rStyle w:val="Znakapoznpodarou"/>
        </w:rPr>
        <w:footnoteReference w:id="1"/>
      </w:r>
      <w:r w:rsidRPr="008B641E">
        <w:t xml:space="preserve"> žadatel předloží (mimo další povinné </w:t>
      </w:r>
      <w:r w:rsidR="00747D5B" w:rsidRPr="008B641E">
        <w:t>přílohy žádosti) tyto dokumenty:</w:t>
      </w:r>
    </w:p>
    <w:p w:rsidR="00882F4D" w:rsidRPr="008B641E" w:rsidRDefault="00957B09" w:rsidP="00882F4D">
      <w:pPr>
        <w:pStyle w:val="slovn"/>
        <w:numPr>
          <w:ilvl w:val="1"/>
          <w:numId w:val="12"/>
        </w:numPr>
      </w:pPr>
      <w:r w:rsidRPr="008B641E">
        <w:t>f</w:t>
      </w:r>
      <w:r w:rsidR="005F152C" w:rsidRPr="008B641E">
        <w:t xml:space="preserve">otokopie zakladatelských dokumentů a </w:t>
      </w:r>
      <w:r w:rsidR="00010A9B" w:rsidRPr="008B641E">
        <w:t>doklad</w:t>
      </w:r>
      <w:r w:rsidR="005F152C" w:rsidRPr="008B641E">
        <w:t xml:space="preserve">ů </w:t>
      </w:r>
      <w:r w:rsidR="00010A9B" w:rsidRPr="008B641E">
        <w:t>o</w:t>
      </w:r>
      <w:r w:rsidR="005F152C" w:rsidRPr="008B641E">
        <w:t xml:space="preserve"> zápisu do příslušného veřejného rejstříku</w:t>
      </w:r>
      <w:r w:rsidR="00882F4D" w:rsidRPr="008B641E">
        <w:t>,</w:t>
      </w:r>
      <w:r w:rsidR="00010A9B" w:rsidRPr="008B641E">
        <w:t xml:space="preserve"> </w:t>
      </w:r>
    </w:p>
    <w:p w:rsidR="00010A9B" w:rsidRPr="008B641E" w:rsidRDefault="00010A9B" w:rsidP="00882F4D">
      <w:pPr>
        <w:pStyle w:val="slovn"/>
        <w:numPr>
          <w:ilvl w:val="1"/>
          <w:numId w:val="12"/>
        </w:numPr>
      </w:pPr>
      <w:r w:rsidRPr="008B641E">
        <w:t xml:space="preserve">doklad o volbě či jmenování statutárního </w:t>
      </w:r>
      <w:r w:rsidR="00DF5696" w:rsidRPr="008B641E">
        <w:t xml:space="preserve">orgánu </w:t>
      </w:r>
      <w:r w:rsidRPr="008B641E">
        <w:t xml:space="preserve">žadatele (např. jmenovací dekret, usnesení z ustavující </w:t>
      </w:r>
      <w:r w:rsidR="00957B09" w:rsidRPr="008B641E">
        <w:t>schůze</w:t>
      </w:r>
      <w:r w:rsidRPr="008B641E">
        <w:t xml:space="preserve"> apod.),</w:t>
      </w:r>
    </w:p>
    <w:p w:rsidR="00010A9B" w:rsidRPr="008B641E" w:rsidRDefault="00010A9B" w:rsidP="00D74FF9">
      <w:pPr>
        <w:pStyle w:val="slovn"/>
      </w:pPr>
      <w:r w:rsidRPr="008B641E">
        <w:t>fotokopie dokladu o přidělení identifikačního čísla a daňového identifikačního čísla žadateli,</w:t>
      </w:r>
    </w:p>
    <w:p w:rsidR="00010A9B" w:rsidRPr="008B641E" w:rsidRDefault="00010A9B" w:rsidP="00D74FF9">
      <w:pPr>
        <w:pStyle w:val="slovn"/>
      </w:pPr>
      <w:r w:rsidRPr="008B641E">
        <w:t>fotokopie smlouvy s peněžním ústavem s číslem účtu u peněžního ústavu, kam má být poskytnutá dotace poukázána</w:t>
      </w:r>
      <w:r w:rsidR="00B55833" w:rsidRPr="008B641E">
        <w:t>.</w:t>
      </w:r>
    </w:p>
    <w:p w:rsidR="00AC7347" w:rsidRPr="008B641E" w:rsidRDefault="00EE118B" w:rsidP="00AA7C33">
      <w:pPr>
        <w:pStyle w:val="Nadpis2"/>
      </w:pPr>
      <w:bookmarkStart w:id="14" w:name="_Toc377644339"/>
      <w:r w:rsidRPr="008B641E">
        <w:t>Postup pro předkládání žádostí</w:t>
      </w:r>
      <w:bookmarkEnd w:id="14"/>
    </w:p>
    <w:p w:rsidR="00EE118B" w:rsidRPr="008B641E" w:rsidRDefault="00EE118B" w:rsidP="00D74FF9">
      <w:pPr>
        <w:pStyle w:val="slovn"/>
        <w:numPr>
          <w:ilvl w:val="1"/>
          <w:numId w:val="5"/>
        </w:numPr>
      </w:pPr>
      <w:r w:rsidRPr="008B641E">
        <w:t xml:space="preserve">Žádost o poskytnutí </w:t>
      </w:r>
      <w:r w:rsidR="00B03D7B" w:rsidRPr="008B641E">
        <w:t>dotace</w:t>
      </w:r>
      <w:r w:rsidR="008C0EBE" w:rsidRPr="008B641E">
        <w:t xml:space="preserve"> </w:t>
      </w:r>
      <w:r w:rsidRPr="008B641E">
        <w:t xml:space="preserve">musí být předložena na předepsaném formuláři. Formulář žádosti o </w:t>
      </w:r>
      <w:r w:rsidR="00957B09" w:rsidRPr="008B641E">
        <w:t xml:space="preserve">dotaci </w:t>
      </w:r>
      <w:r w:rsidRPr="008B641E">
        <w:t xml:space="preserve">musí být vyplněn prostřednictvím PC.  </w:t>
      </w:r>
    </w:p>
    <w:p w:rsidR="00EE118B" w:rsidRPr="008B641E" w:rsidRDefault="00EE118B" w:rsidP="00D74FF9">
      <w:pPr>
        <w:pStyle w:val="slovn"/>
      </w:pPr>
      <w:r w:rsidRPr="008B641E">
        <w:t xml:space="preserve">Formulář žádosti je </w:t>
      </w:r>
      <w:r w:rsidR="008A7E14" w:rsidRPr="008B641E">
        <w:t xml:space="preserve">volně ke stažení </w:t>
      </w:r>
      <w:r w:rsidRPr="008B641E">
        <w:t xml:space="preserve">na </w:t>
      </w:r>
      <w:r w:rsidR="00747D5B" w:rsidRPr="008B641E">
        <w:t>webových stránkách OK</w:t>
      </w:r>
      <w:r w:rsidR="00B55833" w:rsidRPr="008B641E">
        <w:t>.</w:t>
      </w:r>
    </w:p>
    <w:p w:rsidR="00EE118B" w:rsidRPr="008B641E" w:rsidRDefault="00EE118B" w:rsidP="00D74FF9">
      <w:pPr>
        <w:pStyle w:val="slovn"/>
      </w:pPr>
      <w:bookmarkStart w:id="15" w:name="_Ref340579205"/>
      <w:r w:rsidRPr="008B641E">
        <w:t>Možnosti doručení na podatelnu KÚOK:</w:t>
      </w:r>
      <w:bookmarkEnd w:id="15"/>
    </w:p>
    <w:p w:rsidR="00EE118B" w:rsidRPr="008B641E" w:rsidRDefault="00EE118B" w:rsidP="000F3882">
      <w:pPr>
        <w:pStyle w:val="slovn2"/>
      </w:pPr>
      <w:r w:rsidRPr="008B641E">
        <w:lastRenderedPageBreak/>
        <w:t>Fyzicky (</w:t>
      </w:r>
      <w:r w:rsidR="00C14524" w:rsidRPr="008B641E">
        <w:t>prostřednictvím držitele poštovní licence</w:t>
      </w:r>
      <w:r w:rsidRPr="008B641E">
        <w:t>, osobně) – písemná žádost bude vložena do uzavřené obálky, která bude označena „</w:t>
      </w:r>
      <w:r w:rsidRPr="008B641E">
        <w:rPr>
          <w:u w:val="single"/>
        </w:rPr>
        <w:t>OSV – dotační program</w:t>
      </w:r>
      <w:r w:rsidRPr="008B641E">
        <w:t xml:space="preserve">“; každá jednotlivá žádost (u subjektů, které budou předkládat více žádostí) bude vložena </w:t>
      </w:r>
      <w:r w:rsidRPr="008B641E">
        <w:rPr>
          <w:u w:val="single"/>
        </w:rPr>
        <w:t>v samostatné obálce</w:t>
      </w:r>
      <w:r w:rsidRPr="008B641E">
        <w:t xml:space="preserve">. </w:t>
      </w:r>
    </w:p>
    <w:p w:rsidR="00EE118B" w:rsidRPr="008B641E" w:rsidRDefault="000F3882" w:rsidP="000F3882">
      <w:pPr>
        <w:pStyle w:val="slovn2"/>
        <w:numPr>
          <w:ilvl w:val="0"/>
          <w:numId w:val="0"/>
        </w:numPr>
        <w:ind w:left="1134"/>
      </w:pPr>
      <w:r w:rsidRPr="008B641E">
        <w:t xml:space="preserve">  </w:t>
      </w:r>
      <w:r w:rsidR="00EE118B" w:rsidRPr="008B641E">
        <w:t>Adresa: Olomoucký kraj, Jeremenkova 40 a, 779 11 Olomouc</w:t>
      </w:r>
    </w:p>
    <w:p w:rsidR="00EE118B" w:rsidRPr="008B641E" w:rsidRDefault="00EE118B" w:rsidP="000F3882">
      <w:pPr>
        <w:pStyle w:val="slovn2"/>
      </w:pPr>
      <w:r w:rsidRPr="008B641E">
        <w:t>Datovou schránkou – každá jednotlivá žádost bude přiložena k samostatné datové zprávě a bude obsahovat všechny povinné přílohy.</w:t>
      </w:r>
    </w:p>
    <w:p w:rsidR="00C6563D" w:rsidRPr="008B641E" w:rsidRDefault="00C6563D" w:rsidP="00C6563D">
      <w:pPr>
        <w:pStyle w:val="slovn2"/>
        <w:numPr>
          <w:ilvl w:val="0"/>
          <w:numId w:val="0"/>
        </w:numPr>
        <w:ind w:left="1276"/>
      </w:pPr>
      <w:r w:rsidRPr="008B641E">
        <w:rPr>
          <w:bCs/>
        </w:rPr>
        <w:t>ID datové schránky</w:t>
      </w:r>
      <w:r w:rsidRPr="008B641E">
        <w:t xml:space="preserve">: </w:t>
      </w:r>
      <w:proofErr w:type="spellStart"/>
      <w:r w:rsidRPr="008B641E">
        <w:t>qiabfmf</w:t>
      </w:r>
      <w:proofErr w:type="spellEnd"/>
    </w:p>
    <w:p w:rsidR="00EE118B" w:rsidRPr="008B641E" w:rsidRDefault="00EE118B" w:rsidP="000F3882">
      <w:pPr>
        <w:pStyle w:val="slovn2"/>
      </w:pPr>
      <w:r w:rsidRPr="008B641E">
        <w:t>Elektronickou cestou se zaručeným elektronickým podpisem – každá jednotlivá žádost bude přiložena k samostatné zprávě a bude obsahovat všechny povinné přílohy.</w:t>
      </w:r>
    </w:p>
    <w:p w:rsidR="00C6563D" w:rsidRPr="008B641E" w:rsidRDefault="00C6563D" w:rsidP="00C6563D">
      <w:pPr>
        <w:pStyle w:val="slovn2"/>
        <w:numPr>
          <w:ilvl w:val="0"/>
          <w:numId w:val="0"/>
        </w:numPr>
        <w:ind w:left="1276"/>
      </w:pPr>
      <w:r w:rsidRPr="008B641E">
        <w:t xml:space="preserve">Adresa e-podatelny: </w:t>
      </w:r>
      <w:r w:rsidR="0049446C" w:rsidRPr="008B641E">
        <w:rPr>
          <w:sz w:val="23"/>
          <w:szCs w:val="23"/>
        </w:rPr>
        <w:t>posta@kr-olomoucky.cz</w:t>
      </w:r>
    </w:p>
    <w:p w:rsidR="00EE118B" w:rsidRPr="008B641E" w:rsidRDefault="00EE118B" w:rsidP="00D74FF9">
      <w:pPr>
        <w:pStyle w:val="slovn"/>
      </w:pPr>
      <w:r w:rsidRPr="008B641E">
        <w:t>Jiné možnosti doručení</w:t>
      </w:r>
      <w:r w:rsidR="008A7E14" w:rsidRPr="008B641E">
        <w:t xml:space="preserve"> než možnosti uvedené v odst. (3)</w:t>
      </w:r>
      <w:r w:rsidRPr="008B641E">
        <w:t xml:space="preserve"> nejsou přípustné.</w:t>
      </w:r>
    </w:p>
    <w:p w:rsidR="00EE118B" w:rsidRPr="008B641E" w:rsidRDefault="00EE118B" w:rsidP="00D74FF9">
      <w:pPr>
        <w:pStyle w:val="slovn"/>
      </w:pPr>
      <w:bookmarkStart w:id="16" w:name="_Ref319412260"/>
      <w:r w:rsidRPr="008B641E">
        <w:t>Termín pro podávání žádostí</w:t>
      </w:r>
      <w:r w:rsidR="002C4212" w:rsidRPr="008B641E">
        <w:t xml:space="preserve"> je uveden u příslušné oblasti podpory </w:t>
      </w:r>
      <w:r w:rsidR="00633C6F" w:rsidRPr="008B641E">
        <w:t>v dokumentu Specifikace</w:t>
      </w:r>
      <w:r w:rsidR="000B5761" w:rsidRPr="008B641E">
        <w:t>.</w:t>
      </w:r>
    </w:p>
    <w:p w:rsidR="00EE118B" w:rsidRPr="008B641E" w:rsidRDefault="002C4212" w:rsidP="00D74FF9">
      <w:pPr>
        <w:pStyle w:val="slovn"/>
      </w:pPr>
      <w:r w:rsidRPr="008B641E">
        <w:t>Ž</w:t>
      </w:r>
      <w:r w:rsidR="00EE118B" w:rsidRPr="008B641E">
        <w:t xml:space="preserve">ádost doručená po </w:t>
      </w:r>
      <w:r w:rsidRPr="008B641E">
        <w:t xml:space="preserve">uvedeném </w:t>
      </w:r>
      <w:r w:rsidR="00EE118B" w:rsidRPr="008B641E">
        <w:t>termínu bude z dalšího projednávání vyloučena; rozhodující je záznam o doručení</w:t>
      </w:r>
      <w:r w:rsidR="00DF7DE1" w:rsidRPr="008B641E">
        <w:t xml:space="preserve"> na podatelnu KÚOK</w:t>
      </w:r>
      <w:r w:rsidR="00EE118B" w:rsidRPr="008B641E">
        <w:t xml:space="preserve">. </w:t>
      </w:r>
    </w:p>
    <w:p w:rsidR="00EE118B" w:rsidRPr="008B641E" w:rsidRDefault="00EE118B" w:rsidP="00D74FF9">
      <w:pPr>
        <w:pStyle w:val="slovn"/>
      </w:pPr>
      <w:r w:rsidRPr="008B641E">
        <w:t xml:space="preserve">Předložení neúplné žádosti, případně žádosti s chybnými údaji je důvodem pro její vyřazení. </w:t>
      </w:r>
    </w:p>
    <w:bookmarkEnd w:id="16"/>
    <w:p w:rsidR="00AC7347" w:rsidRPr="008B641E" w:rsidRDefault="00AC7347" w:rsidP="00D74FF9">
      <w:pPr>
        <w:pStyle w:val="slovn"/>
      </w:pPr>
      <w:r w:rsidRPr="008B641E">
        <w:t>Nedílnou součástí žádosti jsou přílohy. Přílohy vyžadované k žádosti v každé z oblastí podpor jsou:</w:t>
      </w:r>
    </w:p>
    <w:p w:rsidR="00AC7347" w:rsidRPr="008B641E" w:rsidRDefault="00F22739" w:rsidP="000F3882">
      <w:pPr>
        <w:pStyle w:val="slovn2"/>
      </w:pPr>
      <w:r w:rsidRPr="008B641E">
        <w:t>Rozpočet projektu</w:t>
      </w:r>
      <w:r w:rsidR="0092759B" w:rsidRPr="008B641E">
        <w:t>.</w:t>
      </w:r>
    </w:p>
    <w:p w:rsidR="00747D5B" w:rsidRPr="008B641E" w:rsidRDefault="00747D5B" w:rsidP="00626BA9">
      <w:pPr>
        <w:pStyle w:val="slovn2"/>
        <w:ind w:left="1275" w:hanging="493"/>
      </w:pPr>
      <w:r w:rsidRPr="008B641E">
        <w:t>Čestné prohlášení o nezměněné identifikaci žadatele</w:t>
      </w:r>
      <w:r w:rsidR="00AA55D1" w:rsidRPr="008B641E">
        <w:t xml:space="preserve">, pokud se nejedná o první podání žádosti, jak je uvedeno v čl. 4 těchto pravidel </w:t>
      </w:r>
      <w:r w:rsidRPr="008B641E">
        <w:t>(</w:t>
      </w:r>
      <w:r w:rsidR="003158EC" w:rsidRPr="008B641E">
        <w:t xml:space="preserve">Čestné prohlášení o nezměněné identifikaci žadatele je přílohou </w:t>
      </w:r>
      <w:proofErr w:type="gramStart"/>
      <w:r w:rsidR="003158EC" w:rsidRPr="008B641E">
        <w:t>č. 1 těchto</w:t>
      </w:r>
      <w:proofErr w:type="gramEnd"/>
      <w:r w:rsidR="003158EC" w:rsidRPr="008B641E">
        <w:t xml:space="preserve"> pravidel</w:t>
      </w:r>
      <w:r w:rsidRPr="008B641E">
        <w:t>)</w:t>
      </w:r>
      <w:r w:rsidR="0092759B" w:rsidRPr="008B641E">
        <w:t>.</w:t>
      </w:r>
    </w:p>
    <w:p w:rsidR="00747D5B" w:rsidRPr="008B641E" w:rsidRDefault="00747D5B" w:rsidP="000F3882">
      <w:pPr>
        <w:pStyle w:val="slovn2"/>
        <w:numPr>
          <w:ilvl w:val="0"/>
          <w:numId w:val="0"/>
        </w:numPr>
        <w:ind w:left="1276"/>
      </w:pPr>
      <w:r w:rsidRPr="008B641E">
        <w:t xml:space="preserve">V případě, že se některý z identifikačních údajů žadatele oproti žádosti podané v předešlém roce změnil, doloží žadatel pouze podklad dokládající změnu identifikačního údaje, u kterého došlo ke změnám a </w:t>
      </w:r>
      <w:r w:rsidR="00A63442" w:rsidRPr="008B641E">
        <w:t xml:space="preserve">v </w:t>
      </w:r>
      <w:r w:rsidRPr="008B641E">
        <w:t>čestné</w:t>
      </w:r>
      <w:r w:rsidR="00A63442" w:rsidRPr="008B641E">
        <w:t>m</w:t>
      </w:r>
      <w:r w:rsidRPr="008B641E">
        <w:t xml:space="preserve"> prohlášení o nezměněné identifikaci žadatele</w:t>
      </w:r>
      <w:r w:rsidR="00A63442" w:rsidRPr="008B641E">
        <w:t xml:space="preserve"> vyznačí změnu</w:t>
      </w:r>
      <w:r w:rsidR="00633C6F" w:rsidRPr="008B641E">
        <w:t xml:space="preserve">: </w:t>
      </w:r>
      <w:r w:rsidRPr="008B641E">
        <w:t>v příslušném řádku</w:t>
      </w:r>
      <w:r w:rsidR="00A63442" w:rsidRPr="008B641E">
        <w:t xml:space="preserve"> údaje, který dostál změn</w:t>
      </w:r>
      <w:r w:rsidR="00633C6F" w:rsidRPr="008B641E">
        <w:t xml:space="preserve">, </w:t>
      </w:r>
      <w:r w:rsidRPr="008B641E">
        <w:t xml:space="preserve">použije slovo „změna“. </w:t>
      </w:r>
    </w:p>
    <w:p w:rsidR="00AC7347" w:rsidRPr="008B641E" w:rsidRDefault="0092759B" w:rsidP="00626BA9">
      <w:pPr>
        <w:pStyle w:val="slovn2"/>
        <w:ind w:left="1275" w:hanging="493"/>
      </w:pPr>
      <w:r w:rsidRPr="008B641E">
        <w:t>D</w:t>
      </w:r>
      <w:r w:rsidR="00AC7347" w:rsidRPr="008B641E">
        <w:t>alší požadované přílohy uvedené pro příslušnou oblast podpory</w:t>
      </w:r>
      <w:r w:rsidR="00626BA9" w:rsidRPr="008B641E">
        <w:t>, pokud j</w:t>
      </w:r>
      <w:r w:rsidR="00FB1191" w:rsidRPr="008B641E">
        <w:t xml:space="preserve">sou uvedeny </w:t>
      </w:r>
      <w:r w:rsidR="00AC7347" w:rsidRPr="008B641E">
        <w:t>v</w:t>
      </w:r>
      <w:r w:rsidR="00CA37DF" w:rsidRPr="008B641E">
        <w:t xml:space="preserve"> dokumentu </w:t>
      </w:r>
      <w:r w:rsidR="00633C6F" w:rsidRPr="008B641E">
        <w:t>Specifikace</w:t>
      </w:r>
      <w:r w:rsidR="00AC7347" w:rsidRPr="008B641E">
        <w:t>.</w:t>
      </w:r>
    </w:p>
    <w:p w:rsidR="00AC7347" w:rsidRPr="008B641E" w:rsidRDefault="00F22739" w:rsidP="00D74FF9">
      <w:pPr>
        <w:pStyle w:val="slovn"/>
      </w:pPr>
      <w:r w:rsidRPr="008B641E">
        <w:t xml:space="preserve">Žadatelům se předložené žádosti o </w:t>
      </w:r>
      <w:r w:rsidR="00707E61" w:rsidRPr="008B641E">
        <w:t xml:space="preserve">poskytnutí </w:t>
      </w:r>
      <w:r w:rsidR="00B03D7B" w:rsidRPr="008B641E">
        <w:t>dotace</w:t>
      </w:r>
      <w:r w:rsidR="00707E61" w:rsidRPr="008B641E">
        <w:t xml:space="preserve"> </w:t>
      </w:r>
      <w:r w:rsidRPr="008B641E">
        <w:t>ani jejich povinné přílohy nevracejí</w:t>
      </w:r>
      <w:r w:rsidR="0092759B" w:rsidRPr="008B641E">
        <w:t>.</w:t>
      </w:r>
    </w:p>
    <w:p w:rsidR="00AC7347" w:rsidRPr="008B641E" w:rsidRDefault="00AC7347" w:rsidP="00747D5B">
      <w:pPr>
        <w:pStyle w:val="Nadpis2"/>
      </w:pPr>
      <w:bookmarkStart w:id="17" w:name="bookmark20"/>
      <w:bookmarkStart w:id="18" w:name="_Toc377644340"/>
      <w:r w:rsidRPr="008B641E">
        <w:lastRenderedPageBreak/>
        <w:t>Posuzování a výběr žádosti</w:t>
      </w:r>
      <w:bookmarkEnd w:id="17"/>
      <w:bookmarkEnd w:id="18"/>
    </w:p>
    <w:p w:rsidR="008D33C8" w:rsidRPr="008B641E" w:rsidRDefault="00AC7347" w:rsidP="00D74FF9">
      <w:pPr>
        <w:pStyle w:val="slovn"/>
        <w:numPr>
          <w:ilvl w:val="1"/>
          <w:numId w:val="6"/>
        </w:numPr>
      </w:pPr>
      <w:r w:rsidRPr="008B641E">
        <w:t xml:space="preserve">Administrátor provede věcnou a formální kontrolu správnosti podané žádosti o </w:t>
      </w:r>
      <w:r w:rsidR="00957B09" w:rsidRPr="008B641E">
        <w:t xml:space="preserve">dotaci </w:t>
      </w:r>
      <w:r w:rsidRPr="008B641E">
        <w:t>včetně všech příloh a připraví podklady pro projednání věcně příslušn</w:t>
      </w:r>
      <w:r w:rsidR="00B55833" w:rsidRPr="008B641E">
        <w:t>ou</w:t>
      </w:r>
      <w:r w:rsidRPr="008B641E">
        <w:t xml:space="preserve"> komis</w:t>
      </w:r>
      <w:r w:rsidR="00B55833" w:rsidRPr="008B641E">
        <w:t>í</w:t>
      </w:r>
      <w:r w:rsidRPr="008B641E">
        <w:t xml:space="preserve"> </w:t>
      </w:r>
      <w:r w:rsidR="008D33C8" w:rsidRPr="008B641E">
        <w:t>nebo pracovní skupin</w:t>
      </w:r>
      <w:r w:rsidR="00B55833" w:rsidRPr="008B641E">
        <w:t>ou</w:t>
      </w:r>
      <w:r w:rsidR="008D33C8" w:rsidRPr="008B641E">
        <w:t>.</w:t>
      </w:r>
    </w:p>
    <w:p w:rsidR="00AC7347" w:rsidRPr="008B641E" w:rsidRDefault="00AC7347" w:rsidP="00D74FF9">
      <w:pPr>
        <w:pStyle w:val="slovn"/>
      </w:pPr>
      <w:r w:rsidRPr="008B641E">
        <w:t xml:space="preserve">Žádosti, které prošly formální kontrolou a </w:t>
      </w:r>
      <w:r w:rsidR="00E15543" w:rsidRPr="008B641E">
        <w:t>splnily formální náležitosti</w:t>
      </w:r>
      <w:r w:rsidRPr="008B641E">
        <w:t>, se předkládají k projednání pracovní skupině anebo věcn</w:t>
      </w:r>
      <w:r w:rsidR="008A7E14" w:rsidRPr="008B641E">
        <w:t>ě příslušné komisi</w:t>
      </w:r>
      <w:r w:rsidR="008D33C8" w:rsidRPr="008B641E">
        <w:t xml:space="preserve">. </w:t>
      </w:r>
      <w:r w:rsidRPr="008B641E">
        <w:t xml:space="preserve">Ta navrhne příslušnému orgánu </w:t>
      </w:r>
      <w:r w:rsidR="00A62408" w:rsidRPr="008B641E">
        <w:t>OK</w:t>
      </w:r>
      <w:r w:rsidRPr="008B641E">
        <w:t xml:space="preserve"> seznam projektů s doporučenou výší </w:t>
      </w:r>
      <w:r w:rsidR="00B03D7B" w:rsidRPr="008B641E">
        <w:t>dotace</w:t>
      </w:r>
      <w:r w:rsidRPr="008B641E">
        <w:t xml:space="preserve">. Při hodnocení žádosti </w:t>
      </w:r>
      <w:r w:rsidR="00FE42F0" w:rsidRPr="008B641E">
        <w:t xml:space="preserve">jsou posuzována </w:t>
      </w:r>
      <w:r w:rsidRPr="008B641E">
        <w:t>zejména</w:t>
      </w:r>
      <w:r w:rsidR="00FE42F0" w:rsidRPr="008B641E">
        <w:t xml:space="preserve"> tato kritéria</w:t>
      </w:r>
      <w:r w:rsidRPr="008B641E">
        <w:t>:</w:t>
      </w:r>
    </w:p>
    <w:p w:rsidR="00AC7347" w:rsidRPr="008B641E" w:rsidRDefault="00AC7347" w:rsidP="000F3882">
      <w:pPr>
        <w:pStyle w:val="slovn2"/>
      </w:pPr>
      <w:r w:rsidRPr="008B641E">
        <w:t>přínos a efektivit</w:t>
      </w:r>
      <w:r w:rsidR="00FE42F0" w:rsidRPr="008B641E">
        <w:t>a</w:t>
      </w:r>
      <w:r w:rsidRPr="008B641E">
        <w:t xml:space="preserve"> projektu pro </w:t>
      </w:r>
      <w:r w:rsidR="00A62408" w:rsidRPr="008B641E">
        <w:t>OK</w:t>
      </w:r>
      <w:r w:rsidRPr="008B641E">
        <w:t xml:space="preserve"> a jeho obyvatele (výběr cílové skupiny, její velikost, </w:t>
      </w:r>
      <w:r w:rsidR="00E15543" w:rsidRPr="008B641E">
        <w:t xml:space="preserve">vhodnost </w:t>
      </w:r>
      <w:r w:rsidRPr="008B641E">
        <w:t>cílů</w:t>
      </w:r>
      <w:r w:rsidR="00E15543" w:rsidRPr="008B641E">
        <w:t xml:space="preserve"> a jejich dopadů na okruh osob </w:t>
      </w:r>
      <w:r w:rsidRPr="008B641E">
        <w:t>apod.),</w:t>
      </w:r>
    </w:p>
    <w:p w:rsidR="00AC7347" w:rsidRPr="008B641E" w:rsidRDefault="00AC7347" w:rsidP="000F3882">
      <w:pPr>
        <w:pStyle w:val="slovn2"/>
      </w:pPr>
      <w:r w:rsidRPr="008B641E">
        <w:t>důvěryhodnost žadatele podle dostupných referencí, případně zkušeností,</w:t>
      </w:r>
    </w:p>
    <w:p w:rsidR="00AC7347" w:rsidRPr="008B641E" w:rsidRDefault="00AC7347" w:rsidP="000F3882">
      <w:pPr>
        <w:pStyle w:val="slovn2"/>
      </w:pPr>
      <w:r w:rsidRPr="008B641E">
        <w:t>časov</w:t>
      </w:r>
      <w:r w:rsidR="00FE42F0" w:rsidRPr="008B641E">
        <w:t xml:space="preserve">á </w:t>
      </w:r>
      <w:r w:rsidRPr="008B641E">
        <w:t>reálnost projektu,</w:t>
      </w:r>
    </w:p>
    <w:p w:rsidR="00AC7347" w:rsidRPr="008B641E" w:rsidRDefault="00AC7347" w:rsidP="000F3882">
      <w:pPr>
        <w:pStyle w:val="slovn2"/>
      </w:pPr>
      <w:r w:rsidRPr="008B641E">
        <w:t>věcn</w:t>
      </w:r>
      <w:r w:rsidR="00FE42F0" w:rsidRPr="008B641E">
        <w:t xml:space="preserve">á </w:t>
      </w:r>
      <w:r w:rsidRPr="008B641E">
        <w:t>reálnost projektu,</w:t>
      </w:r>
    </w:p>
    <w:p w:rsidR="00AC7347" w:rsidRPr="008B641E" w:rsidRDefault="00AC7347" w:rsidP="000F3882">
      <w:pPr>
        <w:pStyle w:val="slovn2"/>
      </w:pPr>
      <w:r w:rsidRPr="008B641E">
        <w:t>další krit</w:t>
      </w:r>
      <w:r w:rsidR="008D33C8" w:rsidRPr="008B641E">
        <w:t>é</w:t>
      </w:r>
      <w:r w:rsidRPr="008B641E">
        <w:t>ri</w:t>
      </w:r>
      <w:r w:rsidR="00BD0AF2" w:rsidRPr="008B641E">
        <w:t>a</w:t>
      </w:r>
      <w:r w:rsidR="003D2DAC" w:rsidRPr="008B641E">
        <w:t>, pokud jsou uveden</w:t>
      </w:r>
      <w:r w:rsidR="00BD0AF2" w:rsidRPr="008B641E">
        <w:t>a</w:t>
      </w:r>
      <w:r w:rsidR="003D2DAC" w:rsidRPr="008B641E">
        <w:t xml:space="preserve"> v </w:t>
      </w:r>
      <w:r w:rsidR="00CA37DF" w:rsidRPr="008B641E">
        <w:t xml:space="preserve">dokumentu </w:t>
      </w:r>
      <w:r w:rsidR="0010364D" w:rsidRPr="008B641E">
        <w:t>Specifikace</w:t>
      </w:r>
      <w:r w:rsidRPr="008B641E">
        <w:t>.</w:t>
      </w:r>
    </w:p>
    <w:p w:rsidR="008D33C8" w:rsidRPr="008B641E" w:rsidRDefault="00AC7347" w:rsidP="00D74FF9">
      <w:pPr>
        <w:pStyle w:val="slovn"/>
      </w:pPr>
      <w:r w:rsidRPr="008B641E">
        <w:t xml:space="preserve">O poskytnutí </w:t>
      </w:r>
      <w:r w:rsidR="00B03D7B" w:rsidRPr="008B641E">
        <w:t>dotace</w:t>
      </w:r>
      <w:r w:rsidRPr="008B641E">
        <w:t xml:space="preserve"> rozhoduje příslušný orgán </w:t>
      </w:r>
      <w:r w:rsidR="00A62408" w:rsidRPr="008B641E">
        <w:t>OK</w:t>
      </w:r>
      <w:r w:rsidRPr="008B641E">
        <w:t xml:space="preserve"> dle zákona č. 12</w:t>
      </w:r>
      <w:r w:rsidR="008D33C8" w:rsidRPr="008B641E">
        <w:t>9</w:t>
      </w:r>
      <w:r w:rsidRPr="008B641E">
        <w:t xml:space="preserve">/2000 Sb., o </w:t>
      </w:r>
      <w:r w:rsidR="008D33C8" w:rsidRPr="008B641E">
        <w:t xml:space="preserve">krajích </w:t>
      </w:r>
      <w:r w:rsidRPr="008B641E">
        <w:t>(</w:t>
      </w:r>
      <w:r w:rsidR="008D33C8" w:rsidRPr="008B641E">
        <w:t xml:space="preserve">krajské </w:t>
      </w:r>
      <w:r w:rsidRPr="008B641E">
        <w:t xml:space="preserve">zřízení), ve znění pozdějších předpisů. </w:t>
      </w:r>
    </w:p>
    <w:p w:rsidR="008D33C8" w:rsidRPr="008B641E" w:rsidRDefault="008D33C8" w:rsidP="00D74FF9">
      <w:pPr>
        <w:pStyle w:val="slovn"/>
      </w:pPr>
      <w:r w:rsidRPr="008B641E">
        <w:t xml:space="preserve">Rozhodnutí o </w:t>
      </w:r>
      <w:r w:rsidR="00957B09" w:rsidRPr="008B641E">
        <w:t xml:space="preserve">dotaci </w:t>
      </w:r>
      <w:r w:rsidRPr="008B641E">
        <w:t xml:space="preserve">bude zveřejněno do 1 týdne od vyhotovení autorizovaného usnesení </w:t>
      </w:r>
      <w:r w:rsidR="002D693A" w:rsidRPr="008B641E">
        <w:t xml:space="preserve">Orgánu OK příslušného ke schválení </w:t>
      </w:r>
      <w:r w:rsidR="00B03D7B" w:rsidRPr="008B641E">
        <w:t>dotace</w:t>
      </w:r>
      <w:r w:rsidR="002D693A" w:rsidRPr="008B641E">
        <w:t xml:space="preserve"> </w:t>
      </w:r>
      <w:r w:rsidRPr="008B641E">
        <w:t>na webových stránkách OK.</w:t>
      </w:r>
    </w:p>
    <w:p w:rsidR="00AC7347" w:rsidRPr="008B641E" w:rsidRDefault="00AC7347" w:rsidP="007957F1">
      <w:pPr>
        <w:pStyle w:val="Nadpis2"/>
      </w:pPr>
      <w:bookmarkStart w:id="19" w:name="bookmark21"/>
      <w:bookmarkStart w:id="20" w:name="_Toc377644341"/>
      <w:r w:rsidRPr="008B641E">
        <w:t xml:space="preserve">Podmínky </w:t>
      </w:r>
      <w:r w:rsidR="00566553" w:rsidRPr="008B641E">
        <w:t>pou</w:t>
      </w:r>
      <w:r w:rsidRPr="008B641E">
        <w:t xml:space="preserve">žití </w:t>
      </w:r>
      <w:r w:rsidR="00B03D7B" w:rsidRPr="008B641E">
        <w:t>dotace</w:t>
      </w:r>
      <w:bookmarkEnd w:id="19"/>
      <w:bookmarkEnd w:id="20"/>
    </w:p>
    <w:p w:rsidR="00AC7347" w:rsidRPr="008B641E" w:rsidRDefault="00AC7347" w:rsidP="00D74FF9">
      <w:pPr>
        <w:pStyle w:val="slovn"/>
        <w:numPr>
          <w:ilvl w:val="1"/>
          <w:numId w:val="7"/>
        </w:numPr>
      </w:pPr>
      <w:r w:rsidRPr="008B641E">
        <w:t xml:space="preserve">Poskytovatel </w:t>
      </w:r>
      <w:r w:rsidR="00B03D7B" w:rsidRPr="008B641E">
        <w:t>dotace</w:t>
      </w:r>
      <w:r w:rsidRPr="008B641E">
        <w:t xml:space="preserve"> do </w:t>
      </w:r>
      <w:r w:rsidR="007957F1" w:rsidRPr="008B641E">
        <w:t xml:space="preserve">1 měsíce </w:t>
      </w:r>
      <w:r w:rsidRPr="008B641E">
        <w:t xml:space="preserve">od konečného rozhodnutí příslušného orgánu </w:t>
      </w:r>
      <w:r w:rsidR="00A62408" w:rsidRPr="008B641E">
        <w:t>OK</w:t>
      </w:r>
      <w:r w:rsidRPr="008B641E">
        <w:t xml:space="preserve"> vyhotoví smlouvu a vyzve příjemce </w:t>
      </w:r>
      <w:r w:rsidR="00B03D7B" w:rsidRPr="008B641E">
        <w:t>dotace</w:t>
      </w:r>
      <w:r w:rsidRPr="008B641E">
        <w:t xml:space="preserve"> k jejímu podpisu.</w:t>
      </w:r>
    </w:p>
    <w:p w:rsidR="00AC7347" w:rsidRPr="008B641E" w:rsidRDefault="00AC7347" w:rsidP="00D74FF9">
      <w:pPr>
        <w:pStyle w:val="slovn"/>
        <w:numPr>
          <w:ilvl w:val="1"/>
          <w:numId w:val="7"/>
        </w:numPr>
      </w:pPr>
      <w:r w:rsidRPr="008B641E">
        <w:t xml:space="preserve">Po uzavření smlouvy zajistí správce finančních prostředků vyplacení </w:t>
      </w:r>
      <w:r w:rsidR="00B03D7B" w:rsidRPr="008B641E">
        <w:t>dotace</w:t>
      </w:r>
      <w:r w:rsidRPr="008B641E">
        <w:t xml:space="preserve"> jednotlivým příjemcům nejpozději do </w:t>
      </w:r>
      <w:r w:rsidR="00FB1191" w:rsidRPr="008B641E">
        <w:t>21</w:t>
      </w:r>
      <w:r w:rsidRPr="008B641E">
        <w:t xml:space="preserve"> dnů od data p</w:t>
      </w:r>
      <w:r w:rsidR="00FB1191" w:rsidRPr="008B641E">
        <w:t xml:space="preserve">odpisu </w:t>
      </w:r>
      <w:r w:rsidR="00CE01E9" w:rsidRPr="008B641E">
        <w:t xml:space="preserve">smlouvy </w:t>
      </w:r>
      <w:r w:rsidR="00FB1191" w:rsidRPr="008B641E">
        <w:t>oběma smluvními stranami</w:t>
      </w:r>
      <w:r w:rsidR="00C61E4C" w:rsidRPr="008B641E">
        <w:t>.</w:t>
      </w:r>
    </w:p>
    <w:p w:rsidR="0061072C" w:rsidRPr="008B641E" w:rsidRDefault="00AC7347" w:rsidP="00D74FF9">
      <w:pPr>
        <w:pStyle w:val="slovn"/>
      </w:pPr>
      <w:r w:rsidRPr="008B641E">
        <w:t xml:space="preserve">Účel </w:t>
      </w:r>
      <w:r w:rsidR="0061072C" w:rsidRPr="008B641E">
        <w:t>po</w:t>
      </w:r>
      <w:r w:rsidRPr="008B641E">
        <w:t xml:space="preserve">užití </w:t>
      </w:r>
      <w:r w:rsidR="00B03D7B" w:rsidRPr="008B641E">
        <w:t>dotace</w:t>
      </w:r>
      <w:r w:rsidRPr="008B641E">
        <w:t xml:space="preserve"> je upřesněn v uzavřené smlouvě. </w:t>
      </w:r>
    </w:p>
    <w:p w:rsidR="00AC7347" w:rsidRPr="008B641E" w:rsidRDefault="00B03D7B" w:rsidP="00D74FF9">
      <w:pPr>
        <w:pStyle w:val="slovn"/>
      </w:pPr>
      <w:r w:rsidRPr="008B641E">
        <w:t>Dotace</w:t>
      </w:r>
      <w:r w:rsidR="00AC7347" w:rsidRPr="008B641E">
        <w:t xml:space="preserve"> může být použita pouze na úhradu </w:t>
      </w:r>
      <w:r w:rsidR="00AC7347" w:rsidRPr="008B641E">
        <w:rPr>
          <w:u w:val="single"/>
        </w:rPr>
        <w:t>uznatelných nákladů</w:t>
      </w:r>
      <w:r w:rsidR="00AC7347" w:rsidRPr="008B641E">
        <w:t>:</w:t>
      </w:r>
    </w:p>
    <w:p w:rsidR="00CA578D" w:rsidRPr="008B641E" w:rsidRDefault="00CA578D" w:rsidP="000F3882">
      <w:pPr>
        <w:pStyle w:val="slovn2"/>
      </w:pPr>
      <w:r w:rsidRPr="008B641E">
        <w:t>vzniklých v roce, ve kterém byl</w:t>
      </w:r>
      <w:r w:rsidR="000F69E1" w:rsidRPr="008B641E">
        <w:t xml:space="preserve">a </w:t>
      </w:r>
      <w:r w:rsidR="00B03D7B" w:rsidRPr="008B641E">
        <w:t>dotace</w:t>
      </w:r>
      <w:r w:rsidR="000F69E1" w:rsidRPr="008B641E">
        <w:t xml:space="preserve"> poskytnuta</w:t>
      </w:r>
      <w:r w:rsidRPr="008B641E">
        <w:t xml:space="preserve">, vynaložených příjemcem v souladu s účelem poskytnutí </w:t>
      </w:r>
      <w:r w:rsidR="003B224A" w:rsidRPr="008B641E">
        <w:t xml:space="preserve">dotace </w:t>
      </w:r>
      <w:r w:rsidRPr="008B641E">
        <w:t xml:space="preserve">před uzavřením smlouvy, které mají nezpochybnitelnou a bezprostřední souvislost s realizovaným projektem, jsou jeho součástí, splňují účel určený ve smlouvě a při specifikaci této skutečnosti ve smlouvě,  </w:t>
      </w:r>
    </w:p>
    <w:p w:rsidR="00CA578D" w:rsidRPr="008B641E" w:rsidRDefault="00CA578D" w:rsidP="000F3882">
      <w:pPr>
        <w:pStyle w:val="slovn2"/>
      </w:pPr>
      <w:r w:rsidRPr="008B641E">
        <w:lastRenderedPageBreak/>
        <w:t xml:space="preserve">jinak pouze vzniklých po uzavření smlouvy </w:t>
      </w:r>
      <w:r w:rsidR="0061072C" w:rsidRPr="008B641E">
        <w:t xml:space="preserve">v roce, ve kterém byla </w:t>
      </w:r>
      <w:r w:rsidR="00B03D7B" w:rsidRPr="008B641E">
        <w:t>dotace</w:t>
      </w:r>
      <w:r w:rsidR="0061072C" w:rsidRPr="008B641E">
        <w:t xml:space="preserve"> poskytnuta, </w:t>
      </w:r>
      <w:r w:rsidRPr="008B641E">
        <w:t xml:space="preserve">které mají nezpochybnitelnou a bezprostřední souvislost s realizovaným projektem, jsou jeho součástí a splňují účel určený ve smlouvě, </w:t>
      </w:r>
    </w:p>
    <w:p w:rsidR="00CA578D" w:rsidRPr="008B641E" w:rsidRDefault="00CA578D" w:rsidP="000F3882">
      <w:pPr>
        <w:pStyle w:val="slovn2"/>
      </w:pPr>
      <w:r w:rsidRPr="008B641E">
        <w:t>ve výši nezbytné pro uskutečnění projektu.</w:t>
      </w:r>
    </w:p>
    <w:p w:rsidR="00D7602F" w:rsidRPr="008B641E" w:rsidRDefault="00AC7347" w:rsidP="00D74FF9">
      <w:pPr>
        <w:pStyle w:val="slovn"/>
      </w:pPr>
      <w:r w:rsidRPr="008B641E">
        <w:t xml:space="preserve">Příjemce </w:t>
      </w:r>
      <w:r w:rsidRPr="008B641E">
        <w:rPr>
          <w:u w:val="single"/>
        </w:rPr>
        <w:t xml:space="preserve">nemůže z </w:t>
      </w:r>
      <w:r w:rsidR="00B03D7B" w:rsidRPr="008B641E">
        <w:rPr>
          <w:u w:val="single"/>
        </w:rPr>
        <w:t>dotace</w:t>
      </w:r>
      <w:r w:rsidRPr="008B641E">
        <w:rPr>
          <w:u w:val="single"/>
        </w:rPr>
        <w:t xml:space="preserve"> hradit</w:t>
      </w:r>
      <w:r w:rsidRPr="008B641E">
        <w:t xml:space="preserve"> neuznatelné náklady</w:t>
      </w:r>
      <w:r w:rsidR="00CA578D" w:rsidRPr="008B641E">
        <w:t xml:space="preserve">, které jsou </w:t>
      </w:r>
      <w:r w:rsidR="006D24FC" w:rsidRPr="008B641E">
        <w:t xml:space="preserve">uvedeny </w:t>
      </w:r>
      <w:r w:rsidR="00CA37DF" w:rsidRPr="008B641E">
        <w:t xml:space="preserve">v dokumentu </w:t>
      </w:r>
      <w:r w:rsidR="006D24FC" w:rsidRPr="008B641E">
        <w:t>Specifikace</w:t>
      </w:r>
      <w:r w:rsidR="00CA37DF" w:rsidRPr="008B641E">
        <w:t>.</w:t>
      </w:r>
    </w:p>
    <w:p w:rsidR="00AC7347" w:rsidRPr="008B641E" w:rsidRDefault="00AC7347" w:rsidP="00D74FF9">
      <w:pPr>
        <w:pStyle w:val="slovn"/>
      </w:pPr>
      <w:r w:rsidRPr="008B641E">
        <w:t>V jednotlivých oblastech podpory může být okruh uznatelných a neuznatelných nákladů upraven odlišně.</w:t>
      </w:r>
    </w:p>
    <w:p w:rsidR="00AC757B" w:rsidRPr="008B641E" w:rsidRDefault="00AC757B" w:rsidP="00D74FF9">
      <w:pPr>
        <w:pStyle w:val="slovn"/>
      </w:pPr>
      <w:r w:rsidRPr="008B641E">
        <w:t xml:space="preserve">Příjemce odpovídá za hospodárné použití </w:t>
      </w:r>
      <w:r w:rsidR="00695ED7" w:rsidRPr="008B641E">
        <w:t>dotace</w:t>
      </w:r>
      <w:r w:rsidRPr="008B641E">
        <w:t xml:space="preserve"> v souladu s účelem, na který byla </w:t>
      </w:r>
      <w:r w:rsidR="00B03D7B" w:rsidRPr="008B641E">
        <w:t>dotace</w:t>
      </w:r>
      <w:r w:rsidR="00DF7DE1" w:rsidRPr="008B641E">
        <w:t xml:space="preserve"> </w:t>
      </w:r>
      <w:r w:rsidRPr="008B641E">
        <w:t xml:space="preserve">poskytnuta. </w:t>
      </w:r>
    </w:p>
    <w:p w:rsidR="003D2DAC" w:rsidRPr="008B641E" w:rsidRDefault="00AC7347" w:rsidP="00D74FF9">
      <w:pPr>
        <w:pStyle w:val="slovn"/>
      </w:pPr>
      <w:r w:rsidRPr="008B641E">
        <w:t xml:space="preserve">Příjemce je povinen vést řádné a oddělené </w:t>
      </w:r>
      <w:r w:rsidR="00367887">
        <w:t xml:space="preserve">účetnictví </w:t>
      </w:r>
      <w:r w:rsidR="003D2DAC" w:rsidRPr="008B641E">
        <w:t xml:space="preserve">použité </w:t>
      </w:r>
      <w:r w:rsidR="00695ED7" w:rsidRPr="008B641E">
        <w:t>dotace</w:t>
      </w:r>
      <w:r w:rsidR="004A08E5" w:rsidRPr="008B641E">
        <w:t>; podmínky jsou upraveny smlouvou.</w:t>
      </w:r>
    </w:p>
    <w:p w:rsidR="00AC7347" w:rsidRPr="008B641E" w:rsidRDefault="00AC7347" w:rsidP="00D74FF9">
      <w:pPr>
        <w:pStyle w:val="slovn"/>
      </w:pPr>
      <w:r w:rsidRPr="008B641E">
        <w:t xml:space="preserve">Příjemce </w:t>
      </w:r>
      <w:r w:rsidR="00695ED7" w:rsidRPr="008B641E">
        <w:t>dotace</w:t>
      </w:r>
      <w:r w:rsidRPr="008B641E">
        <w:t xml:space="preserve"> je povinen oznámit bez zbytečného odkladu každou změnu údajů v žádosti a skutečností majících vliv na poskytnutí a čerpání </w:t>
      </w:r>
      <w:r w:rsidR="00695ED7" w:rsidRPr="008B641E">
        <w:t>dotace</w:t>
      </w:r>
      <w:r w:rsidRPr="008B641E">
        <w:t>.</w:t>
      </w:r>
    </w:p>
    <w:p w:rsidR="0066129D" w:rsidRPr="008B641E" w:rsidRDefault="0066129D" w:rsidP="00D74FF9">
      <w:pPr>
        <w:pStyle w:val="slovn"/>
      </w:pPr>
      <w:r w:rsidRPr="008B641E">
        <w:t xml:space="preserve">Příjemce je povinen před případným zánikem příjemce – právnické osoby (sloučení, zánik, apod.) vypořádat vztahy s poskytovatelem a je povinen </w:t>
      </w:r>
      <w:r w:rsidR="007F4AF8" w:rsidRPr="008B641E">
        <w:t xml:space="preserve">informovat </w:t>
      </w:r>
      <w:r w:rsidRPr="008B641E">
        <w:t>poskytovatele, bez zbytečného odkladu poté, co nastala skutečnost (změna bankovního spojení, změna statutárního orgánu apod.), která by mohla významně ovlivnit hospodaření s </w:t>
      </w:r>
      <w:r w:rsidR="00957B09" w:rsidRPr="008B641E">
        <w:t>dotací</w:t>
      </w:r>
      <w:r w:rsidRPr="008B641E">
        <w:t xml:space="preserve">. </w:t>
      </w:r>
    </w:p>
    <w:p w:rsidR="00AC7347" w:rsidRPr="008B641E" w:rsidRDefault="00AC7347" w:rsidP="00D74FF9">
      <w:pPr>
        <w:pStyle w:val="slovn"/>
      </w:pPr>
      <w:r w:rsidRPr="008B641E">
        <w:t xml:space="preserve">Za podmínek stanovených v zákoně č. 250/2000 Sb., o rozpočtových pravidlech územních rozpočtů, ve znění pozdějších předpisů, může </w:t>
      </w:r>
      <w:r w:rsidR="00780AAB" w:rsidRPr="008B641E">
        <w:t xml:space="preserve">být </w:t>
      </w:r>
      <w:r w:rsidR="003B0865" w:rsidRPr="008B641E">
        <w:t xml:space="preserve">příjemci </w:t>
      </w:r>
      <w:r w:rsidR="00780AAB" w:rsidRPr="008B641E">
        <w:t>uložen odvod finančních prostředků.</w:t>
      </w:r>
    </w:p>
    <w:p w:rsidR="00AC7347" w:rsidRPr="008B641E" w:rsidRDefault="00AC757B" w:rsidP="00D8450C">
      <w:pPr>
        <w:pStyle w:val="Nadpis2"/>
      </w:pPr>
      <w:bookmarkStart w:id="21" w:name="bookmark22"/>
      <w:bookmarkStart w:id="22" w:name="_Toc377644342"/>
      <w:r w:rsidRPr="008B641E">
        <w:t>V</w:t>
      </w:r>
      <w:r w:rsidR="00AC7347" w:rsidRPr="008B641E">
        <w:t xml:space="preserve">yúčtování </w:t>
      </w:r>
      <w:r w:rsidR="00695ED7" w:rsidRPr="008B641E">
        <w:t>dotace</w:t>
      </w:r>
      <w:bookmarkEnd w:id="21"/>
      <w:bookmarkEnd w:id="22"/>
    </w:p>
    <w:p w:rsidR="00AC757B" w:rsidRPr="008B641E" w:rsidRDefault="00AC757B" w:rsidP="00D74FF9">
      <w:pPr>
        <w:pStyle w:val="slovn"/>
        <w:numPr>
          <w:ilvl w:val="1"/>
          <w:numId w:val="14"/>
        </w:numPr>
      </w:pPr>
      <w:r w:rsidRPr="008B641E">
        <w:t>Příjemce je povinen vyúčtovat poskytnut</w:t>
      </w:r>
      <w:r w:rsidR="00984BED" w:rsidRPr="008B641E">
        <w:t>ou</w:t>
      </w:r>
      <w:r w:rsidRPr="008B641E">
        <w:t xml:space="preserve"> </w:t>
      </w:r>
      <w:r w:rsidR="00957B09" w:rsidRPr="008B641E">
        <w:t xml:space="preserve">dotaci </w:t>
      </w:r>
      <w:r w:rsidRPr="008B641E">
        <w:t xml:space="preserve">v souladu s uzavřenou smlouvou. </w:t>
      </w:r>
    </w:p>
    <w:p w:rsidR="00AC757B" w:rsidRPr="008B641E" w:rsidRDefault="00AC757B" w:rsidP="00D74FF9">
      <w:pPr>
        <w:pStyle w:val="slovn"/>
      </w:pPr>
      <w:r w:rsidRPr="008B641E">
        <w:t xml:space="preserve">Termín vyúčtování </w:t>
      </w:r>
      <w:r w:rsidR="00695ED7" w:rsidRPr="008B641E">
        <w:t>dotace</w:t>
      </w:r>
      <w:r w:rsidR="00984BED" w:rsidRPr="008B641E">
        <w:t xml:space="preserve"> </w:t>
      </w:r>
      <w:r w:rsidRPr="008B641E">
        <w:t xml:space="preserve">se řídí podmínkami smlouvy mezi příjemcem a poskytovatelem. Žadatel je povinen předložit </w:t>
      </w:r>
      <w:r w:rsidR="00984BED" w:rsidRPr="008B641E">
        <w:t xml:space="preserve">OK </w:t>
      </w:r>
      <w:r w:rsidRPr="008B641E">
        <w:t xml:space="preserve">vyúčtování </w:t>
      </w:r>
      <w:r w:rsidR="00695ED7" w:rsidRPr="008B641E">
        <w:t>dotace</w:t>
      </w:r>
      <w:r w:rsidR="00984BED" w:rsidRPr="008B641E">
        <w:t xml:space="preserve"> </w:t>
      </w:r>
      <w:r w:rsidRPr="008B641E">
        <w:t xml:space="preserve">společně se závěrečnou hodnotící zprávou; vyúčtování musí obsahovat všechny náležitosti uvedené ve smlouvě. </w:t>
      </w:r>
    </w:p>
    <w:p w:rsidR="00AC757B" w:rsidRPr="008B641E" w:rsidRDefault="00AC757B" w:rsidP="00D74FF9">
      <w:pPr>
        <w:pStyle w:val="slovn"/>
      </w:pPr>
      <w:r w:rsidRPr="008B641E">
        <w:t>Vyúčtování musí být předloženo na stanoveném formuláři, který je nedílnou součástí smlouvy. Formulář pro vyúčtování je pro příjemce k dispozici v elektronické formě na webu poskytovatele</w:t>
      </w:r>
      <w:r w:rsidR="00780AAB" w:rsidRPr="008B641E">
        <w:t xml:space="preserve"> – </w:t>
      </w:r>
      <w:proofErr w:type="gramStart"/>
      <w:r w:rsidR="00780AAB" w:rsidRPr="008B641E">
        <w:t>www.kr-olomoucky</w:t>
      </w:r>
      <w:proofErr w:type="gramEnd"/>
      <w:r w:rsidR="00780AAB" w:rsidRPr="008B641E">
        <w:t>.cz</w:t>
      </w:r>
      <w:r w:rsidRPr="008B641E">
        <w:t>.</w:t>
      </w:r>
    </w:p>
    <w:p w:rsidR="00AC757B" w:rsidRPr="008B641E" w:rsidRDefault="00AC757B" w:rsidP="00D74FF9">
      <w:pPr>
        <w:pStyle w:val="slovn"/>
      </w:pPr>
      <w:r w:rsidRPr="008B641E">
        <w:lastRenderedPageBreak/>
        <w:t xml:space="preserve">Závěrečná hodnotící zpráva musí být předložena na předepsaném formuláři – FORMULÁŘ 3 – závěrečná hodnotící zpráva a musí obsahovat všechny náležitosti dle smlouvy. </w:t>
      </w:r>
      <w:r w:rsidR="00780AAB" w:rsidRPr="008B641E">
        <w:t xml:space="preserve">Formulář je pro příjemce k dispozici v elektronické formě na webu poskytovatele – </w:t>
      </w:r>
      <w:proofErr w:type="gramStart"/>
      <w:r w:rsidR="00780AAB" w:rsidRPr="008B641E">
        <w:t>www.kr-olomoucky</w:t>
      </w:r>
      <w:proofErr w:type="gramEnd"/>
      <w:r w:rsidR="00780AAB" w:rsidRPr="008B641E">
        <w:t>.cz.</w:t>
      </w:r>
    </w:p>
    <w:p w:rsidR="00AC757B" w:rsidRPr="008B641E" w:rsidRDefault="00AC757B" w:rsidP="00D74FF9">
      <w:pPr>
        <w:pStyle w:val="slovn"/>
      </w:pPr>
      <w:r w:rsidRPr="008B641E">
        <w:t>Příjemce je povinen vrátit nepoužité prostředky spolu s vyúčtováním nejpozději do 30 dnů od předčasného ukončení nebo zastavení p</w:t>
      </w:r>
      <w:r w:rsidR="00984BED" w:rsidRPr="008B641E">
        <w:t>rojektu, na který byl</w:t>
      </w:r>
      <w:r w:rsidR="00C62A9B">
        <w:t>a</w:t>
      </w:r>
      <w:r w:rsidR="00984BED" w:rsidRPr="008B641E">
        <w:t xml:space="preserve"> poskytnuta </w:t>
      </w:r>
      <w:r w:rsidR="00B03D7B" w:rsidRPr="008B641E">
        <w:t>dotace</w:t>
      </w:r>
      <w:r w:rsidR="00984BED" w:rsidRPr="008B641E">
        <w:t xml:space="preserve"> </w:t>
      </w:r>
      <w:r w:rsidRPr="008B641E">
        <w:t xml:space="preserve">dle těchto Pravidel. Nevrátí-li příjemce nevyčerpanou část </w:t>
      </w:r>
      <w:r w:rsidR="00695ED7" w:rsidRPr="008B641E">
        <w:t>dotace</w:t>
      </w:r>
      <w:r w:rsidR="00984BED" w:rsidRPr="008B641E">
        <w:t xml:space="preserve"> </w:t>
      </w:r>
      <w:r w:rsidRPr="008B641E">
        <w:t xml:space="preserve">v této lhůtě, dopustí se porušení rozpočtové kázně ve smyslu ust. § 22 zákona č. 250/2000 Sb., o rozpočtových pravidlech územních rozpočtů, ve znění pozdějších předpisů. </w:t>
      </w:r>
    </w:p>
    <w:p w:rsidR="00AC757B" w:rsidRPr="008B641E" w:rsidRDefault="00AC757B" w:rsidP="00D74FF9">
      <w:pPr>
        <w:pStyle w:val="slovn"/>
      </w:pPr>
      <w:r w:rsidRPr="008B641E">
        <w:t>Nepoužité prostředky je příjemce povinen vrátit na účet poskytovatele v termínu sjednaném ve smlouvě a oznámit tuto skutečnost OSV.</w:t>
      </w:r>
    </w:p>
    <w:p w:rsidR="00731F50" w:rsidRPr="008B641E" w:rsidRDefault="00731F50" w:rsidP="00D74FF9">
      <w:pPr>
        <w:pStyle w:val="slovn"/>
      </w:pPr>
      <w:r w:rsidRPr="008B641E">
        <w:t xml:space="preserve">V případě porušení rozpočtové kázně je poskytovatel povinen postupovat v souladu s platnými právními předpisy, zákonem č. 250/2000 Sb., o rozpočtových pravidlech územních rozpočtů, ve znění pozdějších předpisů a zákonem č. 280/2009 Sb., daňový řád, ve znění pozdějších předpisů. </w:t>
      </w:r>
    </w:p>
    <w:p w:rsidR="00AC757B" w:rsidRPr="008B641E" w:rsidRDefault="00AC757B" w:rsidP="00AC757B">
      <w:pPr>
        <w:pStyle w:val="Nadpis2"/>
      </w:pPr>
      <w:bookmarkStart w:id="23" w:name="_Toc377644343"/>
      <w:r w:rsidRPr="008B641E">
        <w:t xml:space="preserve">Kontrola použití </w:t>
      </w:r>
      <w:r w:rsidR="00695ED7" w:rsidRPr="008B641E">
        <w:t>dotace</w:t>
      </w:r>
      <w:bookmarkEnd w:id="23"/>
    </w:p>
    <w:p w:rsidR="002926D7" w:rsidRPr="008B641E" w:rsidRDefault="002926D7" w:rsidP="00D74FF9">
      <w:pPr>
        <w:pStyle w:val="slovn"/>
        <w:numPr>
          <w:ilvl w:val="1"/>
          <w:numId w:val="15"/>
        </w:numPr>
      </w:pPr>
      <w:r w:rsidRPr="008B641E">
        <w:t xml:space="preserve">Obecně je způsob a obsah kontroly upraven v zákoně č. 320/2001 Sb., o finanční kontrole, ve znění pozdějších předpisů, kde je v § 9 poskytovateli finančních prostředků stanovena povinnost provádět kontrolu hospodaření s veřejnými prostředky a vykonávat veřejnoprávní kontrolu u žadatelů a příjemců </w:t>
      </w:r>
      <w:r w:rsidR="00B03D7B" w:rsidRPr="008B641E">
        <w:t>dotace</w:t>
      </w:r>
      <w:r w:rsidRPr="008B641E">
        <w:t xml:space="preserve">. </w:t>
      </w:r>
    </w:p>
    <w:p w:rsidR="002926D7" w:rsidRPr="008B641E" w:rsidRDefault="002926D7" w:rsidP="00D74FF9">
      <w:pPr>
        <w:pStyle w:val="slovn"/>
      </w:pPr>
      <w:r w:rsidRPr="008B641E">
        <w:t>Kontrola použití je zaměřena na dodržení stanoveného účelu, splnění smluvních podmínek a použití finančních prostředků.</w:t>
      </w:r>
    </w:p>
    <w:p w:rsidR="002926D7" w:rsidRPr="008B641E" w:rsidRDefault="002926D7" w:rsidP="00D74FF9">
      <w:pPr>
        <w:pStyle w:val="slovn"/>
      </w:pPr>
      <w:r w:rsidRPr="008B641E">
        <w:t xml:space="preserve">V případě poskytnutí </w:t>
      </w:r>
      <w:r w:rsidR="00695ED7" w:rsidRPr="008B641E">
        <w:t>dotace</w:t>
      </w:r>
      <w:r w:rsidRPr="008B641E">
        <w:t xml:space="preserve"> na činnost (provozní náklady) je kontrola použití zaměřena zejména na vykonávání činnosti a splnění smluvních podmínek.</w:t>
      </w:r>
    </w:p>
    <w:p w:rsidR="002926D7" w:rsidRPr="008B641E" w:rsidRDefault="002926D7" w:rsidP="00D74FF9">
      <w:pPr>
        <w:pStyle w:val="slovn"/>
      </w:pPr>
      <w:r w:rsidRPr="008B641E">
        <w:t>Provádí-li kontrolu jiný subjekt (např. MF ČR, finanční úřad, správce kapitol státního rozpočtu, NKÚ, popř. další státní orgány), řídí se při výkonu své činnosti příslušnou právní úpravou.</w:t>
      </w:r>
    </w:p>
    <w:p w:rsidR="00AC7347" w:rsidRPr="008B641E" w:rsidRDefault="00AC7347" w:rsidP="00DE419A">
      <w:pPr>
        <w:pStyle w:val="Nadpis1"/>
      </w:pPr>
      <w:bookmarkStart w:id="24" w:name="bookmark37"/>
      <w:bookmarkStart w:id="25" w:name="_Toc377644344"/>
      <w:r w:rsidRPr="008B641E">
        <w:t xml:space="preserve">Část </w:t>
      </w:r>
      <w:r w:rsidR="004F1A57" w:rsidRPr="008B641E">
        <w:t>III</w:t>
      </w:r>
      <w:r w:rsidRPr="008B641E">
        <w:t>. Závěrečná ustanovení</w:t>
      </w:r>
      <w:bookmarkEnd w:id="24"/>
      <w:bookmarkEnd w:id="25"/>
    </w:p>
    <w:p w:rsidR="007678B0" w:rsidRPr="008B641E" w:rsidRDefault="00DE419A" w:rsidP="00DE419A">
      <w:pPr>
        <w:pStyle w:val="Text"/>
      </w:pPr>
      <w:r w:rsidRPr="008B641E">
        <w:t xml:space="preserve">Tato pravidla byla schválena usnesením Zastupitelstva Olomouckého kraje č. UZ/……. </w:t>
      </w:r>
      <w:proofErr w:type="gramStart"/>
      <w:r w:rsidRPr="008B641E">
        <w:t>ze</w:t>
      </w:r>
      <w:proofErr w:type="gramEnd"/>
      <w:r w:rsidRPr="008B641E">
        <w:t xml:space="preserve"> dne ……….. 201</w:t>
      </w:r>
      <w:r w:rsidR="00C6563D" w:rsidRPr="008B641E">
        <w:t>4</w:t>
      </w:r>
      <w:r w:rsidRPr="008B641E">
        <w:t xml:space="preserve">. </w:t>
      </w:r>
    </w:p>
    <w:p w:rsidR="007678B0" w:rsidRPr="008B641E" w:rsidRDefault="007678B0" w:rsidP="008B641E">
      <w:r w:rsidRPr="008B641E">
        <w:br w:type="page"/>
      </w:r>
      <w:r w:rsidRPr="008B641E">
        <w:lastRenderedPageBreak/>
        <w:t>Příloha č. 1</w:t>
      </w:r>
    </w:p>
    <w:p w:rsidR="007678B0" w:rsidRPr="008B641E" w:rsidRDefault="007678B0" w:rsidP="007678B0">
      <w:pPr>
        <w:spacing w:before="240" w:line="276" w:lineRule="auto"/>
        <w:jc w:val="both"/>
        <w:rPr>
          <w:rFonts w:ascii="Arial" w:eastAsia="Times New Roman" w:hAnsi="Arial" w:cs="Arial"/>
          <w:b/>
          <w:color w:val="auto"/>
          <w:sz w:val="28"/>
        </w:rPr>
      </w:pPr>
      <w:r w:rsidRPr="008B641E">
        <w:rPr>
          <w:rFonts w:ascii="Arial" w:eastAsia="Times New Roman" w:hAnsi="Arial" w:cs="Arial"/>
          <w:b/>
          <w:color w:val="auto"/>
          <w:sz w:val="28"/>
        </w:rPr>
        <w:t>ČESTNÉ PROHLÁŠENÍ O NEZMĚNĚNÉ IDENTIFIKACI ŽADATELE</w:t>
      </w:r>
    </w:p>
    <w:p w:rsidR="007678B0" w:rsidRPr="008B641E" w:rsidRDefault="002C1B74" w:rsidP="007678B0">
      <w:pPr>
        <w:jc w:val="center"/>
        <w:rPr>
          <w:rFonts w:ascii="Arial" w:eastAsia="Times New Roman" w:hAnsi="Arial" w:cs="Arial"/>
          <w:b/>
          <w:bCs/>
          <w:color w:val="auto"/>
        </w:rPr>
      </w:pPr>
      <w:r>
        <w:rPr>
          <w:rFonts w:ascii="Arial Black" w:eastAsia="Times New Roman" w:hAnsi="Arial Black" w:cs="Arial"/>
          <w:b/>
          <w:color w:val="auto"/>
          <w:sz w:val="28"/>
        </w:rPr>
        <w:pict>
          <v:rect id="_x0000_i1025" style="width:0;height:1.5pt" o:hralign="center" o:hrstd="t" o:hr="t" fillcolor="#a0a0a0" stroked="f"/>
        </w:pict>
      </w: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>Prohlašuji na svou čest, že v těchto údajích nedošlo od doby podání žádosti o poskytnutí příspěvku v rámci programu „Podpora aktivit“</w:t>
      </w:r>
      <w:r w:rsidRPr="008B641E">
        <w:rPr>
          <w:rFonts w:ascii="Arial" w:eastAsia="Times New Roman" w:hAnsi="Arial" w:cs="Arial"/>
          <w:color w:val="auto"/>
          <w:vertAlign w:val="superscript"/>
        </w:rPr>
        <w:footnoteReference w:id="2"/>
      </w:r>
      <w:r w:rsidRPr="008B641E">
        <w:rPr>
          <w:rFonts w:ascii="Arial" w:eastAsia="Times New Roman" w:hAnsi="Arial" w:cs="Arial"/>
          <w:color w:val="auto"/>
        </w:rPr>
        <w:t xml:space="preserve"> v předešlém roce ke změně:</w:t>
      </w: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E55AFE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>Název žadatele (právnické osoby):</w:t>
      </w:r>
    </w:p>
    <w:p w:rsidR="007678B0" w:rsidRPr="008B641E" w:rsidRDefault="007678B0" w:rsidP="00E55AFE">
      <w:pPr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E55AFE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>Statutární orgán:</w:t>
      </w:r>
    </w:p>
    <w:p w:rsidR="007678B0" w:rsidRPr="008B641E" w:rsidRDefault="007678B0" w:rsidP="00E55AFE">
      <w:pPr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E55AFE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>IČ, DIČ:</w:t>
      </w:r>
    </w:p>
    <w:p w:rsidR="007678B0" w:rsidRPr="008B641E" w:rsidRDefault="007678B0" w:rsidP="00E55AFE">
      <w:pPr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E55AFE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>Sídlo:</w:t>
      </w:r>
    </w:p>
    <w:p w:rsidR="007678B0" w:rsidRPr="008B641E" w:rsidRDefault="007678B0" w:rsidP="00E55AFE">
      <w:pPr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E55AFE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>Číslo účtu:</w:t>
      </w:r>
    </w:p>
    <w:p w:rsidR="007678B0" w:rsidRPr="008B641E" w:rsidRDefault="007678B0" w:rsidP="00E55AFE">
      <w:pPr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E55AFE">
      <w:pPr>
        <w:pBdr>
          <w:bottom w:val="single" w:sz="4" w:space="1" w:color="auto"/>
        </w:pBdr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 xml:space="preserve">Bankovní spojení (název banky): </w:t>
      </w: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B6705F" w:rsidRPr="008B641E" w:rsidRDefault="007678B0" w:rsidP="00B6705F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>Toto čestné prohlášení nahrazuje povinnost žadatele odevzdat požadované přílohy k identifikaci žadatele dle Pravidel</w:t>
      </w:r>
      <w:r w:rsidR="00E55AFE" w:rsidRPr="008B641E">
        <w:rPr>
          <w:rFonts w:ascii="Arial" w:eastAsia="Times New Roman" w:hAnsi="Arial" w:cs="Arial"/>
          <w:color w:val="auto"/>
        </w:rPr>
        <w:t xml:space="preserve">, </w:t>
      </w:r>
      <w:r w:rsidR="00B6705F" w:rsidRPr="008B641E">
        <w:rPr>
          <w:rFonts w:ascii="Arial" w:eastAsia="Times New Roman" w:hAnsi="Arial" w:cs="Arial"/>
          <w:color w:val="auto"/>
        </w:rPr>
        <w:t>čl. 4. Evidence v databázi žadatelů</w:t>
      </w: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>Jsem seznámen/a s tím, že pokud by byly uváděné skutečnosti nepravdivé, budu čelit všem následným postupům v souladu se zákony ČR, zejména povinnosti vrátit poskytnut</w:t>
      </w:r>
      <w:r w:rsidR="00957B09" w:rsidRPr="008B641E">
        <w:rPr>
          <w:rFonts w:ascii="Arial" w:eastAsia="Times New Roman" w:hAnsi="Arial" w:cs="Arial"/>
          <w:color w:val="auto"/>
        </w:rPr>
        <w:t>ou dotaci</w:t>
      </w:r>
      <w:r w:rsidRPr="008B641E">
        <w:rPr>
          <w:rFonts w:ascii="Arial" w:eastAsia="Times New Roman" w:hAnsi="Arial" w:cs="Arial"/>
          <w:color w:val="auto"/>
        </w:rPr>
        <w:t xml:space="preserve"> včetně penále.</w:t>
      </w:r>
    </w:p>
    <w:p w:rsidR="007678B0" w:rsidRPr="008B641E" w:rsidRDefault="007678B0" w:rsidP="007678B0">
      <w:pPr>
        <w:spacing w:line="276" w:lineRule="auto"/>
        <w:rPr>
          <w:rFonts w:ascii="Arial" w:eastAsia="Times New Roman" w:hAnsi="Arial" w:cs="Arial"/>
          <w:color w:val="auto"/>
        </w:rPr>
      </w:pPr>
    </w:p>
    <w:p w:rsidR="007678B0" w:rsidRPr="008B641E" w:rsidRDefault="007678B0" w:rsidP="007678B0">
      <w:pPr>
        <w:rPr>
          <w:rFonts w:ascii="Arial" w:eastAsia="Times New Roman" w:hAnsi="Arial" w:cs="Arial"/>
          <w:color w:val="auto"/>
        </w:rPr>
      </w:pPr>
    </w:p>
    <w:p w:rsidR="007678B0" w:rsidRPr="008B641E" w:rsidRDefault="007678B0" w:rsidP="007678B0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 xml:space="preserve">V </w:t>
      </w:r>
      <w:r w:rsidRPr="008B641E">
        <w:rPr>
          <w:rFonts w:ascii="Arial" w:eastAsia="Times New Roman" w:hAnsi="Arial" w:cs="Arial"/>
          <w:color w:val="auto"/>
        </w:rPr>
        <w:tab/>
      </w:r>
      <w:r w:rsidRPr="008B641E">
        <w:rPr>
          <w:rFonts w:ascii="Arial" w:eastAsia="Times New Roman" w:hAnsi="Arial" w:cs="Arial"/>
          <w:color w:val="auto"/>
        </w:rPr>
        <w:tab/>
      </w:r>
      <w:r w:rsidRPr="008B641E">
        <w:rPr>
          <w:rFonts w:ascii="Arial" w:eastAsia="Times New Roman" w:hAnsi="Arial" w:cs="Arial"/>
          <w:color w:val="auto"/>
        </w:rPr>
        <w:tab/>
      </w:r>
      <w:r w:rsidRPr="008B641E">
        <w:rPr>
          <w:rFonts w:ascii="Arial" w:eastAsia="Times New Roman" w:hAnsi="Arial" w:cs="Arial"/>
          <w:color w:val="auto"/>
        </w:rPr>
        <w:tab/>
      </w:r>
      <w:r w:rsidRPr="008B641E">
        <w:rPr>
          <w:rFonts w:ascii="Arial" w:eastAsia="Times New Roman" w:hAnsi="Arial" w:cs="Arial"/>
          <w:color w:val="auto"/>
        </w:rPr>
        <w:tab/>
        <w:t>, dne</w:t>
      </w: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7678B0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 xml:space="preserve">Podpis: </w:t>
      </w: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7678B0" w:rsidRPr="008B641E" w:rsidRDefault="007678B0" w:rsidP="007678B0">
      <w:pPr>
        <w:pBdr>
          <w:bottom w:val="single" w:sz="4" w:space="1" w:color="auto"/>
        </w:pBdr>
        <w:spacing w:line="276" w:lineRule="auto"/>
        <w:jc w:val="both"/>
        <w:rPr>
          <w:rFonts w:ascii="Arial" w:eastAsia="Times New Roman" w:hAnsi="Arial" w:cs="Arial"/>
          <w:color w:val="auto"/>
        </w:rPr>
      </w:pPr>
      <w:r w:rsidRPr="008B641E">
        <w:rPr>
          <w:rFonts w:ascii="Arial" w:eastAsia="Times New Roman" w:hAnsi="Arial" w:cs="Arial"/>
          <w:color w:val="auto"/>
        </w:rPr>
        <w:t xml:space="preserve">Jméno a příjmení: </w:t>
      </w:r>
    </w:p>
    <w:p w:rsidR="007678B0" w:rsidRPr="008B641E" w:rsidRDefault="007678B0" w:rsidP="007678B0">
      <w:pPr>
        <w:spacing w:line="276" w:lineRule="auto"/>
        <w:jc w:val="both"/>
        <w:rPr>
          <w:rFonts w:ascii="Arial" w:eastAsia="Times New Roman" w:hAnsi="Arial" w:cs="Arial"/>
          <w:color w:val="auto"/>
        </w:rPr>
      </w:pPr>
    </w:p>
    <w:p w:rsidR="00AC7347" w:rsidRPr="00D742F1" w:rsidRDefault="007678B0" w:rsidP="007678B0">
      <w:pPr>
        <w:pBdr>
          <w:bottom w:val="single" w:sz="4" w:space="1" w:color="auto"/>
        </w:pBdr>
        <w:spacing w:line="276" w:lineRule="auto"/>
        <w:jc w:val="both"/>
      </w:pPr>
      <w:r w:rsidRPr="008B641E">
        <w:rPr>
          <w:rFonts w:ascii="Arial" w:eastAsia="Times New Roman" w:hAnsi="Arial" w:cs="Arial"/>
          <w:color w:val="auto"/>
        </w:rPr>
        <w:t>Funkce:</w:t>
      </w:r>
      <w:r w:rsidRPr="007678B0">
        <w:rPr>
          <w:rFonts w:ascii="Arial" w:eastAsia="Times New Roman" w:hAnsi="Arial" w:cs="Arial"/>
          <w:color w:val="auto"/>
        </w:rPr>
        <w:t xml:space="preserve"> </w:t>
      </w:r>
    </w:p>
    <w:sectPr w:rsidR="00AC7347" w:rsidRPr="00D742F1" w:rsidSect="004337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418" w:right="1362" w:bottom="2189" w:left="1383" w:header="0" w:footer="3" w:gutter="0"/>
      <w:pgNumType w:start="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A9" w:rsidRDefault="007A71A9">
      <w:r>
        <w:separator/>
      </w:r>
    </w:p>
  </w:endnote>
  <w:endnote w:type="continuationSeparator" w:id="0">
    <w:p w:rsidR="007A71A9" w:rsidRDefault="007A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74" w:rsidRDefault="002C1B7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CB" w:rsidRPr="00BA31CB" w:rsidRDefault="002C1B74" w:rsidP="00D32FC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sz w:val="20"/>
      </w:rPr>
    </w:pPr>
    <w:r w:rsidRPr="002C1B74">
      <w:rPr>
        <w:rStyle w:val="slostrnky"/>
        <w:rFonts w:ascii="Arial" w:hAnsi="Arial" w:cs="Arial"/>
        <w:i/>
        <w:sz w:val="20"/>
        <w:szCs w:val="20"/>
      </w:rPr>
      <w:t>Zastupitelstvo Olomouckého kraje 14. 2. 2014</w:t>
    </w:r>
    <w:r w:rsidR="00BA31CB" w:rsidRPr="00BA31CB">
      <w:rPr>
        <w:rStyle w:val="slostrnky"/>
        <w:rFonts w:ascii="Arial" w:hAnsi="Arial" w:cs="Arial"/>
        <w:i/>
        <w:sz w:val="20"/>
      </w:rPr>
      <w:tab/>
      <w:t xml:space="preserve">Strana </w:t>
    </w:r>
    <w:r w:rsidR="00BA31CB" w:rsidRPr="00BA31CB">
      <w:rPr>
        <w:rStyle w:val="slostrnky"/>
        <w:rFonts w:ascii="Arial" w:hAnsi="Arial" w:cs="Arial"/>
        <w:i/>
        <w:sz w:val="20"/>
      </w:rPr>
      <w:fldChar w:fldCharType="begin"/>
    </w:r>
    <w:r w:rsidR="00BA31CB" w:rsidRPr="00BA31CB">
      <w:rPr>
        <w:rStyle w:val="slostrnky"/>
        <w:rFonts w:ascii="Arial" w:hAnsi="Arial" w:cs="Arial"/>
        <w:i/>
        <w:sz w:val="20"/>
      </w:rPr>
      <w:instrText xml:space="preserve"> PAGE </w:instrText>
    </w:r>
    <w:r w:rsidR="00BA31CB" w:rsidRPr="00BA31CB">
      <w:rPr>
        <w:rStyle w:val="slostrnky"/>
        <w:rFonts w:ascii="Arial" w:hAnsi="Arial" w:cs="Arial"/>
        <w:i/>
        <w:sz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</w:rPr>
      <w:t>4</w:t>
    </w:r>
    <w:r w:rsidR="00BA31CB" w:rsidRPr="00BA31CB">
      <w:rPr>
        <w:rStyle w:val="slostrnky"/>
        <w:rFonts w:ascii="Arial" w:hAnsi="Arial" w:cs="Arial"/>
        <w:i/>
        <w:sz w:val="20"/>
      </w:rPr>
      <w:fldChar w:fldCharType="end"/>
    </w:r>
    <w:r w:rsidR="00BA31CB" w:rsidRPr="00BA31CB">
      <w:rPr>
        <w:rStyle w:val="slostrnky"/>
        <w:rFonts w:ascii="Arial" w:hAnsi="Arial" w:cs="Arial"/>
        <w:i/>
        <w:sz w:val="20"/>
      </w:rPr>
      <w:t xml:space="preserve"> (celkem </w:t>
    </w:r>
    <w:r w:rsidR="00477562">
      <w:rPr>
        <w:rStyle w:val="slostrnky"/>
        <w:rFonts w:ascii="Arial" w:hAnsi="Arial" w:cs="Arial"/>
        <w:i/>
        <w:sz w:val="20"/>
      </w:rPr>
      <w:t>54</w:t>
    </w:r>
    <w:r w:rsidR="00BA31CB" w:rsidRPr="00BA31CB">
      <w:rPr>
        <w:rStyle w:val="slostrnky"/>
        <w:rFonts w:ascii="Arial" w:hAnsi="Arial" w:cs="Arial"/>
        <w:i/>
        <w:sz w:val="20"/>
      </w:rPr>
      <w:t>)</w:t>
    </w:r>
  </w:p>
  <w:p w:rsidR="002C1B74" w:rsidRPr="002C1B74" w:rsidRDefault="002C1B74" w:rsidP="002C1B7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bookmarkStart w:id="26" w:name="_GoBack"/>
    <w:r w:rsidRPr="002C1B74">
      <w:rPr>
        <w:rStyle w:val="slostrnky"/>
        <w:rFonts w:ascii="Arial" w:hAnsi="Arial" w:cs="Arial"/>
        <w:i/>
        <w:sz w:val="20"/>
        <w:szCs w:val="20"/>
      </w:rPr>
      <w:t>19 – Dotační program Olomouckého kraje pro sociální oblast</w:t>
    </w:r>
    <w:bookmarkEnd w:id="26"/>
  </w:p>
  <w:p w:rsidR="00BA31CB" w:rsidRDefault="00BA31CB" w:rsidP="00E40E73">
    <w:pPr>
      <w:pStyle w:val="Zpat"/>
      <w:pBdr>
        <w:top w:val="single" w:sz="4" w:space="1" w:color="auto"/>
      </w:pBdr>
      <w:rPr>
        <w:rStyle w:val="slostrnky"/>
        <w:i/>
        <w:sz w:val="20"/>
        <w:szCs w:val="20"/>
      </w:rPr>
    </w:pPr>
    <w:r w:rsidRPr="00BA31CB">
      <w:rPr>
        <w:rStyle w:val="slostrnky"/>
        <w:rFonts w:ascii="Arial" w:hAnsi="Arial" w:cs="Arial"/>
        <w:i/>
        <w:sz w:val="20"/>
      </w:rPr>
      <w:t xml:space="preserve">Příloha č. 1 – PRAVIDLA </w:t>
    </w:r>
    <w:r w:rsidRPr="00BA31CB">
      <w:rPr>
        <w:rFonts w:ascii="Arial" w:hAnsi="Arial" w:cs="Arial"/>
        <w:i/>
        <w:sz w:val="20"/>
      </w:rPr>
      <w:t>– Obecná část</w:t>
    </w:r>
  </w:p>
  <w:p w:rsidR="009E5AB0" w:rsidRPr="00BA31CB" w:rsidRDefault="009E5AB0" w:rsidP="00BA31C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CB" w:rsidRPr="00BA31CB" w:rsidRDefault="00BA31CB" w:rsidP="00BA31CB">
    <w:pPr>
      <w:pStyle w:val="Zpat"/>
      <w:pBdr>
        <w:top w:val="single" w:sz="4" w:space="1" w:color="auto"/>
      </w:pBdr>
      <w:tabs>
        <w:tab w:val="clear" w:pos="9072"/>
      </w:tabs>
      <w:rPr>
        <w:rStyle w:val="slostrnky"/>
        <w:rFonts w:ascii="Arial" w:hAnsi="Arial" w:cs="Arial"/>
        <w:i/>
        <w:sz w:val="20"/>
        <w:szCs w:val="20"/>
      </w:rPr>
    </w:pPr>
    <w:r w:rsidRPr="00BA31CB">
      <w:rPr>
        <w:rStyle w:val="slostrnky"/>
        <w:rFonts w:ascii="Arial" w:hAnsi="Arial" w:cs="Arial"/>
        <w:i/>
        <w:sz w:val="20"/>
        <w:szCs w:val="20"/>
      </w:rPr>
      <w:t>Rada Olomouckého kraje 23. 1. 2014</w:t>
    </w:r>
    <w:r>
      <w:rPr>
        <w:rStyle w:val="slostrnky"/>
        <w:rFonts w:ascii="Arial" w:hAnsi="Arial" w:cs="Arial"/>
        <w:i/>
        <w:sz w:val="20"/>
        <w:szCs w:val="20"/>
      </w:rPr>
      <w:tab/>
    </w:r>
    <w:r>
      <w:rPr>
        <w:rStyle w:val="slostrnky"/>
        <w:rFonts w:ascii="Arial" w:hAnsi="Arial" w:cs="Arial"/>
        <w:i/>
        <w:sz w:val="20"/>
        <w:szCs w:val="20"/>
      </w:rPr>
      <w:tab/>
    </w:r>
    <w:r>
      <w:rPr>
        <w:rStyle w:val="slostrnky"/>
        <w:rFonts w:ascii="Arial" w:hAnsi="Arial" w:cs="Arial"/>
        <w:i/>
        <w:sz w:val="20"/>
        <w:szCs w:val="20"/>
      </w:rPr>
      <w:tab/>
    </w:r>
    <w:r>
      <w:rPr>
        <w:rStyle w:val="slostrnky"/>
        <w:rFonts w:ascii="Arial" w:hAnsi="Arial" w:cs="Arial"/>
        <w:i/>
        <w:sz w:val="20"/>
        <w:szCs w:val="20"/>
      </w:rPr>
      <w:tab/>
    </w:r>
    <w:r>
      <w:rPr>
        <w:rStyle w:val="slostrnky"/>
        <w:rFonts w:ascii="Arial" w:hAnsi="Arial" w:cs="Arial"/>
        <w:i/>
        <w:sz w:val="20"/>
        <w:szCs w:val="20"/>
      </w:rPr>
      <w:tab/>
    </w:r>
    <w:r w:rsidRPr="00BA31CB">
      <w:rPr>
        <w:rStyle w:val="slostrnky"/>
        <w:rFonts w:ascii="Arial" w:hAnsi="Arial" w:cs="Arial"/>
        <w:i/>
        <w:sz w:val="20"/>
        <w:szCs w:val="20"/>
      </w:rPr>
      <w:t xml:space="preserve">Strana </w:t>
    </w:r>
    <w:r w:rsidRPr="00BA31CB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BA31CB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BA31CB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0</w:t>
    </w:r>
    <w:r w:rsidRPr="00BA31CB">
      <w:rPr>
        <w:rStyle w:val="slostrnky"/>
        <w:rFonts w:ascii="Arial" w:hAnsi="Arial" w:cs="Arial"/>
        <w:i/>
        <w:sz w:val="20"/>
        <w:szCs w:val="20"/>
      </w:rPr>
      <w:fldChar w:fldCharType="end"/>
    </w:r>
    <w:r w:rsidRPr="00BA31CB">
      <w:rPr>
        <w:rStyle w:val="slostrnky"/>
        <w:rFonts w:ascii="Arial" w:hAnsi="Arial" w:cs="Arial"/>
        <w:i/>
        <w:sz w:val="20"/>
        <w:szCs w:val="20"/>
      </w:rPr>
      <w:t xml:space="preserve"> (celkem 28)</w:t>
    </w:r>
  </w:p>
  <w:p w:rsidR="00BA31CB" w:rsidRDefault="00BA31CB" w:rsidP="00BA31CB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 w:rsidRPr="00BA31CB">
      <w:rPr>
        <w:rStyle w:val="slostrnky"/>
        <w:rFonts w:ascii="Arial" w:hAnsi="Arial" w:cs="Arial"/>
        <w:i/>
        <w:sz w:val="20"/>
        <w:szCs w:val="20"/>
      </w:rPr>
      <w:t>XX – Dotační program Olomouckého kraje pro sociální oblast</w:t>
    </w:r>
  </w:p>
  <w:p w:rsidR="00BA31CB" w:rsidRPr="00BA31CB" w:rsidRDefault="00BA31CB" w:rsidP="00BA31C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BA31CB">
      <w:rPr>
        <w:rFonts w:ascii="Arial" w:hAnsi="Arial" w:cs="Arial"/>
        <w:i/>
        <w:sz w:val="20"/>
        <w:szCs w:val="20"/>
      </w:rPr>
      <w:t>Příloha č. 1 – PRAVIDLA - Obecná část</w:t>
    </w:r>
  </w:p>
  <w:p w:rsidR="00BA31CB" w:rsidRPr="00BA31CB" w:rsidRDefault="00BA31CB" w:rsidP="00BA31C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</w:p>
  <w:p w:rsidR="00BA31CB" w:rsidRDefault="00BA31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A9" w:rsidRDefault="007A71A9">
      <w:r>
        <w:separator/>
      </w:r>
    </w:p>
  </w:footnote>
  <w:footnote w:type="continuationSeparator" w:id="0">
    <w:p w:rsidR="007A71A9" w:rsidRDefault="007A71A9">
      <w:r>
        <w:continuationSeparator/>
      </w:r>
    </w:p>
  </w:footnote>
  <w:footnote w:id="1">
    <w:p w:rsidR="009E5AB0" w:rsidRPr="0091499E" w:rsidRDefault="009E5AB0">
      <w:pPr>
        <w:pStyle w:val="Textpoznpodarou"/>
        <w:rPr>
          <w:color w:val="FF0000"/>
        </w:rPr>
      </w:pPr>
      <w:r>
        <w:rPr>
          <w:rStyle w:val="Znakapoznpodarou"/>
        </w:rPr>
        <w:footnoteRef/>
      </w:r>
      <w:r>
        <w:t xml:space="preserve"> Týká se žadatelů</w:t>
      </w:r>
      <w:r w:rsidRPr="00010A9B">
        <w:t xml:space="preserve">, kteří </w:t>
      </w:r>
      <w:r w:rsidRPr="00010A9B">
        <w:rPr>
          <w:u w:val="single"/>
        </w:rPr>
        <w:t>dosud nepodali žádost s povinnými přílohami</w:t>
      </w:r>
      <w:r w:rsidRPr="00010A9B">
        <w:t xml:space="preserve"> do </w:t>
      </w:r>
      <w:r w:rsidR="00054A0D">
        <w:t xml:space="preserve">dotačních (příspěvkových) programů </w:t>
      </w:r>
      <w:r w:rsidR="00C57D99">
        <w:t xml:space="preserve">administrovaných </w:t>
      </w:r>
      <w:r w:rsidR="00054A0D">
        <w:t>OSV</w:t>
      </w:r>
    </w:p>
  </w:footnote>
  <w:footnote w:id="2">
    <w:p w:rsidR="007678B0" w:rsidRPr="002D3705" w:rsidRDefault="007678B0" w:rsidP="007678B0">
      <w:pPr>
        <w:pStyle w:val="Textpoznpodarou"/>
        <w:jc w:val="both"/>
        <w:rPr>
          <w:rFonts w:ascii="Arial" w:hAnsi="Arial" w:cs="Arial"/>
          <w:sz w:val="18"/>
        </w:rPr>
      </w:pPr>
      <w:r w:rsidRPr="00232840">
        <w:rPr>
          <w:rStyle w:val="Znakapoznpodarou"/>
          <w:rFonts w:ascii="Arial" w:hAnsi="Arial" w:cs="Arial"/>
        </w:rPr>
        <w:footnoteRef/>
      </w:r>
      <w:r w:rsidRPr="00232840">
        <w:rPr>
          <w:rFonts w:ascii="Arial" w:hAnsi="Arial" w:cs="Arial"/>
        </w:rPr>
        <w:t xml:space="preserve"> Programem „Podpora aktivit“ se rozumí Podpora aktivit zaměřených na sociální začleňování pro roky 2011 a 2012 a Podpora poskytování sociálních služeb a aktivit zaměřených na sociální začleňování pro rok 2013.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74" w:rsidRDefault="002C1B7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CB" w:rsidRDefault="00BA31CB" w:rsidP="00BA31CB">
    <w:pPr>
      <w:pStyle w:val="Zhlav"/>
      <w:jc w:val="center"/>
    </w:pPr>
  </w:p>
  <w:p w:rsidR="00BA31CB" w:rsidRPr="00BA31CB" w:rsidRDefault="00BA31CB" w:rsidP="00BA31CB">
    <w:pPr>
      <w:pStyle w:val="Zhlav"/>
      <w:jc w:val="center"/>
      <w:rPr>
        <w:rFonts w:ascii="Arial" w:hAnsi="Arial" w:cs="Arial"/>
        <w:i/>
      </w:rPr>
    </w:pPr>
    <w:r w:rsidRPr="00BA31CB">
      <w:rPr>
        <w:rFonts w:ascii="Arial" w:hAnsi="Arial" w:cs="Arial"/>
        <w:i/>
      </w:rPr>
      <w:t>Příloha č. 1 – PRAVIDLA – Obecná část</w:t>
    </w:r>
  </w:p>
  <w:p w:rsidR="00BA31CB" w:rsidRDefault="00BA31C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1CB" w:rsidRDefault="00BA31CB" w:rsidP="005479AE">
    <w:pPr>
      <w:pStyle w:val="Zhlav"/>
      <w:jc w:val="center"/>
      <w:rPr>
        <w:rFonts w:ascii="Arial" w:hAnsi="Arial"/>
        <w:i/>
        <w:noProof/>
        <w:szCs w:val="20"/>
      </w:rPr>
    </w:pPr>
  </w:p>
  <w:p w:rsidR="00BA31CB" w:rsidRDefault="00BA31CB" w:rsidP="005479AE">
    <w:pPr>
      <w:pStyle w:val="Zhlav"/>
      <w:jc w:val="center"/>
      <w:rPr>
        <w:rFonts w:ascii="Arial" w:hAnsi="Arial"/>
        <w:i/>
        <w:noProof/>
        <w:szCs w:val="20"/>
      </w:rPr>
    </w:pPr>
  </w:p>
  <w:p w:rsidR="00BA31CB" w:rsidRPr="005479AE" w:rsidRDefault="00BA31CB" w:rsidP="005479AE">
    <w:pPr>
      <w:pStyle w:val="Zhlav"/>
      <w:jc w:val="center"/>
      <w:rPr>
        <w:sz w:val="36"/>
      </w:rPr>
    </w:pPr>
    <w:r w:rsidRPr="005479AE">
      <w:rPr>
        <w:rFonts w:ascii="Arial" w:hAnsi="Arial"/>
        <w:i/>
        <w:noProof/>
        <w:szCs w:val="20"/>
      </w:rPr>
      <w:t xml:space="preserve">Příloha č. </w:t>
    </w:r>
    <w:r>
      <w:rPr>
        <w:rFonts w:ascii="Arial" w:hAnsi="Arial"/>
        <w:i/>
        <w:noProof/>
        <w:szCs w:val="20"/>
      </w:rPr>
      <w:t xml:space="preserve">1 – </w:t>
    </w:r>
    <w:r w:rsidRPr="00BA31CB">
      <w:rPr>
        <w:rFonts w:ascii="Arial" w:hAnsi="Arial"/>
        <w:i/>
        <w:noProof/>
        <w:szCs w:val="20"/>
      </w:rPr>
      <w:t>PRAVIDLA - Obecná část</w:t>
    </w:r>
  </w:p>
  <w:p w:rsidR="00BA31CB" w:rsidRDefault="00BA31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E2A9A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3A44753"/>
    <w:multiLevelType w:val="hybridMultilevel"/>
    <w:tmpl w:val="F578C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41C9"/>
    <w:multiLevelType w:val="hybridMultilevel"/>
    <w:tmpl w:val="4D3C637A"/>
    <w:lvl w:ilvl="0" w:tplc="BC709496">
      <w:start w:val="1"/>
      <w:numFmt w:val="lowerLetter"/>
      <w:pStyle w:val="a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B6E4A2E"/>
    <w:multiLevelType w:val="hybridMultilevel"/>
    <w:tmpl w:val="AC165F82"/>
    <w:lvl w:ilvl="0" w:tplc="6C78B796">
      <w:start w:val="1"/>
      <w:numFmt w:val="decimal"/>
      <w:lvlText w:val="%1."/>
      <w:lvlJc w:val="left"/>
      <w:pPr>
        <w:ind w:left="0" w:hanging="426"/>
      </w:pPr>
      <w:rPr>
        <w:rFonts w:hint="default"/>
        <w:color w:val="auto"/>
      </w:rPr>
    </w:lvl>
    <w:lvl w:ilvl="1" w:tplc="F930349A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267CDD6C">
      <w:numFmt w:val="bullet"/>
      <w:lvlText w:val=""/>
      <w:lvlJc w:val="left"/>
      <w:pPr>
        <w:ind w:left="1554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6322DE8"/>
    <w:multiLevelType w:val="hybridMultilevel"/>
    <w:tmpl w:val="63924EB6"/>
    <w:lvl w:ilvl="0" w:tplc="30D25010">
      <w:start w:val="1"/>
      <w:numFmt w:val="decimal"/>
      <w:pStyle w:val="Nadpis2"/>
      <w:lvlText w:val="%1."/>
      <w:lvlJc w:val="left"/>
      <w:pPr>
        <w:ind w:left="780" w:hanging="360"/>
      </w:pPr>
      <w:rPr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E5654"/>
    <w:multiLevelType w:val="hybridMultilevel"/>
    <w:tmpl w:val="3D10E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83FBC"/>
    <w:multiLevelType w:val="hybridMultilevel"/>
    <w:tmpl w:val="57689506"/>
    <w:lvl w:ilvl="0" w:tplc="1C58CB4A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6"/>
    <w:rsid w:val="00010A9B"/>
    <w:rsid w:val="0001666D"/>
    <w:rsid w:val="00026DF0"/>
    <w:rsid w:val="00037358"/>
    <w:rsid w:val="00054A0D"/>
    <w:rsid w:val="00064521"/>
    <w:rsid w:val="00075E04"/>
    <w:rsid w:val="000B5761"/>
    <w:rsid w:val="000D283E"/>
    <w:rsid w:val="000D5A1A"/>
    <w:rsid w:val="000E4806"/>
    <w:rsid w:val="000F3882"/>
    <w:rsid w:val="000F69E1"/>
    <w:rsid w:val="0010364D"/>
    <w:rsid w:val="00105843"/>
    <w:rsid w:val="00106EF6"/>
    <w:rsid w:val="001104CB"/>
    <w:rsid w:val="00121743"/>
    <w:rsid w:val="00130426"/>
    <w:rsid w:val="00146F21"/>
    <w:rsid w:val="00154DE1"/>
    <w:rsid w:val="00155E65"/>
    <w:rsid w:val="00155F3F"/>
    <w:rsid w:val="00186CD9"/>
    <w:rsid w:val="00194AA8"/>
    <w:rsid w:val="00195C8B"/>
    <w:rsid w:val="001E3220"/>
    <w:rsid w:val="00201A28"/>
    <w:rsid w:val="00211D09"/>
    <w:rsid w:val="002408BF"/>
    <w:rsid w:val="002862B1"/>
    <w:rsid w:val="002926D7"/>
    <w:rsid w:val="002A0A98"/>
    <w:rsid w:val="002C1B74"/>
    <w:rsid w:val="002C4212"/>
    <w:rsid w:val="002C4E2C"/>
    <w:rsid w:val="002D693A"/>
    <w:rsid w:val="002E5FFB"/>
    <w:rsid w:val="002F124B"/>
    <w:rsid w:val="003158EC"/>
    <w:rsid w:val="00337167"/>
    <w:rsid w:val="00341653"/>
    <w:rsid w:val="00367887"/>
    <w:rsid w:val="003747F2"/>
    <w:rsid w:val="00385B53"/>
    <w:rsid w:val="0039186E"/>
    <w:rsid w:val="00392309"/>
    <w:rsid w:val="003B0865"/>
    <w:rsid w:val="003B224A"/>
    <w:rsid w:val="003B2CB5"/>
    <w:rsid w:val="003B2EC7"/>
    <w:rsid w:val="003D2DAC"/>
    <w:rsid w:val="0040392C"/>
    <w:rsid w:val="004337E9"/>
    <w:rsid w:val="00453E3C"/>
    <w:rsid w:val="00477562"/>
    <w:rsid w:val="0049446C"/>
    <w:rsid w:val="004A08E5"/>
    <w:rsid w:val="004A6D91"/>
    <w:rsid w:val="004E1B5C"/>
    <w:rsid w:val="004E2635"/>
    <w:rsid w:val="004E4D23"/>
    <w:rsid w:val="004F1A57"/>
    <w:rsid w:val="004F7AC0"/>
    <w:rsid w:val="005248F0"/>
    <w:rsid w:val="00541FA5"/>
    <w:rsid w:val="0056313E"/>
    <w:rsid w:val="00566553"/>
    <w:rsid w:val="005668F7"/>
    <w:rsid w:val="00574624"/>
    <w:rsid w:val="00577211"/>
    <w:rsid w:val="005C3A6B"/>
    <w:rsid w:val="005C619E"/>
    <w:rsid w:val="005E3F5A"/>
    <w:rsid w:val="005F152C"/>
    <w:rsid w:val="005F2C17"/>
    <w:rsid w:val="005F691D"/>
    <w:rsid w:val="0060073A"/>
    <w:rsid w:val="0060736F"/>
    <w:rsid w:val="0061072C"/>
    <w:rsid w:val="00611C18"/>
    <w:rsid w:val="00626BA9"/>
    <w:rsid w:val="00633C6F"/>
    <w:rsid w:val="00641514"/>
    <w:rsid w:val="0066129D"/>
    <w:rsid w:val="006771D9"/>
    <w:rsid w:val="00695ED7"/>
    <w:rsid w:val="00696624"/>
    <w:rsid w:val="006D24FC"/>
    <w:rsid w:val="006D5CC3"/>
    <w:rsid w:val="006F7BAD"/>
    <w:rsid w:val="00707E61"/>
    <w:rsid w:val="00720892"/>
    <w:rsid w:val="00731F50"/>
    <w:rsid w:val="007358E4"/>
    <w:rsid w:val="00737EB2"/>
    <w:rsid w:val="00737F50"/>
    <w:rsid w:val="00747D5B"/>
    <w:rsid w:val="007514D4"/>
    <w:rsid w:val="0075233A"/>
    <w:rsid w:val="00752784"/>
    <w:rsid w:val="00752E2F"/>
    <w:rsid w:val="00753CE3"/>
    <w:rsid w:val="007678B0"/>
    <w:rsid w:val="00776C9D"/>
    <w:rsid w:val="00780AAB"/>
    <w:rsid w:val="00780EA0"/>
    <w:rsid w:val="007957F1"/>
    <w:rsid w:val="007A71A9"/>
    <w:rsid w:val="007D71B8"/>
    <w:rsid w:val="007F4AF8"/>
    <w:rsid w:val="007F5624"/>
    <w:rsid w:val="0080706C"/>
    <w:rsid w:val="008122ED"/>
    <w:rsid w:val="00812B2B"/>
    <w:rsid w:val="008222F3"/>
    <w:rsid w:val="0084290E"/>
    <w:rsid w:val="00847A44"/>
    <w:rsid w:val="008530C8"/>
    <w:rsid w:val="00854305"/>
    <w:rsid w:val="00854812"/>
    <w:rsid w:val="0085625D"/>
    <w:rsid w:val="00863C02"/>
    <w:rsid w:val="008647CC"/>
    <w:rsid w:val="0086534F"/>
    <w:rsid w:val="00871AAD"/>
    <w:rsid w:val="00874045"/>
    <w:rsid w:val="00882F4D"/>
    <w:rsid w:val="0089446F"/>
    <w:rsid w:val="008A7E14"/>
    <w:rsid w:val="008B57FA"/>
    <w:rsid w:val="008B641E"/>
    <w:rsid w:val="008C0EBE"/>
    <w:rsid w:val="008C1715"/>
    <w:rsid w:val="008D33C8"/>
    <w:rsid w:val="008E3C49"/>
    <w:rsid w:val="0091499E"/>
    <w:rsid w:val="00922092"/>
    <w:rsid w:val="0092759B"/>
    <w:rsid w:val="009275F0"/>
    <w:rsid w:val="009551D7"/>
    <w:rsid w:val="00957B09"/>
    <w:rsid w:val="00984BED"/>
    <w:rsid w:val="009A6721"/>
    <w:rsid w:val="009B5B04"/>
    <w:rsid w:val="009E1F1F"/>
    <w:rsid w:val="009E4099"/>
    <w:rsid w:val="009E5415"/>
    <w:rsid w:val="009E5AB0"/>
    <w:rsid w:val="009F2C4C"/>
    <w:rsid w:val="00A14183"/>
    <w:rsid w:val="00A25DD8"/>
    <w:rsid w:val="00A26786"/>
    <w:rsid w:val="00A331A2"/>
    <w:rsid w:val="00A42CA7"/>
    <w:rsid w:val="00A43EFD"/>
    <w:rsid w:val="00A45066"/>
    <w:rsid w:val="00A47977"/>
    <w:rsid w:val="00A62408"/>
    <w:rsid w:val="00A62A1C"/>
    <w:rsid w:val="00A63442"/>
    <w:rsid w:val="00A66F93"/>
    <w:rsid w:val="00A7207C"/>
    <w:rsid w:val="00A76D50"/>
    <w:rsid w:val="00A80885"/>
    <w:rsid w:val="00A92F74"/>
    <w:rsid w:val="00AA55D1"/>
    <w:rsid w:val="00AA7C33"/>
    <w:rsid w:val="00AB72F5"/>
    <w:rsid w:val="00AC7347"/>
    <w:rsid w:val="00AC757B"/>
    <w:rsid w:val="00AD084A"/>
    <w:rsid w:val="00AE485D"/>
    <w:rsid w:val="00B03D7B"/>
    <w:rsid w:val="00B05C58"/>
    <w:rsid w:val="00B0785A"/>
    <w:rsid w:val="00B202AB"/>
    <w:rsid w:val="00B55833"/>
    <w:rsid w:val="00B654D5"/>
    <w:rsid w:val="00B6705F"/>
    <w:rsid w:val="00B81E53"/>
    <w:rsid w:val="00B8696A"/>
    <w:rsid w:val="00BA18CD"/>
    <w:rsid w:val="00BA31CB"/>
    <w:rsid w:val="00BC17F1"/>
    <w:rsid w:val="00BD0AF2"/>
    <w:rsid w:val="00BD159C"/>
    <w:rsid w:val="00BD54CF"/>
    <w:rsid w:val="00BE5633"/>
    <w:rsid w:val="00C14524"/>
    <w:rsid w:val="00C15651"/>
    <w:rsid w:val="00C320EF"/>
    <w:rsid w:val="00C33B85"/>
    <w:rsid w:val="00C53839"/>
    <w:rsid w:val="00C57D99"/>
    <w:rsid w:val="00C61E4C"/>
    <w:rsid w:val="00C62A9B"/>
    <w:rsid w:val="00C63B0A"/>
    <w:rsid w:val="00C6563D"/>
    <w:rsid w:val="00C71BCE"/>
    <w:rsid w:val="00C75C1B"/>
    <w:rsid w:val="00CA37DF"/>
    <w:rsid w:val="00CA578D"/>
    <w:rsid w:val="00CB3255"/>
    <w:rsid w:val="00CE01E9"/>
    <w:rsid w:val="00CE5C9D"/>
    <w:rsid w:val="00D0585D"/>
    <w:rsid w:val="00D20D7D"/>
    <w:rsid w:val="00D256B1"/>
    <w:rsid w:val="00D4409D"/>
    <w:rsid w:val="00D60ADA"/>
    <w:rsid w:val="00D65BF7"/>
    <w:rsid w:val="00D72516"/>
    <w:rsid w:val="00D742F1"/>
    <w:rsid w:val="00D74FF9"/>
    <w:rsid w:val="00D7602F"/>
    <w:rsid w:val="00D8450C"/>
    <w:rsid w:val="00D92F8F"/>
    <w:rsid w:val="00DA0B2F"/>
    <w:rsid w:val="00DA151D"/>
    <w:rsid w:val="00DB40CB"/>
    <w:rsid w:val="00DC4E6B"/>
    <w:rsid w:val="00DC7C57"/>
    <w:rsid w:val="00DD1114"/>
    <w:rsid w:val="00DE419A"/>
    <w:rsid w:val="00DF5696"/>
    <w:rsid w:val="00DF7DE1"/>
    <w:rsid w:val="00E15543"/>
    <w:rsid w:val="00E20018"/>
    <w:rsid w:val="00E23D68"/>
    <w:rsid w:val="00E456A9"/>
    <w:rsid w:val="00E55AFE"/>
    <w:rsid w:val="00E608F4"/>
    <w:rsid w:val="00E6728A"/>
    <w:rsid w:val="00E853C0"/>
    <w:rsid w:val="00E95F77"/>
    <w:rsid w:val="00EA21C9"/>
    <w:rsid w:val="00EA56BC"/>
    <w:rsid w:val="00EB20E2"/>
    <w:rsid w:val="00EB53C6"/>
    <w:rsid w:val="00ED78F8"/>
    <w:rsid w:val="00EE118B"/>
    <w:rsid w:val="00EE253A"/>
    <w:rsid w:val="00EE3E58"/>
    <w:rsid w:val="00EE4A97"/>
    <w:rsid w:val="00F20B81"/>
    <w:rsid w:val="00F22739"/>
    <w:rsid w:val="00F45A1F"/>
    <w:rsid w:val="00F536BA"/>
    <w:rsid w:val="00F53FDA"/>
    <w:rsid w:val="00F76EE2"/>
    <w:rsid w:val="00F845C0"/>
    <w:rsid w:val="00FB1191"/>
    <w:rsid w:val="00FB133A"/>
    <w:rsid w:val="00FD49AD"/>
    <w:rsid w:val="00FD7EF0"/>
    <w:rsid w:val="00FE42F0"/>
    <w:rsid w:val="00FE754A"/>
    <w:rsid w:val="00FF5B3F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ind w:left="777" w:hanging="357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9"/>
      </w:numPr>
      <w:shd w:val="clear" w:color="auto" w:fill="auto"/>
      <w:spacing w:before="120" w:line="276" w:lineRule="auto"/>
      <w:ind w:left="742" w:hanging="742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9"/>
      </w:numPr>
      <w:shd w:val="clear" w:color="auto" w:fill="auto"/>
      <w:spacing w:before="120" w:line="276" w:lineRule="auto"/>
      <w:ind w:left="1276" w:hanging="492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C6563D"/>
    <w:rPr>
      <w:b/>
      <w:bCs/>
    </w:rPr>
  </w:style>
  <w:style w:type="character" w:customStyle="1" w:styleId="st">
    <w:name w:val="st"/>
    <w:basedOn w:val="Standardnpsmoodstavce"/>
    <w:rsid w:val="009A6721"/>
  </w:style>
  <w:style w:type="character" w:styleId="Zvraznn">
    <w:name w:val="Emphasis"/>
    <w:basedOn w:val="Standardnpsmoodstavce"/>
    <w:uiPriority w:val="20"/>
    <w:qFormat/>
    <w:rsid w:val="009A6721"/>
    <w:rPr>
      <w:i/>
      <w:iCs/>
    </w:rPr>
  </w:style>
  <w:style w:type="character" w:styleId="slostrnky">
    <w:name w:val="page number"/>
    <w:basedOn w:val="Standardnpsmoodstavce"/>
    <w:rsid w:val="00BA31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ind w:left="777" w:hanging="357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9"/>
      </w:numPr>
      <w:shd w:val="clear" w:color="auto" w:fill="auto"/>
      <w:spacing w:before="120" w:line="276" w:lineRule="auto"/>
      <w:ind w:left="742" w:hanging="742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9"/>
      </w:numPr>
      <w:shd w:val="clear" w:color="auto" w:fill="auto"/>
      <w:spacing w:before="120" w:line="276" w:lineRule="auto"/>
      <w:ind w:left="1276" w:hanging="492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C6563D"/>
    <w:rPr>
      <w:b/>
      <w:bCs/>
    </w:rPr>
  </w:style>
  <w:style w:type="character" w:customStyle="1" w:styleId="st">
    <w:name w:val="st"/>
    <w:basedOn w:val="Standardnpsmoodstavce"/>
    <w:rsid w:val="009A6721"/>
  </w:style>
  <w:style w:type="character" w:styleId="Zvraznn">
    <w:name w:val="Emphasis"/>
    <w:basedOn w:val="Standardnpsmoodstavce"/>
    <w:uiPriority w:val="20"/>
    <w:qFormat/>
    <w:rsid w:val="009A6721"/>
    <w:rPr>
      <w:i/>
      <w:iCs/>
    </w:rPr>
  </w:style>
  <w:style w:type="character" w:styleId="slostrnky">
    <w:name w:val="page number"/>
    <w:basedOn w:val="Standardnpsmoodstavce"/>
    <w:rsid w:val="00BA3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F3200FD-0A5F-4335-9D3D-199B06F2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2445</Words>
  <Characters>15490</Characters>
  <Application>Microsoft Office Word</Application>
  <DocSecurity>0</DocSecurity>
  <Lines>129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Pravidla-konečná verze 2012</vt:lpstr>
    </vt:vector>
  </TitlesOfParts>
  <Company/>
  <LinksUpToDate>false</LinksUpToDate>
  <CharactersWithSpaces>17900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Pravidla-konečná verze 2012</dc:title>
  <dc:creator>snapa</dc:creator>
  <cp:lastModifiedBy>Spáčilová Kateřina</cp:lastModifiedBy>
  <cp:revision>14</cp:revision>
  <cp:lastPrinted>2014-01-16T10:24:00Z</cp:lastPrinted>
  <dcterms:created xsi:type="dcterms:W3CDTF">2014-01-16T14:31:00Z</dcterms:created>
  <dcterms:modified xsi:type="dcterms:W3CDTF">2014-01-24T07:41:00Z</dcterms:modified>
</cp:coreProperties>
</file>