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B4" w:rsidRPr="000E3AE7" w:rsidRDefault="00391BB4" w:rsidP="000E3AE7">
      <w:pPr>
        <w:tabs>
          <w:tab w:val="right" w:pos="9072"/>
        </w:tabs>
        <w:spacing w:line="240" w:lineRule="auto"/>
        <w:rPr>
          <w:rFonts w:ascii="Arial" w:hAnsi="Arial" w:cs="Arial"/>
          <w:sz w:val="24"/>
          <w:szCs w:val="24"/>
        </w:rPr>
      </w:pPr>
      <w:r w:rsidRPr="000E3AE7">
        <w:rPr>
          <w:rFonts w:ascii="Arial" w:hAnsi="Arial" w:cs="Arial"/>
          <w:sz w:val="24"/>
          <w:szCs w:val="24"/>
        </w:rPr>
        <w:t>Příloha č. 3</w:t>
      </w:r>
      <w:r w:rsidR="000E3AE7">
        <w:rPr>
          <w:rFonts w:ascii="Arial" w:hAnsi="Arial" w:cs="Arial"/>
          <w:sz w:val="24"/>
          <w:szCs w:val="24"/>
        </w:rPr>
        <w:tab/>
      </w:r>
    </w:p>
    <w:p w:rsidR="00EC7976" w:rsidRPr="000E3AE7" w:rsidRDefault="007010D5" w:rsidP="007010D5">
      <w:pPr>
        <w:widowControl w:val="0"/>
        <w:shd w:val="clear" w:color="auto" w:fill="DBE5F1" w:themeFill="accent1" w:themeFillTint="33"/>
        <w:jc w:val="center"/>
        <w:rPr>
          <w:rFonts w:ascii="Arial" w:eastAsia="Arial" w:hAnsi="Arial" w:cs="Arial"/>
          <w:b/>
          <w:smallCaps/>
          <w:sz w:val="28"/>
          <w:szCs w:val="24"/>
        </w:rPr>
      </w:pPr>
      <w:r w:rsidRPr="000E3AE7">
        <w:rPr>
          <w:rFonts w:ascii="Arial" w:eastAsia="Arial" w:hAnsi="Arial" w:cs="Arial"/>
          <w:b/>
          <w:smallCaps/>
          <w:sz w:val="28"/>
          <w:szCs w:val="24"/>
        </w:rPr>
        <w:t>Produktová karta</w:t>
      </w:r>
    </w:p>
    <w:tbl>
      <w:tblPr>
        <w:tblStyle w:val="a"/>
        <w:tblW w:w="9204" w:type="dxa"/>
        <w:tblInd w:w="0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"/>
        <w:gridCol w:w="1134"/>
        <w:gridCol w:w="708"/>
        <w:gridCol w:w="2340"/>
        <w:gridCol w:w="900"/>
        <w:gridCol w:w="1013"/>
        <w:gridCol w:w="2131"/>
      </w:tblGrid>
      <w:tr w:rsidR="000E3AE7" w:rsidRPr="000E3AE7" w:rsidTr="007010D5">
        <w:trPr>
          <w:trHeight w:val="806"/>
        </w:trPr>
        <w:tc>
          <w:tcPr>
            <w:tcW w:w="2112" w:type="dxa"/>
            <w:gridSpan w:val="2"/>
            <w:shd w:val="clear" w:color="auto" w:fill="DBE5F1"/>
          </w:tcPr>
          <w:p w:rsidR="00EC7976" w:rsidRPr="000E3AE7" w:rsidRDefault="009975F7" w:rsidP="00FE40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 w:rsidR="00FE40AC" w:rsidRPr="000E3AE7">
              <w:rPr>
                <w:rFonts w:ascii="Arial" w:hAnsi="Arial" w:cs="Arial"/>
                <w:b/>
                <w:sz w:val="20"/>
                <w:szCs w:val="20"/>
              </w:rPr>
              <w:t>produktu</w:t>
            </w:r>
          </w:p>
        </w:tc>
        <w:tc>
          <w:tcPr>
            <w:tcW w:w="3948" w:type="dxa"/>
            <w:gridSpan w:val="3"/>
            <w:shd w:val="clear" w:color="auto" w:fill="DBE5F1"/>
          </w:tcPr>
          <w:p w:rsidR="00EC7976" w:rsidRPr="000E3AE7" w:rsidRDefault="00EC7976" w:rsidP="005D6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DBE5F1"/>
          </w:tcPr>
          <w:p w:rsidR="00EC7976" w:rsidRPr="000E3AE7" w:rsidRDefault="005D750E" w:rsidP="005D750E">
            <w:pPr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Turistická oblast</w:t>
            </w:r>
            <w:r w:rsidRPr="000E3A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5D1E" w:rsidRPr="000E3AE7">
              <w:rPr>
                <w:rFonts w:ascii="Arial" w:hAnsi="Arial" w:cs="Arial"/>
                <w:sz w:val="20"/>
                <w:szCs w:val="20"/>
              </w:rPr>
              <w:t>vybrat ze seznamu</w:t>
            </w:r>
          </w:p>
          <w:p w:rsidR="00744E61" w:rsidRPr="000E3AE7" w:rsidRDefault="00744E61" w:rsidP="00433218">
            <w:pPr>
              <w:ind w:firstLine="193"/>
              <w:rPr>
                <w:rFonts w:ascii="Arial" w:hAnsi="Arial" w:cs="Arial"/>
                <w:sz w:val="20"/>
                <w:szCs w:val="20"/>
              </w:rPr>
            </w:pPr>
          </w:p>
          <w:p w:rsidR="00433218" w:rsidRPr="000E3AE7" w:rsidRDefault="00433218" w:rsidP="0070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7010D5">
        <w:trPr>
          <w:trHeight w:val="806"/>
        </w:trPr>
        <w:tc>
          <w:tcPr>
            <w:tcW w:w="2112" w:type="dxa"/>
            <w:gridSpan w:val="2"/>
            <w:tcBorders>
              <w:bottom w:val="dotted" w:sz="4" w:space="0" w:color="000000"/>
            </w:tcBorders>
            <w:shd w:val="clear" w:color="auto" w:fill="DBE5F1"/>
          </w:tcPr>
          <w:p w:rsidR="007010D5" w:rsidRPr="000E3AE7" w:rsidRDefault="007010D5" w:rsidP="00FE40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Cílová skupina</w:t>
            </w:r>
          </w:p>
        </w:tc>
        <w:tc>
          <w:tcPr>
            <w:tcW w:w="3948" w:type="dxa"/>
            <w:gridSpan w:val="3"/>
            <w:tcBorders>
              <w:bottom w:val="dotted" w:sz="4" w:space="0" w:color="000000"/>
            </w:tcBorders>
            <w:shd w:val="clear" w:color="auto" w:fill="DBE5F1"/>
          </w:tcPr>
          <w:p w:rsidR="007010D5" w:rsidRPr="000E3AE7" w:rsidRDefault="007010D5" w:rsidP="005D604E">
            <w:pPr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sz w:val="20"/>
                <w:szCs w:val="20"/>
              </w:rPr>
              <w:t>Vybrat ze seznamu</w:t>
            </w:r>
          </w:p>
        </w:tc>
        <w:tc>
          <w:tcPr>
            <w:tcW w:w="3144" w:type="dxa"/>
            <w:gridSpan w:val="2"/>
            <w:tcBorders>
              <w:bottom w:val="dotted" w:sz="4" w:space="0" w:color="000000"/>
            </w:tcBorders>
            <w:shd w:val="clear" w:color="auto" w:fill="DBE5F1"/>
          </w:tcPr>
          <w:p w:rsidR="007010D5" w:rsidRPr="000E3AE7" w:rsidRDefault="007010D5" w:rsidP="007010D5">
            <w:pPr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Turistická lokalita</w:t>
            </w:r>
            <w:r w:rsidRPr="000E3AE7">
              <w:rPr>
                <w:rFonts w:ascii="Arial" w:hAnsi="Arial" w:cs="Arial"/>
                <w:sz w:val="20"/>
                <w:szCs w:val="20"/>
              </w:rPr>
              <w:t>: vybrat ze seznamu</w:t>
            </w:r>
          </w:p>
          <w:p w:rsidR="007010D5" w:rsidRPr="000E3AE7" w:rsidRDefault="007010D5" w:rsidP="005D75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7976" w:rsidRPr="000E3AE7" w:rsidTr="007010D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blBorders>
        </w:tblPrEx>
        <w:tc>
          <w:tcPr>
            <w:tcW w:w="97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C7976" w:rsidRPr="000E3AE7" w:rsidRDefault="00B65D1E" w:rsidP="00997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Garant</w:t>
            </w:r>
            <w:r w:rsidR="00D6239B" w:rsidRPr="000E3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bottom w:val="single" w:sz="12" w:space="0" w:color="000000"/>
            </w:tcBorders>
          </w:tcPr>
          <w:p w:rsidR="00EC7976" w:rsidRPr="000E3AE7" w:rsidRDefault="00B65D1E" w:rsidP="00DA36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sz w:val="20"/>
                <w:szCs w:val="20"/>
              </w:rPr>
              <w:t>název TIC</w:t>
            </w:r>
          </w:p>
        </w:tc>
        <w:tc>
          <w:tcPr>
            <w:tcW w:w="2340" w:type="dxa"/>
            <w:tcBorders>
              <w:top w:val="dotted" w:sz="4" w:space="0" w:color="000000"/>
              <w:bottom w:val="single" w:sz="12" w:space="0" w:color="000000"/>
            </w:tcBorders>
          </w:tcPr>
          <w:p w:rsidR="00EC7976" w:rsidRPr="000E3AE7" w:rsidRDefault="009975F7">
            <w:pPr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sz w:val="20"/>
                <w:szCs w:val="20"/>
              </w:rPr>
              <w:t>www</w:t>
            </w:r>
            <w:r w:rsidR="00B65D1E" w:rsidRPr="000E3A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3" w:type="dxa"/>
            <w:gridSpan w:val="2"/>
            <w:tcBorders>
              <w:top w:val="dotted" w:sz="4" w:space="0" w:color="000000"/>
              <w:bottom w:val="single" w:sz="12" w:space="0" w:color="000000"/>
            </w:tcBorders>
          </w:tcPr>
          <w:p w:rsidR="00EC7976" w:rsidRPr="000E3AE7" w:rsidRDefault="009975F7">
            <w:pPr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EC7976" w:rsidRPr="000E3AE7" w:rsidRDefault="00EC79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EC7976" w:rsidRPr="000E3AE7" w:rsidRDefault="009975F7">
            <w:pPr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="00EC7976" w:rsidRPr="000E3AE7" w:rsidRDefault="00EC79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976" w:rsidRPr="000E3AE7" w:rsidRDefault="00EC7976" w:rsidP="001355B5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a0"/>
        <w:tblW w:w="9180" w:type="dxa"/>
        <w:tblInd w:w="0" w:type="dxa"/>
        <w:tblBorders>
          <w:top w:val="single" w:sz="12" w:space="0" w:color="000000"/>
          <w:left w:val="single" w:sz="12" w:space="0" w:color="000000"/>
          <w:bottom w:val="dotted" w:sz="4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0E3AE7" w:rsidRPr="000E3AE7" w:rsidTr="00FB1C29">
        <w:tc>
          <w:tcPr>
            <w:tcW w:w="9180" w:type="dxa"/>
            <w:shd w:val="clear" w:color="auto" w:fill="DBE5F1"/>
          </w:tcPr>
          <w:p w:rsidR="00EC7976" w:rsidRPr="000E3AE7" w:rsidRDefault="006C4457" w:rsidP="007547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6239B" w:rsidRPr="000E3AE7">
              <w:rPr>
                <w:rFonts w:ascii="Arial" w:hAnsi="Arial" w:cs="Arial"/>
                <w:b/>
                <w:sz w:val="20"/>
                <w:szCs w:val="20"/>
              </w:rPr>
              <w:t xml:space="preserve">tručný popis </w:t>
            </w:r>
            <w:r w:rsidR="00DA3C80" w:rsidRPr="000E3AE7">
              <w:rPr>
                <w:rFonts w:ascii="Arial" w:hAnsi="Arial" w:cs="Arial"/>
                <w:b/>
                <w:sz w:val="20"/>
                <w:szCs w:val="20"/>
              </w:rPr>
              <w:t>produktu</w:t>
            </w:r>
            <w:r w:rsidR="007547F9" w:rsidRPr="000E3AE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7547F9" w:rsidRPr="000E3AE7">
              <w:rPr>
                <w:rFonts w:ascii="Arial" w:hAnsi="Arial" w:cs="Arial"/>
                <w:b/>
                <w:sz w:val="20"/>
                <w:szCs w:val="20"/>
              </w:rPr>
              <w:t>claim</w:t>
            </w:r>
            <w:proofErr w:type="spellEnd"/>
            <w:r w:rsidR="007547F9" w:rsidRPr="000E3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239B" w:rsidRPr="000E3AE7">
              <w:rPr>
                <w:rFonts w:ascii="Arial" w:hAnsi="Arial" w:cs="Arial"/>
                <w:b/>
                <w:sz w:val="20"/>
                <w:szCs w:val="20"/>
              </w:rPr>
              <w:t xml:space="preserve">(max. </w:t>
            </w:r>
            <w:r w:rsidR="001B10B6" w:rsidRPr="000E3AE7">
              <w:rPr>
                <w:rFonts w:ascii="Arial" w:hAnsi="Arial" w:cs="Arial"/>
                <w:b/>
                <w:sz w:val="20"/>
                <w:szCs w:val="20"/>
              </w:rPr>
              <w:t>900</w:t>
            </w:r>
            <w:r w:rsidR="00D6239B" w:rsidRPr="000E3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10B6" w:rsidRPr="000E3AE7">
              <w:rPr>
                <w:rFonts w:ascii="Arial" w:hAnsi="Arial" w:cs="Arial"/>
                <w:b/>
                <w:sz w:val="20"/>
                <w:szCs w:val="20"/>
              </w:rPr>
              <w:t>znaků</w:t>
            </w:r>
            <w:r w:rsidR="00D6239B" w:rsidRPr="000E3AE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E3AE7" w:rsidRPr="000E3AE7" w:rsidTr="00FB1C29">
        <w:tc>
          <w:tcPr>
            <w:tcW w:w="9180" w:type="dxa"/>
          </w:tcPr>
          <w:p w:rsidR="00EC7976" w:rsidRPr="000E3AE7" w:rsidRDefault="007547F9" w:rsidP="00AD6CFB">
            <w:pPr>
              <w:numPr>
                <w:ilvl w:val="1"/>
                <w:numId w:val="10"/>
              </w:numPr>
              <w:ind w:left="446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 xml:space="preserve">Vazba na portfolio </w:t>
            </w:r>
            <w:r w:rsidR="00B65D1E" w:rsidRPr="000E3AE7">
              <w:rPr>
                <w:rFonts w:ascii="Arial" w:hAnsi="Arial" w:cs="Arial"/>
                <w:b/>
                <w:sz w:val="20"/>
                <w:szCs w:val="20"/>
              </w:rPr>
              <w:t>Olomouckého kraje</w:t>
            </w:r>
            <w:r w:rsidRPr="000E3A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47F9" w:rsidRPr="000E3AE7" w:rsidRDefault="007547F9" w:rsidP="00AD6CFB">
            <w:pPr>
              <w:numPr>
                <w:ilvl w:val="1"/>
                <w:numId w:val="10"/>
              </w:numPr>
              <w:ind w:left="446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Vazba na portfolio Jeseníky/Střední Morava</w:t>
            </w:r>
            <w:r w:rsidR="00FB1C29" w:rsidRPr="000E3AE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</w:tbl>
    <w:tbl>
      <w:tblPr>
        <w:tblW w:w="9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2"/>
      </w:tblGrid>
      <w:tr w:rsidR="00FB1C29" w:rsidRPr="000E3AE7" w:rsidTr="00FB1C29">
        <w:tc>
          <w:tcPr>
            <w:tcW w:w="9182" w:type="dxa"/>
            <w:tcBorders>
              <w:top w:val="nil"/>
            </w:tcBorders>
          </w:tcPr>
          <w:p w:rsidR="00FB1C29" w:rsidRPr="000E3AE7" w:rsidRDefault="00FB1C29" w:rsidP="00FB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6CFB" w:rsidRPr="000E3AE7" w:rsidRDefault="00AD6CFB" w:rsidP="00FB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976" w:rsidRPr="000E3AE7" w:rsidRDefault="00EC7976">
      <w:pPr>
        <w:rPr>
          <w:rFonts w:ascii="Arial" w:hAnsi="Arial" w:cs="Arial"/>
          <w:sz w:val="20"/>
          <w:szCs w:val="20"/>
        </w:rPr>
      </w:pPr>
    </w:p>
    <w:tbl>
      <w:tblPr>
        <w:tblStyle w:val="a2"/>
        <w:tblW w:w="928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9"/>
        <w:gridCol w:w="6609"/>
      </w:tblGrid>
      <w:tr w:rsidR="000E3AE7" w:rsidRPr="000E3AE7">
        <w:tc>
          <w:tcPr>
            <w:tcW w:w="9288" w:type="dxa"/>
            <w:gridSpan w:val="2"/>
            <w:tcBorders>
              <w:top w:val="single" w:sz="12" w:space="0" w:color="000000"/>
              <w:bottom w:val="nil"/>
            </w:tcBorders>
            <w:shd w:val="clear" w:color="auto" w:fill="DBE5F1"/>
          </w:tcPr>
          <w:p w:rsidR="00EC7976" w:rsidRPr="000E3AE7" w:rsidRDefault="00FE40AC" w:rsidP="00D971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Skladba produktu</w:t>
            </w:r>
            <w:r w:rsidR="00FB1C29" w:rsidRPr="000E3AE7">
              <w:rPr>
                <w:rFonts w:ascii="Arial" w:hAnsi="Arial" w:cs="Arial"/>
                <w:b/>
                <w:sz w:val="20"/>
                <w:szCs w:val="20"/>
              </w:rPr>
              <w:t xml:space="preserve"> - cíle, trasy, zážitky, akce </w:t>
            </w:r>
            <w:r w:rsidR="00D97158" w:rsidRPr="000E3AE7">
              <w:rPr>
                <w:rFonts w:ascii="Arial" w:hAnsi="Arial" w:cs="Arial"/>
                <w:b/>
                <w:sz w:val="20"/>
                <w:szCs w:val="20"/>
              </w:rPr>
              <w:t>(řadit dle významu)</w:t>
            </w: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EC7976" w:rsidRPr="000E3AE7" w:rsidRDefault="00FE40AC" w:rsidP="003F5F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i/>
                <w:sz w:val="20"/>
                <w:szCs w:val="20"/>
              </w:rPr>
              <w:t>Název</w:t>
            </w:r>
          </w:p>
        </w:tc>
        <w:tc>
          <w:tcPr>
            <w:tcW w:w="6609" w:type="dxa"/>
            <w:tcBorders>
              <w:top w:val="nil"/>
            </w:tcBorders>
          </w:tcPr>
          <w:p w:rsidR="00EC7976" w:rsidRPr="000E3AE7" w:rsidRDefault="00FE40AC" w:rsidP="00D9715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i/>
                <w:sz w:val="20"/>
                <w:szCs w:val="20"/>
              </w:rPr>
              <w:t>Stručný popis</w:t>
            </w:r>
            <w:r w:rsidR="001D083F" w:rsidRPr="000E3AE7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D97158" w:rsidRPr="000E3AE7">
              <w:rPr>
                <w:rFonts w:ascii="Arial" w:hAnsi="Arial" w:cs="Arial"/>
                <w:i/>
                <w:sz w:val="20"/>
                <w:szCs w:val="20"/>
              </w:rPr>
              <w:t>kontaktní údaje/otvírací doba/certifikace/</w:t>
            </w:r>
            <w:r w:rsidR="00A42EE3" w:rsidRPr="000E3AE7">
              <w:rPr>
                <w:rFonts w:ascii="Arial" w:hAnsi="Arial" w:cs="Arial"/>
                <w:i/>
                <w:sz w:val="20"/>
                <w:szCs w:val="20"/>
              </w:rPr>
              <w:t>vazba na věrnostní systémy/</w:t>
            </w:r>
            <w:r w:rsidR="00D97158" w:rsidRPr="000E3AE7">
              <w:rPr>
                <w:rFonts w:ascii="Arial" w:hAnsi="Arial" w:cs="Arial"/>
                <w:i/>
                <w:sz w:val="20"/>
                <w:szCs w:val="20"/>
              </w:rPr>
              <w:t>GPS/ apod.</w:t>
            </w: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1361"/>
                <w:tab w:val="left" w:pos="1418"/>
                <w:tab w:val="left" w:pos="1814"/>
                <w:tab w:val="left" w:pos="2722"/>
                <w:tab w:val="left" w:pos="3175"/>
                <w:tab w:val="left" w:pos="3629"/>
                <w:tab w:val="left" w:pos="4082"/>
                <w:tab w:val="left" w:pos="4536"/>
                <w:tab w:val="left" w:pos="4990"/>
                <w:tab w:val="left" w:pos="5443"/>
                <w:tab w:val="left" w:pos="589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A0327F" w:rsidRPr="000E3AE7" w:rsidRDefault="00A0327F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A0327F" w:rsidRPr="000E3AE7" w:rsidRDefault="00A0327F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610B08">
        <w:tc>
          <w:tcPr>
            <w:tcW w:w="2679" w:type="dxa"/>
            <w:tcBorders>
              <w:top w:val="nil"/>
            </w:tcBorders>
          </w:tcPr>
          <w:p w:rsidR="00DF39FD" w:rsidRPr="000E3AE7" w:rsidRDefault="00DF39FD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DF39FD" w:rsidRPr="000E3AE7" w:rsidRDefault="00DF39FD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F6" w:rsidRPr="000E3AE7" w:rsidTr="00FE40AC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083F" w:rsidRPr="000E3AE7" w:rsidRDefault="001D083F" w:rsidP="001355B5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a2"/>
        <w:tblW w:w="928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9"/>
        <w:gridCol w:w="6609"/>
      </w:tblGrid>
      <w:tr w:rsidR="000E3AE7" w:rsidRPr="000E3AE7" w:rsidTr="00610B08">
        <w:tc>
          <w:tcPr>
            <w:tcW w:w="9288" w:type="dxa"/>
            <w:gridSpan w:val="2"/>
            <w:tcBorders>
              <w:top w:val="single" w:sz="12" w:space="0" w:color="000000"/>
              <w:bottom w:val="nil"/>
            </w:tcBorders>
            <w:shd w:val="clear" w:color="auto" w:fill="DBE5F1"/>
          </w:tcPr>
          <w:p w:rsidR="00A42EE3" w:rsidRPr="000E3AE7" w:rsidRDefault="00A42EE3" w:rsidP="001355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Návazná infrastruktura -</w:t>
            </w:r>
            <w:r w:rsidR="006755F6" w:rsidRPr="000E3AE7">
              <w:rPr>
                <w:rFonts w:ascii="Arial" w:hAnsi="Arial" w:cs="Arial"/>
                <w:b/>
                <w:sz w:val="20"/>
                <w:szCs w:val="20"/>
              </w:rPr>
              <w:t xml:space="preserve"> stravování, ubytování, doprava</w:t>
            </w:r>
            <w:r w:rsidRPr="000E3AE7">
              <w:rPr>
                <w:rFonts w:ascii="Arial" w:hAnsi="Arial" w:cs="Arial"/>
                <w:b/>
                <w:sz w:val="20"/>
                <w:szCs w:val="20"/>
              </w:rPr>
              <w:t>, další služby</w:t>
            </w:r>
            <w:r w:rsidR="001355B5" w:rsidRPr="000E3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E3AE7" w:rsidRPr="000E3AE7" w:rsidTr="001355B5">
        <w:tc>
          <w:tcPr>
            <w:tcW w:w="2679" w:type="dxa"/>
            <w:tcBorders>
              <w:top w:val="nil"/>
              <w:bottom w:val="dotted" w:sz="4" w:space="0" w:color="000000"/>
            </w:tcBorders>
          </w:tcPr>
          <w:p w:rsidR="00A42EE3" w:rsidRPr="000E3AE7" w:rsidRDefault="00A42EE3" w:rsidP="00A42E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i/>
                <w:sz w:val="20"/>
                <w:szCs w:val="20"/>
              </w:rPr>
              <w:t>Název</w:t>
            </w:r>
          </w:p>
        </w:tc>
        <w:tc>
          <w:tcPr>
            <w:tcW w:w="6609" w:type="dxa"/>
            <w:tcBorders>
              <w:top w:val="nil"/>
              <w:bottom w:val="dotted" w:sz="4" w:space="0" w:color="000000"/>
            </w:tcBorders>
          </w:tcPr>
          <w:p w:rsidR="00A42EE3" w:rsidRPr="000E3AE7" w:rsidRDefault="001355B5" w:rsidP="00A42E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="00A42EE3" w:rsidRPr="000E3AE7">
              <w:rPr>
                <w:rFonts w:ascii="Arial" w:hAnsi="Arial" w:cs="Arial"/>
                <w:i/>
                <w:sz w:val="20"/>
                <w:szCs w:val="20"/>
              </w:rPr>
              <w:t>ontaktní údaje/certifikace/vazba na věrnostní systémy/GPS/ apod.</w:t>
            </w:r>
          </w:p>
        </w:tc>
      </w:tr>
      <w:tr w:rsidR="000E3AE7" w:rsidRPr="000E3AE7" w:rsidTr="000537AB">
        <w:tc>
          <w:tcPr>
            <w:tcW w:w="92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B4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1361"/>
                <w:tab w:val="left" w:pos="1418"/>
                <w:tab w:val="left" w:pos="1814"/>
                <w:tab w:val="left" w:pos="2722"/>
                <w:tab w:val="left" w:pos="3175"/>
                <w:tab w:val="left" w:pos="3629"/>
                <w:tab w:val="left" w:pos="4082"/>
                <w:tab w:val="left" w:pos="4536"/>
                <w:tab w:val="left" w:pos="4990"/>
                <w:tab w:val="left" w:pos="5443"/>
                <w:tab w:val="left" w:pos="589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Stravování</w:t>
            </w: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A42EE3" w:rsidRPr="000E3AE7" w:rsidRDefault="00A42EE3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A42EE3" w:rsidRPr="000E3AE7" w:rsidRDefault="00A42EE3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A42EE3" w:rsidRPr="000E3AE7" w:rsidRDefault="00A42EE3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A42EE3" w:rsidRPr="000E3AE7" w:rsidRDefault="00A42EE3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A42EE3" w:rsidRPr="000E3AE7" w:rsidRDefault="00A42EE3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A42EE3" w:rsidRPr="000E3AE7" w:rsidRDefault="00A42EE3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6E0266">
        <w:tc>
          <w:tcPr>
            <w:tcW w:w="92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B478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i/>
                <w:sz w:val="20"/>
                <w:szCs w:val="20"/>
              </w:rPr>
              <w:t>Ubytování</w:t>
            </w: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B2C75">
        <w:tc>
          <w:tcPr>
            <w:tcW w:w="92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B113D8" w:rsidP="00B113D8">
            <w:pPr>
              <w:tabs>
                <w:tab w:val="left" w:pos="2855"/>
                <w:tab w:val="center" w:pos="453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1355B5" w:rsidRPr="000E3AE7">
              <w:rPr>
                <w:rFonts w:ascii="Arial" w:hAnsi="Arial" w:cs="Arial"/>
                <w:b/>
                <w:i/>
                <w:sz w:val="20"/>
                <w:szCs w:val="20"/>
              </w:rPr>
              <w:t>Doprava</w:t>
            </w: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7F7C0A">
        <w:tc>
          <w:tcPr>
            <w:tcW w:w="92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B478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i/>
                <w:sz w:val="20"/>
                <w:szCs w:val="20"/>
              </w:rPr>
              <w:t>další</w:t>
            </w: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1355B5">
        <w:tc>
          <w:tcPr>
            <w:tcW w:w="267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dotted" w:sz="4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5B5" w:rsidRPr="000E3AE7" w:rsidTr="001355B5">
        <w:tc>
          <w:tcPr>
            <w:tcW w:w="2679" w:type="dxa"/>
            <w:tcBorders>
              <w:top w:val="dotted" w:sz="4" w:space="0" w:color="000000"/>
              <w:bottom w:val="single" w:sz="12" w:space="0" w:color="000000"/>
            </w:tcBorders>
          </w:tcPr>
          <w:p w:rsidR="001355B5" w:rsidRPr="000E3AE7" w:rsidRDefault="001355B5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dotted" w:sz="4" w:space="0" w:color="000000"/>
              <w:bottom w:val="single" w:sz="12" w:space="0" w:color="000000"/>
            </w:tcBorders>
          </w:tcPr>
          <w:p w:rsidR="001355B5" w:rsidRPr="000E3AE7" w:rsidRDefault="001355B5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5F6" w:rsidRPr="000E3AE7" w:rsidRDefault="006755F6" w:rsidP="00B478C7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a2"/>
        <w:tblW w:w="928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9"/>
        <w:gridCol w:w="6609"/>
      </w:tblGrid>
      <w:tr w:rsidR="000E3AE7" w:rsidRPr="000E3AE7" w:rsidTr="00610B08">
        <w:tc>
          <w:tcPr>
            <w:tcW w:w="9288" w:type="dxa"/>
            <w:gridSpan w:val="2"/>
            <w:tcBorders>
              <w:top w:val="single" w:sz="12" w:space="0" w:color="000000"/>
              <w:bottom w:val="nil"/>
            </w:tcBorders>
            <w:shd w:val="clear" w:color="auto" w:fill="DBE5F1"/>
          </w:tcPr>
          <w:p w:rsidR="009A415D" w:rsidRPr="000E3AE7" w:rsidRDefault="00865F75" w:rsidP="005D409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Další turistické atraktivity (cíle, trasy, zážitky)</w:t>
            </w:r>
          </w:p>
        </w:tc>
      </w:tr>
      <w:tr w:rsidR="000E3AE7" w:rsidRPr="000E3AE7" w:rsidTr="00610B08">
        <w:tc>
          <w:tcPr>
            <w:tcW w:w="2679" w:type="dxa"/>
            <w:tcBorders>
              <w:top w:val="nil"/>
            </w:tcBorders>
          </w:tcPr>
          <w:p w:rsidR="009A415D" w:rsidRPr="000E3AE7" w:rsidRDefault="009A415D" w:rsidP="00610B0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i/>
                <w:sz w:val="20"/>
                <w:szCs w:val="20"/>
              </w:rPr>
              <w:t>Název</w:t>
            </w:r>
          </w:p>
        </w:tc>
        <w:tc>
          <w:tcPr>
            <w:tcW w:w="6609" w:type="dxa"/>
            <w:tcBorders>
              <w:top w:val="nil"/>
            </w:tcBorders>
          </w:tcPr>
          <w:p w:rsidR="009A415D" w:rsidRPr="000E3AE7" w:rsidRDefault="009A415D" w:rsidP="00610B0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i/>
                <w:sz w:val="20"/>
                <w:szCs w:val="20"/>
              </w:rPr>
              <w:t>Stručný popis</w:t>
            </w:r>
            <w:r w:rsidR="00865F75" w:rsidRPr="000E3AE7">
              <w:rPr>
                <w:rFonts w:ascii="Arial" w:hAnsi="Arial" w:cs="Arial"/>
                <w:i/>
                <w:sz w:val="20"/>
                <w:szCs w:val="20"/>
              </w:rPr>
              <w:t>, kontaktní údaje, přístupnost, GPS apod.</w:t>
            </w:r>
          </w:p>
        </w:tc>
      </w:tr>
      <w:tr w:rsidR="000E3AE7" w:rsidRPr="000E3AE7" w:rsidTr="00610B08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610B08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610B08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610B08">
        <w:tc>
          <w:tcPr>
            <w:tcW w:w="267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6755F6" w:rsidRPr="000E3AE7" w:rsidRDefault="006755F6" w:rsidP="00135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15D" w:rsidRPr="000E3AE7" w:rsidTr="00610B08">
        <w:tc>
          <w:tcPr>
            <w:tcW w:w="2679" w:type="dxa"/>
          </w:tcPr>
          <w:p w:rsidR="009A415D" w:rsidRPr="000E3AE7" w:rsidRDefault="009A415D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</w:tcPr>
          <w:p w:rsidR="009A415D" w:rsidRPr="000E3AE7" w:rsidRDefault="009A415D" w:rsidP="0047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2722"/>
                <w:tab w:val="left" w:pos="3175"/>
                <w:tab w:val="left" w:pos="3629"/>
                <w:tab w:val="left" w:pos="4082"/>
                <w:tab w:val="left" w:pos="4536"/>
                <w:tab w:val="left" w:pos="4990"/>
                <w:tab w:val="left" w:pos="5443"/>
                <w:tab w:val="left" w:pos="58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15D" w:rsidRPr="000E3AE7" w:rsidRDefault="009A415D" w:rsidP="00B478C7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a4"/>
        <w:tblW w:w="928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993"/>
        <w:gridCol w:w="6034"/>
      </w:tblGrid>
      <w:tr w:rsidR="000E3AE7" w:rsidRPr="000E3AE7" w:rsidTr="00B478C7">
        <w:tc>
          <w:tcPr>
            <w:tcW w:w="9280" w:type="dxa"/>
            <w:gridSpan w:val="3"/>
            <w:tcBorders>
              <w:top w:val="single" w:sz="12" w:space="0" w:color="000000"/>
              <w:bottom w:val="nil"/>
            </w:tcBorders>
            <w:shd w:val="clear" w:color="auto" w:fill="DBE5F1"/>
          </w:tcPr>
          <w:p w:rsidR="00EC7976" w:rsidRPr="000E3AE7" w:rsidRDefault="003F5FE0" w:rsidP="00B478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AE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6239B" w:rsidRPr="000E3AE7">
              <w:rPr>
                <w:rFonts w:ascii="Arial" w:hAnsi="Arial" w:cs="Arial"/>
                <w:b/>
                <w:sz w:val="20"/>
                <w:szCs w:val="20"/>
              </w:rPr>
              <w:t>venty</w:t>
            </w:r>
            <w:proofErr w:type="spellEnd"/>
            <w:r w:rsidRPr="000E3AE7">
              <w:rPr>
                <w:rFonts w:ascii="Arial" w:hAnsi="Arial" w:cs="Arial"/>
                <w:b/>
                <w:sz w:val="20"/>
                <w:szCs w:val="20"/>
              </w:rPr>
              <w:t xml:space="preserve"> (kalendář akcí)</w:t>
            </w:r>
          </w:p>
        </w:tc>
      </w:tr>
      <w:tr w:rsidR="000E3AE7" w:rsidRPr="000E3AE7" w:rsidTr="00B478C7">
        <w:tc>
          <w:tcPr>
            <w:tcW w:w="2253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B478C7" w:rsidRPr="000E3AE7" w:rsidRDefault="00B478C7" w:rsidP="00B478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i/>
                <w:sz w:val="20"/>
                <w:szCs w:val="20"/>
              </w:rPr>
              <w:t>Název</w:t>
            </w:r>
          </w:p>
        </w:tc>
        <w:tc>
          <w:tcPr>
            <w:tcW w:w="993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B478C7" w:rsidRPr="000E3AE7" w:rsidRDefault="00B478C7" w:rsidP="00B478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i/>
                <w:sz w:val="20"/>
                <w:szCs w:val="20"/>
              </w:rPr>
              <w:t>Termín</w:t>
            </w:r>
          </w:p>
        </w:tc>
        <w:tc>
          <w:tcPr>
            <w:tcW w:w="6034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B478C7" w:rsidRPr="000E3AE7" w:rsidRDefault="00B478C7" w:rsidP="00B478C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E3AE7">
              <w:rPr>
                <w:rFonts w:ascii="Arial" w:hAnsi="Arial" w:cs="Arial"/>
                <w:i/>
                <w:sz w:val="20"/>
                <w:szCs w:val="20"/>
              </w:rPr>
              <w:t>Stručný popis, místo konání, kontakt</w:t>
            </w:r>
          </w:p>
        </w:tc>
      </w:tr>
      <w:tr w:rsidR="000E3AE7" w:rsidRPr="000E3AE7" w:rsidTr="00B478C7">
        <w:tc>
          <w:tcPr>
            <w:tcW w:w="2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478C7" w:rsidRPr="000E3AE7" w:rsidRDefault="00B478C7" w:rsidP="00B478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478C7" w:rsidRPr="000E3AE7" w:rsidRDefault="00B478C7" w:rsidP="00B478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478C7" w:rsidRPr="000E3AE7" w:rsidRDefault="00B478C7" w:rsidP="00B478C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B478C7">
        <w:tc>
          <w:tcPr>
            <w:tcW w:w="2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478C7" w:rsidRPr="000E3AE7" w:rsidRDefault="00B478C7" w:rsidP="00B478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478C7" w:rsidRPr="000E3AE7" w:rsidRDefault="00B478C7" w:rsidP="00B478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478C7" w:rsidRPr="000E3AE7" w:rsidRDefault="00B478C7" w:rsidP="00B478C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7" w:rsidRPr="000E3AE7" w:rsidTr="00B478C7">
        <w:tc>
          <w:tcPr>
            <w:tcW w:w="2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478C7" w:rsidRPr="000E3AE7" w:rsidRDefault="00B478C7" w:rsidP="00B478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478C7" w:rsidRPr="000E3AE7" w:rsidRDefault="00B478C7" w:rsidP="00B478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478C7" w:rsidRPr="000E3AE7" w:rsidRDefault="00B478C7" w:rsidP="00B478C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8C7" w:rsidRPr="000E3AE7" w:rsidTr="00B478C7">
        <w:tc>
          <w:tcPr>
            <w:tcW w:w="2253" w:type="dxa"/>
            <w:tcBorders>
              <w:top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B478C7" w:rsidRPr="000E3AE7" w:rsidRDefault="00B478C7" w:rsidP="00B478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B478C7" w:rsidRPr="000E3AE7" w:rsidRDefault="00B478C7" w:rsidP="00B478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</w:tcPr>
          <w:p w:rsidR="00B478C7" w:rsidRPr="000E3AE7" w:rsidRDefault="00B478C7" w:rsidP="00B478C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976" w:rsidRPr="000E3AE7" w:rsidRDefault="00EC797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8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2"/>
        <w:gridCol w:w="2322"/>
        <w:gridCol w:w="2268"/>
        <w:gridCol w:w="2410"/>
      </w:tblGrid>
      <w:tr w:rsidR="000E3AE7" w:rsidRPr="000E3AE7">
        <w:tc>
          <w:tcPr>
            <w:tcW w:w="932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BE5F1"/>
          </w:tcPr>
          <w:p w:rsidR="00EC7976" w:rsidRPr="000E3AE7" w:rsidRDefault="00D6239B" w:rsidP="006755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Sezónnost</w:t>
            </w:r>
          </w:p>
        </w:tc>
      </w:tr>
      <w:tr w:rsidR="000E3AE7" w:rsidRPr="000E3AE7">
        <w:tc>
          <w:tcPr>
            <w:tcW w:w="9322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EC7976" w:rsidRPr="000E3AE7" w:rsidRDefault="00EC79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C7976" w:rsidRPr="000E3AE7">
        <w:tc>
          <w:tcPr>
            <w:tcW w:w="232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EC7976" w:rsidRPr="000E3AE7" w:rsidRDefault="009A415D">
            <w:pPr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sz w:val="20"/>
                <w:szCs w:val="20"/>
              </w:rPr>
              <w:t>Jaro</w:t>
            </w:r>
          </w:p>
        </w:tc>
        <w:tc>
          <w:tcPr>
            <w:tcW w:w="2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C7976" w:rsidRPr="000E3AE7" w:rsidRDefault="009A415D">
            <w:pPr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sz w:val="20"/>
                <w:szCs w:val="20"/>
              </w:rPr>
              <w:t xml:space="preserve">Léto 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C7976" w:rsidRPr="000E3AE7" w:rsidRDefault="00B478C7">
            <w:pPr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sz w:val="20"/>
                <w:szCs w:val="20"/>
              </w:rPr>
              <w:t>P</w:t>
            </w:r>
            <w:r w:rsidR="009A415D" w:rsidRPr="000E3AE7">
              <w:rPr>
                <w:rFonts w:ascii="Arial" w:hAnsi="Arial" w:cs="Arial"/>
                <w:sz w:val="20"/>
                <w:szCs w:val="20"/>
              </w:rPr>
              <w:t>odzim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EC7976" w:rsidRPr="000E3AE7" w:rsidRDefault="00B478C7">
            <w:pPr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sz w:val="20"/>
                <w:szCs w:val="20"/>
              </w:rPr>
              <w:t>Zima</w:t>
            </w:r>
          </w:p>
        </w:tc>
      </w:tr>
    </w:tbl>
    <w:p w:rsidR="00EC7976" w:rsidRPr="000E3AE7" w:rsidRDefault="00EC797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f1"/>
        <w:tblW w:w="93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0E3AE7" w:rsidRPr="000E3AE7" w:rsidTr="00B478C7">
        <w:tc>
          <w:tcPr>
            <w:tcW w:w="9341" w:type="dxa"/>
            <w:shd w:val="clear" w:color="auto" w:fill="DBE5F1"/>
          </w:tcPr>
          <w:p w:rsidR="00EC7976" w:rsidRPr="000E3AE7" w:rsidRDefault="00FE40AC" w:rsidP="006755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AE7">
              <w:rPr>
                <w:rFonts w:ascii="Arial" w:hAnsi="Arial" w:cs="Arial"/>
                <w:b/>
                <w:sz w:val="20"/>
                <w:szCs w:val="20"/>
              </w:rPr>
              <w:t>Přílohy</w:t>
            </w:r>
          </w:p>
        </w:tc>
      </w:tr>
      <w:tr w:rsidR="000E3AE7" w:rsidRPr="000E3AE7" w:rsidTr="00FB4CBA">
        <w:tc>
          <w:tcPr>
            <w:tcW w:w="9341" w:type="dxa"/>
            <w:tcBorders>
              <w:bottom w:val="dotted" w:sz="4" w:space="0" w:color="000000"/>
            </w:tcBorders>
          </w:tcPr>
          <w:p w:rsidR="00EC7976" w:rsidRPr="000E3AE7" w:rsidRDefault="00EC7976" w:rsidP="00FB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2"/>
                <w:tab w:val="left" w:pos="3175"/>
                <w:tab w:val="left" w:pos="3629"/>
                <w:tab w:val="left" w:pos="4082"/>
                <w:tab w:val="left" w:pos="4536"/>
                <w:tab w:val="left" w:pos="4990"/>
                <w:tab w:val="left" w:pos="5443"/>
                <w:tab w:val="left" w:pos="589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BB4" w:rsidRPr="000E3AE7" w:rsidTr="00FB4CBA">
        <w:trPr>
          <w:trHeight w:val="989"/>
        </w:trPr>
        <w:tc>
          <w:tcPr>
            <w:tcW w:w="9341" w:type="dxa"/>
            <w:tcBorders>
              <w:top w:val="dotted" w:sz="4" w:space="0" w:color="000000"/>
              <w:bottom w:val="single" w:sz="12" w:space="0" w:color="000000"/>
            </w:tcBorders>
          </w:tcPr>
          <w:p w:rsidR="00FB4CBA" w:rsidRPr="000E3AE7" w:rsidRDefault="00FB4CBA" w:rsidP="0013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2"/>
                <w:tab w:val="left" w:pos="3175"/>
                <w:tab w:val="left" w:pos="3629"/>
                <w:tab w:val="left" w:pos="4082"/>
                <w:tab w:val="left" w:pos="4536"/>
                <w:tab w:val="left" w:pos="4990"/>
                <w:tab w:val="left" w:pos="5443"/>
                <w:tab w:val="left" w:pos="589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976" w:rsidRPr="000E3AE7" w:rsidRDefault="00EC7976" w:rsidP="00D971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1BB4" w:rsidRPr="000E3AE7" w:rsidRDefault="00391BB4">
      <w:pPr>
        <w:rPr>
          <w:rFonts w:ascii="Arial" w:hAnsi="Arial" w:cs="Arial"/>
          <w:sz w:val="20"/>
          <w:szCs w:val="20"/>
        </w:rPr>
      </w:pPr>
      <w:r w:rsidRPr="000E3AE7">
        <w:rPr>
          <w:rFonts w:ascii="Arial" w:hAnsi="Arial" w:cs="Arial"/>
          <w:sz w:val="20"/>
          <w:szCs w:val="20"/>
        </w:rPr>
        <w:br w:type="page"/>
      </w:r>
    </w:p>
    <w:p w:rsidR="00391BB4" w:rsidRPr="000E3AE7" w:rsidRDefault="00391BB4" w:rsidP="00391BB4">
      <w:pPr>
        <w:rPr>
          <w:rFonts w:ascii="Arial" w:hAnsi="Arial" w:cs="Arial"/>
          <w:b/>
          <w:u w:val="single"/>
        </w:rPr>
      </w:pPr>
      <w:r w:rsidRPr="000E3AE7">
        <w:rPr>
          <w:rFonts w:ascii="Arial" w:hAnsi="Arial" w:cs="Arial"/>
          <w:b/>
          <w:u w:val="single"/>
        </w:rPr>
        <w:lastRenderedPageBreak/>
        <w:t>Seznamy k Produktové kartě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0E3AE7" w:rsidRPr="000E3AE7" w:rsidTr="0058395C">
        <w:trPr>
          <w:cantSplit/>
        </w:trPr>
        <w:tc>
          <w:tcPr>
            <w:tcW w:w="1647" w:type="dxa"/>
            <w:vMerge w:val="restart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Turistická oblast</w:t>
            </w: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Jeseníky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Střední Morava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 w:val="restart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Turistická lokalita</w:t>
            </w: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Jesenicko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Šumpersko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Jesenické podhůří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Haná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Moravská brána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Olomouc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 w:val="restart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Cílové skupiny</w:t>
            </w: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  <w:bCs/>
              </w:rPr>
            </w:pPr>
            <w:r w:rsidRPr="000E3AE7">
              <w:rPr>
                <w:rFonts w:ascii="Arial" w:hAnsi="Arial" w:cs="Arial"/>
                <w:b/>
                <w:bCs/>
              </w:rPr>
              <w:t>Kategorie 45+ (prázdná hnízda)</w:t>
            </w: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Charakteristika cílové skupiny: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 xml:space="preserve">Jsou bezdětní, nebo děti se osamostatnily a opustily společnou domácnost. Patří do kategorie se středními a vyššími příjmy. Jsou ochotní utrácet za hodnotné věci.  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 xml:space="preserve">Mají zájem o historii a rádi navštěvují památky. Inklinují k aktivní turistice (pěší, cykloturistika). Preferují kulturní a sportovní akce, gastronomické festivaly a farmářské trhy. 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 xml:space="preserve">Preferují především kratší doby pobytu (víkendové pobyty, prodloužený víkend, jednodenní návštěvy). </w:t>
            </w:r>
          </w:p>
          <w:p w:rsidR="00391BB4" w:rsidRPr="000E3AE7" w:rsidRDefault="00391BB4" w:rsidP="0058395C">
            <w:pPr>
              <w:rPr>
                <w:rFonts w:ascii="Arial" w:hAnsi="Arial" w:cs="Arial"/>
                <w:sz w:val="18"/>
                <w:szCs w:val="18"/>
              </w:rPr>
            </w:pP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Proč cestují a co očekávají: </w:t>
            </w: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Potřebují atraktivně a smysluplně trávit čas, rozšířit si obzory, prožívat tradice. Chtějí si ještě užít adrenalin, poznat co doposud nestihli, když už jsou děti z domu a nemají další závazky. Zároveň mají vyšší nároky na komfort a pohodlí, celkově vyšší nároky na kvalitu služeb. Požadují jednoduše dostupné a kvalitní informace, využívají informační centra, tradiční média, přílohy magazínů, letáky. Nyní více než dříve požadují bezpečí, čisté a klidné prostředí. Vyhledávají nabídku </w:t>
            </w:r>
            <w:proofErr w:type="spellStart"/>
            <w:r w:rsidRPr="000E3AE7">
              <w:rPr>
                <w:rFonts w:ascii="Arial" w:hAnsi="Arial" w:cs="Arial"/>
                <w:sz w:val="18"/>
                <w:szCs w:val="18"/>
              </w:rPr>
              <w:t>wellness</w:t>
            </w:r>
            <w:proofErr w:type="spellEnd"/>
            <w:r w:rsidRPr="000E3AE7">
              <w:rPr>
                <w:rFonts w:ascii="Arial" w:hAnsi="Arial" w:cs="Arial"/>
                <w:sz w:val="18"/>
                <w:szCs w:val="18"/>
              </w:rPr>
              <w:t>, netradiční zážitky, kvalitní gastronomii (lokální speciality, výrobky od místních výrobců). Komentované prohlídky, tematické okruhy, doplňkové provázané služby cestovního ruchu (cyklobusy, půjčovny kol, aj.)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  <w:bCs/>
              </w:rPr>
            </w:pPr>
            <w:r w:rsidRPr="000E3AE7">
              <w:rPr>
                <w:rFonts w:ascii="Arial" w:hAnsi="Arial" w:cs="Arial"/>
                <w:b/>
                <w:bCs/>
              </w:rPr>
              <w:t xml:space="preserve">Aktivní, </w:t>
            </w:r>
            <w:proofErr w:type="spellStart"/>
            <w:r w:rsidRPr="000E3AE7">
              <w:rPr>
                <w:rFonts w:ascii="Arial" w:hAnsi="Arial" w:cs="Arial"/>
                <w:b/>
                <w:bCs/>
              </w:rPr>
              <w:t>cool</w:t>
            </w:r>
            <w:proofErr w:type="spellEnd"/>
            <w:r w:rsidRPr="000E3AE7">
              <w:rPr>
                <w:rFonts w:ascii="Arial" w:hAnsi="Arial" w:cs="Arial"/>
                <w:b/>
                <w:bCs/>
              </w:rPr>
              <w:t xml:space="preserve"> a požitkáři (18 – 34 let)</w:t>
            </w: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Charakteristika cílové skupiny: </w:t>
            </w: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Označuje se také jako generace Y nebo generace Z, </w:t>
            </w:r>
            <w:proofErr w:type="spellStart"/>
            <w:r w:rsidRPr="000E3AE7">
              <w:rPr>
                <w:rFonts w:ascii="Arial" w:hAnsi="Arial" w:cs="Arial"/>
                <w:sz w:val="18"/>
                <w:szCs w:val="18"/>
              </w:rPr>
              <w:t>mileniálové</w:t>
            </w:r>
            <w:proofErr w:type="spellEnd"/>
            <w:r w:rsidRPr="000E3AE7">
              <w:rPr>
                <w:rFonts w:ascii="Arial" w:hAnsi="Arial" w:cs="Arial"/>
                <w:sz w:val="18"/>
                <w:szCs w:val="18"/>
              </w:rPr>
              <w:t>, nebo také internetová generace.</w:t>
            </w: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Využívají internet, mobilní aplikace, sociální sítě jako zdroj informací i jako sdílení fotek a komunikační nástroj. </w:t>
            </w: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Jsou flexibilní, mají poměrně hodně času a potenciál pro vícedenní cesty. </w:t>
            </w: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Jsou dobře informovaní, vyhledávají netradiční zážitky a místa, mají rádi kulturní akce. </w:t>
            </w: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Patří převážně do kategorie se středními a nižšími příjmy, v menší míře sem patří lidé s vysokými příjmy (zámožná rodina, kariérně úspěšní lidé), utrácí méně za ubytování a stravování, ale rádi utrácí za zážitky. </w:t>
            </w: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Proč cestují a co očekávají:</w:t>
            </w: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Vyhledávají netradiční a moderní zábavu, adrenalin. Prahnou po možnosti nočního vyžití, koncertech, festivalech. Komunikují na sociálních sítích, chtějí sdílet </w:t>
            </w:r>
            <w:proofErr w:type="spellStart"/>
            <w:r w:rsidRPr="000E3AE7">
              <w:rPr>
                <w:rFonts w:ascii="Arial" w:hAnsi="Arial" w:cs="Arial"/>
                <w:sz w:val="18"/>
                <w:szCs w:val="18"/>
              </w:rPr>
              <w:t>cool</w:t>
            </w:r>
            <w:proofErr w:type="spellEnd"/>
            <w:r w:rsidRPr="000E3AE7">
              <w:rPr>
                <w:rFonts w:ascii="Arial" w:hAnsi="Arial" w:cs="Arial"/>
                <w:sz w:val="18"/>
                <w:szCs w:val="18"/>
              </w:rPr>
              <w:t xml:space="preserve"> a netradiční zážitky. To si vyžaduje nároky na mobilním připojení, dostupnost </w:t>
            </w:r>
            <w:proofErr w:type="spellStart"/>
            <w:r w:rsidRPr="000E3AE7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0E3AE7">
              <w:rPr>
                <w:rFonts w:ascii="Arial" w:hAnsi="Arial" w:cs="Arial"/>
                <w:sz w:val="18"/>
                <w:szCs w:val="18"/>
              </w:rPr>
              <w:t xml:space="preserve"> všude kde je to možné. Dobrá dopravní dostupnost (částečně závislost na veřejné dopravě), případně možnost zapůjčení a sdílení automobilu. Vyhledávají rozmanitou nabídku ubytování, levně ale netradičně a kvalitně. Informace hledají především na internetu, sociálních sítích, mobilních aplikacích.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  <w:bCs/>
              </w:rPr>
            </w:pPr>
            <w:r w:rsidRPr="000E3AE7">
              <w:rPr>
                <w:rFonts w:ascii="Arial" w:hAnsi="Arial" w:cs="Arial"/>
                <w:b/>
                <w:bCs/>
              </w:rPr>
              <w:t xml:space="preserve">Rodiny s dětmi </w:t>
            </w:r>
          </w:p>
          <w:p w:rsidR="00391BB4" w:rsidRPr="000E3AE7" w:rsidRDefault="00391BB4" w:rsidP="0058395C">
            <w:pPr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Charakteristika cílové skupiny: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 xml:space="preserve">Zahrnují rodiny (včetně prarodičů) s dětmi předškolního či školního věku. Utrácí spíš méně a hledí na ceny, ale i zde je skupina rodin s vyššími příjmy. 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 xml:space="preserve">Samostatná je skupina rodin s dětmi, které patří do vysoko příjmové skupiny.  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 xml:space="preserve">Často cestují v době školních prázdnin, o víkendu, nebo volí jednodenní výlety. 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>Převážně necestují na velké vzdálenosti, mají jedno ubytování, odkud vyráží na výlety.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 xml:space="preserve">Program přizpůsobují dětem, rozhodují se podle nabídky pro děti a často se vrací na ověřená oblíbená místa.  </w:t>
            </w:r>
          </w:p>
          <w:p w:rsidR="00391BB4" w:rsidRPr="000E3AE7" w:rsidRDefault="00391BB4" w:rsidP="0058395C">
            <w:pPr>
              <w:rPr>
                <w:rFonts w:ascii="Arial" w:hAnsi="Arial" w:cs="Arial"/>
                <w:sz w:val="18"/>
                <w:szCs w:val="18"/>
              </w:rPr>
            </w:pP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Proč cestují a co očekávají:</w:t>
            </w:r>
          </w:p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Zásadní je vybavenost pro rodiny s dětmi, nabídka služeb a aktivity pro děti, pestrá a zdravá nabídka gastronomie. Nabídka vhodných tras různé náročnosti s ohledem na děti. Naučné chodníky, zábavné prvky, které umožní udržovat motivaci dětí. Vysoké nároky na hygienu a bezpečnost. Klíčovým bodem cesty je zážitek, který umožní dětem být součástí něčeho zajímavého, rádi zkouší, poznávají.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  <w:bCs/>
              </w:rPr>
            </w:pPr>
            <w:r w:rsidRPr="000E3AE7">
              <w:rPr>
                <w:rFonts w:ascii="Arial" w:hAnsi="Arial" w:cs="Arial"/>
                <w:b/>
                <w:bCs/>
              </w:rPr>
              <w:t>Senioři (60+)</w:t>
            </w:r>
          </w:p>
          <w:p w:rsidR="00391BB4" w:rsidRPr="000E3AE7" w:rsidRDefault="00391BB4" w:rsidP="0058395C">
            <w:pPr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Charakteristika cílové skupiny: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 xml:space="preserve">Nejrychleji rostoucí cílová skupina se středními nebo nižšími příjmy a dostatkem volného času po celý rok 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 xml:space="preserve">Cestují s partnerem, sami, s přáteli, vnoučaty, kluby. Oceňují rodinný přístup. 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>Rádi se vracejí na stejná místa, požadují bezpečí a stabilitu</w:t>
            </w:r>
          </w:p>
          <w:p w:rsidR="00391BB4" w:rsidRPr="000E3AE7" w:rsidRDefault="00391BB4" w:rsidP="00391BB4">
            <w:pPr>
              <w:pStyle w:val="Normln1odstavec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E3AE7">
              <w:rPr>
                <w:rFonts w:ascii="Arial" w:eastAsia="Times New Roman" w:hAnsi="Arial" w:cs="Arial"/>
                <w:sz w:val="18"/>
                <w:szCs w:val="18"/>
              </w:rPr>
              <w:t xml:space="preserve">Rizikovější skupina z hlediska možných zdravotních komplikací a úrazů. Přednostně cestují v ČR a využívají služeb cestovních kanceláří, plánují s předstihem. </w:t>
            </w:r>
          </w:p>
          <w:p w:rsidR="00391BB4" w:rsidRPr="000E3AE7" w:rsidRDefault="00391BB4" w:rsidP="0058395C">
            <w:pPr>
              <w:pStyle w:val="Normln1odstavec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Proč cestují a co očekávají:</w:t>
            </w:r>
          </w:p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Cestují především za odpočinkem, péčí o zdraví, návštěvou příbuzných a známých, sociální interakcí. Musí mít důvěru v organizátora či poskytovatele služeb. Chtějí mít jistotu, daný program, předvídatelné aktivity, průvodce, funkční orientační systém, informace o časové a fyzické náročnosti tras a jejich povrchu. Informace o cenách a slevách pro seniory, dostupnosti služeb. Bezbariérové přístupy, možnosti kvalitního odpočinku, pěkné prostředí, čistý vzduch a prostředí, zachovalé tradice. Zajímají se o pamětihodnosti, muzea, zdravé potraviny.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  <w:bCs/>
              </w:rPr>
            </w:pPr>
            <w:r w:rsidRPr="000E3AE7">
              <w:rPr>
                <w:rFonts w:ascii="Arial" w:hAnsi="Arial" w:cs="Arial"/>
                <w:b/>
                <w:bCs/>
              </w:rPr>
              <w:t>Kongresový turista – MICE</w:t>
            </w:r>
          </w:p>
          <w:p w:rsidR="00391BB4" w:rsidRPr="000E3AE7" w:rsidRDefault="00391BB4" w:rsidP="00583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Charakteristika cílové skupiny:</w:t>
            </w:r>
          </w:p>
          <w:p w:rsidR="00391BB4" w:rsidRPr="000E3AE7" w:rsidRDefault="00391BB4" w:rsidP="00391BB4">
            <w:pPr>
              <w:pStyle w:val="Odstavecseseznamem"/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Cestuje ve svém pracovním čase. Utrácí mnohonásobně více než běžný turista, většinou na vrub zaměstnavatele. </w:t>
            </w:r>
          </w:p>
          <w:p w:rsidR="00391BB4" w:rsidRPr="000E3AE7" w:rsidRDefault="00391BB4" w:rsidP="00391BB4">
            <w:pPr>
              <w:pStyle w:val="Odstavecseseznamem"/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Často cestuje s kolegy a vyhledává i kvalitní možnosti trávení volného času. </w:t>
            </w:r>
          </w:p>
          <w:p w:rsidR="00391BB4" w:rsidRPr="000E3AE7" w:rsidRDefault="00391BB4" w:rsidP="00391BB4">
            <w:pPr>
              <w:pStyle w:val="Odstavecseseznamem"/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 xml:space="preserve">Má vysoké nároky na kvalitu služeb, dobrou dopravní dostupnost a služby taxi. </w:t>
            </w:r>
          </w:p>
          <w:p w:rsidR="00391BB4" w:rsidRPr="000E3AE7" w:rsidRDefault="00391BB4" w:rsidP="0058395C">
            <w:pPr>
              <w:rPr>
                <w:rFonts w:ascii="Arial" w:hAnsi="Arial" w:cs="Arial"/>
                <w:sz w:val="18"/>
                <w:szCs w:val="18"/>
              </w:rPr>
            </w:pPr>
          </w:p>
          <w:p w:rsidR="00391BB4" w:rsidRPr="000E3AE7" w:rsidRDefault="00391BB4" w:rsidP="0058395C">
            <w:pPr>
              <w:pStyle w:val="Normln1odstavec"/>
              <w:rPr>
                <w:rFonts w:ascii="Arial" w:hAnsi="Arial" w:cs="Arial"/>
                <w:sz w:val="18"/>
                <w:szCs w:val="18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Proč cestují a co očekávají:</w:t>
            </w:r>
          </w:p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  <w:sz w:val="18"/>
                <w:szCs w:val="18"/>
              </w:rPr>
              <w:t>Cestují za obchodem a edukací. Očekávají snadnou dostupnost do destinace a rychlé možnosti přesuny v rámci destinace. Vyžadují nadstandardní a propojené služby, které šetří čas a podporují obchodní aktivity. Často cestují ve skupinkách, kdy po práci chtějí poznat místní kulturu, kvalitní gastronomii a nabídku nočních barů. Neváhají utratit peníze také za kvalitní suvenýry a dárky. Na místa, která se jim zalíbí, se často vracejí ve volném čase na dovolenou s přáteli nebo rodinou.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 w:val="restart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1.1. Vazba na portfolio OK</w:t>
            </w: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>Cykloturistika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>Poznávací turistika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 xml:space="preserve">Lázeňství a </w:t>
            </w:r>
            <w:proofErr w:type="spellStart"/>
            <w:r w:rsidRPr="000E3AE7">
              <w:rPr>
                <w:rFonts w:ascii="Arial" w:hAnsi="Arial" w:cs="Arial"/>
                <w:bCs/>
              </w:rPr>
              <w:t>welness</w:t>
            </w:r>
            <w:proofErr w:type="spellEnd"/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proofErr w:type="spellStart"/>
            <w:r w:rsidRPr="000E3AE7">
              <w:rPr>
                <w:rFonts w:ascii="Arial" w:hAnsi="Arial" w:cs="Arial"/>
                <w:bCs/>
              </w:rPr>
              <w:t>Gastronimie</w:t>
            </w:r>
            <w:proofErr w:type="spellEnd"/>
            <w:r w:rsidRPr="000E3AE7">
              <w:rPr>
                <w:rFonts w:ascii="Arial" w:hAnsi="Arial" w:cs="Arial"/>
                <w:bCs/>
              </w:rPr>
              <w:t xml:space="preserve"> a tradice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 xml:space="preserve">Olomouc region </w:t>
            </w:r>
            <w:proofErr w:type="spellStart"/>
            <w:r w:rsidRPr="000E3AE7">
              <w:rPr>
                <w:rFonts w:ascii="Arial" w:hAnsi="Arial" w:cs="Arial"/>
                <w:bCs/>
              </w:rPr>
              <w:t>Card</w:t>
            </w:r>
            <w:proofErr w:type="spellEnd"/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>Jiné - uvést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 w:val="restart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lastRenderedPageBreak/>
              <w:t>1.2 Vazba na portfolio Jeseníky</w:t>
            </w: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 xml:space="preserve">Aktivní turismus (příroda, pěší </w:t>
            </w:r>
            <w:proofErr w:type="spellStart"/>
            <w:r w:rsidRPr="000E3AE7">
              <w:rPr>
                <w:rFonts w:ascii="Arial" w:hAnsi="Arial" w:cs="Arial"/>
                <w:bCs/>
              </w:rPr>
              <w:t>cyklo</w:t>
            </w:r>
            <w:proofErr w:type="spellEnd"/>
            <w:r w:rsidRPr="000E3AE7">
              <w:rPr>
                <w:rFonts w:ascii="Arial" w:hAnsi="Arial" w:cs="Arial"/>
                <w:bCs/>
              </w:rPr>
              <w:t>, lyže a zimní sporty)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 xml:space="preserve">Lázně a </w:t>
            </w:r>
            <w:proofErr w:type="spellStart"/>
            <w:r w:rsidRPr="000E3AE7">
              <w:rPr>
                <w:rFonts w:ascii="Arial" w:hAnsi="Arial" w:cs="Arial"/>
                <w:bCs/>
              </w:rPr>
              <w:t>welness</w:t>
            </w:r>
            <w:proofErr w:type="spellEnd"/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>Poznávací turistika (historické, duchovní, vojenské, technické a přírodní památky a zajímavosti)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>Jiné - uvést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 w:val="restart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1.2. Vazba na portfolio Střední Morava</w:t>
            </w: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>Aktivní turistika (cykloturistika, voda)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>Gastronomie a tradice (Ochutnej Hanou)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>Poznávací turistika (historické, duchovní, vojenské, technické a přírodní památky a zajímavosti)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Cs/>
              </w:rPr>
            </w:pPr>
            <w:r w:rsidRPr="000E3AE7">
              <w:rPr>
                <w:rFonts w:ascii="Arial" w:hAnsi="Arial" w:cs="Arial"/>
                <w:bCs/>
              </w:rPr>
              <w:t>Jiné - uvést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 w:val="restart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3. Návazná infrastruktura</w:t>
            </w: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  <w:bCs/>
              </w:rPr>
            </w:pPr>
            <w:r w:rsidRPr="000E3AE7">
              <w:rPr>
                <w:rFonts w:ascii="Arial" w:hAnsi="Arial" w:cs="Arial"/>
                <w:b/>
                <w:bCs/>
              </w:rPr>
              <w:t>Stravování</w:t>
            </w:r>
          </w:p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Vytipovat vhodná zařízení dle cílové skupiny a v návaznosti na produkt, max. 10</w:t>
            </w:r>
          </w:p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 xml:space="preserve">Zapojení do věrnostních systémů, certifikací apod. (Ochutnejte Hanou, ORC, Cyklisté vítáni…) 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Ubytování</w:t>
            </w:r>
          </w:p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Vytipovat vhodná zařízení dle cílové skupiny a v návaznosti na produkt, max. 10</w:t>
            </w:r>
          </w:p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 xml:space="preserve">Zapojení do věrnostních systémů, certifikací apod. (ORC, </w:t>
            </w:r>
            <w:proofErr w:type="spellStart"/>
            <w:r w:rsidRPr="000E3AE7">
              <w:rPr>
                <w:rFonts w:ascii="Arial" w:hAnsi="Arial" w:cs="Arial"/>
              </w:rPr>
              <w:t>YEScard</w:t>
            </w:r>
            <w:proofErr w:type="spellEnd"/>
            <w:r w:rsidRPr="000E3AE7">
              <w:rPr>
                <w:rFonts w:ascii="Arial" w:hAnsi="Arial" w:cs="Arial"/>
              </w:rPr>
              <w:t xml:space="preserve">, Cyklisté vítáni, </w:t>
            </w:r>
            <w:proofErr w:type="spellStart"/>
            <w:r w:rsidRPr="000E3AE7">
              <w:rPr>
                <w:rFonts w:ascii="Arial" w:hAnsi="Arial" w:cs="Arial"/>
              </w:rPr>
              <w:t>Family</w:t>
            </w:r>
            <w:proofErr w:type="spellEnd"/>
            <w:r w:rsidRPr="000E3AE7">
              <w:rPr>
                <w:rFonts w:ascii="Arial" w:hAnsi="Arial" w:cs="Arial"/>
              </w:rPr>
              <w:t xml:space="preserve"> </w:t>
            </w:r>
            <w:proofErr w:type="spellStart"/>
            <w:r w:rsidRPr="000E3AE7">
              <w:rPr>
                <w:rFonts w:ascii="Arial" w:hAnsi="Arial" w:cs="Arial"/>
              </w:rPr>
              <w:t>friendly</w:t>
            </w:r>
            <w:proofErr w:type="spellEnd"/>
            <w:r w:rsidRPr="000E3AE7">
              <w:rPr>
                <w:rFonts w:ascii="Arial" w:hAnsi="Arial" w:cs="Arial"/>
              </w:rPr>
              <w:t>…)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Doprava</w:t>
            </w:r>
          </w:p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Dostupnost různými dopravními prostředky, možnost parkování.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  <w:vMerge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Další služby</w:t>
            </w:r>
          </w:p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 xml:space="preserve">Dle konkrétního produktu – např. půjčovny a opravny sportovního vybavení, úschovny kol, dobíjecí stanice pro </w:t>
            </w:r>
            <w:proofErr w:type="spellStart"/>
            <w:r w:rsidRPr="000E3AE7">
              <w:rPr>
                <w:rFonts w:ascii="Arial" w:hAnsi="Arial" w:cs="Arial"/>
              </w:rPr>
              <w:t>elektrokola</w:t>
            </w:r>
            <w:proofErr w:type="spellEnd"/>
            <w:r w:rsidRPr="000E3AE7">
              <w:rPr>
                <w:rFonts w:ascii="Arial" w:hAnsi="Arial" w:cs="Arial"/>
              </w:rPr>
              <w:t xml:space="preserve">, 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4. Další turistické atraktivity</w:t>
            </w: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Významné atraktivity v oblasti, které jsou určeny pro vybranou cílovou skupinu, ale nekorespondují se zaměřením produktu. Uvést popis, kontakt, GPS apod.</w:t>
            </w:r>
          </w:p>
        </w:tc>
      </w:tr>
      <w:tr w:rsidR="000E3AE7" w:rsidRPr="000E3AE7" w:rsidTr="0058395C">
        <w:trPr>
          <w:cantSplit/>
        </w:trPr>
        <w:tc>
          <w:tcPr>
            <w:tcW w:w="1647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 xml:space="preserve">5. </w:t>
            </w:r>
            <w:proofErr w:type="spellStart"/>
            <w:r w:rsidRPr="000E3AE7">
              <w:rPr>
                <w:rFonts w:ascii="Arial" w:hAnsi="Arial" w:cs="Arial"/>
                <w:b/>
              </w:rPr>
              <w:t>Eventy</w:t>
            </w:r>
            <w:proofErr w:type="spellEnd"/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>Opakující se akce s územním přesahem. Uvést měsíc konání, stručný popis, kontakt, atd.</w:t>
            </w:r>
          </w:p>
        </w:tc>
      </w:tr>
      <w:tr w:rsidR="00391BB4" w:rsidRPr="000E3AE7" w:rsidTr="0058395C">
        <w:trPr>
          <w:cantSplit/>
        </w:trPr>
        <w:tc>
          <w:tcPr>
            <w:tcW w:w="1647" w:type="dxa"/>
          </w:tcPr>
          <w:p w:rsidR="00391BB4" w:rsidRPr="000E3AE7" w:rsidRDefault="00391BB4" w:rsidP="0058395C">
            <w:pPr>
              <w:rPr>
                <w:rFonts w:ascii="Arial" w:hAnsi="Arial" w:cs="Arial"/>
                <w:b/>
              </w:rPr>
            </w:pPr>
            <w:r w:rsidRPr="000E3AE7">
              <w:rPr>
                <w:rFonts w:ascii="Arial" w:hAnsi="Arial" w:cs="Arial"/>
                <w:b/>
              </w:rPr>
              <w:t>7. Přílohy</w:t>
            </w:r>
          </w:p>
        </w:tc>
        <w:tc>
          <w:tcPr>
            <w:tcW w:w="7415" w:type="dxa"/>
          </w:tcPr>
          <w:p w:rsidR="00391BB4" w:rsidRPr="000E3AE7" w:rsidRDefault="00391BB4" w:rsidP="0058395C">
            <w:pPr>
              <w:rPr>
                <w:rFonts w:ascii="Arial" w:hAnsi="Arial" w:cs="Arial"/>
              </w:rPr>
            </w:pPr>
            <w:r w:rsidRPr="000E3AE7">
              <w:rPr>
                <w:rFonts w:ascii="Arial" w:hAnsi="Arial" w:cs="Arial"/>
              </w:rPr>
              <w:t xml:space="preserve">Související projekty a produkty – trasy, mobilní aplikace, hry, </w:t>
            </w:r>
            <w:proofErr w:type="spellStart"/>
            <w:r w:rsidRPr="000E3AE7">
              <w:rPr>
                <w:rFonts w:ascii="Arial" w:hAnsi="Arial" w:cs="Arial"/>
              </w:rPr>
              <w:t>kešky</w:t>
            </w:r>
            <w:proofErr w:type="spellEnd"/>
            <w:r w:rsidRPr="000E3AE7">
              <w:rPr>
                <w:rFonts w:ascii="Arial" w:hAnsi="Arial" w:cs="Arial"/>
              </w:rPr>
              <w:t xml:space="preserve">, </w:t>
            </w:r>
          </w:p>
        </w:tc>
      </w:tr>
    </w:tbl>
    <w:p w:rsidR="00391BB4" w:rsidRPr="000E3AE7" w:rsidRDefault="00391BB4" w:rsidP="00391BB4">
      <w:pPr>
        <w:rPr>
          <w:rFonts w:ascii="Arial" w:hAnsi="Arial" w:cs="Arial"/>
        </w:rPr>
      </w:pPr>
    </w:p>
    <w:p w:rsidR="00391BB4" w:rsidRPr="000E3AE7" w:rsidRDefault="00391BB4" w:rsidP="00D9715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91BB4" w:rsidRPr="000E3AE7" w:rsidSect="00E26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8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DC" w:rsidRDefault="00CA1EDC">
      <w:pPr>
        <w:spacing w:after="0" w:line="240" w:lineRule="auto"/>
      </w:pPr>
      <w:r>
        <w:separator/>
      </w:r>
    </w:p>
  </w:endnote>
  <w:endnote w:type="continuationSeparator" w:id="0">
    <w:p w:rsidR="00CA1EDC" w:rsidRDefault="00CA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0A" w:rsidRDefault="00E26B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DF" w:rsidRPr="00E26B0A" w:rsidRDefault="00D30056" w:rsidP="00B113D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E26B0A">
      <w:rPr>
        <w:rFonts w:ascii="Arial" w:hAnsi="Arial" w:cs="Arial"/>
        <w:i/>
        <w:iCs/>
        <w:sz w:val="20"/>
        <w:szCs w:val="20"/>
      </w:rPr>
      <w:t xml:space="preserve">Zastupitelstvo Olomouckého kraje 13. 12. </w:t>
    </w:r>
    <w:r w:rsidRPr="00E26B0A">
      <w:rPr>
        <w:rFonts w:ascii="Arial" w:hAnsi="Arial" w:cs="Arial"/>
        <w:i/>
        <w:iCs/>
        <w:sz w:val="20"/>
        <w:szCs w:val="20"/>
      </w:rPr>
      <w:t xml:space="preserve">2021 </w:t>
    </w:r>
    <w:r w:rsidR="00E26B0A" w:rsidRPr="00E26B0A">
      <w:rPr>
        <w:rFonts w:ascii="Arial" w:hAnsi="Arial" w:cs="Arial"/>
        <w:i/>
        <w:iCs/>
        <w:sz w:val="20"/>
        <w:szCs w:val="20"/>
      </w:rPr>
      <w:tab/>
    </w:r>
    <w:r w:rsidR="00E26B0A" w:rsidRPr="00E26B0A">
      <w:rPr>
        <w:rFonts w:ascii="Arial" w:hAnsi="Arial" w:cs="Arial"/>
        <w:i/>
        <w:iCs/>
        <w:sz w:val="20"/>
        <w:szCs w:val="20"/>
      </w:rPr>
      <w:tab/>
    </w:r>
    <w:r w:rsidR="00E26B0A" w:rsidRPr="00E26B0A">
      <w:rPr>
        <w:rFonts w:ascii="Arial" w:hAnsi="Arial" w:cs="Arial"/>
        <w:i/>
        <w:iCs/>
        <w:sz w:val="20"/>
      </w:rPr>
      <w:t xml:space="preserve">Strana </w:t>
    </w:r>
    <w:r w:rsidR="00E26B0A" w:rsidRPr="00E26B0A">
      <w:rPr>
        <w:rStyle w:val="slostrnky"/>
        <w:rFonts w:ascii="Arial" w:hAnsi="Arial" w:cs="Arial"/>
        <w:i/>
        <w:iCs/>
        <w:sz w:val="20"/>
      </w:rPr>
      <w:fldChar w:fldCharType="begin"/>
    </w:r>
    <w:r w:rsidR="00E26B0A" w:rsidRPr="00E26B0A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="00E26B0A" w:rsidRPr="00E26B0A">
      <w:rPr>
        <w:rStyle w:val="slostrnky"/>
        <w:rFonts w:ascii="Arial" w:hAnsi="Arial" w:cs="Arial"/>
        <w:i/>
        <w:iCs/>
        <w:sz w:val="20"/>
      </w:rPr>
      <w:fldChar w:fldCharType="separate"/>
    </w:r>
    <w:r w:rsidR="003360C1">
      <w:rPr>
        <w:rStyle w:val="slostrnky"/>
        <w:rFonts w:ascii="Arial" w:hAnsi="Arial" w:cs="Arial"/>
        <w:i/>
        <w:iCs/>
        <w:noProof/>
        <w:sz w:val="20"/>
      </w:rPr>
      <w:t>80</w:t>
    </w:r>
    <w:r w:rsidR="00E26B0A" w:rsidRPr="00E26B0A">
      <w:rPr>
        <w:rStyle w:val="slostrnky"/>
        <w:rFonts w:ascii="Arial" w:hAnsi="Arial" w:cs="Arial"/>
        <w:i/>
        <w:iCs/>
        <w:sz w:val="20"/>
      </w:rPr>
      <w:fldChar w:fldCharType="end"/>
    </w:r>
    <w:r w:rsidR="00E26B0A" w:rsidRPr="00E26B0A">
      <w:rPr>
        <w:rStyle w:val="slostrnky"/>
        <w:rFonts w:ascii="Arial" w:hAnsi="Arial" w:cs="Arial"/>
        <w:i/>
        <w:iCs/>
        <w:sz w:val="20"/>
      </w:rPr>
      <w:t xml:space="preserve"> (celkem </w:t>
    </w:r>
    <w:r w:rsidR="00E26B0A" w:rsidRPr="00E26B0A">
      <w:rPr>
        <w:rStyle w:val="slostrnky"/>
        <w:rFonts w:ascii="Arial" w:hAnsi="Arial" w:cs="Arial"/>
        <w:i/>
        <w:iCs/>
        <w:sz w:val="20"/>
      </w:rPr>
      <w:t>12</w:t>
    </w:r>
    <w:r w:rsidR="003360C1">
      <w:rPr>
        <w:rStyle w:val="slostrnky"/>
        <w:rFonts w:ascii="Arial" w:hAnsi="Arial" w:cs="Arial"/>
        <w:i/>
        <w:iCs/>
        <w:sz w:val="20"/>
      </w:rPr>
      <w:t>8</w:t>
    </w:r>
    <w:bookmarkStart w:id="0" w:name="_GoBack"/>
    <w:bookmarkEnd w:id="0"/>
    <w:r w:rsidR="00E26B0A" w:rsidRPr="00E26B0A">
      <w:rPr>
        <w:rStyle w:val="slostrnky"/>
        <w:rFonts w:ascii="Arial" w:hAnsi="Arial" w:cs="Arial"/>
        <w:i/>
        <w:iCs/>
        <w:sz w:val="20"/>
      </w:rPr>
      <w:t>)</w:t>
    </w:r>
    <w:r w:rsidRPr="00E26B0A">
      <w:rPr>
        <w:rFonts w:ascii="Arial" w:hAnsi="Arial" w:cs="Arial"/>
        <w:i/>
        <w:sz w:val="20"/>
        <w:szCs w:val="20"/>
      </w:rPr>
      <w:br/>
      <w:t>72</w:t>
    </w:r>
    <w:r w:rsidR="00582FDF" w:rsidRPr="00E26B0A">
      <w:rPr>
        <w:rFonts w:ascii="Arial" w:hAnsi="Arial" w:cs="Arial"/>
        <w:i/>
        <w:sz w:val="20"/>
        <w:szCs w:val="20"/>
      </w:rPr>
      <w:t xml:space="preserve">. – Dotační program 12_01 Program na podporu cestovního ruchu a zahraničních vztahů 2022 -  vyhlášení </w:t>
    </w:r>
  </w:p>
  <w:p w:rsidR="00582FDF" w:rsidRPr="00E26B0A" w:rsidRDefault="00107218" w:rsidP="00582FDF">
    <w:pPr>
      <w:pStyle w:val="Zpat"/>
      <w:rPr>
        <w:rFonts w:ascii="Arial" w:hAnsi="Arial" w:cs="Arial"/>
        <w:i/>
        <w:sz w:val="20"/>
        <w:szCs w:val="20"/>
      </w:rPr>
    </w:pPr>
    <w:r w:rsidRPr="00E26B0A">
      <w:rPr>
        <w:rFonts w:ascii="Arial" w:hAnsi="Arial" w:cs="Arial"/>
        <w:i/>
        <w:sz w:val="20"/>
        <w:szCs w:val="20"/>
      </w:rPr>
      <w:t>Příloha usnesení č. 7</w:t>
    </w:r>
    <w:r w:rsidR="00582FDF" w:rsidRPr="00E26B0A">
      <w:rPr>
        <w:rFonts w:ascii="Arial" w:hAnsi="Arial" w:cs="Arial"/>
        <w:i/>
        <w:sz w:val="20"/>
        <w:szCs w:val="20"/>
      </w:rPr>
      <w:t xml:space="preserve"> -  Vzor </w:t>
    </w:r>
    <w:r w:rsidRPr="00E26B0A">
      <w:rPr>
        <w:rFonts w:ascii="Arial" w:hAnsi="Arial" w:cs="Arial"/>
        <w:i/>
        <w:sz w:val="20"/>
        <w:szCs w:val="20"/>
      </w:rPr>
      <w:t xml:space="preserve">produktové karty </w:t>
    </w:r>
    <w:r w:rsidR="00582FDF" w:rsidRPr="00E26B0A">
      <w:rPr>
        <w:rFonts w:ascii="Arial" w:hAnsi="Arial" w:cs="Arial"/>
        <w:i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0A" w:rsidRDefault="00E26B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DC" w:rsidRDefault="00CA1EDC">
      <w:pPr>
        <w:spacing w:after="0" w:line="240" w:lineRule="auto"/>
      </w:pPr>
      <w:r>
        <w:separator/>
      </w:r>
    </w:p>
  </w:footnote>
  <w:footnote w:type="continuationSeparator" w:id="0">
    <w:p w:rsidR="00CA1EDC" w:rsidRDefault="00CA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0A" w:rsidRDefault="00E26B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4F" w:rsidRDefault="00CA424F" w:rsidP="00CA424F">
    <w:pPr>
      <w:pStyle w:val="Zhlav"/>
      <w:rPr>
        <w:rFonts w:asciiTheme="minorHAnsi" w:hAnsiTheme="minorHAnsi" w:cstheme="minorBidi"/>
      </w:rPr>
    </w:pPr>
    <w:proofErr w:type="spellStart"/>
    <w:r>
      <w:rPr>
        <w:rFonts w:ascii="Arial" w:hAnsi="Arial" w:cs="Arial"/>
        <w:bCs/>
        <w:i/>
        <w:sz w:val="20"/>
        <w:szCs w:val="20"/>
      </w:rPr>
      <w:t>Usnesení_příloha</w:t>
    </w:r>
    <w:proofErr w:type="spellEnd"/>
    <w:r>
      <w:rPr>
        <w:rFonts w:ascii="Arial" w:hAnsi="Arial" w:cs="Arial"/>
        <w:bCs/>
        <w:i/>
        <w:sz w:val="20"/>
        <w:szCs w:val="20"/>
      </w:rPr>
      <w:t xml:space="preserve"> č. 7 - </w:t>
    </w:r>
    <w:r>
      <w:rPr>
        <w:rFonts w:ascii="Arial" w:hAnsi="Arial" w:cs="Arial"/>
        <w:i/>
        <w:sz w:val="20"/>
        <w:szCs w:val="20"/>
      </w:rPr>
      <w:t xml:space="preserve">Vzor produktové karty </w:t>
    </w:r>
  </w:p>
  <w:p w:rsidR="00CA424F" w:rsidRDefault="00CA42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0A" w:rsidRDefault="00E26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6F7"/>
    <w:multiLevelType w:val="multilevel"/>
    <w:tmpl w:val="657CA9D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601080"/>
    <w:multiLevelType w:val="multilevel"/>
    <w:tmpl w:val="81DEA2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922B6B"/>
    <w:multiLevelType w:val="multilevel"/>
    <w:tmpl w:val="B420BA2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7F7F7F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470173"/>
    <w:multiLevelType w:val="hybridMultilevel"/>
    <w:tmpl w:val="77EC12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3D3"/>
    <w:multiLevelType w:val="multilevel"/>
    <w:tmpl w:val="B22CF9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1A5DE0"/>
    <w:multiLevelType w:val="multilevel"/>
    <w:tmpl w:val="606CAC4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355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937EA3"/>
    <w:multiLevelType w:val="hybridMultilevel"/>
    <w:tmpl w:val="0E2AD7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3816"/>
    <w:multiLevelType w:val="multilevel"/>
    <w:tmpl w:val="A19EAD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BC3DA5"/>
    <w:multiLevelType w:val="multilevel"/>
    <w:tmpl w:val="3E1E79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C436FC"/>
    <w:multiLevelType w:val="hybridMultilevel"/>
    <w:tmpl w:val="8730BFB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A03A1"/>
    <w:multiLevelType w:val="multilevel"/>
    <w:tmpl w:val="EEF25A7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9D2725"/>
    <w:multiLevelType w:val="hybridMultilevel"/>
    <w:tmpl w:val="EC68EC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53075"/>
    <w:multiLevelType w:val="hybridMultilevel"/>
    <w:tmpl w:val="47A28B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9573A"/>
    <w:multiLevelType w:val="multilevel"/>
    <w:tmpl w:val="5C627B74"/>
    <w:lvl w:ilvl="0">
      <w:start w:val="1"/>
      <w:numFmt w:val="decimal"/>
      <w:lvlText w:val="%1."/>
      <w:lvlJc w:val="left"/>
      <w:pPr>
        <w:ind w:left="720" w:hanging="360"/>
      </w:pPr>
      <w:rPr>
        <w:b/>
        <w:color w:val="1F497D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12E9D"/>
    <w:multiLevelType w:val="multilevel"/>
    <w:tmpl w:val="D898C6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15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6"/>
    <w:rsid w:val="000176A3"/>
    <w:rsid w:val="00050666"/>
    <w:rsid w:val="000E3AE7"/>
    <w:rsid w:val="00107218"/>
    <w:rsid w:val="001355B5"/>
    <w:rsid w:val="00182502"/>
    <w:rsid w:val="001B10B6"/>
    <w:rsid w:val="001D083F"/>
    <w:rsid w:val="00266D4C"/>
    <w:rsid w:val="00282649"/>
    <w:rsid w:val="002A38AE"/>
    <w:rsid w:val="002B4195"/>
    <w:rsid w:val="003360C1"/>
    <w:rsid w:val="00391BB4"/>
    <w:rsid w:val="003D4F2B"/>
    <w:rsid w:val="003D724D"/>
    <w:rsid w:val="003F5F13"/>
    <w:rsid w:val="003F5FE0"/>
    <w:rsid w:val="00433218"/>
    <w:rsid w:val="0047374F"/>
    <w:rsid w:val="004918D6"/>
    <w:rsid w:val="0049275E"/>
    <w:rsid w:val="004D4F49"/>
    <w:rsid w:val="00544305"/>
    <w:rsid w:val="00582FDF"/>
    <w:rsid w:val="00590E7C"/>
    <w:rsid w:val="005B7ABC"/>
    <w:rsid w:val="005D4092"/>
    <w:rsid w:val="005D604E"/>
    <w:rsid w:val="005D750E"/>
    <w:rsid w:val="0060306A"/>
    <w:rsid w:val="006619A3"/>
    <w:rsid w:val="006755F6"/>
    <w:rsid w:val="006C4457"/>
    <w:rsid w:val="007010D5"/>
    <w:rsid w:val="00703784"/>
    <w:rsid w:val="00744E61"/>
    <w:rsid w:val="007547F9"/>
    <w:rsid w:val="00783E15"/>
    <w:rsid w:val="00865F75"/>
    <w:rsid w:val="0087506C"/>
    <w:rsid w:val="009975F7"/>
    <w:rsid w:val="009A415D"/>
    <w:rsid w:val="00A0327F"/>
    <w:rsid w:val="00A42736"/>
    <w:rsid w:val="00A42EE3"/>
    <w:rsid w:val="00A7088B"/>
    <w:rsid w:val="00AD6CFB"/>
    <w:rsid w:val="00B113D8"/>
    <w:rsid w:val="00B41CCE"/>
    <w:rsid w:val="00B478C7"/>
    <w:rsid w:val="00B65D1E"/>
    <w:rsid w:val="00B96AF6"/>
    <w:rsid w:val="00BD25BC"/>
    <w:rsid w:val="00C26FC9"/>
    <w:rsid w:val="00CA1EDC"/>
    <w:rsid w:val="00CA424F"/>
    <w:rsid w:val="00CA5177"/>
    <w:rsid w:val="00CD1080"/>
    <w:rsid w:val="00D30056"/>
    <w:rsid w:val="00D6239B"/>
    <w:rsid w:val="00D97158"/>
    <w:rsid w:val="00DA36B8"/>
    <w:rsid w:val="00DA3C80"/>
    <w:rsid w:val="00DF39FD"/>
    <w:rsid w:val="00E26B0A"/>
    <w:rsid w:val="00E52E8F"/>
    <w:rsid w:val="00E757F1"/>
    <w:rsid w:val="00EC7976"/>
    <w:rsid w:val="00F06691"/>
    <w:rsid w:val="00F610F9"/>
    <w:rsid w:val="00FB1C29"/>
    <w:rsid w:val="00FB4CBA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56E9D"/>
  <w15:docId w15:val="{D5F674AE-858A-46F0-BF9D-CA4E734F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010D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1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517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9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5F7"/>
  </w:style>
  <w:style w:type="paragraph" w:styleId="Zpat">
    <w:name w:val="footer"/>
    <w:basedOn w:val="Normln"/>
    <w:link w:val="ZpatChar"/>
    <w:uiPriority w:val="99"/>
    <w:unhideWhenUsed/>
    <w:rsid w:val="0099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5F7"/>
  </w:style>
  <w:style w:type="paragraph" w:styleId="Odstavecseseznamem">
    <w:name w:val="List Paragraph"/>
    <w:aliases w:val="Olomouc - odrážky"/>
    <w:basedOn w:val="Normln"/>
    <w:link w:val="OdstavecseseznamemChar"/>
    <w:uiPriority w:val="34"/>
    <w:qFormat/>
    <w:rsid w:val="006755F6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750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750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D750E"/>
    <w:rPr>
      <w:vertAlign w:val="superscript"/>
    </w:rPr>
  </w:style>
  <w:style w:type="table" w:styleId="Mkatabulky">
    <w:name w:val="Table Grid"/>
    <w:basedOn w:val="Normlntabulka"/>
    <w:uiPriority w:val="39"/>
    <w:rsid w:val="00391BB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odstavec">
    <w:name w:val="Normální 1. odstavec"/>
    <w:basedOn w:val="Normln"/>
    <w:rsid w:val="00391BB4"/>
    <w:pPr>
      <w:spacing w:after="120" w:line="240" w:lineRule="auto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OdstavecseseznamemChar">
    <w:name w:val="Odstavec se seznamem Char"/>
    <w:aliases w:val="Olomouc - odrážky Char"/>
    <w:basedOn w:val="Standardnpsmoodstavce"/>
    <w:link w:val="Odstavecseseznamem"/>
    <w:uiPriority w:val="34"/>
    <w:locked/>
    <w:rsid w:val="00391BB4"/>
  </w:style>
  <w:style w:type="character" w:styleId="slostrnky">
    <w:name w:val="page number"/>
    <w:basedOn w:val="Standardnpsmoodstavce"/>
    <w:rsid w:val="00E2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D758-31CA-42B3-98BA-6C06872D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Morava Sdružení cestovního ruchu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Tetera Josef</cp:lastModifiedBy>
  <cp:revision>5</cp:revision>
  <cp:lastPrinted>2021-08-04T07:52:00Z</cp:lastPrinted>
  <dcterms:created xsi:type="dcterms:W3CDTF">2021-11-25T07:00:00Z</dcterms:created>
  <dcterms:modified xsi:type="dcterms:W3CDTF">2021-11-26T06:03:00Z</dcterms:modified>
</cp:coreProperties>
</file>