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510D5" w14:textId="77777777" w:rsidR="00AA47B1" w:rsidRDefault="00AA47B1" w:rsidP="00B0532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Důvodová zpráva:</w:t>
      </w:r>
    </w:p>
    <w:p w14:paraId="58DAF790" w14:textId="425D16F4" w:rsidR="008B7DDF" w:rsidRDefault="00084E9B" w:rsidP="00115303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Olomoucký kraj dlouhodobě podpor</w:t>
      </w:r>
      <w:r w:rsidR="00C15B55">
        <w:rPr>
          <w:rFonts w:ascii="Arial" w:hAnsi="Arial" w:cs="Arial"/>
        </w:rPr>
        <w:t xml:space="preserve">uje </w:t>
      </w:r>
      <w:r w:rsidR="00657AEA">
        <w:rPr>
          <w:rFonts w:ascii="Arial" w:hAnsi="Arial" w:cs="Arial"/>
        </w:rPr>
        <w:t xml:space="preserve">rozvoj </w:t>
      </w:r>
      <w:r>
        <w:rPr>
          <w:rFonts w:ascii="Arial" w:hAnsi="Arial" w:cs="Arial"/>
        </w:rPr>
        <w:t xml:space="preserve">inovačního prostředí v Olomouckém kraji. Za tímto účelem bylo v roce </w:t>
      </w:r>
      <w:r w:rsidR="00E81C91">
        <w:rPr>
          <w:rFonts w:ascii="Arial" w:hAnsi="Arial" w:cs="Arial"/>
        </w:rPr>
        <w:t>20</w:t>
      </w:r>
      <w:r w:rsidR="002560AE">
        <w:rPr>
          <w:rFonts w:ascii="Arial" w:hAnsi="Arial" w:cs="Arial"/>
        </w:rPr>
        <w:t>11</w:t>
      </w:r>
      <w:r w:rsidR="00E81C91">
        <w:rPr>
          <w:rFonts w:ascii="Arial" w:hAnsi="Arial" w:cs="Arial"/>
        </w:rPr>
        <w:t xml:space="preserve"> založeno</w:t>
      </w:r>
      <w:r>
        <w:rPr>
          <w:rFonts w:ascii="Arial" w:hAnsi="Arial" w:cs="Arial"/>
        </w:rPr>
        <w:t xml:space="preserve"> zájmové sdružení právnických osob OK4Inovace, které </w:t>
      </w:r>
      <w:r w:rsidR="00E81C91">
        <w:rPr>
          <w:rFonts w:ascii="Arial" w:hAnsi="Arial" w:cs="Arial"/>
        </w:rPr>
        <w:t>bylo v roce 20</w:t>
      </w:r>
      <w:r w:rsidR="008E6D60">
        <w:rPr>
          <w:rFonts w:ascii="Arial" w:hAnsi="Arial" w:cs="Arial"/>
        </w:rPr>
        <w:t>20</w:t>
      </w:r>
      <w:r w:rsidR="00E81C91">
        <w:rPr>
          <w:rFonts w:ascii="Arial" w:hAnsi="Arial" w:cs="Arial"/>
        </w:rPr>
        <w:t xml:space="preserve"> přejmenováno na </w:t>
      </w:r>
      <w:r>
        <w:rPr>
          <w:rFonts w:ascii="Arial" w:hAnsi="Arial" w:cs="Arial"/>
        </w:rPr>
        <w:t>Inovační centrum Olomouckého kraje</w:t>
      </w:r>
      <w:r w:rsidR="00E81C91">
        <w:rPr>
          <w:rFonts w:ascii="Arial" w:hAnsi="Arial" w:cs="Arial"/>
        </w:rPr>
        <w:t xml:space="preserve"> </w:t>
      </w:r>
      <w:r w:rsidR="00220270" w:rsidRPr="00FB561C">
        <w:rPr>
          <w:rFonts w:ascii="Arial" w:hAnsi="Arial" w:cs="Arial"/>
        </w:rPr>
        <w:t>(dále také jen „sdružení“</w:t>
      </w:r>
      <w:r w:rsidR="00220270">
        <w:rPr>
          <w:rFonts w:ascii="Arial" w:hAnsi="Arial" w:cs="Arial"/>
        </w:rPr>
        <w:t xml:space="preserve"> nebo „ICOK“</w:t>
      </w:r>
      <w:r w:rsidR="00220270" w:rsidRPr="00FB561C">
        <w:rPr>
          <w:rFonts w:ascii="Arial" w:hAnsi="Arial" w:cs="Arial"/>
        </w:rPr>
        <w:t>)</w:t>
      </w:r>
      <w:r w:rsidR="00220270">
        <w:rPr>
          <w:rFonts w:ascii="Arial" w:hAnsi="Arial" w:cs="Arial"/>
        </w:rPr>
        <w:t xml:space="preserve"> </w:t>
      </w:r>
      <w:r w:rsidR="00E81C91">
        <w:rPr>
          <w:rFonts w:ascii="Arial" w:hAnsi="Arial" w:cs="Arial"/>
        </w:rPr>
        <w:t xml:space="preserve">a současně byl započat proces </w:t>
      </w:r>
      <w:r w:rsidR="00657AEA">
        <w:rPr>
          <w:rFonts w:ascii="Arial" w:hAnsi="Arial" w:cs="Arial"/>
        </w:rPr>
        <w:t>„</w:t>
      </w:r>
      <w:r w:rsidR="00E81C91">
        <w:rPr>
          <w:rFonts w:ascii="Arial" w:hAnsi="Arial" w:cs="Arial"/>
        </w:rPr>
        <w:t>restartu</w:t>
      </w:r>
      <w:r w:rsidR="00657AEA">
        <w:rPr>
          <w:rFonts w:ascii="Arial" w:hAnsi="Arial" w:cs="Arial"/>
        </w:rPr>
        <w:t>“</w:t>
      </w:r>
      <w:r w:rsidR="00E81C91">
        <w:rPr>
          <w:rFonts w:ascii="Arial" w:hAnsi="Arial" w:cs="Arial"/>
        </w:rPr>
        <w:t xml:space="preserve"> fungování sdružení a rozvoje jeho aktivit.</w:t>
      </w:r>
      <w:r w:rsidR="009830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Olomoucký kraj byl hlavním iniciátorem založení a donátorem </w:t>
      </w:r>
      <w:r w:rsidR="00284AC0">
        <w:rPr>
          <w:rFonts w:ascii="Arial" w:hAnsi="Arial" w:cs="Arial"/>
        </w:rPr>
        <w:t xml:space="preserve">zájmového </w:t>
      </w:r>
      <w:r>
        <w:rPr>
          <w:rFonts w:ascii="Arial" w:hAnsi="Arial" w:cs="Arial"/>
        </w:rPr>
        <w:t>sdružení od počátk</w:t>
      </w:r>
      <w:r w:rsidR="00B178EC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jeho fungování. </w:t>
      </w:r>
    </w:p>
    <w:p w14:paraId="5D0C9513" w14:textId="54910591" w:rsidR="00084E9B" w:rsidRDefault="00F052E5" w:rsidP="006805DC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Význam pro rozvoj Olomouckého kraje je zohledněn </w:t>
      </w:r>
      <w:r w:rsidR="00722A4F">
        <w:rPr>
          <w:rFonts w:ascii="Arial" w:hAnsi="Arial" w:cs="Arial"/>
        </w:rPr>
        <w:t xml:space="preserve">na strategické úrovni v rámci strategických dokumentů Olomouckého kraje – zejména </w:t>
      </w:r>
      <w:r>
        <w:rPr>
          <w:rFonts w:ascii="Arial" w:hAnsi="Arial" w:cs="Arial"/>
        </w:rPr>
        <w:t>Strategii rozvoje územního obvodu Olomouckého kraje</w:t>
      </w:r>
      <w:r w:rsidR="008B7DDF">
        <w:rPr>
          <w:rFonts w:ascii="Arial" w:hAnsi="Arial" w:cs="Arial"/>
        </w:rPr>
        <w:t xml:space="preserve"> (dále jen „SROK)</w:t>
      </w:r>
      <w:r w:rsidR="00722A4F">
        <w:rPr>
          <w:rFonts w:ascii="Arial" w:hAnsi="Arial" w:cs="Arial"/>
        </w:rPr>
        <w:t xml:space="preserve"> a RIS3 strategii Olomouckého kraje</w:t>
      </w:r>
      <w:r w:rsidR="008B7DDF">
        <w:rPr>
          <w:rFonts w:ascii="Arial" w:hAnsi="Arial" w:cs="Arial"/>
        </w:rPr>
        <w:t>. J</w:t>
      </w:r>
      <w:r>
        <w:rPr>
          <w:rFonts w:ascii="Arial" w:hAnsi="Arial" w:cs="Arial"/>
        </w:rPr>
        <w:t xml:space="preserve">ednou ze tří vizí </w:t>
      </w:r>
      <w:r w:rsidR="008B7DDF">
        <w:rPr>
          <w:rFonts w:ascii="Arial" w:hAnsi="Arial" w:cs="Arial"/>
        </w:rPr>
        <w:t xml:space="preserve">SROK </w:t>
      </w:r>
      <w:r>
        <w:rPr>
          <w:rFonts w:ascii="Arial" w:hAnsi="Arial" w:cs="Arial"/>
        </w:rPr>
        <w:t xml:space="preserve">je </w:t>
      </w:r>
      <w:r w:rsidRPr="00C94408">
        <w:rPr>
          <w:rFonts w:ascii="Arial" w:hAnsi="Arial" w:cs="Arial"/>
          <w:i/>
        </w:rPr>
        <w:t>„Podnikavý a konkurenceschopný kraj – posílíme ekonomický růst motivací k podnikání, inovacemi a službami pro podnikatele“</w:t>
      </w:r>
      <w:r>
        <w:rPr>
          <w:rFonts w:ascii="Arial" w:hAnsi="Arial" w:cs="Arial"/>
        </w:rPr>
        <w:t xml:space="preserve"> a</w:t>
      </w:r>
      <w:r w:rsidR="0062521C">
        <w:rPr>
          <w:rFonts w:ascii="Arial" w:hAnsi="Arial" w:cs="Arial"/>
        </w:rPr>
        <w:t> </w:t>
      </w:r>
      <w:r>
        <w:rPr>
          <w:rFonts w:ascii="Arial" w:hAnsi="Arial" w:cs="Arial"/>
        </w:rPr>
        <w:t>zároveň jedna z priorit je zacílena na ekonomiku a inovace.</w:t>
      </w:r>
      <w:r w:rsidR="008B7DDF">
        <w:rPr>
          <w:rFonts w:ascii="Arial" w:hAnsi="Arial" w:cs="Arial"/>
        </w:rPr>
        <w:t xml:space="preserve"> RIS3 strategie Olomouckého kraje, která je přílohou </w:t>
      </w:r>
      <w:r w:rsidR="00722A4F">
        <w:rPr>
          <w:rFonts w:ascii="Arial" w:hAnsi="Arial" w:cs="Arial"/>
        </w:rPr>
        <w:t>Národní výzkumné</w:t>
      </w:r>
      <w:r w:rsidR="006805DC" w:rsidRPr="006805DC">
        <w:rPr>
          <w:rFonts w:ascii="Arial" w:hAnsi="Arial" w:cs="Arial"/>
        </w:rPr>
        <w:t xml:space="preserve"> a inovační</w:t>
      </w:r>
      <w:r w:rsidR="006805DC">
        <w:rPr>
          <w:rFonts w:ascii="Arial" w:hAnsi="Arial" w:cs="Arial"/>
        </w:rPr>
        <w:t xml:space="preserve"> </w:t>
      </w:r>
      <w:r w:rsidR="006805DC" w:rsidRPr="006805DC">
        <w:rPr>
          <w:rFonts w:ascii="Arial" w:hAnsi="Arial" w:cs="Arial"/>
        </w:rPr>
        <w:t>strategie pro</w:t>
      </w:r>
      <w:r w:rsidR="0062521C">
        <w:rPr>
          <w:rFonts w:ascii="Arial" w:hAnsi="Arial" w:cs="Arial"/>
        </w:rPr>
        <w:t> </w:t>
      </w:r>
      <w:r w:rsidR="006805DC" w:rsidRPr="006805DC">
        <w:rPr>
          <w:rFonts w:ascii="Arial" w:hAnsi="Arial" w:cs="Arial"/>
        </w:rPr>
        <w:t>inteligentní specializaci České republiky 2021 – 2027</w:t>
      </w:r>
      <w:r w:rsidR="006805DC">
        <w:rPr>
          <w:rFonts w:ascii="Arial" w:hAnsi="Arial" w:cs="Arial"/>
        </w:rPr>
        <w:t xml:space="preserve"> (dále jen „</w:t>
      </w:r>
      <w:r w:rsidR="008B7DDF">
        <w:rPr>
          <w:rFonts w:ascii="Arial" w:hAnsi="Arial" w:cs="Arial"/>
        </w:rPr>
        <w:t>Národní RIS3 strategie</w:t>
      </w:r>
      <w:r w:rsidR="006805DC">
        <w:rPr>
          <w:rFonts w:ascii="Arial" w:hAnsi="Arial" w:cs="Arial"/>
        </w:rPr>
        <w:t>“)</w:t>
      </w:r>
      <w:r w:rsidR="00722A4F">
        <w:rPr>
          <w:rFonts w:ascii="Arial" w:hAnsi="Arial" w:cs="Arial"/>
        </w:rPr>
        <w:t xml:space="preserve"> je zaměřena výslovně na témata související s podporou inovací, resp.</w:t>
      </w:r>
      <w:r w:rsidR="0062521C">
        <w:rPr>
          <w:rFonts w:ascii="Arial" w:hAnsi="Arial" w:cs="Arial"/>
        </w:rPr>
        <w:t> </w:t>
      </w:r>
      <w:r w:rsidR="00722A4F">
        <w:rPr>
          <w:rFonts w:ascii="Arial" w:hAnsi="Arial" w:cs="Arial"/>
        </w:rPr>
        <w:t>rozvoje inovačního prostředí v kraji</w:t>
      </w:r>
      <w:r w:rsidR="00A959D4">
        <w:rPr>
          <w:rFonts w:ascii="Arial" w:hAnsi="Arial" w:cs="Arial"/>
        </w:rPr>
        <w:t xml:space="preserve">. </w:t>
      </w:r>
      <w:r w:rsidR="008B7D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14:paraId="755BD94D" w14:textId="27B87A11" w:rsidR="00115303" w:rsidRDefault="00084E9B" w:rsidP="00115303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V současné době m</w:t>
      </w:r>
      <w:r w:rsidR="00E81C91">
        <w:rPr>
          <w:rFonts w:ascii="Arial" w:hAnsi="Arial" w:cs="Arial"/>
        </w:rPr>
        <w:t>á</w:t>
      </w:r>
      <w:r w:rsidR="00E81C91" w:rsidRPr="00E81C91">
        <w:rPr>
          <w:rFonts w:ascii="Arial" w:hAnsi="Arial" w:cs="Arial"/>
        </w:rPr>
        <w:t xml:space="preserve"> </w:t>
      </w:r>
      <w:r w:rsidR="00E81C91" w:rsidRPr="00FB561C">
        <w:rPr>
          <w:rFonts w:ascii="Arial" w:hAnsi="Arial" w:cs="Arial"/>
        </w:rPr>
        <w:t>I</w:t>
      </w:r>
      <w:r w:rsidR="00220270">
        <w:rPr>
          <w:rFonts w:ascii="Arial" w:hAnsi="Arial" w:cs="Arial"/>
        </w:rPr>
        <w:t xml:space="preserve">COK </w:t>
      </w:r>
      <w:r w:rsidR="00E81C91">
        <w:rPr>
          <w:rFonts w:ascii="Arial" w:hAnsi="Arial" w:cs="Arial"/>
        </w:rPr>
        <w:t>dva členy</w:t>
      </w:r>
      <w:r w:rsidR="00C94408">
        <w:rPr>
          <w:rFonts w:ascii="Arial" w:hAnsi="Arial" w:cs="Arial"/>
        </w:rPr>
        <w:t xml:space="preserve">, kterými jsou </w:t>
      </w:r>
      <w:r w:rsidR="00284AC0">
        <w:rPr>
          <w:rFonts w:ascii="Arial" w:hAnsi="Arial" w:cs="Arial"/>
        </w:rPr>
        <w:t>Olomoucký kraj a Univerzit</w:t>
      </w:r>
      <w:r w:rsidR="00C94408">
        <w:rPr>
          <w:rFonts w:ascii="Arial" w:hAnsi="Arial" w:cs="Arial"/>
        </w:rPr>
        <w:t>a</w:t>
      </w:r>
      <w:r w:rsidR="00284AC0">
        <w:rPr>
          <w:rFonts w:ascii="Arial" w:hAnsi="Arial" w:cs="Arial"/>
        </w:rPr>
        <w:t xml:space="preserve"> Palackého v Olomouci</w:t>
      </w:r>
      <w:r w:rsidR="00E81C91">
        <w:rPr>
          <w:rFonts w:ascii="Arial" w:hAnsi="Arial" w:cs="Arial"/>
        </w:rPr>
        <w:t>.</w:t>
      </w:r>
      <w:r w:rsidR="00115303" w:rsidRPr="00FB561C">
        <w:rPr>
          <w:rFonts w:ascii="Arial" w:hAnsi="Arial" w:cs="Arial"/>
        </w:rPr>
        <w:t xml:space="preserve"> </w:t>
      </w:r>
      <w:r w:rsidR="00284AC0" w:rsidRPr="00284AC0">
        <w:rPr>
          <w:rFonts w:ascii="Arial" w:hAnsi="Arial" w:cs="Arial"/>
        </w:rPr>
        <w:t>Olomoucký kraj má rozhodovací většinu v</w:t>
      </w:r>
      <w:r w:rsidR="00284AC0">
        <w:rPr>
          <w:rFonts w:ascii="Arial" w:hAnsi="Arial" w:cs="Arial"/>
        </w:rPr>
        <w:t> nejvyšší</w:t>
      </w:r>
      <w:r w:rsidR="00C94408">
        <w:rPr>
          <w:rFonts w:ascii="Arial" w:hAnsi="Arial" w:cs="Arial"/>
        </w:rPr>
        <w:t>m</w:t>
      </w:r>
      <w:r w:rsidR="00284AC0">
        <w:rPr>
          <w:rFonts w:ascii="Arial" w:hAnsi="Arial" w:cs="Arial"/>
        </w:rPr>
        <w:t xml:space="preserve"> orgánu sdružení, tedy </w:t>
      </w:r>
      <w:r w:rsidR="00284AC0" w:rsidRPr="00284AC0">
        <w:rPr>
          <w:rFonts w:ascii="Arial" w:hAnsi="Arial" w:cs="Arial"/>
        </w:rPr>
        <w:t>valné hromadě</w:t>
      </w:r>
      <w:r w:rsidR="00284AC0">
        <w:rPr>
          <w:rFonts w:ascii="Arial" w:hAnsi="Arial" w:cs="Arial"/>
        </w:rPr>
        <w:t xml:space="preserve">. </w:t>
      </w:r>
      <w:r w:rsidR="00284AC0" w:rsidRPr="00D34049">
        <w:rPr>
          <w:rFonts w:ascii="Arial" w:hAnsi="Arial" w:cs="Arial"/>
        </w:rPr>
        <w:t>Na valné hromadě sdružení</w:t>
      </w:r>
      <w:r w:rsidR="00284AC0">
        <w:rPr>
          <w:rFonts w:ascii="Arial" w:hAnsi="Arial" w:cs="Arial"/>
        </w:rPr>
        <w:t xml:space="preserve">, která je nejvyšší orgánem sdružení, </w:t>
      </w:r>
      <w:r w:rsidR="00284AC0" w:rsidRPr="00D34049">
        <w:rPr>
          <w:rFonts w:ascii="Arial" w:hAnsi="Arial" w:cs="Arial"/>
        </w:rPr>
        <w:t>je Olomoucký kraj zastupován náměstkem hejtmana Olomouckého kraje Ing.</w:t>
      </w:r>
      <w:r w:rsidR="0062521C">
        <w:rPr>
          <w:rFonts w:ascii="Arial" w:hAnsi="Arial" w:cs="Arial"/>
        </w:rPr>
        <w:t> </w:t>
      </w:r>
      <w:r w:rsidR="00284AC0" w:rsidRPr="00D34049">
        <w:rPr>
          <w:rFonts w:ascii="Arial" w:hAnsi="Arial" w:cs="Arial"/>
        </w:rPr>
        <w:t>Janem Šafaříkem, MBA, který je zároveň předsedou správní rady sdružení, tedy statutárního orgánu sdružení.</w:t>
      </w:r>
      <w:r w:rsidR="00284AC0">
        <w:rPr>
          <w:rFonts w:ascii="Arial" w:hAnsi="Arial" w:cs="Arial"/>
        </w:rPr>
        <w:t xml:space="preserve"> </w:t>
      </w:r>
      <w:r w:rsidR="00115303">
        <w:rPr>
          <w:rFonts w:ascii="Arial" w:hAnsi="Arial" w:cs="Arial"/>
        </w:rPr>
        <w:t>Cílem sdružení je podporovat rozvoj inovací a</w:t>
      </w:r>
      <w:r w:rsidR="0062521C">
        <w:rPr>
          <w:rFonts w:ascii="Arial" w:hAnsi="Arial" w:cs="Arial"/>
        </w:rPr>
        <w:t> </w:t>
      </w:r>
      <w:r w:rsidR="00115303">
        <w:rPr>
          <w:rFonts w:ascii="Arial" w:hAnsi="Arial" w:cs="Arial"/>
        </w:rPr>
        <w:t xml:space="preserve">inovačního prostředí v kraji, pomáhat rozvíjet </w:t>
      </w:r>
      <w:r w:rsidR="00284AC0">
        <w:rPr>
          <w:rFonts w:ascii="Arial" w:hAnsi="Arial" w:cs="Arial"/>
        </w:rPr>
        <w:t xml:space="preserve">konkurenceschopné, </w:t>
      </w:r>
      <w:r w:rsidR="00115303">
        <w:rPr>
          <w:rFonts w:ascii="Arial" w:hAnsi="Arial" w:cs="Arial"/>
        </w:rPr>
        <w:t>udržitelné a</w:t>
      </w:r>
      <w:r w:rsidR="0062521C">
        <w:rPr>
          <w:rFonts w:ascii="Arial" w:hAnsi="Arial" w:cs="Arial"/>
        </w:rPr>
        <w:t> </w:t>
      </w:r>
      <w:r w:rsidR="00115303">
        <w:rPr>
          <w:rFonts w:ascii="Arial" w:hAnsi="Arial" w:cs="Arial"/>
        </w:rPr>
        <w:t>rostoucí podnikání v kraji, podporovat výzkum a vývoj v kraji a jeho uplatnění v praxi, vytvářet a podporovat partnerství v kraji mezi výzkumnými institucemi, vzdělávacími institucemi, firmami a veřejným sektorem a další.</w:t>
      </w:r>
    </w:p>
    <w:p w14:paraId="79208275" w14:textId="77777777" w:rsidR="00115303" w:rsidRDefault="00115303" w:rsidP="000000B8">
      <w:pPr>
        <w:jc w:val="both"/>
        <w:rPr>
          <w:rFonts w:ascii="Arial" w:hAnsi="Arial" w:cs="Arial"/>
        </w:rPr>
      </w:pPr>
    </w:p>
    <w:p w14:paraId="50CD50E8" w14:textId="2E1CF953" w:rsidR="00115303" w:rsidRDefault="00115303" w:rsidP="001153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Financování </w:t>
      </w:r>
      <w:r w:rsidR="008B7D5D">
        <w:rPr>
          <w:rFonts w:ascii="Arial" w:hAnsi="Arial" w:cs="Arial"/>
        </w:rPr>
        <w:t xml:space="preserve">aktivit </w:t>
      </w:r>
      <w:r>
        <w:rPr>
          <w:rFonts w:ascii="Arial" w:hAnsi="Arial" w:cs="Arial"/>
        </w:rPr>
        <w:t>I</w:t>
      </w:r>
      <w:r w:rsidR="001C10F6">
        <w:rPr>
          <w:rFonts w:ascii="Arial" w:hAnsi="Arial" w:cs="Arial"/>
        </w:rPr>
        <w:t>COK</w:t>
      </w:r>
      <w:r>
        <w:rPr>
          <w:rFonts w:ascii="Arial" w:hAnsi="Arial" w:cs="Arial"/>
        </w:rPr>
        <w:t xml:space="preserve"> je </w:t>
      </w:r>
      <w:r w:rsidR="00E84F0C">
        <w:rPr>
          <w:rFonts w:ascii="Arial" w:hAnsi="Arial" w:cs="Arial"/>
        </w:rPr>
        <w:t xml:space="preserve">od počátku jeho fungování </w:t>
      </w:r>
      <w:r>
        <w:rPr>
          <w:rFonts w:ascii="Arial" w:hAnsi="Arial" w:cs="Arial"/>
        </w:rPr>
        <w:t>zajišťováno především prostřednictvím členských příspěvků jednotlivých členů sdružení. V posledních dvou letech byl členský příspěvek Olomouckého kraje 4 mil. Kč (v roce 2020), resp. 3 mil.</w:t>
      </w:r>
      <w:r w:rsidR="0062521C">
        <w:rPr>
          <w:rFonts w:ascii="Arial" w:hAnsi="Arial" w:cs="Arial"/>
        </w:rPr>
        <w:t> </w:t>
      </w:r>
      <w:r>
        <w:rPr>
          <w:rFonts w:ascii="Arial" w:hAnsi="Arial" w:cs="Arial"/>
        </w:rPr>
        <w:t>Kč (v roce 2021). Příspěvek Univerzity Palackého v</w:t>
      </w:r>
      <w:r w:rsidR="001C10F6">
        <w:rPr>
          <w:rFonts w:ascii="Arial" w:hAnsi="Arial" w:cs="Arial"/>
        </w:rPr>
        <w:t> </w:t>
      </w:r>
      <w:r>
        <w:rPr>
          <w:rFonts w:ascii="Arial" w:hAnsi="Arial" w:cs="Arial"/>
        </w:rPr>
        <w:t>Olomouci</w:t>
      </w:r>
      <w:r w:rsidR="001C10F6">
        <w:rPr>
          <w:rFonts w:ascii="Arial" w:hAnsi="Arial" w:cs="Arial"/>
        </w:rPr>
        <w:t xml:space="preserve"> byl </w:t>
      </w:r>
      <w:r>
        <w:rPr>
          <w:rFonts w:ascii="Arial" w:hAnsi="Arial" w:cs="Arial"/>
        </w:rPr>
        <w:t>150 tis. Kč v obou výše uvedených letech. Zásadní z hlediska financování aktivit sdružení v posledních letech je realizace projekt</w:t>
      </w:r>
      <w:r w:rsidR="00AA0AAA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Smart Akcelerátor Olomouckého kraje II </w:t>
      </w:r>
      <w:r w:rsidRPr="00115303">
        <w:rPr>
          <w:rFonts w:ascii="Arial" w:hAnsi="Arial" w:cs="Arial"/>
        </w:rPr>
        <w:t>v pozici partnera projektu (příjemcem projektu je Olomoucký kraj). Na roky 2019 až 2022 se jedná o</w:t>
      </w:r>
      <w:r w:rsidR="0062521C">
        <w:rPr>
          <w:rFonts w:ascii="Arial" w:hAnsi="Arial" w:cs="Arial"/>
        </w:rPr>
        <w:t> </w:t>
      </w:r>
      <w:r w:rsidRPr="00115303">
        <w:rPr>
          <w:rFonts w:ascii="Arial" w:hAnsi="Arial" w:cs="Arial"/>
        </w:rPr>
        <w:t xml:space="preserve">rozpočet ve výši cca 23,7 mil. Kč. Finanční prostředky projektu jsou určeny </w:t>
      </w:r>
      <w:r w:rsidR="001C10F6">
        <w:rPr>
          <w:rFonts w:ascii="Arial" w:hAnsi="Arial" w:cs="Arial"/>
        </w:rPr>
        <w:t xml:space="preserve">(v rámci implementace RIS3 strategie v Olomouckém kraji) </w:t>
      </w:r>
      <w:r w:rsidRPr="00115303">
        <w:rPr>
          <w:rFonts w:ascii="Arial" w:hAnsi="Arial" w:cs="Arial"/>
        </w:rPr>
        <w:t>pouze na aktivity a</w:t>
      </w:r>
      <w:r w:rsidR="0062521C">
        <w:rPr>
          <w:rFonts w:ascii="Arial" w:hAnsi="Arial" w:cs="Arial"/>
        </w:rPr>
        <w:t> </w:t>
      </w:r>
      <w:r w:rsidRPr="00115303">
        <w:rPr>
          <w:rFonts w:ascii="Arial" w:hAnsi="Arial" w:cs="Arial"/>
        </w:rPr>
        <w:t>pro cílové skupiny, jejichž realizaci umožňuje příslušná výzva Smart Akcelerátor II</w:t>
      </w:r>
      <w:r w:rsidR="00B178EC">
        <w:rPr>
          <w:rFonts w:ascii="Arial" w:hAnsi="Arial" w:cs="Arial"/>
        </w:rPr>
        <w:t xml:space="preserve"> </w:t>
      </w:r>
      <w:r w:rsidRPr="00115303">
        <w:rPr>
          <w:rFonts w:ascii="Arial" w:hAnsi="Arial" w:cs="Arial"/>
        </w:rPr>
        <w:t>v</w:t>
      </w:r>
      <w:r w:rsidR="0062521C">
        <w:rPr>
          <w:rFonts w:ascii="Arial" w:hAnsi="Arial" w:cs="Arial"/>
        </w:rPr>
        <w:t> </w:t>
      </w:r>
      <w:r w:rsidRPr="00115303">
        <w:rPr>
          <w:rFonts w:ascii="Arial" w:hAnsi="Arial" w:cs="Arial"/>
        </w:rPr>
        <w:t xml:space="preserve">Operačním programu Výzkum, vývoj a vzdělávání. </w:t>
      </w:r>
    </w:p>
    <w:p w14:paraId="35E757B2" w14:textId="414892D1" w:rsidR="00367159" w:rsidRDefault="00367159" w:rsidP="00115303">
      <w:pPr>
        <w:jc w:val="both"/>
        <w:rPr>
          <w:rFonts w:ascii="Arial" w:hAnsi="Arial" w:cs="Arial"/>
        </w:rPr>
      </w:pPr>
    </w:p>
    <w:p w14:paraId="7D912DD6" w14:textId="26D296B9" w:rsidR="00FE611F" w:rsidRDefault="00FE611F" w:rsidP="001153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Rada Olomouckého kraje vzala na vědomí svým usnesením č. </w:t>
      </w:r>
      <w:r w:rsidR="001A05D7" w:rsidRPr="001A05D7">
        <w:rPr>
          <w:rFonts w:ascii="Arial" w:hAnsi="Arial" w:cs="Arial"/>
        </w:rPr>
        <w:t>UR/33/44/2021</w:t>
      </w:r>
      <w:r w:rsidR="0030418A">
        <w:rPr>
          <w:rFonts w:ascii="Arial" w:hAnsi="Arial" w:cs="Arial"/>
        </w:rPr>
        <w:t xml:space="preserve"> ze dne 18. 10. 2021</w:t>
      </w:r>
      <w:r>
        <w:rPr>
          <w:rFonts w:ascii="Arial" w:hAnsi="Arial" w:cs="Arial"/>
        </w:rPr>
        <w:t xml:space="preserve"> </w:t>
      </w:r>
      <w:r w:rsidR="001A05D7">
        <w:rPr>
          <w:rFonts w:ascii="Arial" w:hAnsi="Arial" w:cs="Arial"/>
        </w:rPr>
        <w:t xml:space="preserve">informace týkající se </w:t>
      </w:r>
      <w:r w:rsidR="001A05D7" w:rsidRPr="001A05D7">
        <w:rPr>
          <w:rFonts w:ascii="Arial" w:hAnsi="Arial" w:cs="Arial"/>
        </w:rPr>
        <w:t>Střednědob</w:t>
      </w:r>
      <w:r w:rsidR="001A05D7">
        <w:rPr>
          <w:rFonts w:ascii="Arial" w:hAnsi="Arial" w:cs="Arial"/>
        </w:rPr>
        <w:t>é</w:t>
      </w:r>
      <w:r w:rsidR="001A05D7" w:rsidRPr="001A05D7">
        <w:rPr>
          <w:rFonts w:ascii="Arial" w:hAnsi="Arial" w:cs="Arial"/>
        </w:rPr>
        <w:t xml:space="preserve"> strategie rozvoje I</w:t>
      </w:r>
      <w:r w:rsidR="00ED79BE">
        <w:rPr>
          <w:rFonts w:ascii="Arial" w:hAnsi="Arial" w:cs="Arial"/>
        </w:rPr>
        <w:t>COK</w:t>
      </w:r>
      <w:r w:rsidR="001A05D7" w:rsidRPr="001A05D7">
        <w:rPr>
          <w:rFonts w:ascii="Arial" w:hAnsi="Arial" w:cs="Arial"/>
        </w:rPr>
        <w:t xml:space="preserve"> na období 2022</w:t>
      </w:r>
      <w:r w:rsidR="0062521C">
        <w:rPr>
          <w:rFonts w:ascii="Arial" w:hAnsi="Arial" w:cs="Arial"/>
        </w:rPr>
        <w:t> </w:t>
      </w:r>
      <w:r w:rsidR="001A05D7" w:rsidRPr="001A05D7">
        <w:rPr>
          <w:rFonts w:ascii="Arial" w:hAnsi="Arial" w:cs="Arial"/>
        </w:rPr>
        <w:t>- 202</w:t>
      </w:r>
      <w:r w:rsidR="001A05D7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, která popisuje vizi sdružení, cíle, cílové skupiny a především aktivity (opatření) k naplnění cílů sdružení. </w:t>
      </w:r>
      <w:r w:rsidR="00C15B55">
        <w:rPr>
          <w:rFonts w:ascii="Arial" w:hAnsi="Arial" w:cs="Arial"/>
        </w:rPr>
        <w:t>V souladu s touto</w:t>
      </w:r>
      <w:r w:rsidR="002B458E">
        <w:rPr>
          <w:rFonts w:ascii="Arial" w:hAnsi="Arial" w:cs="Arial"/>
        </w:rPr>
        <w:t xml:space="preserve"> strategi</w:t>
      </w:r>
      <w:r w:rsidR="00C15B55">
        <w:rPr>
          <w:rFonts w:ascii="Arial" w:hAnsi="Arial" w:cs="Arial"/>
        </w:rPr>
        <w:t>í</w:t>
      </w:r>
      <w:r w:rsidR="002B458E">
        <w:rPr>
          <w:rFonts w:ascii="Arial" w:hAnsi="Arial" w:cs="Arial"/>
        </w:rPr>
        <w:t xml:space="preserve"> </w:t>
      </w:r>
      <w:r w:rsidR="001A05D7">
        <w:rPr>
          <w:rFonts w:ascii="Arial" w:hAnsi="Arial" w:cs="Arial"/>
        </w:rPr>
        <w:t>je plánováno</w:t>
      </w:r>
      <w:r w:rsidR="002B45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významné posílení a</w:t>
      </w:r>
      <w:r w:rsidR="00C15B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rozšíření aktivit vykonávaných ICOK v oblasti podpory </w:t>
      </w:r>
      <w:r w:rsidR="00C15B55">
        <w:rPr>
          <w:rFonts w:ascii="Arial" w:hAnsi="Arial" w:cs="Arial"/>
        </w:rPr>
        <w:t xml:space="preserve">inovací, resp. </w:t>
      </w:r>
      <w:r>
        <w:rPr>
          <w:rFonts w:ascii="Arial" w:hAnsi="Arial" w:cs="Arial"/>
        </w:rPr>
        <w:t>rozvoje inovačního prostředí v Olomouckém kraji</w:t>
      </w:r>
      <w:r w:rsidR="001A05D7">
        <w:rPr>
          <w:rFonts w:ascii="Arial" w:hAnsi="Arial" w:cs="Arial"/>
        </w:rPr>
        <w:t xml:space="preserve"> (podpor</w:t>
      </w:r>
      <w:r w:rsidR="003412E0">
        <w:rPr>
          <w:rFonts w:ascii="Arial" w:hAnsi="Arial" w:cs="Arial"/>
        </w:rPr>
        <w:t>a</w:t>
      </w:r>
      <w:r w:rsidR="001A05D7">
        <w:rPr>
          <w:rFonts w:ascii="Arial" w:hAnsi="Arial" w:cs="Arial"/>
        </w:rPr>
        <w:t xml:space="preserve"> podni</w:t>
      </w:r>
      <w:r w:rsidR="003412E0">
        <w:rPr>
          <w:rFonts w:ascii="Arial" w:hAnsi="Arial" w:cs="Arial"/>
        </w:rPr>
        <w:t xml:space="preserve">kání, </w:t>
      </w:r>
      <w:r w:rsidR="001A05D7">
        <w:rPr>
          <w:rFonts w:ascii="Arial" w:hAnsi="Arial" w:cs="Arial"/>
        </w:rPr>
        <w:t>zájemců o po</w:t>
      </w:r>
      <w:r w:rsidR="003412E0">
        <w:rPr>
          <w:rFonts w:ascii="Arial" w:hAnsi="Arial" w:cs="Arial"/>
        </w:rPr>
        <w:t>d</w:t>
      </w:r>
      <w:r w:rsidR="001A05D7">
        <w:rPr>
          <w:rFonts w:ascii="Arial" w:hAnsi="Arial" w:cs="Arial"/>
        </w:rPr>
        <w:t xml:space="preserve">nikání, </w:t>
      </w:r>
      <w:r w:rsidR="003412E0">
        <w:rPr>
          <w:rFonts w:ascii="Arial" w:hAnsi="Arial" w:cs="Arial"/>
        </w:rPr>
        <w:t xml:space="preserve">podpora </w:t>
      </w:r>
      <w:r>
        <w:rPr>
          <w:rFonts w:ascii="Arial" w:hAnsi="Arial" w:cs="Arial"/>
        </w:rPr>
        <w:t xml:space="preserve">spolupráce </w:t>
      </w:r>
      <w:r w:rsidR="003412E0">
        <w:rPr>
          <w:rFonts w:ascii="Arial" w:hAnsi="Arial" w:cs="Arial"/>
        </w:rPr>
        <w:t>výzkumného sektoru s aplikační sférou</w:t>
      </w:r>
      <w:r w:rsidR="001A05D7">
        <w:rPr>
          <w:rFonts w:ascii="Arial" w:hAnsi="Arial" w:cs="Arial"/>
        </w:rPr>
        <w:t xml:space="preserve">, </w:t>
      </w:r>
      <w:r w:rsidR="003412E0">
        <w:rPr>
          <w:rFonts w:ascii="Arial" w:hAnsi="Arial" w:cs="Arial"/>
        </w:rPr>
        <w:t>p</w:t>
      </w:r>
      <w:r w:rsidR="001A05D7">
        <w:rPr>
          <w:rFonts w:ascii="Arial" w:hAnsi="Arial" w:cs="Arial"/>
        </w:rPr>
        <w:t>odpor</w:t>
      </w:r>
      <w:r w:rsidR="003412E0">
        <w:rPr>
          <w:rFonts w:ascii="Arial" w:hAnsi="Arial" w:cs="Arial"/>
        </w:rPr>
        <w:t>a</w:t>
      </w:r>
      <w:r w:rsidR="001A05D7">
        <w:rPr>
          <w:rFonts w:ascii="Arial" w:hAnsi="Arial" w:cs="Arial"/>
        </w:rPr>
        <w:t xml:space="preserve"> vzdělávacích subjektů, podpora spolupráce </w:t>
      </w:r>
      <w:r w:rsidR="00634321">
        <w:rPr>
          <w:rFonts w:ascii="Arial" w:hAnsi="Arial" w:cs="Arial"/>
        </w:rPr>
        <w:t xml:space="preserve">s </w:t>
      </w:r>
      <w:r w:rsidR="001A05D7">
        <w:rPr>
          <w:rFonts w:ascii="Arial" w:hAnsi="Arial" w:cs="Arial"/>
        </w:rPr>
        <w:t>intermediárními a neziskovými organizacemi, podpor</w:t>
      </w:r>
      <w:r w:rsidR="00634321">
        <w:rPr>
          <w:rFonts w:ascii="Arial" w:hAnsi="Arial" w:cs="Arial"/>
        </w:rPr>
        <w:t>a</w:t>
      </w:r>
      <w:r w:rsidR="001A05D7">
        <w:rPr>
          <w:rFonts w:ascii="Arial" w:hAnsi="Arial" w:cs="Arial"/>
        </w:rPr>
        <w:t xml:space="preserve"> </w:t>
      </w:r>
      <w:r w:rsidR="001A05D7">
        <w:rPr>
          <w:rFonts w:ascii="Arial" w:hAnsi="Arial" w:cs="Arial"/>
        </w:rPr>
        <w:lastRenderedPageBreak/>
        <w:t>regionů v rámci kraje</w:t>
      </w:r>
      <w:r w:rsidR="003412E0">
        <w:rPr>
          <w:rFonts w:ascii="Arial" w:hAnsi="Arial" w:cs="Arial"/>
        </w:rPr>
        <w:t xml:space="preserve">). </w:t>
      </w:r>
      <w:r w:rsidR="00D32547">
        <w:rPr>
          <w:rFonts w:ascii="Arial" w:hAnsi="Arial" w:cs="Arial"/>
        </w:rPr>
        <w:t>K naplňování této strategie sdružení je nezbytné zajištění adekvátního financování sdružení, které by umožňoval</w:t>
      </w:r>
      <w:r w:rsidR="003412E0">
        <w:rPr>
          <w:rFonts w:ascii="Arial" w:hAnsi="Arial" w:cs="Arial"/>
        </w:rPr>
        <w:t>o</w:t>
      </w:r>
      <w:r w:rsidR="00D32547">
        <w:rPr>
          <w:rFonts w:ascii="Arial" w:hAnsi="Arial" w:cs="Arial"/>
        </w:rPr>
        <w:t xml:space="preserve"> realizaci aktivit v příslušném rozsahu a kvalitě. </w:t>
      </w:r>
      <w:r w:rsidR="008B7D5D">
        <w:rPr>
          <w:rFonts w:ascii="Arial" w:hAnsi="Arial" w:cs="Arial"/>
        </w:rPr>
        <w:t xml:space="preserve">V této souvislosti je proto </w:t>
      </w:r>
      <w:r w:rsidR="00CA05CF">
        <w:rPr>
          <w:rFonts w:ascii="Arial" w:hAnsi="Arial" w:cs="Arial"/>
        </w:rPr>
        <w:t xml:space="preserve">v rámci </w:t>
      </w:r>
      <w:r w:rsidR="008B7D5D">
        <w:rPr>
          <w:rFonts w:ascii="Arial" w:hAnsi="Arial" w:cs="Arial"/>
        </w:rPr>
        <w:t>návrhu rozpočtu Olomouckého kraje na rok 2022 vyčleněno na financování I</w:t>
      </w:r>
      <w:r w:rsidR="00633264">
        <w:rPr>
          <w:rFonts w:ascii="Arial" w:hAnsi="Arial" w:cs="Arial"/>
        </w:rPr>
        <w:t>COK</w:t>
      </w:r>
      <w:r w:rsidR="008B7D5D">
        <w:rPr>
          <w:rFonts w:ascii="Arial" w:hAnsi="Arial" w:cs="Arial"/>
        </w:rPr>
        <w:t xml:space="preserve"> ze strany Olomouckého kraje </w:t>
      </w:r>
      <w:r w:rsidR="006461A5">
        <w:rPr>
          <w:rFonts w:ascii="Arial" w:hAnsi="Arial" w:cs="Arial"/>
        </w:rPr>
        <w:t>12</w:t>
      </w:r>
      <w:r w:rsidR="00B178EC">
        <w:rPr>
          <w:rFonts w:ascii="Arial" w:hAnsi="Arial" w:cs="Arial"/>
        </w:rPr>
        <w:t> </w:t>
      </w:r>
      <w:r w:rsidR="008B7D5D">
        <w:rPr>
          <w:rFonts w:ascii="Arial" w:hAnsi="Arial" w:cs="Arial"/>
        </w:rPr>
        <w:t>mil.</w:t>
      </w:r>
      <w:r w:rsidR="00B178EC">
        <w:rPr>
          <w:rFonts w:ascii="Arial" w:hAnsi="Arial" w:cs="Arial"/>
        </w:rPr>
        <w:t> </w:t>
      </w:r>
      <w:r w:rsidR="008B7D5D">
        <w:rPr>
          <w:rFonts w:ascii="Arial" w:hAnsi="Arial" w:cs="Arial"/>
        </w:rPr>
        <w:t xml:space="preserve">Kč. </w:t>
      </w:r>
    </w:p>
    <w:p w14:paraId="71D80A8D" w14:textId="6B029F10" w:rsidR="00771770" w:rsidRDefault="00771770" w:rsidP="00115303">
      <w:pPr>
        <w:jc w:val="both"/>
        <w:rPr>
          <w:rFonts w:ascii="Arial" w:hAnsi="Arial" w:cs="Arial"/>
        </w:rPr>
      </w:pPr>
    </w:p>
    <w:p w14:paraId="2AC59D78" w14:textId="39761E11" w:rsidR="0035340F" w:rsidRDefault="008B7D5D" w:rsidP="001153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návaznosti na </w:t>
      </w:r>
      <w:r w:rsidR="004D2E1A">
        <w:rPr>
          <w:rFonts w:ascii="Arial" w:hAnsi="Arial" w:cs="Arial"/>
        </w:rPr>
        <w:t xml:space="preserve">výše uvedenou strategii </w:t>
      </w:r>
      <w:r>
        <w:rPr>
          <w:rFonts w:ascii="Arial" w:hAnsi="Arial" w:cs="Arial"/>
        </w:rPr>
        <w:t xml:space="preserve">a </w:t>
      </w:r>
      <w:r w:rsidR="004D2E1A">
        <w:rPr>
          <w:rFonts w:ascii="Arial" w:hAnsi="Arial" w:cs="Arial"/>
        </w:rPr>
        <w:t xml:space="preserve">také </w:t>
      </w:r>
      <w:r>
        <w:rPr>
          <w:rFonts w:ascii="Arial" w:hAnsi="Arial" w:cs="Arial"/>
        </w:rPr>
        <w:t>na základě analýzy způsobu financování obdobných inovačních center, resp. institucí s obdobným zaměřením aktivit v jiných krajích ČR</w:t>
      </w:r>
      <w:r w:rsidR="00E110A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 od roku 2022 navržena změna ve způs</w:t>
      </w:r>
      <w:r w:rsidR="00E110AD">
        <w:rPr>
          <w:rFonts w:ascii="Arial" w:hAnsi="Arial" w:cs="Arial"/>
        </w:rPr>
        <w:t>obu financování aktivit sdružení</w:t>
      </w:r>
      <w:r w:rsidR="004D2E1A">
        <w:rPr>
          <w:rFonts w:ascii="Arial" w:hAnsi="Arial" w:cs="Arial"/>
        </w:rPr>
        <w:t xml:space="preserve">. Nově by financování sdružení </w:t>
      </w:r>
      <w:r w:rsidR="00BA0B20">
        <w:rPr>
          <w:rFonts w:ascii="Arial" w:hAnsi="Arial" w:cs="Arial"/>
        </w:rPr>
        <w:t xml:space="preserve">ze strany Olomouckého kraje </w:t>
      </w:r>
      <w:r w:rsidR="004D2E1A">
        <w:rPr>
          <w:rFonts w:ascii="Arial" w:hAnsi="Arial" w:cs="Arial"/>
        </w:rPr>
        <w:t xml:space="preserve">bylo založeno zejména </w:t>
      </w:r>
      <w:r w:rsidR="00D82788">
        <w:rPr>
          <w:rFonts w:ascii="Arial" w:hAnsi="Arial" w:cs="Arial"/>
        </w:rPr>
        <w:t xml:space="preserve">na </w:t>
      </w:r>
      <w:r w:rsidR="004D2E1A" w:rsidRPr="00D47CE9">
        <w:rPr>
          <w:rFonts w:ascii="Arial" w:hAnsi="Arial" w:cs="Arial"/>
          <w:b/>
        </w:rPr>
        <w:t>poskytování dotace sdružení ze strany Olomouckého kraje na realizaci služby obecného hospodářského zájmu</w:t>
      </w:r>
      <w:r w:rsidR="002B0413">
        <w:rPr>
          <w:rFonts w:ascii="Arial" w:hAnsi="Arial" w:cs="Arial"/>
        </w:rPr>
        <w:t xml:space="preserve"> v souladu s</w:t>
      </w:r>
      <w:r w:rsidR="002B0413" w:rsidRPr="002B0413">
        <w:t xml:space="preserve"> </w:t>
      </w:r>
      <w:r w:rsidR="002B0413" w:rsidRPr="002B0413">
        <w:rPr>
          <w:rFonts w:ascii="Arial" w:hAnsi="Arial" w:cs="Arial"/>
        </w:rPr>
        <w:t>Rozhodnutí</w:t>
      </w:r>
      <w:r w:rsidR="002B0413">
        <w:rPr>
          <w:rFonts w:ascii="Arial" w:hAnsi="Arial" w:cs="Arial"/>
        </w:rPr>
        <w:t>m</w:t>
      </w:r>
      <w:r w:rsidR="002B0413" w:rsidRPr="002B0413">
        <w:rPr>
          <w:rFonts w:ascii="Arial" w:hAnsi="Arial" w:cs="Arial"/>
        </w:rPr>
        <w:t xml:space="preserve"> Komise ze dne 20.</w:t>
      </w:r>
      <w:r w:rsidR="0062521C">
        <w:rPr>
          <w:rFonts w:ascii="Arial" w:hAnsi="Arial" w:cs="Arial"/>
        </w:rPr>
        <w:t> </w:t>
      </w:r>
      <w:r w:rsidR="002B0413" w:rsidRPr="002B0413">
        <w:rPr>
          <w:rFonts w:ascii="Arial" w:hAnsi="Arial" w:cs="Arial"/>
        </w:rPr>
        <w:t>12.</w:t>
      </w:r>
      <w:r w:rsidR="0062521C">
        <w:rPr>
          <w:rFonts w:ascii="Arial" w:hAnsi="Arial" w:cs="Arial"/>
        </w:rPr>
        <w:t> </w:t>
      </w:r>
      <w:r w:rsidR="002B0413" w:rsidRPr="002B0413">
        <w:rPr>
          <w:rFonts w:ascii="Arial" w:hAnsi="Arial" w:cs="Arial"/>
        </w:rPr>
        <w:t xml:space="preserve">2011 o použití čl. 106 odst. 2 Smlouvy o fungování Evropské unie na státní podporu ve formě vyrovnávací platby za závazek veřejné služby udělené určitým podnikům pověřeným poskytováním služeb obecného </w:t>
      </w:r>
      <w:r w:rsidR="003216FE">
        <w:rPr>
          <w:rFonts w:ascii="Arial" w:hAnsi="Arial" w:cs="Arial"/>
        </w:rPr>
        <w:t xml:space="preserve">hospodářského </w:t>
      </w:r>
      <w:r w:rsidR="002B0413" w:rsidRPr="002B0413">
        <w:rPr>
          <w:rFonts w:ascii="Arial" w:hAnsi="Arial" w:cs="Arial"/>
        </w:rPr>
        <w:t>zájmu (dále také jen „Rozhodnutí“).</w:t>
      </w:r>
      <w:r w:rsidR="004D2E1A">
        <w:rPr>
          <w:rFonts w:ascii="Arial" w:hAnsi="Arial" w:cs="Arial"/>
        </w:rPr>
        <w:t xml:space="preserve"> Zároveň by byl</w:t>
      </w:r>
      <w:r w:rsidR="00BA0B20">
        <w:rPr>
          <w:rFonts w:ascii="Arial" w:hAnsi="Arial" w:cs="Arial"/>
        </w:rPr>
        <w:t>o</w:t>
      </w:r>
      <w:r w:rsidR="004D2E1A">
        <w:rPr>
          <w:rFonts w:ascii="Arial" w:hAnsi="Arial" w:cs="Arial"/>
        </w:rPr>
        <w:t xml:space="preserve"> i nadále zachováno poskytování členského příspěvku sdružení ze strany Olomouckého kraje</w:t>
      </w:r>
      <w:r w:rsidR="00685674">
        <w:rPr>
          <w:rFonts w:ascii="Arial" w:hAnsi="Arial" w:cs="Arial"/>
        </w:rPr>
        <w:t xml:space="preserve"> s ohledem na stanovy sdružení</w:t>
      </w:r>
      <w:r w:rsidR="003D4062">
        <w:rPr>
          <w:rFonts w:ascii="Arial" w:hAnsi="Arial" w:cs="Arial"/>
        </w:rPr>
        <w:t xml:space="preserve">, </w:t>
      </w:r>
      <w:r w:rsidR="00AC54A5">
        <w:rPr>
          <w:rFonts w:ascii="Arial" w:hAnsi="Arial" w:cs="Arial"/>
        </w:rPr>
        <w:t>které</w:t>
      </w:r>
      <w:r w:rsidR="003D4062">
        <w:rPr>
          <w:rFonts w:ascii="Arial" w:hAnsi="Arial" w:cs="Arial"/>
        </w:rPr>
        <w:t xml:space="preserve"> by však bylo řešeno v rámci </w:t>
      </w:r>
      <w:r w:rsidR="00956ABF">
        <w:rPr>
          <w:rFonts w:ascii="Arial" w:hAnsi="Arial" w:cs="Arial"/>
        </w:rPr>
        <w:t>služby obecného hospodářského zájmu.</w:t>
      </w:r>
    </w:p>
    <w:p w14:paraId="43B00CED" w14:textId="77777777" w:rsidR="0035340F" w:rsidRDefault="0035340F" w:rsidP="00115303">
      <w:pPr>
        <w:jc w:val="both"/>
        <w:rPr>
          <w:rFonts w:ascii="Arial" w:hAnsi="Arial" w:cs="Arial"/>
        </w:rPr>
      </w:pPr>
    </w:p>
    <w:p w14:paraId="4F6C09D4" w14:textId="6EC44A0F" w:rsidR="00A863F4" w:rsidRDefault="00AD51E3" w:rsidP="001153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35048">
        <w:rPr>
          <w:rFonts w:ascii="Arial" w:hAnsi="Arial" w:cs="Arial"/>
        </w:rPr>
        <w:t xml:space="preserve">družení by financovalo své aktivity </w:t>
      </w:r>
      <w:r w:rsidR="000A2FD4">
        <w:rPr>
          <w:rFonts w:ascii="Arial" w:hAnsi="Arial" w:cs="Arial"/>
        </w:rPr>
        <w:t xml:space="preserve">dále </w:t>
      </w:r>
      <w:r w:rsidR="00235048">
        <w:rPr>
          <w:rFonts w:ascii="Arial" w:hAnsi="Arial" w:cs="Arial"/>
        </w:rPr>
        <w:t xml:space="preserve">také prostřednictvím </w:t>
      </w:r>
      <w:r w:rsidR="00C34963">
        <w:rPr>
          <w:rFonts w:ascii="Arial" w:hAnsi="Arial" w:cs="Arial"/>
        </w:rPr>
        <w:t xml:space="preserve">dalších </w:t>
      </w:r>
      <w:r w:rsidR="00235048">
        <w:rPr>
          <w:rFonts w:ascii="Arial" w:hAnsi="Arial" w:cs="Arial"/>
        </w:rPr>
        <w:t>dotačních zdrojů, především i</w:t>
      </w:r>
      <w:r w:rsidR="00D82788">
        <w:rPr>
          <w:rFonts w:ascii="Arial" w:hAnsi="Arial" w:cs="Arial"/>
        </w:rPr>
        <w:t xml:space="preserve"> nadále realizac</w:t>
      </w:r>
      <w:r w:rsidR="00B178EC">
        <w:rPr>
          <w:rFonts w:ascii="Arial" w:hAnsi="Arial" w:cs="Arial"/>
        </w:rPr>
        <w:t>í</w:t>
      </w:r>
      <w:r w:rsidR="00D82788">
        <w:rPr>
          <w:rFonts w:ascii="Arial" w:hAnsi="Arial" w:cs="Arial"/>
        </w:rPr>
        <w:t xml:space="preserve"> projektu Smart Akcelerátor Olomouckého kraje II, případně projektu navazujícího </w:t>
      </w:r>
      <w:r w:rsidR="00BA0B20">
        <w:rPr>
          <w:rFonts w:ascii="Arial" w:hAnsi="Arial" w:cs="Arial"/>
        </w:rPr>
        <w:t>v rámci</w:t>
      </w:r>
      <w:r w:rsidR="00D82788">
        <w:rPr>
          <w:rFonts w:ascii="Arial" w:hAnsi="Arial" w:cs="Arial"/>
        </w:rPr>
        <w:t> Operačního programu Jan Amos Komensk</w:t>
      </w:r>
      <w:r w:rsidR="00235048">
        <w:rPr>
          <w:rFonts w:ascii="Arial" w:hAnsi="Arial" w:cs="Arial"/>
        </w:rPr>
        <w:t>ý</w:t>
      </w:r>
      <w:r w:rsidR="00BA0B20">
        <w:rPr>
          <w:rFonts w:ascii="Arial" w:hAnsi="Arial" w:cs="Arial"/>
        </w:rPr>
        <w:t xml:space="preserve">. Cílem sdružení by bylo také průběžné vyhledávání </w:t>
      </w:r>
      <w:r w:rsidR="00235048">
        <w:rPr>
          <w:rFonts w:ascii="Arial" w:hAnsi="Arial" w:cs="Arial"/>
        </w:rPr>
        <w:t xml:space="preserve">dalších dotačních zdrojů, které </w:t>
      </w:r>
      <w:r w:rsidR="00BA0B20">
        <w:rPr>
          <w:rFonts w:ascii="Arial" w:hAnsi="Arial" w:cs="Arial"/>
        </w:rPr>
        <w:t xml:space="preserve">by mohly být pro financování aktivit sdružení </w:t>
      </w:r>
      <w:r w:rsidR="00235048">
        <w:rPr>
          <w:rFonts w:ascii="Arial" w:hAnsi="Arial" w:cs="Arial"/>
        </w:rPr>
        <w:t>relevantní.</w:t>
      </w:r>
    </w:p>
    <w:p w14:paraId="3417CC8C" w14:textId="203A38F7" w:rsidR="00D21240" w:rsidRDefault="00D21240" w:rsidP="00115303">
      <w:pPr>
        <w:jc w:val="both"/>
        <w:rPr>
          <w:rFonts w:ascii="Arial" w:hAnsi="Arial" w:cs="Arial"/>
        </w:rPr>
      </w:pPr>
    </w:p>
    <w:p w14:paraId="4282C25C" w14:textId="77777777" w:rsidR="008B7DDF" w:rsidRDefault="00D21240" w:rsidP="00D212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Financování aktivit na podporu rozvoje inovací, resp. inovačního prostředí v kraji prostřednictvím </w:t>
      </w:r>
      <w:r w:rsidR="0035340F">
        <w:rPr>
          <w:rFonts w:ascii="Arial" w:hAnsi="Arial" w:cs="Arial"/>
        </w:rPr>
        <w:t xml:space="preserve">realizace </w:t>
      </w:r>
      <w:r>
        <w:rPr>
          <w:rFonts w:ascii="Arial" w:hAnsi="Arial" w:cs="Arial"/>
        </w:rPr>
        <w:t xml:space="preserve">služeb obecného hospodářského zájmu v ČR využívají přední krajská inovační centra v ČR, zejména dlouhodobě nejúspěšnější instituce tohoto druhu v ČR jihomoravské </w:t>
      </w:r>
      <w:r w:rsidRPr="00140F68">
        <w:rPr>
          <w:rFonts w:ascii="Arial" w:hAnsi="Arial" w:cs="Arial"/>
        </w:rPr>
        <w:t>JIC, zájmové sdružení právnických osob</w:t>
      </w:r>
      <w:r>
        <w:rPr>
          <w:rFonts w:ascii="Arial" w:hAnsi="Arial" w:cs="Arial"/>
        </w:rPr>
        <w:t xml:space="preserve">, dále </w:t>
      </w:r>
      <w:r w:rsidRPr="00140F68">
        <w:rPr>
          <w:rFonts w:ascii="Arial" w:hAnsi="Arial" w:cs="Arial"/>
        </w:rPr>
        <w:t>Moravskoslezské inovační centrum Ostrava, a.s</w:t>
      </w:r>
      <w:r w:rsidRPr="00A91F51">
        <w:rPr>
          <w:rFonts w:ascii="Arial" w:hAnsi="Arial" w:cs="Arial"/>
        </w:rPr>
        <w:t xml:space="preserve">., </w:t>
      </w:r>
      <w:r>
        <w:rPr>
          <w:rFonts w:ascii="Arial" w:hAnsi="Arial" w:cs="Arial"/>
        </w:rPr>
        <w:t xml:space="preserve">nebo také </w:t>
      </w:r>
      <w:r w:rsidRPr="00A91F51">
        <w:rPr>
          <w:rFonts w:ascii="Arial" w:hAnsi="Arial" w:cs="Arial"/>
        </w:rPr>
        <w:t>zlínské Technologické inovační centrum, s.r.o.</w:t>
      </w:r>
      <w:r>
        <w:rPr>
          <w:rFonts w:ascii="Arial" w:hAnsi="Arial" w:cs="Arial"/>
        </w:rPr>
        <w:t xml:space="preserve"> </w:t>
      </w:r>
    </w:p>
    <w:p w14:paraId="06B3270B" w14:textId="77777777" w:rsidR="008B7DDF" w:rsidRDefault="008B7DDF" w:rsidP="00D21240">
      <w:pPr>
        <w:jc w:val="both"/>
        <w:rPr>
          <w:rFonts w:ascii="Arial" w:hAnsi="Arial" w:cs="Arial"/>
        </w:rPr>
      </w:pPr>
    </w:p>
    <w:p w14:paraId="3040FE86" w14:textId="120FC463" w:rsidR="00A77C66" w:rsidRDefault="00A77C66" w:rsidP="00A77C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Pravidla veřejné podpory stanoví obecný zákaz poskytování veřejné podpory. Není-li veřejná podpora poskytnuta na základě určité výjimky (např. služba obecného hospodářského zájmu, pravidlo de minimis), jedná se o  podporu zakázanou.</w:t>
      </w:r>
      <w:r w:rsidRPr="00E22F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Vzhledem ke skutečnosti, že ICOK čerpá finanční prostředky z veřejných rozpočtů, je nezbytné, aby jejich využívání bylo v souladu s relevantní</w:t>
      </w:r>
      <w:r w:rsidR="003216FE">
        <w:rPr>
          <w:rFonts w:ascii="Arial" w:hAnsi="Arial" w:cs="Arial"/>
        </w:rPr>
        <w:t>mi</w:t>
      </w:r>
      <w:r>
        <w:rPr>
          <w:rFonts w:ascii="Arial" w:hAnsi="Arial" w:cs="Arial"/>
        </w:rPr>
        <w:t xml:space="preserve"> </w:t>
      </w:r>
      <w:r w:rsidR="003216FE">
        <w:rPr>
          <w:rFonts w:ascii="Arial" w:hAnsi="Arial" w:cs="Arial"/>
        </w:rPr>
        <w:t>pravidly</w:t>
      </w:r>
      <w:r>
        <w:rPr>
          <w:rFonts w:ascii="Arial" w:hAnsi="Arial" w:cs="Arial"/>
        </w:rPr>
        <w:t xml:space="preserve"> Evropské unie týkající se poskytování veřejné podpory,</w:t>
      </w:r>
      <w:r w:rsidRPr="00867E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 kter</w:t>
      </w:r>
      <w:r w:rsidR="003216FE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lze v daném případě považovat zejména</w:t>
      </w:r>
      <w:r w:rsidR="00B754FF">
        <w:rPr>
          <w:rFonts w:ascii="Arial" w:hAnsi="Arial" w:cs="Arial"/>
        </w:rPr>
        <w:t xml:space="preserve"> výše uvedené Rozhod</w:t>
      </w:r>
      <w:r w:rsidRPr="002C1846">
        <w:rPr>
          <w:rFonts w:ascii="Arial" w:hAnsi="Arial" w:cs="Arial"/>
        </w:rPr>
        <w:t>nutí</w:t>
      </w:r>
      <w:r w:rsidR="00B754FF">
        <w:rPr>
          <w:rFonts w:ascii="Arial" w:hAnsi="Arial" w:cs="Arial"/>
        </w:rPr>
        <w:t xml:space="preserve">. </w:t>
      </w:r>
      <w:r w:rsidRPr="00E22F5D">
        <w:rPr>
          <w:rFonts w:ascii="Arial" w:hAnsi="Arial" w:cs="Arial"/>
        </w:rPr>
        <w:t>Z Rozhodnutí vyplývá, že kraj může veřejné prostředky použít v případě, jedná-li se o vyrovnání ztráty, která určitému podniku pověřenému poskytováním služeb obecného hospodářského zájmu vzniká v souvislosti s plněním zá</w:t>
      </w:r>
      <w:r>
        <w:rPr>
          <w:rFonts w:ascii="Arial" w:hAnsi="Arial" w:cs="Arial"/>
        </w:rPr>
        <w:t xml:space="preserve">vazku veřejné služby. K </w:t>
      </w:r>
      <w:r w:rsidRPr="00E22F5D">
        <w:rPr>
          <w:rFonts w:ascii="Arial" w:hAnsi="Arial" w:cs="Arial"/>
        </w:rPr>
        <w:t xml:space="preserve">poskytování služby obecného hospodářského zájmu </w:t>
      </w:r>
      <w:r>
        <w:rPr>
          <w:rFonts w:ascii="Arial" w:hAnsi="Arial" w:cs="Arial"/>
        </w:rPr>
        <w:t xml:space="preserve">je </w:t>
      </w:r>
      <w:r w:rsidRPr="00E22F5D">
        <w:rPr>
          <w:rFonts w:ascii="Arial" w:hAnsi="Arial" w:cs="Arial"/>
        </w:rPr>
        <w:t>dotčený podnik</w:t>
      </w:r>
      <w:r>
        <w:rPr>
          <w:rFonts w:ascii="Arial" w:hAnsi="Arial" w:cs="Arial"/>
        </w:rPr>
        <w:t xml:space="preserve"> (subjekt)</w:t>
      </w:r>
      <w:r w:rsidRPr="00E22F5D">
        <w:rPr>
          <w:rFonts w:ascii="Arial" w:hAnsi="Arial" w:cs="Arial"/>
        </w:rPr>
        <w:t xml:space="preserve"> pověřen jedním nebo několika akty, jejichž formu si mohou upravit jednotlivé členské státy.</w:t>
      </w:r>
    </w:p>
    <w:p w14:paraId="47C27083" w14:textId="77777777" w:rsidR="00A863F4" w:rsidRDefault="00A863F4" w:rsidP="00115303">
      <w:pPr>
        <w:jc w:val="both"/>
        <w:rPr>
          <w:rFonts w:ascii="Arial" w:hAnsi="Arial" w:cs="Arial"/>
        </w:rPr>
      </w:pPr>
    </w:p>
    <w:p w14:paraId="0E75FC71" w14:textId="6A939BBF" w:rsidR="00697D54" w:rsidRDefault="00A90F80" w:rsidP="00697D54">
      <w:pPr>
        <w:jc w:val="both"/>
        <w:rPr>
          <w:rFonts w:ascii="Arial" w:hAnsi="Arial" w:cs="Arial"/>
        </w:rPr>
      </w:pPr>
      <w:r w:rsidRPr="004B6228">
        <w:rPr>
          <w:rFonts w:ascii="Arial" w:hAnsi="Arial" w:cs="Arial"/>
        </w:rPr>
        <w:t xml:space="preserve">S ohledem na výše uvedené </w:t>
      </w:r>
      <w:r w:rsidRPr="00F276EE">
        <w:rPr>
          <w:rFonts w:ascii="Arial" w:hAnsi="Arial" w:cs="Arial"/>
          <w:b/>
        </w:rPr>
        <w:t xml:space="preserve">je </w:t>
      </w:r>
      <w:r w:rsidR="00D4447F">
        <w:rPr>
          <w:rFonts w:ascii="Arial" w:hAnsi="Arial" w:cs="Arial"/>
          <w:b/>
        </w:rPr>
        <w:t xml:space="preserve">Zastupitelstvu </w:t>
      </w:r>
      <w:r w:rsidRPr="00F276EE">
        <w:rPr>
          <w:rFonts w:ascii="Arial" w:hAnsi="Arial" w:cs="Arial"/>
          <w:b/>
        </w:rPr>
        <w:t>Olomouckého kraje předkládán návrh smlouvy o poskytování dotace na realizaci služby obecného hospodářského zájmu</w:t>
      </w:r>
      <w:r w:rsidR="00BC65C5">
        <w:rPr>
          <w:rFonts w:ascii="Arial" w:hAnsi="Arial" w:cs="Arial"/>
        </w:rPr>
        <w:t xml:space="preserve"> (dále také jen „Smlouva</w:t>
      </w:r>
      <w:r w:rsidR="007D0987">
        <w:rPr>
          <w:rFonts w:ascii="Arial" w:hAnsi="Arial" w:cs="Arial"/>
        </w:rPr>
        <w:t>“</w:t>
      </w:r>
      <w:r w:rsidR="00BC65C5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="00120F2B">
        <w:rPr>
          <w:rFonts w:ascii="Arial" w:hAnsi="Arial" w:cs="Arial"/>
        </w:rPr>
        <w:t xml:space="preserve">která je přílohou č. 1 </w:t>
      </w:r>
      <w:r w:rsidR="00624219">
        <w:rPr>
          <w:rFonts w:ascii="Arial" w:hAnsi="Arial" w:cs="Arial"/>
        </w:rPr>
        <w:t>usnesení</w:t>
      </w:r>
      <w:r w:rsidR="000B3A0E">
        <w:rPr>
          <w:rFonts w:ascii="Arial" w:hAnsi="Arial" w:cs="Arial"/>
        </w:rPr>
        <w:t xml:space="preserve">. </w:t>
      </w:r>
      <w:r w:rsidR="00697D54">
        <w:rPr>
          <w:rFonts w:ascii="Arial" w:hAnsi="Arial" w:cs="Arial"/>
        </w:rPr>
        <w:t xml:space="preserve">Návrh Smlouvy byl připraven na základě návrhu </w:t>
      </w:r>
      <w:r w:rsidR="006C4FF0">
        <w:rPr>
          <w:rFonts w:ascii="Arial" w:hAnsi="Arial" w:cs="Arial"/>
        </w:rPr>
        <w:t>S</w:t>
      </w:r>
      <w:r w:rsidR="00697D54">
        <w:rPr>
          <w:rFonts w:ascii="Arial" w:hAnsi="Arial" w:cs="Arial"/>
        </w:rPr>
        <w:t xml:space="preserve">mlouvy předloženého sdružením. Návrh </w:t>
      </w:r>
      <w:r w:rsidR="006C4FF0">
        <w:rPr>
          <w:rFonts w:ascii="Arial" w:hAnsi="Arial" w:cs="Arial"/>
        </w:rPr>
        <w:t>S</w:t>
      </w:r>
      <w:r w:rsidR="00697D54">
        <w:rPr>
          <w:rFonts w:ascii="Arial" w:hAnsi="Arial" w:cs="Arial"/>
        </w:rPr>
        <w:t xml:space="preserve">mlouvy předložený sdružením byl následně připomínkován a upravován </w:t>
      </w:r>
      <w:r w:rsidR="00697D54">
        <w:rPr>
          <w:rFonts w:ascii="Arial" w:hAnsi="Arial" w:cs="Arial"/>
        </w:rPr>
        <w:lastRenderedPageBreak/>
        <w:t xml:space="preserve">v rámci KUOK a finální podoba návrhu Smlouvy, </w:t>
      </w:r>
      <w:r w:rsidR="005D60E1">
        <w:rPr>
          <w:rFonts w:ascii="Arial" w:hAnsi="Arial" w:cs="Arial"/>
        </w:rPr>
        <w:t xml:space="preserve">který byl projednán se zástupci </w:t>
      </w:r>
      <w:r w:rsidR="00D4447F">
        <w:rPr>
          <w:rFonts w:ascii="Arial" w:hAnsi="Arial" w:cs="Arial"/>
        </w:rPr>
        <w:t>sdružení</w:t>
      </w:r>
      <w:bookmarkStart w:id="0" w:name="_GoBack"/>
      <w:bookmarkEnd w:id="0"/>
      <w:r w:rsidR="00697D54">
        <w:rPr>
          <w:rFonts w:ascii="Arial" w:hAnsi="Arial" w:cs="Arial"/>
        </w:rPr>
        <w:t>.</w:t>
      </w:r>
    </w:p>
    <w:p w14:paraId="0C3261EE" w14:textId="77777777" w:rsidR="00697D54" w:rsidRDefault="00697D54" w:rsidP="00115303">
      <w:pPr>
        <w:jc w:val="both"/>
        <w:rPr>
          <w:rFonts w:ascii="Arial" w:hAnsi="Arial" w:cs="Arial"/>
        </w:rPr>
      </w:pPr>
    </w:p>
    <w:p w14:paraId="6C42D2B8" w14:textId="79453270" w:rsidR="00B74F79" w:rsidRDefault="000B3A0E" w:rsidP="001153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Účelem </w:t>
      </w:r>
      <w:r w:rsidR="00697D5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mlouvy </w:t>
      </w:r>
      <w:r w:rsidRPr="000B3A0E">
        <w:rPr>
          <w:rFonts w:ascii="Arial" w:hAnsi="Arial" w:cs="Arial"/>
        </w:rPr>
        <w:t xml:space="preserve">je zajištění </w:t>
      </w:r>
      <w:r>
        <w:rPr>
          <w:rFonts w:ascii="Arial" w:hAnsi="Arial" w:cs="Arial"/>
        </w:rPr>
        <w:t>s</w:t>
      </w:r>
      <w:r w:rsidRPr="000B3A0E">
        <w:rPr>
          <w:rFonts w:ascii="Arial" w:hAnsi="Arial" w:cs="Arial"/>
        </w:rPr>
        <w:t xml:space="preserve">lužby </w:t>
      </w:r>
      <w:r>
        <w:rPr>
          <w:rFonts w:ascii="Arial" w:hAnsi="Arial" w:cs="Arial"/>
        </w:rPr>
        <w:t xml:space="preserve">obecného hospodářského zájmu dle vymezení v Příloze č. 1 Smlouvy (dále také jen „Služba“). Předmětem Smlouvy je pak zejména pověření ICOK výkonem Služby v souladu </w:t>
      </w:r>
      <w:r w:rsidR="003216FE">
        <w:rPr>
          <w:rFonts w:ascii="Arial" w:hAnsi="Arial" w:cs="Arial"/>
        </w:rPr>
        <w:t>s článkem III. Smlouvy</w:t>
      </w:r>
      <w:r w:rsidR="00AF5A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ve smyslu </w:t>
      </w:r>
      <w:r w:rsidRPr="000B3A0E">
        <w:rPr>
          <w:rFonts w:ascii="Arial" w:hAnsi="Arial" w:cs="Arial"/>
        </w:rPr>
        <w:t xml:space="preserve">Rozhodnutí </w:t>
      </w:r>
      <w:r>
        <w:rPr>
          <w:rFonts w:ascii="Arial" w:hAnsi="Arial" w:cs="Arial"/>
        </w:rPr>
        <w:t xml:space="preserve">a dále závazek Olomouckého kraje poskytnout na realizaci Služby Inovačnímu centru Olomouckého kraje </w:t>
      </w:r>
      <w:r w:rsidR="0050412A">
        <w:rPr>
          <w:rFonts w:ascii="Arial" w:hAnsi="Arial" w:cs="Arial"/>
        </w:rPr>
        <w:t xml:space="preserve">vyrovnávací </w:t>
      </w:r>
      <w:r>
        <w:rPr>
          <w:rFonts w:ascii="Arial" w:hAnsi="Arial" w:cs="Arial"/>
        </w:rPr>
        <w:t>platbu</w:t>
      </w:r>
      <w:r w:rsidR="0050412A">
        <w:rPr>
          <w:rFonts w:ascii="Arial" w:hAnsi="Arial" w:cs="Arial"/>
        </w:rPr>
        <w:t>.</w:t>
      </w:r>
      <w:r w:rsidR="00AF5AB1">
        <w:rPr>
          <w:rFonts w:ascii="Arial" w:hAnsi="Arial" w:cs="Arial"/>
        </w:rPr>
        <w:t xml:space="preserve"> </w:t>
      </w:r>
      <w:r w:rsidR="00F13669" w:rsidRPr="00697D54">
        <w:rPr>
          <w:rFonts w:ascii="Arial" w:hAnsi="Arial" w:cs="Arial"/>
        </w:rPr>
        <w:t xml:space="preserve">V rámci </w:t>
      </w:r>
      <w:r w:rsidR="00697D54" w:rsidRPr="00697D54">
        <w:rPr>
          <w:rFonts w:ascii="Arial" w:hAnsi="Arial" w:cs="Arial"/>
        </w:rPr>
        <w:t>čl</w:t>
      </w:r>
      <w:r w:rsidR="008943B6">
        <w:rPr>
          <w:rFonts w:ascii="Arial" w:hAnsi="Arial" w:cs="Arial"/>
        </w:rPr>
        <w:t xml:space="preserve">ánku III. </w:t>
      </w:r>
      <w:r w:rsidR="007D0987" w:rsidRPr="00697D54">
        <w:rPr>
          <w:rFonts w:ascii="Arial" w:hAnsi="Arial" w:cs="Arial"/>
        </w:rPr>
        <w:t>S</w:t>
      </w:r>
      <w:r w:rsidR="00F13669" w:rsidRPr="00697D54">
        <w:rPr>
          <w:rFonts w:ascii="Arial" w:hAnsi="Arial" w:cs="Arial"/>
        </w:rPr>
        <w:t>mlouvy je</w:t>
      </w:r>
      <w:r w:rsidR="0067258D">
        <w:rPr>
          <w:rFonts w:ascii="Arial" w:hAnsi="Arial" w:cs="Arial"/>
        </w:rPr>
        <w:t xml:space="preserve"> </w:t>
      </w:r>
      <w:r w:rsidR="00AF5AB1">
        <w:rPr>
          <w:rFonts w:ascii="Arial" w:hAnsi="Arial" w:cs="Arial"/>
        </w:rPr>
        <w:t xml:space="preserve">tedy </w:t>
      </w:r>
      <w:r w:rsidR="0067258D">
        <w:rPr>
          <w:rFonts w:ascii="Arial" w:hAnsi="Arial" w:cs="Arial"/>
        </w:rPr>
        <w:t>upraveno</w:t>
      </w:r>
      <w:r w:rsidR="00697D54" w:rsidRPr="00697D54">
        <w:rPr>
          <w:rFonts w:ascii="Arial" w:hAnsi="Arial" w:cs="Arial"/>
        </w:rPr>
        <w:t xml:space="preserve"> pověření </w:t>
      </w:r>
      <w:r w:rsidR="00F13669" w:rsidRPr="00697D54">
        <w:rPr>
          <w:rFonts w:ascii="Arial" w:hAnsi="Arial" w:cs="Arial"/>
        </w:rPr>
        <w:t>ICOK Olomouckým krajem k</w:t>
      </w:r>
      <w:r w:rsidR="00697D54" w:rsidRPr="00697D54">
        <w:rPr>
          <w:rFonts w:ascii="Arial" w:hAnsi="Arial" w:cs="Arial"/>
        </w:rPr>
        <w:t xml:space="preserve"> výkonu Služby v režimu závazku veřejné služby v souladu s Přílohou č. </w:t>
      </w:r>
      <w:r w:rsidR="000E28A7">
        <w:rPr>
          <w:rFonts w:ascii="Arial" w:hAnsi="Arial" w:cs="Arial"/>
        </w:rPr>
        <w:t>1</w:t>
      </w:r>
      <w:r w:rsidR="00697D54" w:rsidRPr="00697D54">
        <w:rPr>
          <w:rFonts w:ascii="Arial" w:hAnsi="Arial" w:cs="Arial"/>
        </w:rPr>
        <w:t xml:space="preserve"> Smlouvy</w:t>
      </w:r>
      <w:r w:rsidR="00AF5AB1">
        <w:rPr>
          <w:rFonts w:ascii="Arial" w:hAnsi="Arial" w:cs="Arial"/>
        </w:rPr>
        <w:t xml:space="preserve">, v jejímž rámci </w:t>
      </w:r>
      <w:r w:rsidR="009C7FD2">
        <w:rPr>
          <w:rFonts w:ascii="Arial" w:hAnsi="Arial" w:cs="Arial"/>
        </w:rPr>
        <w:t xml:space="preserve">je uveden </w:t>
      </w:r>
      <w:r w:rsidR="002E28EC">
        <w:rPr>
          <w:rFonts w:ascii="Arial" w:hAnsi="Arial" w:cs="Arial"/>
        </w:rPr>
        <w:t>popis činností realizovaných v rámci služby</w:t>
      </w:r>
      <w:r w:rsidR="009C7FD2">
        <w:rPr>
          <w:rFonts w:ascii="Arial" w:hAnsi="Arial" w:cs="Arial"/>
        </w:rPr>
        <w:t xml:space="preserve"> obecného hospodářského zájmu. </w:t>
      </w:r>
    </w:p>
    <w:p w14:paraId="2457E6DD" w14:textId="16A47A9F" w:rsidR="006503D6" w:rsidRDefault="006503D6" w:rsidP="00115303">
      <w:pPr>
        <w:jc w:val="both"/>
        <w:rPr>
          <w:rFonts w:ascii="Arial" w:hAnsi="Arial" w:cs="Arial"/>
        </w:rPr>
      </w:pPr>
    </w:p>
    <w:p w14:paraId="439C09DD" w14:textId="4931D337" w:rsidR="0050412A" w:rsidRDefault="0050412A" w:rsidP="005041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rámci čl</w:t>
      </w:r>
      <w:r w:rsidR="00CA26F2">
        <w:rPr>
          <w:rFonts w:ascii="Arial" w:hAnsi="Arial" w:cs="Arial"/>
        </w:rPr>
        <w:t xml:space="preserve">ánků </w:t>
      </w:r>
      <w:r>
        <w:rPr>
          <w:rFonts w:ascii="Arial" w:hAnsi="Arial" w:cs="Arial"/>
        </w:rPr>
        <w:t>IV</w:t>
      </w:r>
      <w:r w:rsidR="00CA26F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a V</w:t>
      </w:r>
      <w:r w:rsidR="00CA26F2">
        <w:rPr>
          <w:rFonts w:ascii="Arial" w:hAnsi="Arial" w:cs="Arial"/>
        </w:rPr>
        <w:t>. </w:t>
      </w:r>
      <w:r>
        <w:rPr>
          <w:rFonts w:ascii="Arial" w:hAnsi="Arial" w:cs="Arial"/>
        </w:rPr>
        <w:t>S</w:t>
      </w:r>
      <w:r w:rsidR="00CA26F2">
        <w:rPr>
          <w:rFonts w:ascii="Arial" w:hAnsi="Arial" w:cs="Arial"/>
        </w:rPr>
        <w:t xml:space="preserve">mlouvy je specifikována vyrovnávací platba, její výpočet, kontrola překompenzace a její vypořádání. Vyrovnávací platbu blíže specifikuje také Příloha č. </w:t>
      </w:r>
      <w:r w:rsidR="001E14E3">
        <w:rPr>
          <w:rFonts w:ascii="Arial" w:hAnsi="Arial" w:cs="Arial"/>
        </w:rPr>
        <w:t>2</w:t>
      </w:r>
      <w:r w:rsidR="00CA26F2">
        <w:rPr>
          <w:rFonts w:ascii="Arial" w:hAnsi="Arial" w:cs="Arial"/>
        </w:rPr>
        <w:t xml:space="preserve"> Smlouvy</w:t>
      </w:r>
      <w:r w:rsidR="006250C7">
        <w:rPr>
          <w:rFonts w:ascii="Arial" w:hAnsi="Arial" w:cs="Arial"/>
        </w:rPr>
        <w:t xml:space="preserve"> Metodika kalkulace, podle níž bude Olomoucký kraj poskytovat vyrovnávací platbu. </w:t>
      </w:r>
      <w:r w:rsidR="009B4834">
        <w:rPr>
          <w:rFonts w:ascii="Arial" w:hAnsi="Arial" w:cs="Arial"/>
        </w:rPr>
        <w:t xml:space="preserve">Vyrovnávací platba bude Olomouckým krajem poskytována formou záloh (ex ante plateb) v souladu s Přílohou č. </w:t>
      </w:r>
      <w:r w:rsidR="001E14E3">
        <w:rPr>
          <w:rFonts w:ascii="Arial" w:hAnsi="Arial" w:cs="Arial"/>
        </w:rPr>
        <w:t>3</w:t>
      </w:r>
      <w:r w:rsidR="009B4834">
        <w:rPr>
          <w:rFonts w:ascii="Arial" w:hAnsi="Arial" w:cs="Arial"/>
        </w:rPr>
        <w:t xml:space="preserve"> Smlouvy Harmonogram plateb. Kontrola překompenzace a vypořádání zálohových plateb bude probíhat v termínech a za podmínek stanovených v článku V. Smlouvy. ICOK bude povinen </w:t>
      </w:r>
      <w:r w:rsidR="004018FD">
        <w:rPr>
          <w:rFonts w:ascii="Arial" w:hAnsi="Arial" w:cs="Arial"/>
        </w:rPr>
        <w:t xml:space="preserve">jednou ročně </w:t>
      </w:r>
      <w:r w:rsidR="009B4834">
        <w:rPr>
          <w:rFonts w:ascii="Arial" w:hAnsi="Arial" w:cs="Arial"/>
        </w:rPr>
        <w:t xml:space="preserve">předkládat Olomouckému kraji zprávu o realizaci Služby, </w:t>
      </w:r>
      <w:r w:rsidR="004018FD">
        <w:rPr>
          <w:rFonts w:ascii="Arial" w:hAnsi="Arial" w:cs="Arial"/>
        </w:rPr>
        <w:t xml:space="preserve">jejíž součástí bude i finanční vyúčtování </w:t>
      </w:r>
      <w:r w:rsidR="00D80480">
        <w:rPr>
          <w:rFonts w:ascii="Arial" w:hAnsi="Arial" w:cs="Arial"/>
        </w:rPr>
        <w:t xml:space="preserve">čerpání </w:t>
      </w:r>
      <w:r w:rsidR="004018FD">
        <w:rPr>
          <w:rFonts w:ascii="Arial" w:hAnsi="Arial" w:cs="Arial"/>
        </w:rPr>
        <w:t>vyrovnávací platby</w:t>
      </w:r>
      <w:r w:rsidR="00D80480">
        <w:rPr>
          <w:rFonts w:ascii="Arial" w:hAnsi="Arial" w:cs="Arial"/>
        </w:rPr>
        <w:t xml:space="preserve"> za příslušné období</w:t>
      </w:r>
      <w:r w:rsidR="009B4834">
        <w:rPr>
          <w:rFonts w:ascii="Arial" w:hAnsi="Arial" w:cs="Arial"/>
        </w:rPr>
        <w:t xml:space="preserve">. </w:t>
      </w:r>
    </w:p>
    <w:p w14:paraId="3ACACE80" w14:textId="0B37F90F" w:rsidR="009B4834" w:rsidRDefault="009B4834" w:rsidP="0050412A">
      <w:pPr>
        <w:jc w:val="both"/>
        <w:rPr>
          <w:rFonts w:ascii="Arial" w:hAnsi="Arial" w:cs="Arial"/>
        </w:rPr>
      </w:pPr>
    </w:p>
    <w:p w14:paraId="6344CEFD" w14:textId="6878B2C6" w:rsidR="00696C45" w:rsidRDefault="009B4834" w:rsidP="005041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Délka trvání závazku veřejné služby, resp. Služba bude vykonávána od 1. 1. 2022 do 3</w:t>
      </w:r>
      <w:r w:rsidR="001E14E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. </w:t>
      </w:r>
      <w:r w:rsidR="001E14E3">
        <w:rPr>
          <w:rFonts w:ascii="Arial" w:hAnsi="Arial" w:cs="Arial"/>
        </w:rPr>
        <w:t>12</w:t>
      </w:r>
      <w:r>
        <w:rPr>
          <w:rFonts w:ascii="Arial" w:hAnsi="Arial" w:cs="Arial"/>
        </w:rPr>
        <w:t>. 202</w:t>
      </w:r>
      <w:r w:rsidR="001E14E3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  <w:r w:rsidR="0067258D">
        <w:rPr>
          <w:rFonts w:ascii="Arial" w:hAnsi="Arial" w:cs="Arial"/>
        </w:rPr>
        <w:t xml:space="preserve"> </w:t>
      </w:r>
      <w:r w:rsidR="00553B37">
        <w:rPr>
          <w:rFonts w:ascii="Arial" w:hAnsi="Arial" w:cs="Arial"/>
        </w:rPr>
        <w:t>Služba bude vykonáván</w:t>
      </w:r>
      <w:r w:rsidR="0067258D">
        <w:rPr>
          <w:rFonts w:ascii="Arial" w:hAnsi="Arial" w:cs="Arial"/>
        </w:rPr>
        <w:t>a</w:t>
      </w:r>
      <w:r w:rsidR="00553B37">
        <w:rPr>
          <w:rFonts w:ascii="Arial" w:hAnsi="Arial" w:cs="Arial"/>
        </w:rPr>
        <w:t xml:space="preserve"> s dopadem na území Olomouckého kraje. </w:t>
      </w:r>
    </w:p>
    <w:p w14:paraId="4DCA41F1" w14:textId="77777777" w:rsidR="00696C45" w:rsidRDefault="00696C45" w:rsidP="0050412A">
      <w:pPr>
        <w:jc w:val="both"/>
        <w:rPr>
          <w:rFonts w:ascii="Arial" w:hAnsi="Arial" w:cs="Arial"/>
        </w:rPr>
      </w:pPr>
    </w:p>
    <w:p w14:paraId="25FAAB7D" w14:textId="1BDFEDAF" w:rsidR="00A77C66" w:rsidRDefault="001317CE" w:rsidP="008856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Přepokládaná č</w:t>
      </w:r>
      <w:r w:rsidR="0067258D">
        <w:rPr>
          <w:rFonts w:ascii="Arial" w:hAnsi="Arial" w:cs="Arial"/>
        </w:rPr>
        <w:t xml:space="preserve">ástka vyrovnávací platby </w:t>
      </w:r>
      <w:r>
        <w:rPr>
          <w:rFonts w:ascii="Arial" w:hAnsi="Arial" w:cs="Arial"/>
        </w:rPr>
        <w:t>na každý rok doby trvání závazku veřejné služby bude stanovena každý rok v návaznosti na částku schválenou v rámci rozpočtu Olomouckého kraje na daný rok</w:t>
      </w:r>
      <w:r w:rsidR="00DE0E7F">
        <w:rPr>
          <w:rFonts w:ascii="Arial" w:hAnsi="Arial" w:cs="Arial"/>
        </w:rPr>
        <w:t xml:space="preserve"> pro účely Smlouvy</w:t>
      </w:r>
      <w:r>
        <w:rPr>
          <w:rFonts w:ascii="Arial" w:hAnsi="Arial" w:cs="Arial"/>
        </w:rPr>
        <w:t>.</w:t>
      </w:r>
    </w:p>
    <w:p w14:paraId="78AE0CDE" w14:textId="77777777" w:rsidR="008014CD" w:rsidRDefault="008014CD" w:rsidP="00885609">
      <w:pPr>
        <w:jc w:val="both"/>
        <w:rPr>
          <w:rFonts w:ascii="Arial" w:hAnsi="Arial" w:cs="Arial"/>
        </w:rPr>
      </w:pPr>
    </w:p>
    <w:p w14:paraId="4FA787E0" w14:textId="77777777" w:rsidR="00696C45" w:rsidRDefault="00760B34" w:rsidP="00885609">
      <w:pPr>
        <w:jc w:val="both"/>
        <w:rPr>
          <w:rFonts w:ascii="Arial" w:hAnsi="Arial" w:cs="Arial"/>
        </w:rPr>
      </w:pPr>
      <w:r w:rsidRPr="00885609">
        <w:rPr>
          <w:rFonts w:ascii="Arial" w:hAnsi="Arial" w:cs="Arial"/>
        </w:rPr>
        <w:t xml:space="preserve">V případě schválení uzavření Smlouvy mezi Olomouckým krajem a </w:t>
      </w:r>
      <w:r w:rsidR="00370D6F" w:rsidRPr="00885609">
        <w:rPr>
          <w:rFonts w:ascii="Arial" w:hAnsi="Arial" w:cs="Arial"/>
        </w:rPr>
        <w:t>ICOK</w:t>
      </w:r>
      <w:r w:rsidRPr="00885609">
        <w:rPr>
          <w:rFonts w:ascii="Arial" w:hAnsi="Arial" w:cs="Arial"/>
        </w:rPr>
        <w:t xml:space="preserve"> bude financování Smlouvy </w:t>
      </w:r>
      <w:r w:rsidR="00696C45">
        <w:rPr>
          <w:rFonts w:ascii="Arial" w:hAnsi="Arial" w:cs="Arial"/>
        </w:rPr>
        <w:t xml:space="preserve">v roce 2022 </w:t>
      </w:r>
      <w:r w:rsidRPr="00885609">
        <w:rPr>
          <w:rFonts w:ascii="Arial" w:hAnsi="Arial" w:cs="Arial"/>
        </w:rPr>
        <w:t>zabezpečeno z</w:t>
      </w:r>
      <w:r w:rsidR="00461057">
        <w:rPr>
          <w:rFonts w:ascii="Arial" w:hAnsi="Arial" w:cs="Arial"/>
        </w:rPr>
        <w:t> rozpočtu O</w:t>
      </w:r>
      <w:r w:rsidR="0033101B">
        <w:rPr>
          <w:rFonts w:ascii="Arial" w:hAnsi="Arial" w:cs="Arial"/>
        </w:rPr>
        <w:t>lomouckého kraje na rok 2022</w:t>
      </w:r>
      <w:r w:rsidR="00EA0991">
        <w:rPr>
          <w:rFonts w:ascii="Arial" w:hAnsi="Arial" w:cs="Arial"/>
        </w:rPr>
        <w:t xml:space="preserve"> v rámci</w:t>
      </w:r>
      <w:r w:rsidR="0033101B">
        <w:rPr>
          <w:rFonts w:ascii="Arial" w:hAnsi="Arial" w:cs="Arial"/>
        </w:rPr>
        <w:t xml:space="preserve"> ORJ 08. </w:t>
      </w:r>
    </w:p>
    <w:p w14:paraId="4E9C273A" w14:textId="77777777" w:rsidR="00696C45" w:rsidRDefault="00696C45" w:rsidP="00885609">
      <w:pPr>
        <w:jc w:val="both"/>
        <w:rPr>
          <w:rFonts w:ascii="Arial" w:hAnsi="Arial" w:cs="Arial"/>
        </w:rPr>
      </w:pPr>
    </w:p>
    <w:p w14:paraId="7AE9C4EE" w14:textId="68ACC574" w:rsidR="00760B34" w:rsidRPr="00885609" w:rsidRDefault="00760B34" w:rsidP="00885609">
      <w:pPr>
        <w:jc w:val="both"/>
        <w:rPr>
          <w:rFonts w:ascii="Arial" w:hAnsi="Arial" w:cs="Arial"/>
        </w:rPr>
      </w:pPr>
      <w:r w:rsidRPr="00885609">
        <w:rPr>
          <w:rFonts w:ascii="Arial" w:hAnsi="Arial" w:cs="Arial"/>
        </w:rPr>
        <w:t>Rozhodnutí o schválení, či neschválení Smlouvy je dle zákona č. 129/2000 Sb., o</w:t>
      </w:r>
      <w:r w:rsidR="0062521C">
        <w:rPr>
          <w:rFonts w:ascii="Arial" w:hAnsi="Arial" w:cs="Arial"/>
        </w:rPr>
        <w:t> </w:t>
      </w:r>
      <w:r w:rsidRPr="00885609">
        <w:rPr>
          <w:rFonts w:ascii="Arial" w:hAnsi="Arial" w:cs="Arial"/>
        </w:rPr>
        <w:t>krajích (krajské zřízení) v kompetenci Zastupitelstva Olomouckého kraje.</w:t>
      </w:r>
    </w:p>
    <w:p w14:paraId="0EC13D88" w14:textId="77777777" w:rsidR="00B13973" w:rsidRPr="00DF49DF" w:rsidRDefault="00B13973" w:rsidP="00B13973">
      <w:pPr>
        <w:pStyle w:val="odstavecRR"/>
        <w:spacing w:before="360" w:after="0"/>
        <w:ind w:firstLine="0"/>
        <w:rPr>
          <w:rFonts w:cs="Arial"/>
          <w:b/>
          <w:sz w:val="24"/>
          <w:szCs w:val="24"/>
          <w:u w:val="single"/>
        </w:rPr>
      </w:pPr>
      <w:r w:rsidRPr="00DF49DF">
        <w:rPr>
          <w:rFonts w:cs="Arial"/>
          <w:b/>
          <w:sz w:val="24"/>
          <w:szCs w:val="24"/>
          <w:u w:val="single"/>
        </w:rPr>
        <w:t>Návrh předkladatele:</w:t>
      </w:r>
    </w:p>
    <w:p w14:paraId="392D2130" w14:textId="77777777" w:rsidR="00CC366E" w:rsidRDefault="00CC366E" w:rsidP="000000B8">
      <w:pPr>
        <w:jc w:val="both"/>
        <w:rPr>
          <w:rFonts w:ascii="Arial" w:hAnsi="Arial" w:cs="Arial"/>
          <w:b/>
          <w:bCs/>
        </w:rPr>
      </w:pPr>
    </w:p>
    <w:p w14:paraId="1EF00DD6" w14:textId="566D1DC1" w:rsidR="00690701" w:rsidRPr="00690701" w:rsidRDefault="00690701" w:rsidP="00690701">
      <w:pPr>
        <w:jc w:val="both"/>
        <w:rPr>
          <w:rFonts w:ascii="Arial" w:hAnsi="Arial" w:cs="Arial"/>
          <w:b/>
          <w:bCs/>
        </w:rPr>
      </w:pPr>
      <w:r w:rsidRPr="00690701">
        <w:rPr>
          <w:rFonts w:ascii="Arial" w:hAnsi="Arial" w:cs="Arial"/>
          <w:b/>
          <w:bCs/>
        </w:rPr>
        <w:t>Rada Olomouckého kraje na své schůzi dne 6. 12. 2021 usnesením č.</w:t>
      </w:r>
      <w:r w:rsidR="00A05F3F">
        <w:rPr>
          <w:rFonts w:ascii="Arial" w:hAnsi="Arial" w:cs="Arial"/>
          <w:b/>
          <w:bCs/>
        </w:rPr>
        <w:t> </w:t>
      </w:r>
      <w:r w:rsidR="00D4447F" w:rsidRPr="00D4447F">
        <w:rPr>
          <w:rFonts w:ascii="Arial" w:hAnsi="Arial" w:cs="Arial"/>
          <w:b/>
          <w:bCs/>
        </w:rPr>
        <w:t>UR/37/67/2021</w:t>
      </w:r>
      <w:r w:rsidRPr="00690701">
        <w:rPr>
          <w:rFonts w:ascii="Arial" w:hAnsi="Arial" w:cs="Arial"/>
          <w:b/>
          <w:bCs/>
        </w:rPr>
        <w:t xml:space="preserve">: </w:t>
      </w:r>
    </w:p>
    <w:p w14:paraId="7A4F8568" w14:textId="77777777" w:rsidR="00690701" w:rsidRPr="00690701" w:rsidRDefault="00690701" w:rsidP="00690701">
      <w:pPr>
        <w:pStyle w:val="Odstavecseseznamem"/>
        <w:numPr>
          <w:ilvl w:val="0"/>
          <w:numId w:val="20"/>
        </w:numPr>
        <w:spacing w:before="120"/>
        <w:ind w:left="714" w:hanging="357"/>
        <w:jc w:val="both"/>
        <w:rPr>
          <w:rFonts w:ascii="Arial" w:hAnsi="Arial" w:cs="Arial"/>
          <w:b/>
          <w:bCs/>
        </w:rPr>
      </w:pPr>
      <w:r w:rsidRPr="00690701">
        <w:rPr>
          <w:rFonts w:ascii="Arial" w:hAnsi="Arial" w:cs="Arial"/>
          <w:b/>
          <w:bCs/>
        </w:rPr>
        <w:t>Souhlasila s uzavřením smlouvy o poskytování dotace na realizaci služby obecného hospodářského zájmu mezi Olomouckým krajem a zájmovým sdružením právnických osob Inovační centrum Olomouckého kraje se sídlem Jeremenkova 1211/40b, Hodolany, 779 00 Olomouc, IČO 72555149 dle přílohy č. 1 tohoto usnesení,</w:t>
      </w:r>
    </w:p>
    <w:p w14:paraId="57BDEF99" w14:textId="77777777" w:rsidR="00690701" w:rsidRPr="00690701" w:rsidRDefault="00690701" w:rsidP="00690701">
      <w:pPr>
        <w:pStyle w:val="Odstavecseseznamem"/>
        <w:numPr>
          <w:ilvl w:val="0"/>
          <w:numId w:val="20"/>
        </w:numPr>
        <w:spacing w:before="120"/>
        <w:jc w:val="both"/>
        <w:rPr>
          <w:rFonts w:ascii="Arial" w:hAnsi="Arial" w:cs="Arial"/>
          <w:b/>
          <w:bCs/>
        </w:rPr>
      </w:pPr>
      <w:r w:rsidRPr="00690701">
        <w:rPr>
          <w:rFonts w:ascii="Arial" w:hAnsi="Arial" w:cs="Arial"/>
          <w:b/>
          <w:bCs/>
        </w:rPr>
        <w:t xml:space="preserve">Doporučila Zastupitelstvu Olomouckého kraje rozhodnout o uzavření smlouvy o poskytování dotace na realizaci služby obecného hospodářského zájmu mezi Olomouckým krajem a zájmovým sdružením právnických osob Inovační centrum Olomouckého kraje se sídlem </w:t>
      </w:r>
      <w:r w:rsidRPr="00690701">
        <w:rPr>
          <w:rFonts w:ascii="Arial" w:hAnsi="Arial" w:cs="Arial"/>
          <w:b/>
          <w:bCs/>
        </w:rPr>
        <w:lastRenderedPageBreak/>
        <w:t>Jeremenkova 1211/40b, Hodolany, 779 00 Olomouc, IČO 72555149 dle přílohy č. 1 tohoto usnesení.</w:t>
      </w:r>
    </w:p>
    <w:p w14:paraId="1414B024" w14:textId="77777777" w:rsidR="009B3E49" w:rsidRPr="005758C3" w:rsidRDefault="009B3E49" w:rsidP="009B3E49">
      <w:pPr>
        <w:pStyle w:val="Odstavecseseznamem"/>
        <w:jc w:val="both"/>
        <w:rPr>
          <w:rFonts w:ascii="Arial" w:hAnsi="Arial" w:cs="Arial"/>
          <w:b/>
          <w:bCs/>
        </w:rPr>
      </w:pPr>
    </w:p>
    <w:p w14:paraId="725AA8A1" w14:textId="77777777" w:rsidR="0021290B" w:rsidRPr="004037C0" w:rsidRDefault="0021290B" w:rsidP="00B05329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1B043056" w14:textId="77777777" w:rsidR="00AA47B1" w:rsidRPr="004037C0" w:rsidRDefault="00AA47B1" w:rsidP="00B05329">
      <w:pPr>
        <w:tabs>
          <w:tab w:val="left" w:pos="3960"/>
        </w:tabs>
        <w:outlineLvl w:val="0"/>
        <w:rPr>
          <w:rFonts w:ascii="Arial" w:hAnsi="Arial" w:cs="Arial"/>
        </w:rPr>
      </w:pPr>
      <w:r w:rsidRPr="004037C0">
        <w:rPr>
          <w:rFonts w:ascii="Arial" w:hAnsi="Arial" w:cs="Arial"/>
          <w:u w:val="single"/>
        </w:rPr>
        <w:t>Přílohy</w:t>
      </w:r>
      <w:r w:rsidRPr="004037C0">
        <w:rPr>
          <w:rFonts w:ascii="Arial" w:hAnsi="Arial" w:cs="Arial"/>
        </w:rPr>
        <w:t>:</w:t>
      </w:r>
    </w:p>
    <w:p w14:paraId="5F433D90" w14:textId="796F3B74" w:rsidR="00FD0DD8" w:rsidRDefault="000645F8" w:rsidP="00193DDE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Usnesení</w:t>
      </w:r>
      <w:r w:rsidR="00091036" w:rsidRPr="00091036">
        <w:rPr>
          <w:rFonts w:ascii="Arial" w:hAnsi="Arial" w:cs="Arial"/>
        </w:rPr>
        <w:t>_příloha č. 01</w:t>
      </w:r>
      <w:r w:rsidR="00C527D1">
        <w:rPr>
          <w:rFonts w:ascii="Arial" w:hAnsi="Arial" w:cs="Arial"/>
        </w:rPr>
        <w:t xml:space="preserve"> </w:t>
      </w:r>
      <w:r w:rsidR="00091036" w:rsidRPr="00091036">
        <w:rPr>
          <w:rFonts w:ascii="Arial" w:hAnsi="Arial" w:cs="Arial"/>
        </w:rPr>
        <w:t>-</w:t>
      </w:r>
      <w:r w:rsidR="00C527D1">
        <w:rPr>
          <w:rFonts w:ascii="Arial" w:hAnsi="Arial" w:cs="Arial"/>
        </w:rPr>
        <w:t xml:space="preserve"> </w:t>
      </w:r>
      <w:r w:rsidR="0001548C" w:rsidRPr="00EF6982">
        <w:rPr>
          <w:rFonts w:ascii="Arial" w:hAnsi="Arial" w:cs="Arial"/>
        </w:rPr>
        <w:t>Smlouva o</w:t>
      </w:r>
      <w:r w:rsidR="006D2DE7" w:rsidRPr="00EF6982">
        <w:rPr>
          <w:rFonts w:ascii="Arial" w:hAnsi="Arial" w:cs="Arial"/>
        </w:rPr>
        <w:t xml:space="preserve"> poskyt</w:t>
      </w:r>
      <w:r w:rsidR="007D0987" w:rsidRPr="00EF6982">
        <w:rPr>
          <w:rFonts w:ascii="Arial" w:hAnsi="Arial" w:cs="Arial"/>
        </w:rPr>
        <w:t>ování dotace na realizaci</w:t>
      </w:r>
      <w:r w:rsidR="006D2DE7" w:rsidRPr="00EF6982">
        <w:rPr>
          <w:rFonts w:ascii="Arial" w:hAnsi="Arial" w:cs="Arial"/>
        </w:rPr>
        <w:t xml:space="preserve"> služby obecného hospodářského zájmu</w:t>
      </w:r>
      <w:r w:rsidR="0001548C" w:rsidRPr="00EF6982">
        <w:rPr>
          <w:rFonts w:ascii="Arial" w:hAnsi="Arial" w:cs="Arial"/>
        </w:rPr>
        <w:t xml:space="preserve"> (</w:t>
      </w:r>
      <w:r w:rsidR="007C4918">
        <w:rPr>
          <w:rFonts w:ascii="Arial" w:hAnsi="Arial" w:cs="Arial"/>
        </w:rPr>
        <w:t>10</w:t>
      </w:r>
      <w:r w:rsidR="0001548C" w:rsidRPr="00EF6982">
        <w:rPr>
          <w:rFonts w:ascii="Arial" w:hAnsi="Arial" w:cs="Arial"/>
        </w:rPr>
        <w:t xml:space="preserve"> stran)</w:t>
      </w:r>
      <w:r w:rsidR="000203AA">
        <w:rPr>
          <w:rFonts w:ascii="Arial" w:hAnsi="Arial" w:cs="Arial"/>
        </w:rPr>
        <w:t xml:space="preserve"> včetně níže uvedených příloh:</w:t>
      </w:r>
    </w:p>
    <w:p w14:paraId="27664ADC" w14:textId="53F7E586" w:rsidR="000203AA" w:rsidRDefault="000203AA" w:rsidP="00664877">
      <w:pPr>
        <w:pStyle w:val="Odstavecseseznamem"/>
        <w:numPr>
          <w:ilvl w:val="0"/>
          <w:numId w:val="21"/>
        </w:numPr>
        <w:spacing w:before="120"/>
        <w:jc w:val="both"/>
        <w:rPr>
          <w:rFonts w:ascii="Arial" w:hAnsi="Arial" w:cs="Arial"/>
        </w:rPr>
      </w:pPr>
      <w:r w:rsidRPr="00664877">
        <w:rPr>
          <w:rFonts w:ascii="Arial" w:hAnsi="Arial" w:cs="Arial"/>
        </w:rPr>
        <w:t>Příloha č. 1: P</w:t>
      </w:r>
      <w:r w:rsidR="00481391">
        <w:rPr>
          <w:rFonts w:ascii="Arial" w:hAnsi="Arial" w:cs="Arial"/>
        </w:rPr>
        <w:t>opis činností realizovaných v rámci Služby</w:t>
      </w:r>
      <w:r w:rsidRPr="00664877">
        <w:rPr>
          <w:rFonts w:ascii="Arial" w:hAnsi="Arial" w:cs="Arial"/>
        </w:rPr>
        <w:t xml:space="preserve"> (</w:t>
      </w:r>
      <w:r w:rsidR="00591338">
        <w:rPr>
          <w:rFonts w:ascii="Arial" w:hAnsi="Arial" w:cs="Arial"/>
        </w:rPr>
        <w:t>3</w:t>
      </w:r>
      <w:r w:rsidRPr="00664877">
        <w:rPr>
          <w:rFonts w:ascii="Arial" w:hAnsi="Arial" w:cs="Arial"/>
        </w:rPr>
        <w:t xml:space="preserve"> stran</w:t>
      </w:r>
      <w:r w:rsidR="00591338">
        <w:rPr>
          <w:rFonts w:ascii="Arial" w:hAnsi="Arial" w:cs="Arial"/>
        </w:rPr>
        <w:t>y)</w:t>
      </w:r>
      <w:r w:rsidR="00633A92">
        <w:rPr>
          <w:rFonts w:ascii="Arial" w:hAnsi="Arial" w:cs="Arial"/>
        </w:rPr>
        <w:t>.</w:t>
      </w:r>
    </w:p>
    <w:p w14:paraId="68898927" w14:textId="1B9C6629" w:rsidR="0048003D" w:rsidRDefault="0048003D" w:rsidP="00664877">
      <w:pPr>
        <w:pStyle w:val="Odstavecseseznamem"/>
        <w:numPr>
          <w:ilvl w:val="0"/>
          <w:numId w:val="21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Příloha č. 2: </w:t>
      </w:r>
      <w:r w:rsidR="00633A92">
        <w:rPr>
          <w:rFonts w:ascii="Arial" w:hAnsi="Arial" w:cs="Arial"/>
        </w:rPr>
        <w:t>Metodika kalkulace vyrovnávací platby</w:t>
      </w:r>
      <w:r w:rsidR="0007204B">
        <w:rPr>
          <w:rFonts w:ascii="Arial" w:hAnsi="Arial" w:cs="Arial"/>
        </w:rPr>
        <w:t xml:space="preserve"> (2 strany)</w:t>
      </w:r>
      <w:r w:rsidR="00633A92">
        <w:rPr>
          <w:rFonts w:ascii="Arial" w:hAnsi="Arial" w:cs="Arial"/>
        </w:rPr>
        <w:t>.</w:t>
      </w:r>
    </w:p>
    <w:p w14:paraId="6DE16100" w14:textId="058AF81F" w:rsidR="00633A92" w:rsidRPr="00664877" w:rsidRDefault="00633A92" w:rsidP="00664877">
      <w:pPr>
        <w:pStyle w:val="Odstavecseseznamem"/>
        <w:numPr>
          <w:ilvl w:val="0"/>
          <w:numId w:val="21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č. 3: Harmonogram plateb</w:t>
      </w:r>
      <w:r w:rsidR="00C76135">
        <w:rPr>
          <w:rFonts w:ascii="Arial" w:hAnsi="Arial" w:cs="Arial"/>
        </w:rPr>
        <w:t xml:space="preserve"> (1 strana)</w:t>
      </w:r>
      <w:r>
        <w:rPr>
          <w:rFonts w:ascii="Arial" w:hAnsi="Arial" w:cs="Arial"/>
        </w:rPr>
        <w:t>.</w:t>
      </w:r>
    </w:p>
    <w:p w14:paraId="091ADE0C" w14:textId="15D47405" w:rsidR="00FD0DD8" w:rsidRDefault="00FD0DD8" w:rsidP="00B05329">
      <w:pPr>
        <w:tabs>
          <w:tab w:val="left" w:pos="3960"/>
        </w:tabs>
        <w:ind w:left="1701" w:hanging="1701"/>
        <w:jc w:val="both"/>
        <w:rPr>
          <w:rFonts w:ascii="Arial" w:hAnsi="Arial" w:cs="Arial"/>
        </w:rPr>
      </w:pPr>
    </w:p>
    <w:sectPr w:rsidR="00FD0DD8" w:rsidSect="003B661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35305" w14:textId="77777777" w:rsidR="00EC5EDB" w:rsidRDefault="00EC5EDB">
      <w:r>
        <w:separator/>
      </w:r>
    </w:p>
  </w:endnote>
  <w:endnote w:type="continuationSeparator" w:id="0">
    <w:p w14:paraId="2560CC45" w14:textId="77777777" w:rsidR="00EC5EDB" w:rsidRDefault="00EC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098B0" w14:textId="7C352B2A" w:rsidR="00FF052D" w:rsidRPr="0021290B" w:rsidRDefault="00443B62" w:rsidP="008942FB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hAnsi="Arial" w:cs="Arial"/>
        <w:i/>
        <w:iCs/>
        <w:color w:val="000000"/>
        <w:sz w:val="20"/>
        <w:szCs w:val="20"/>
        <w:lang w:eastAsia="en-US"/>
      </w:rPr>
    </w:pPr>
    <w:r>
      <w:rPr>
        <w:rFonts w:ascii="Arial" w:hAnsi="Arial" w:cs="Arial"/>
        <w:i/>
        <w:iCs/>
        <w:color w:val="000000"/>
        <w:sz w:val="20"/>
        <w:szCs w:val="20"/>
        <w:lang w:eastAsia="en-US"/>
      </w:rPr>
      <w:t>Zastupitelstvo</w:t>
    </w:r>
    <w:r w:rsidR="00FF052D" w:rsidRPr="0021290B">
      <w:rPr>
        <w:rFonts w:ascii="Arial" w:hAnsi="Arial" w:cs="Arial"/>
        <w:i/>
        <w:iCs/>
        <w:color w:val="000000"/>
        <w:sz w:val="20"/>
        <w:szCs w:val="20"/>
        <w:lang w:eastAsia="en-US"/>
      </w:rPr>
      <w:t xml:space="preserve"> Olomouckého kraje </w:t>
    </w:r>
    <w:r>
      <w:rPr>
        <w:rFonts w:ascii="Arial" w:hAnsi="Arial" w:cs="Arial"/>
        <w:i/>
        <w:iCs/>
        <w:color w:val="000000"/>
        <w:sz w:val="20"/>
        <w:szCs w:val="20"/>
        <w:lang w:eastAsia="en-US"/>
      </w:rPr>
      <w:t>13</w:t>
    </w:r>
    <w:r w:rsidR="001E449C" w:rsidRPr="0021290B">
      <w:rPr>
        <w:rFonts w:ascii="Arial" w:hAnsi="Arial" w:cs="Arial"/>
        <w:i/>
        <w:iCs/>
        <w:color w:val="000000"/>
        <w:sz w:val="20"/>
        <w:szCs w:val="20"/>
        <w:lang w:eastAsia="en-US"/>
      </w:rPr>
      <w:t xml:space="preserve">. </w:t>
    </w:r>
    <w:r w:rsidR="00E110AD">
      <w:rPr>
        <w:rFonts w:ascii="Arial" w:hAnsi="Arial" w:cs="Arial"/>
        <w:i/>
        <w:iCs/>
        <w:color w:val="000000"/>
        <w:sz w:val="20"/>
        <w:szCs w:val="20"/>
        <w:lang w:eastAsia="en-US"/>
      </w:rPr>
      <w:t>1</w:t>
    </w:r>
    <w:r w:rsidR="00EC2690">
      <w:rPr>
        <w:rFonts w:ascii="Arial" w:hAnsi="Arial" w:cs="Arial"/>
        <w:i/>
        <w:iCs/>
        <w:color w:val="000000"/>
        <w:sz w:val="20"/>
        <w:szCs w:val="20"/>
        <w:lang w:eastAsia="en-US"/>
      </w:rPr>
      <w:t>2</w:t>
    </w:r>
    <w:r w:rsidR="001E449C" w:rsidRPr="0021290B">
      <w:rPr>
        <w:rFonts w:ascii="Arial" w:hAnsi="Arial" w:cs="Arial"/>
        <w:i/>
        <w:iCs/>
        <w:color w:val="000000"/>
        <w:sz w:val="20"/>
        <w:szCs w:val="20"/>
        <w:lang w:eastAsia="en-US"/>
      </w:rPr>
      <w:t>. 20</w:t>
    </w:r>
    <w:r w:rsidR="001408C7">
      <w:rPr>
        <w:rFonts w:ascii="Arial" w:hAnsi="Arial" w:cs="Arial"/>
        <w:i/>
        <w:iCs/>
        <w:color w:val="000000"/>
        <w:sz w:val="20"/>
        <w:szCs w:val="20"/>
        <w:lang w:eastAsia="en-US"/>
      </w:rPr>
      <w:t>2</w:t>
    </w:r>
    <w:r w:rsidR="00E110AD">
      <w:rPr>
        <w:rFonts w:ascii="Arial" w:hAnsi="Arial" w:cs="Arial"/>
        <w:i/>
        <w:iCs/>
        <w:color w:val="000000"/>
        <w:sz w:val="20"/>
        <w:szCs w:val="20"/>
        <w:lang w:eastAsia="en-US"/>
      </w:rPr>
      <w:t>1</w:t>
    </w:r>
    <w:r w:rsidR="001E449C" w:rsidRPr="0021290B">
      <w:rPr>
        <w:rFonts w:ascii="Arial" w:hAnsi="Arial" w:cs="Arial"/>
        <w:i/>
        <w:iCs/>
        <w:color w:val="000000"/>
        <w:sz w:val="20"/>
        <w:szCs w:val="20"/>
        <w:lang w:eastAsia="en-US"/>
      </w:rPr>
      <w:t xml:space="preserve">                                               </w:t>
    </w:r>
    <w:r w:rsidR="00FF052D" w:rsidRPr="0021290B">
      <w:rPr>
        <w:rFonts w:ascii="Arial" w:hAnsi="Arial" w:cs="Arial"/>
        <w:i/>
        <w:iCs/>
        <w:color w:val="000000"/>
        <w:sz w:val="20"/>
        <w:szCs w:val="20"/>
        <w:lang w:eastAsia="en-US"/>
      </w:rPr>
      <w:tab/>
      <w:t xml:space="preserve">   Strana  </w:t>
    </w:r>
    <w:r w:rsidR="00FF052D" w:rsidRPr="0021290B">
      <w:rPr>
        <w:rFonts w:ascii="Arial" w:hAnsi="Arial" w:cs="Arial"/>
        <w:i/>
        <w:iCs/>
        <w:color w:val="000000"/>
        <w:sz w:val="20"/>
        <w:szCs w:val="20"/>
        <w:lang w:eastAsia="en-US"/>
      </w:rPr>
      <w:fldChar w:fldCharType="begin"/>
    </w:r>
    <w:r w:rsidR="00FF052D" w:rsidRPr="0021290B">
      <w:rPr>
        <w:rFonts w:ascii="Arial" w:hAnsi="Arial" w:cs="Arial"/>
        <w:i/>
        <w:iCs/>
        <w:color w:val="000000"/>
        <w:sz w:val="20"/>
        <w:szCs w:val="20"/>
        <w:lang w:eastAsia="en-US"/>
      </w:rPr>
      <w:instrText xml:space="preserve"> PAGE </w:instrText>
    </w:r>
    <w:r w:rsidR="00FF052D" w:rsidRPr="0021290B">
      <w:rPr>
        <w:rFonts w:ascii="Arial" w:hAnsi="Arial" w:cs="Arial"/>
        <w:i/>
        <w:iCs/>
        <w:color w:val="000000"/>
        <w:sz w:val="20"/>
        <w:szCs w:val="20"/>
        <w:lang w:eastAsia="en-US"/>
      </w:rPr>
      <w:fldChar w:fldCharType="separate"/>
    </w:r>
    <w:r w:rsidR="00D4447F">
      <w:rPr>
        <w:rFonts w:ascii="Arial" w:hAnsi="Arial" w:cs="Arial"/>
        <w:i/>
        <w:iCs/>
        <w:noProof/>
        <w:color w:val="000000"/>
        <w:sz w:val="20"/>
        <w:szCs w:val="20"/>
        <w:lang w:eastAsia="en-US"/>
      </w:rPr>
      <w:t>4</w:t>
    </w:r>
    <w:r w:rsidR="00FF052D" w:rsidRPr="0021290B">
      <w:rPr>
        <w:rFonts w:ascii="Arial" w:hAnsi="Arial" w:cs="Arial"/>
        <w:i/>
        <w:iCs/>
        <w:color w:val="000000"/>
        <w:sz w:val="20"/>
        <w:szCs w:val="20"/>
        <w:lang w:eastAsia="en-US"/>
      </w:rPr>
      <w:fldChar w:fldCharType="end"/>
    </w:r>
    <w:r w:rsidR="00FF052D" w:rsidRPr="0021290B">
      <w:rPr>
        <w:rFonts w:ascii="Arial" w:hAnsi="Arial" w:cs="Arial"/>
        <w:i/>
        <w:iCs/>
        <w:color w:val="000000"/>
        <w:sz w:val="20"/>
        <w:szCs w:val="20"/>
        <w:lang w:eastAsia="en-US"/>
      </w:rPr>
      <w:t xml:space="preserve"> (celkem</w:t>
    </w:r>
    <w:r w:rsidR="001E449C" w:rsidRPr="0021290B">
      <w:rPr>
        <w:rFonts w:ascii="Arial" w:hAnsi="Arial" w:cs="Arial"/>
        <w:i/>
        <w:iCs/>
        <w:color w:val="000000"/>
        <w:sz w:val="20"/>
        <w:szCs w:val="20"/>
        <w:lang w:eastAsia="en-US"/>
      </w:rPr>
      <w:t xml:space="preserve"> </w:t>
    </w:r>
    <w:r w:rsidR="008F29F9">
      <w:rPr>
        <w:rFonts w:ascii="Arial" w:hAnsi="Arial" w:cs="Arial"/>
        <w:i/>
        <w:iCs/>
        <w:color w:val="000000"/>
        <w:sz w:val="20"/>
        <w:szCs w:val="20"/>
        <w:lang w:eastAsia="en-US"/>
      </w:rPr>
      <w:t>4</w:t>
    </w:r>
    <w:r w:rsidR="00FF052D" w:rsidRPr="0021290B">
      <w:rPr>
        <w:rFonts w:ascii="Arial" w:hAnsi="Arial" w:cs="Arial"/>
        <w:i/>
        <w:iCs/>
        <w:color w:val="000000"/>
        <w:sz w:val="20"/>
        <w:szCs w:val="20"/>
        <w:lang w:eastAsia="en-US"/>
      </w:rPr>
      <w:t>)</w:t>
    </w:r>
  </w:p>
  <w:p w14:paraId="4E8E3FF3" w14:textId="11AAAF25" w:rsidR="00FF052D" w:rsidRPr="0021290B" w:rsidRDefault="00443B62" w:rsidP="00FD275D">
    <w:pPr>
      <w:spacing w:line="276" w:lineRule="auto"/>
      <w:ind w:left="567" w:hanging="567"/>
      <w:jc w:val="both"/>
      <w:rPr>
        <w:rFonts w:ascii="Arial" w:hAnsi="Arial" w:cs="Arial"/>
        <w:i/>
        <w:iCs/>
        <w:color w:val="000000"/>
        <w:sz w:val="20"/>
        <w:szCs w:val="20"/>
        <w:lang w:eastAsia="en-US"/>
      </w:rPr>
    </w:pPr>
    <w:r>
      <w:rPr>
        <w:rFonts w:ascii="Arial" w:hAnsi="Arial" w:cs="Arial"/>
        <w:i/>
        <w:iCs/>
        <w:color w:val="000000"/>
        <w:sz w:val="20"/>
        <w:szCs w:val="20"/>
        <w:lang w:eastAsia="en-US"/>
      </w:rPr>
      <w:t>70</w:t>
    </w:r>
    <w:r w:rsidR="00216394" w:rsidRPr="00705199">
      <w:rPr>
        <w:rFonts w:ascii="Arial" w:hAnsi="Arial" w:cs="Arial"/>
        <w:i/>
        <w:iCs/>
        <w:color w:val="000000"/>
        <w:sz w:val="20"/>
        <w:szCs w:val="20"/>
        <w:lang w:eastAsia="en-US"/>
      </w:rPr>
      <w:t>.</w:t>
    </w:r>
    <w:r w:rsidR="00FF052D" w:rsidRPr="00705199">
      <w:rPr>
        <w:rFonts w:ascii="Arial" w:hAnsi="Arial" w:cs="Arial"/>
        <w:i/>
        <w:iCs/>
        <w:color w:val="000000"/>
        <w:sz w:val="20"/>
        <w:szCs w:val="20"/>
        <w:lang w:eastAsia="en-US"/>
      </w:rPr>
      <w:t xml:space="preserve"> </w:t>
    </w:r>
    <w:r w:rsidR="004852AB" w:rsidRPr="00705199">
      <w:rPr>
        <w:rFonts w:ascii="Arial" w:hAnsi="Arial" w:cs="Arial"/>
        <w:i/>
        <w:iCs/>
        <w:color w:val="000000"/>
        <w:sz w:val="20"/>
        <w:szCs w:val="20"/>
        <w:lang w:eastAsia="en-US"/>
      </w:rPr>
      <w:t>–</w:t>
    </w:r>
    <w:r w:rsidR="000A0EFC">
      <w:rPr>
        <w:rFonts w:ascii="Arial" w:hAnsi="Arial" w:cs="Arial"/>
        <w:i/>
        <w:iCs/>
        <w:color w:val="000000"/>
        <w:sz w:val="20"/>
        <w:szCs w:val="20"/>
        <w:lang w:eastAsia="en-US"/>
      </w:rPr>
      <w:t xml:space="preserve"> </w:t>
    </w:r>
    <w:r w:rsidR="004F66A9" w:rsidRPr="004F66A9">
      <w:rPr>
        <w:rFonts w:ascii="Arial" w:hAnsi="Arial" w:cs="Arial"/>
        <w:i/>
        <w:iCs/>
        <w:color w:val="000000"/>
        <w:sz w:val="20"/>
        <w:szCs w:val="20"/>
        <w:lang w:eastAsia="en-US"/>
      </w:rPr>
      <w:t>Pověření službami obecného hospodářského zájmu v oblasti inovací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6FF60" w14:textId="77777777" w:rsidR="00EC5EDB" w:rsidRDefault="00EC5EDB">
      <w:r>
        <w:separator/>
      </w:r>
    </w:p>
  </w:footnote>
  <w:footnote w:type="continuationSeparator" w:id="0">
    <w:p w14:paraId="35C7EC34" w14:textId="77777777" w:rsidR="00EC5EDB" w:rsidRDefault="00EC5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5C6D"/>
    <w:multiLevelType w:val="hybridMultilevel"/>
    <w:tmpl w:val="376EE89E"/>
    <w:lvl w:ilvl="0" w:tplc="8D0444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EC7EEF"/>
    <w:multiLevelType w:val="hybridMultilevel"/>
    <w:tmpl w:val="28327FA4"/>
    <w:lvl w:ilvl="0" w:tplc="DBACE50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CF2453"/>
    <w:multiLevelType w:val="hybridMultilevel"/>
    <w:tmpl w:val="9B440DFC"/>
    <w:lvl w:ilvl="0" w:tplc="AEDA50D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7D7475"/>
    <w:multiLevelType w:val="hybridMultilevel"/>
    <w:tmpl w:val="1BEEC3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852FE"/>
    <w:multiLevelType w:val="hybridMultilevel"/>
    <w:tmpl w:val="D21AAF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AE3CE1"/>
    <w:multiLevelType w:val="hybridMultilevel"/>
    <w:tmpl w:val="6D966C0E"/>
    <w:lvl w:ilvl="0" w:tplc="3BEC5E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u w:val="singl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F85D8A"/>
    <w:multiLevelType w:val="hybridMultilevel"/>
    <w:tmpl w:val="B0C4E594"/>
    <w:lvl w:ilvl="0" w:tplc="0EAACA4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C5791"/>
    <w:multiLevelType w:val="hybridMultilevel"/>
    <w:tmpl w:val="02FAAFA6"/>
    <w:lvl w:ilvl="0" w:tplc="1DF4902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E22B6B"/>
    <w:multiLevelType w:val="hybridMultilevel"/>
    <w:tmpl w:val="2CD44E1E"/>
    <w:lvl w:ilvl="0" w:tplc="D9926626">
      <w:start w:val="1"/>
      <w:numFmt w:val="decimal"/>
      <w:lvlText w:val="%1)"/>
      <w:lvlJc w:val="left"/>
      <w:pPr>
        <w:ind w:left="3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8" w:hanging="360"/>
      </w:pPr>
    </w:lvl>
    <w:lvl w:ilvl="2" w:tplc="0405001B" w:tentative="1">
      <w:start w:val="1"/>
      <w:numFmt w:val="lowerRoman"/>
      <w:lvlText w:val="%3."/>
      <w:lvlJc w:val="right"/>
      <w:pPr>
        <w:ind w:left="1828" w:hanging="180"/>
      </w:pPr>
    </w:lvl>
    <w:lvl w:ilvl="3" w:tplc="0405000F" w:tentative="1">
      <w:start w:val="1"/>
      <w:numFmt w:val="decimal"/>
      <w:lvlText w:val="%4."/>
      <w:lvlJc w:val="left"/>
      <w:pPr>
        <w:ind w:left="2548" w:hanging="360"/>
      </w:pPr>
    </w:lvl>
    <w:lvl w:ilvl="4" w:tplc="04050019" w:tentative="1">
      <w:start w:val="1"/>
      <w:numFmt w:val="lowerLetter"/>
      <w:lvlText w:val="%5."/>
      <w:lvlJc w:val="left"/>
      <w:pPr>
        <w:ind w:left="3268" w:hanging="360"/>
      </w:pPr>
    </w:lvl>
    <w:lvl w:ilvl="5" w:tplc="0405001B" w:tentative="1">
      <w:start w:val="1"/>
      <w:numFmt w:val="lowerRoman"/>
      <w:lvlText w:val="%6."/>
      <w:lvlJc w:val="right"/>
      <w:pPr>
        <w:ind w:left="3988" w:hanging="180"/>
      </w:pPr>
    </w:lvl>
    <w:lvl w:ilvl="6" w:tplc="0405000F" w:tentative="1">
      <w:start w:val="1"/>
      <w:numFmt w:val="decimal"/>
      <w:lvlText w:val="%7."/>
      <w:lvlJc w:val="left"/>
      <w:pPr>
        <w:ind w:left="4708" w:hanging="360"/>
      </w:pPr>
    </w:lvl>
    <w:lvl w:ilvl="7" w:tplc="04050019" w:tentative="1">
      <w:start w:val="1"/>
      <w:numFmt w:val="lowerLetter"/>
      <w:lvlText w:val="%8."/>
      <w:lvlJc w:val="left"/>
      <w:pPr>
        <w:ind w:left="5428" w:hanging="360"/>
      </w:pPr>
    </w:lvl>
    <w:lvl w:ilvl="8" w:tplc="040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9" w15:restartNumberingAfterBreak="0">
    <w:nsid w:val="40E72760"/>
    <w:multiLevelType w:val="hybridMultilevel"/>
    <w:tmpl w:val="72443588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8E0730"/>
    <w:multiLevelType w:val="hybridMultilevel"/>
    <w:tmpl w:val="44D8A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132208"/>
    <w:multiLevelType w:val="hybridMultilevel"/>
    <w:tmpl w:val="28A83EC0"/>
    <w:lvl w:ilvl="0" w:tplc="20C45C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A1F4F0D"/>
    <w:multiLevelType w:val="hybridMultilevel"/>
    <w:tmpl w:val="F00C8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B27EF"/>
    <w:multiLevelType w:val="hybridMultilevel"/>
    <w:tmpl w:val="974E1A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A1677C"/>
    <w:multiLevelType w:val="hybridMultilevel"/>
    <w:tmpl w:val="6652D9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9634A"/>
    <w:multiLevelType w:val="hybridMultilevel"/>
    <w:tmpl w:val="06321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92AA3"/>
    <w:multiLevelType w:val="hybridMultilevel"/>
    <w:tmpl w:val="D46AA8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EC54C9"/>
    <w:multiLevelType w:val="hybridMultilevel"/>
    <w:tmpl w:val="E348E31A"/>
    <w:lvl w:ilvl="0" w:tplc="B834366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u w:val="singl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3455D5C"/>
    <w:multiLevelType w:val="hybridMultilevel"/>
    <w:tmpl w:val="9404DA16"/>
    <w:lvl w:ilvl="0" w:tplc="0405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5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 w15:restartNumberingAfterBreak="0">
    <w:nsid w:val="74C56883"/>
    <w:multiLevelType w:val="hybridMultilevel"/>
    <w:tmpl w:val="60D66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6875B31"/>
    <w:multiLevelType w:val="hybridMultilevel"/>
    <w:tmpl w:val="715C64E6"/>
    <w:lvl w:ilvl="0" w:tplc="7B9A4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0"/>
  </w:num>
  <w:num w:numId="3">
    <w:abstractNumId w:val="19"/>
  </w:num>
  <w:num w:numId="4">
    <w:abstractNumId w:val="4"/>
  </w:num>
  <w:num w:numId="5">
    <w:abstractNumId w:val="9"/>
  </w:num>
  <w:num w:numId="6">
    <w:abstractNumId w:val="16"/>
  </w:num>
  <w:num w:numId="7">
    <w:abstractNumId w:val="1"/>
  </w:num>
  <w:num w:numId="8">
    <w:abstractNumId w:val="5"/>
  </w:num>
  <w:num w:numId="9">
    <w:abstractNumId w:val="17"/>
  </w:num>
  <w:num w:numId="10">
    <w:abstractNumId w:val="2"/>
  </w:num>
  <w:num w:numId="11">
    <w:abstractNumId w:val="0"/>
  </w:num>
  <w:num w:numId="12">
    <w:abstractNumId w:val="6"/>
  </w:num>
  <w:num w:numId="13">
    <w:abstractNumId w:val="13"/>
  </w:num>
  <w:num w:numId="14">
    <w:abstractNumId w:val="7"/>
  </w:num>
  <w:num w:numId="15">
    <w:abstractNumId w:val="10"/>
  </w:num>
  <w:num w:numId="16">
    <w:abstractNumId w:val="15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C7"/>
    <w:rsid w:val="000000B8"/>
    <w:rsid w:val="00000CE9"/>
    <w:rsid w:val="00003161"/>
    <w:rsid w:val="00004B40"/>
    <w:rsid w:val="00007909"/>
    <w:rsid w:val="00010048"/>
    <w:rsid w:val="0001548C"/>
    <w:rsid w:val="00015A23"/>
    <w:rsid w:val="000160C3"/>
    <w:rsid w:val="00017898"/>
    <w:rsid w:val="00020138"/>
    <w:rsid w:val="000203AA"/>
    <w:rsid w:val="00021032"/>
    <w:rsid w:val="000220D7"/>
    <w:rsid w:val="00023599"/>
    <w:rsid w:val="00024B81"/>
    <w:rsid w:val="00024EBF"/>
    <w:rsid w:val="000260B7"/>
    <w:rsid w:val="00027110"/>
    <w:rsid w:val="00027947"/>
    <w:rsid w:val="0003075C"/>
    <w:rsid w:val="000322E4"/>
    <w:rsid w:val="00033C71"/>
    <w:rsid w:val="00033CAC"/>
    <w:rsid w:val="00034D49"/>
    <w:rsid w:val="00040A85"/>
    <w:rsid w:val="00040BC1"/>
    <w:rsid w:val="00041F50"/>
    <w:rsid w:val="000441D5"/>
    <w:rsid w:val="00046434"/>
    <w:rsid w:val="00050CA7"/>
    <w:rsid w:val="00050FD0"/>
    <w:rsid w:val="000517F9"/>
    <w:rsid w:val="000602E0"/>
    <w:rsid w:val="00061420"/>
    <w:rsid w:val="000645F8"/>
    <w:rsid w:val="00064E20"/>
    <w:rsid w:val="000707B0"/>
    <w:rsid w:val="0007204B"/>
    <w:rsid w:val="000732B8"/>
    <w:rsid w:val="00077422"/>
    <w:rsid w:val="00081524"/>
    <w:rsid w:val="00082BD8"/>
    <w:rsid w:val="000831F0"/>
    <w:rsid w:val="00084E9B"/>
    <w:rsid w:val="00086D51"/>
    <w:rsid w:val="00086EC7"/>
    <w:rsid w:val="00091036"/>
    <w:rsid w:val="000929B7"/>
    <w:rsid w:val="00094CB6"/>
    <w:rsid w:val="00095872"/>
    <w:rsid w:val="00096482"/>
    <w:rsid w:val="00096F29"/>
    <w:rsid w:val="0009737C"/>
    <w:rsid w:val="000A0EFC"/>
    <w:rsid w:val="000A1C95"/>
    <w:rsid w:val="000A2FD4"/>
    <w:rsid w:val="000B0136"/>
    <w:rsid w:val="000B25F1"/>
    <w:rsid w:val="000B3A0E"/>
    <w:rsid w:val="000B3AEE"/>
    <w:rsid w:val="000B6747"/>
    <w:rsid w:val="000B6F46"/>
    <w:rsid w:val="000B7AD2"/>
    <w:rsid w:val="000C0CE6"/>
    <w:rsid w:val="000C20D1"/>
    <w:rsid w:val="000C39C7"/>
    <w:rsid w:val="000C46DB"/>
    <w:rsid w:val="000C55FF"/>
    <w:rsid w:val="000C66D5"/>
    <w:rsid w:val="000D3E5B"/>
    <w:rsid w:val="000D7641"/>
    <w:rsid w:val="000E28A7"/>
    <w:rsid w:val="000E3869"/>
    <w:rsid w:val="000E42EF"/>
    <w:rsid w:val="000E6409"/>
    <w:rsid w:val="000F1C41"/>
    <w:rsid w:val="000F1E80"/>
    <w:rsid w:val="0010256F"/>
    <w:rsid w:val="001032A7"/>
    <w:rsid w:val="00103A84"/>
    <w:rsid w:val="0011135A"/>
    <w:rsid w:val="00115303"/>
    <w:rsid w:val="00116E04"/>
    <w:rsid w:val="0011720A"/>
    <w:rsid w:val="001203EF"/>
    <w:rsid w:val="00120F2B"/>
    <w:rsid w:val="00121208"/>
    <w:rsid w:val="001228AE"/>
    <w:rsid w:val="00123053"/>
    <w:rsid w:val="00130622"/>
    <w:rsid w:val="001317CE"/>
    <w:rsid w:val="00131F02"/>
    <w:rsid w:val="00137051"/>
    <w:rsid w:val="001402CE"/>
    <w:rsid w:val="001408C7"/>
    <w:rsid w:val="00140F68"/>
    <w:rsid w:val="001520AC"/>
    <w:rsid w:val="00153B43"/>
    <w:rsid w:val="00156954"/>
    <w:rsid w:val="00160031"/>
    <w:rsid w:val="00160E6F"/>
    <w:rsid w:val="00163994"/>
    <w:rsid w:val="00164B4D"/>
    <w:rsid w:val="00166495"/>
    <w:rsid w:val="00170574"/>
    <w:rsid w:val="00171C98"/>
    <w:rsid w:val="00171D85"/>
    <w:rsid w:val="00174461"/>
    <w:rsid w:val="0017460E"/>
    <w:rsid w:val="0018424F"/>
    <w:rsid w:val="00187C76"/>
    <w:rsid w:val="00191857"/>
    <w:rsid w:val="00193DDE"/>
    <w:rsid w:val="00194283"/>
    <w:rsid w:val="00196304"/>
    <w:rsid w:val="00197AF7"/>
    <w:rsid w:val="00197BD1"/>
    <w:rsid w:val="001A05D7"/>
    <w:rsid w:val="001A20D4"/>
    <w:rsid w:val="001A62CD"/>
    <w:rsid w:val="001A6FB8"/>
    <w:rsid w:val="001A7142"/>
    <w:rsid w:val="001B10FB"/>
    <w:rsid w:val="001B3044"/>
    <w:rsid w:val="001B4BD8"/>
    <w:rsid w:val="001B57B5"/>
    <w:rsid w:val="001B637D"/>
    <w:rsid w:val="001C087D"/>
    <w:rsid w:val="001C10F6"/>
    <w:rsid w:val="001C6AF5"/>
    <w:rsid w:val="001C7400"/>
    <w:rsid w:val="001D1013"/>
    <w:rsid w:val="001D1931"/>
    <w:rsid w:val="001D2096"/>
    <w:rsid w:val="001D3471"/>
    <w:rsid w:val="001D53E9"/>
    <w:rsid w:val="001D6311"/>
    <w:rsid w:val="001E14E3"/>
    <w:rsid w:val="001E1BEA"/>
    <w:rsid w:val="001E449C"/>
    <w:rsid w:val="001E57CF"/>
    <w:rsid w:val="001E7A09"/>
    <w:rsid w:val="001F3A04"/>
    <w:rsid w:val="001F463D"/>
    <w:rsid w:val="001F6136"/>
    <w:rsid w:val="001F6747"/>
    <w:rsid w:val="002019ED"/>
    <w:rsid w:val="00202792"/>
    <w:rsid w:val="002032C0"/>
    <w:rsid w:val="00205557"/>
    <w:rsid w:val="00206701"/>
    <w:rsid w:val="0021290B"/>
    <w:rsid w:val="002129FE"/>
    <w:rsid w:val="00213AE6"/>
    <w:rsid w:val="00213F56"/>
    <w:rsid w:val="00215C69"/>
    <w:rsid w:val="00215FEC"/>
    <w:rsid w:val="00216385"/>
    <w:rsid w:val="00216394"/>
    <w:rsid w:val="00217008"/>
    <w:rsid w:val="00220270"/>
    <w:rsid w:val="002209CD"/>
    <w:rsid w:val="002214DA"/>
    <w:rsid w:val="002262F8"/>
    <w:rsid w:val="00233EDB"/>
    <w:rsid w:val="00235048"/>
    <w:rsid w:val="00235C44"/>
    <w:rsid w:val="00236B84"/>
    <w:rsid w:val="00237332"/>
    <w:rsid w:val="00241725"/>
    <w:rsid w:val="00243A45"/>
    <w:rsid w:val="00245D9F"/>
    <w:rsid w:val="0024630E"/>
    <w:rsid w:val="00252626"/>
    <w:rsid w:val="00254F49"/>
    <w:rsid w:val="002560AE"/>
    <w:rsid w:val="00257C83"/>
    <w:rsid w:val="00261A32"/>
    <w:rsid w:val="00261B2C"/>
    <w:rsid w:val="00261FCA"/>
    <w:rsid w:val="00263C45"/>
    <w:rsid w:val="00264A6C"/>
    <w:rsid w:val="0027263D"/>
    <w:rsid w:val="0027357D"/>
    <w:rsid w:val="0027436D"/>
    <w:rsid w:val="00277F23"/>
    <w:rsid w:val="00284107"/>
    <w:rsid w:val="00284AC0"/>
    <w:rsid w:val="00286B6D"/>
    <w:rsid w:val="00286DF9"/>
    <w:rsid w:val="00286EDE"/>
    <w:rsid w:val="0029040D"/>
    <w:rsid w:val="002904EA"/>
    <w:rsid w:val="0029099C"/>
    <w:rsid w:val="002926EA"/>
    <w:rsid w:val="00292AC2"/>
    <w:rsid w:val="00292D85"/>
    <w:rsid w:val="00293196"/>
    <w:rsid w:val="00294692"/>
    <w:rsid w:val="002A229A"/>
    <w:rsid w:val="002A28FF"/>
    <w:rsid w:val="002A3183"/>
    <w:rsid w:val="002A449C"/>
    <w:rsid w:val="002A4F24"/>
    <w:rsid w:val="002A646F"/>
    <w:rsid w:val="002B0413"/>
    <w:rsid w:val="002B10C5"/>
    <w:rsid w:val="002B1556"/>
    <w:rsid w:val="002B160C"/>
    <w:rsid w:val="002B1CA9"/>
    <w:rsid w:val="002B25EF"/>
    <w:rsid w:val="002B2AAA"/>
    <w:rsid w:val="002B4277"/>
    <w:rsid w:val="002B458E"/>
    <w:rsid w:val="002B61EF"/>
    <w:rsid w:val="002C1846"/>
    <w:rsid w:val="002C2A38"/>
    <w:rsid w:val="002D227B"/>
    <w:rsid w:val="002D2F33"/>
    <w:rsid w:val="002D3A10"/>
    <w:rsid w:val="002D4A9A"/>
    <w:rsid w:val="002D5A74"/>
    <w:rsid w:val="002E110F"/>
    <w:rsid w:val="002E1EAF"/>
    <w:rsid w:val="002E28EC"/>
    <w:rsid w:val="002E4AA3"/>
    <w:rsid w:val="002E5EFC"/>
    <w:rsid w:val="002E5FD2"/>
    <w:rsid w:val="002E6272"/>
    <w:rsid w:val="002E769D"/>
    <w:rsid w:val="002F2905"/>
    <w:rsid w:val="002F2AFB"/>
    <w:rsid w:val="002F40FE"/>
    <w:rsid w:val="002F6B5F"/>
    <w:rsid w:val="003013C4"/>
    <w:rsid w:val="0030418A"/>
    <w:rsid w:val="00307DEC"/>
    <w:rsid w:val="00311071"/>
    <w:rsid w:val="00317C6C"/>
    <w:rsid w:val="003216FE"/>
    <w:rsid w:val="003232DA"/>
    <w:rsid w:val="00326A52"/>
    <w:rsid w:val="0033101B"/>
    <w:rsid w:val="00334E24"/>
    <w:rsid w:val="0033714D"/>
    <w:rsid w:val="003402FA"/>
    <w:rsid w:val="003412E0"/>
    <w:rsid w:val="00341CAB"/>
    <w:rsid w:val="00343049"/>
    <w:rsid w:val="00343451"/>
    <w:rsid w:val="0034427B"/>
    <w:rsid w:val="003467FF"/>
    <w:rsid w:val="00347A09"/>
    <w:rsid w:val="0035069F"/>
    <w:rsid w:val="0035340F"/>
    <w:rsid w:val="00353879"/>
    <w:rsid w:val="003549C7"/>
    <w:rsid w:val="00356BEB"/>
    <w:rsid w:val="003574B5"/>
    <w:rsid w:val="003600C0"/>
    <w:rsid w:val="0036195F"/>
    <w:rsid w:val="00361E68"/>
    <w:rsid w:val="003629D6"/>
    <w:rsid w:val="003644EC"/>
    <w:rsid w:val="00364762"/>
    <w:rsid w:val="003662CB"/>
    <w:rsid w:val="003667FA"/>
    <w:rsid w:val="00367159"/>
    <w:rsid w:val="00370D6F"/>
    <w:rsid w:val="003725DF"/>
    <w:rsid w:val="00373D7D"/>
    <w:rsid w:val="00376654"/>
    <w:rsid w:val="00376764"/>
    <w:rsid w:val="00380226"/>
    <w:rsid w:val="00380871"/>
    <w:rsid w:val="00381AA1"/>
    <w:rsid w:val="0038376C"/>
    <w:rsid w:val="00385355"/>
    <w:rsid w:val="00385ACD"/>
    <w:rsid w:val="00385F97"/>
    <w:rsid w:val="00390BDC"/>
    <w:rsid w:val="003952E4"/>
    <w:rsid w:val="003977FE"/>
    <w:rsid w:val="003A032D"/>
    <w:rsid w:val="003A062F"/>
    <w:rsid w:val="003A07A8"/>
    <w:rsid w:val="003A2291"/>
    <w:rsid w:val="003A39C8"/>
    <w:rsid w:val="003A7701"/>
    <w:rsid w:val="003B06A5"/>
    <w:rsid w:val="003B0DB8"/>
    <w:rsid w:val="003B164A"/>
    <w:rsid w:val="003B47C7"/>
    <w:rsid w:val="003B4EC5"/>
    <w:rsid w:val="003B6591"/>
    <w:rsid w:val="003B6616"/>
    <w:rsid w:val="003C1514"/>
    <w:rsid w:val="003C16F8"/>
    <w:rsid w:val="003C29AF"/>
    <w:rsid w:val="003C6155"/>
    <w:rsid w:val="003C70D0"/>
    <w:rsid w:val="003D2DC7"/>
    <w:rsid w:val="003D3854"/>
    <w:rsid w:val="003D3ECA"/>
    <w:rsid w:val="003D4062"/>
    <w:rsid w:val="003D5B25"/>
    <w:rsid w:val="003F3B52"/>
    <w:rsid w:val="0040098C"/>
    <w:rsid w:val="004018FD"/>
    <w:rsid w:val="00401EAC"/>
    <w:rsid w:val="00402204"/>
    <w:rsid w:val="0040356E"/>
    <w:rsid w:val="004037C0"/>
    <w:rsid w:val="00403B9D"/>
    <w:rsid w:val="00413A1D"/>
    <w:rsid w:val="0041720E"/>
    <w:rsid w:val="004211AC"/>
    <w:rsid w:val="0042241A"/>
    <w:rsid w:val="004249FB"/>
    <w:rsid w:val="00425029"/>
    <w:rsid w:val="00425119"/>
    <w:rsid w:val="00427DB5"/>
    <w:rsid w:val="00432437"/>
    <w:rsid w:val="00433D71"/>
    <w:rsid w:val="00443B62"/>
    <w:rsid w:val="00445B14"/>
    <w:rsid w:val="00446FA3"/>
    <w:rsid w:val="0045283F"/>
    <w:rsid w:val="00452B35"/>
    <w:rsid w:val="00452FCB"/>
    <w:rsid w:val="0045332A"/>
    <w:rsid w:val="0045675D"/>
    <w:rsid w:val="004605E4"/>
    <w:rsid w:val="00461057"/>
    <w:rsid w:val="00464026"/>
    <w:rsid w:val="00465C74"/>
    <w:rsid w:val="0046659F"/>
    <w:rsid w:val="004666EA"/>
    <w:rsid w:val="00473DF3"/>
    <w:rsid w:val="00475FA9"/>
    <w:rsid w:val="0048003D"/>
    <w:rsid w:val="0048044F"/>
    <w:rsid w:val="00481391"/>
    <w:rsid w:val="00481BD5"/>
    <w:rsid w:val="004852AB"/>
    <w:rsid w:val="0049028B"/>
    <w:rsid w:val="00494526"/>
    <w:rsid w:val="004A6411"/>
    <w:rsid w:val="004A7D45"/>
    <w:rsid w:val="004B3D82"/>
    <w:rsid w:val="004B3EBD"/>
    <w:rsid w:val="004B45DC"/>
    <w:rsid w:val="004B6228"/>
    <w:rsid w:val="004B677B"/>
    <w:rsid w:val="004C5B96"/>
    <w:rsid w:val="004C7168"/>
    <w:rsid w:val="004D0175"/>
    <w:rsid w:val="004D07D3"/>
    <w:rsid w:val="004D0B1C"/>
    <w:rsid w:val="004D151A"/>
    <w:rsid w:val="004D2E1A"/>
    <w:rsid w:val="004D3021"/>
    <w:rsid w:val="004E2A3E"/>
    <w:rsid w:val="004E5555"/>
    <w:rsid w:val="004E656D"/>
    <w:rsid w:val="004E6AEB"/>
    <w:rsid w:val="004E730F"/>
    <w:rsid w:val="004F0BC7"/>
    <w:rsid w:val="004F0F22"/>
    <w:rsid w:val="004F5E54"/>
    <w:rsid w:val="004F66A9"/>
    <w:rsid w:val="004F6A72"/>
    <w:rsid w:val="0050005F"/>
    <w:rsid w:val="0050064F"/>
    <w:rsid w:val="00500D1A"/>
    <w:rsid w:val="00501357"/>
    <w:rsid w:val="00501A7F"/>
    <w:rsid w:val="0050211D"/>
    <w:rsid w:val="00502A45"/>
    <w:rsid w:val="00503257"/>
    <w:rsid w:val="0050412A"/>
    <w:rsid w:val="00505C9D"/>
    <w:rsid w:val="00507BB8"/>
    <w:rsid w:val="00507C4E"/>
    <w:rsid w:val="005100F9"/>
    <w:rsid w:val="00510D74"/>
    <w:rsid w:val="00512253"/>
    <w:rsid w:val="00512914"/>
    <w:rsid w:val="00513BA1"/>
    <w:rsid w:val="00515812"/>
    <w:rsid w:val="005168F9"/>
    <w:rsid w:val="00516DF9"/>
    <w:rsid w:val="005218F4"/>
    <w:rsid w:val="0052523E"/>
    <w:rsid w:val="00540CF3"/>
    <w:rsid w:val="0054188A"/>
    <w:rsid w:val="00546D8C"/>
    <w:rsid w:val="00547C74"/>
    <w:rsid w:val="005500A6"/>
    <w:rsid w:val="005528C1"/>
    <w:rsid w:val="005528E9"/>
    <w:rsid w:val="00553B37"/>
    <w:rsid w:val="005562E2"/>
    <w:rsid w:val="00562DE0"/>
    <w:rsid w:val="005644BE"/>
    <w:rsid w:val="00564D00"/>
    <w:rsid w:val="005750E1"/>
    <w:rsid w:val="005753C4"/>
    <w:rsid w:val="005758C3"/>
    <w:rsid w:val="00576BF4"/>
    <w:rsid w:val="00577521"/>
    <w:rsid w:val="00581E18"/>
    <w:rsid w:val="00582276"/>
    <w:rsid w:val="005823AD"/>
    <w:rsid w:val="00583D80"/>
    <w:rsid w:val="00584338"/>
    <w:rsid w:val="005871CF"/>
    <w:rsid w:val="0059015B"/>
    <w:rsid w:val="00591338"/>
    <w:rsid w:val="0059234F"/>
    <w:rsid w:val="00593270"/>
    <w:rsid w:val="0059470A"/>
    <w:rsid w:val="00595B64"/>
    <w:rsid w:val="005968DE"/>
    <w:rsid w:val="005A479C"/>
    <w:rsid w:val="005A57A3"/>
    <w:rsid w:val="005A7E5A"/>
    <w:rsid w:val="005B423F"/>
    <w:rsid w:val="005C1E23"/>
    <w:rsid w:val="005C2E02"/>
    <w:rsid w:val="005C4DD7"/>
    <w:rsid w:val="005C74C3"/>
    <w:rsid w:val="005D1012"/>
    <w:rsid w:val="005D3E28"/>
    <w:rsid w:val="005D45BF"/>
    <w:rsid w:val="005D4A73"/>
    <w:rsid w:val="005D60E1"/>
    <w:rsid w:val="005E076A"/>
    <w:rsid w:val="005E146C"/>
    <w:rsid w:val="005E3C6E"/>
    <w:rsid w:val="005F2841"/>
    <w:rsid w:val="005F3D7D"/>
    <w:rsid w:val="006013DE"/>
    <w:rsid w:val="00602FD7"/>
    <w:rsid w:val="006051F3"/>
    <w:rsid w:val="00610F45"/>
    <w:rsid w:val="006112E9"/>
    <w:rsid w:val="00624219"/>
    <w:rsid w:val="006250C7"/>
    <w:rsid w:val="0062521C"/>
    <w:rsid w:val="00625BBC"/>
    <w:rsid w:val="00630074"/>
    <w:rsid w:val="00630117"/>
    <w:rsid w:val="00633139"/>
    <w:rsid w:val="00633264"/>
    <w:rsid w:val="00633A92"/>
    <w:rsid w:val="00634321"/>
    <w:rsid w:val="0063502B"/>
    <w:rsid w:val="00636928"/>
    <w:rsid w:val="00637EA6"/>
    <w:rsid w:val="00637F9A"/>
    <w:rsid w:val="0064286C"/>
    <w:rsid w:val="00642C2C"/>
    <w:rsid w:val="006461A5"/>
    <w:rsid w:val="006503D6"/>
    <w:rsid w:val="006504DC"/>
    <w:rsid w:val="00651FBC"/>
    <w:rsid w:val="00657AEA"/>
    <w:rsid w:val="00657EE9"/>
    <w:rsid w:val="0066177E"/>
    <w:rsid w:val="00664877"/>
    <w:rsid w:val="0067258D"/>
    <w:rsid w:val="0067678A"/>
    <w:rsid w:val="00677ED1"/>
    <w:rsid w:val="006805DC"/>
    <w:rsid w:val="006817A3"/>
    <w:rsid w:val="006850B1"/>
    <w:rsid w:val="00685674"/>
    <w:rsid w:val="006856F5"/>
    <w:rsid w:val="0068690C"/>
    <w:rsid w:val="006902AC"/>
    <w:rsid w:val="00690701"/>
    <w:rsid w:val="0069172D"/>
    <w:rsid w:val="00695134"/>
    <w:rsid w:val="00696625"/>
    <w:rsid w:val="00696C45"/>
    <w:rsid w:val="00697D54"/>
    <w:rsid w:val="006A28D1"/>
    <w:rsid w:val="006A4763"/>
    <w:rsid w:val="006A498A"/>
    <w:rsid w:val="006A63B0"/>
    <w:rsid w:val="006A7F57"/>
    <w:rsid w:val="006B323C"/>
    <w:rsid w:val="006B4AE8"/>
    <w:rsid w:val="006B52BB"/>
    <w:rsid w:val="006C08CD"/>
    <w:rsid w:val="006C1103"/>
    <w:rsid w:val="006C1933"/>
    <w:rsid w:val="006C360A"/>
    <w:rsid w:val="006C3A39"/>
    <w:rsid w:val="006C3B1D"/>
    <w:rsid w:val="006C4621"/>
    <w:rsid w:val="006C4FF0"/>
    <w:rsid w:val="006C5334"/>
    <w:rsid w:val="006C64EB"/>
    <w:rsid w:val="006C778A"/>
    <w:rsid w:val="006D16E6"/>
    <w:rsid w:val="006D2DE7"/>
    <w:rsid w:val="006D43E1"/>
    <w:rsid w:val="006D7513"/>
    <w:rsid w:val="006E1505"/>
    <w:rsid w:val="006E5C99"/>
    <w:rsid w:val="006F0FB1"/>
    <w:rsid w:val="006F173D"/>
    <w:rsid w:val="006F5C09"/>
    <w:rsid w:val="00700E77"/>
    <w:rsid w:val="00703E74"/>
    <w:rsid w:val="0070420C"/>
    <w:rsid w:val="00705199"/>
    <w:rsid w:val="00705674"/>
    <w:rsid w:val="00705F20"/>
    <w:rsid w:val="0070779D"/>
    <w:rsid w:val="00707F2F"/>
    <w:rsid w:val="00714AF3"/>
    <w:rsid w:val="007155FF"/>
    <w:rsid w:val="0072173D"/>
    <w:rsid w:val="00722A4F"/>
    <w:rsid w:val="007308EB"/>
    <w:rsid w:val="007315ED"/>
    <w:rsid w:val="00732733"/>
    <w:rsid w:val="007356D4"/>
    <w:rsid w:val="0073766C"/>
    <w:rsid w:val="00737E15"/>
    <w:rsid w:val="00741E30"/>
    <w:rsid w:val="0074374E"/>
    <w:rsid w:val="00743B85"/>
    <w:rsid w:val="007444A8"/>
    <w:rsid w:val="00747943"/>
    <w:rsid w:val="00751138"/>
    <w:rsid w:val="00752BE7"/>
    <w:rsid w:val="00753390"/>
    <w:rsid w:val="007536FC"/>
    <w:rsid w:val="00754DDE"/>
    <w:rsid w:val="00756350"/>
    <w:rsid w:val="00756ABA"/>
    <w:rsid w:val="00760B34"/>
    <w:rsid w:val="00760D36"/>
    <w:rsid w:val="0076147A"/>
    <w:rsid w:val="00761EED"/>
    <w:rsid w:val="00764064"/>
    <w:rsid w:val="007640F4"/>
    <w:rsid w:val="00771770"/>
    <w:rsid w:val="00771D7D"/>
    <w:rsid w:val="0077413F"/>
    <w:rsid w:val="00780AD9"/>
    <w:rsid w:val="007837AF"/>
    <w:rsid w:val="00783925"/>
    <w:rsid w:val="00790543"/>
    <w:rsid w:val="00791CD8"/>
    <w:rsid w:val="00791EFA"/>
    <w:rsid w:val="007A004C"/>
    <w:rsid w:val="007A200E"/>
    <w:rsid w:val="007A5DE5"/>
    <w:rsid w:val="007A69AB"/>
    <w:rsid w:val="007B27B2"/>
    <w:rsid w:val="007B68C2"/>
    <w:rsid w:val="007C4918"/>
    <w:rsid w:val="007C52FA"/>
    <w:rsid w:val="007C692A"/>
    <w:rsid w:val="007C7489"/>
    <w:rsid w:val="007D0987"/>
    <w:rsid w:val="007D43A2"/>
    <w:rsid w:val="007D4F3D"/>
    <w:rsid w:val="007D5682"/>
    <w:rsid w:val="007D5716"/>
    <w:rsid w:val="007D646B"/>
    <w:rsid w:val="007D72D6"/>
    <w:rsid w:val="007E183B"/>
    <w:rsid w:val="007E49A2"/>
    <w:rsid w:val="007E50E2"/>
    <w:rsid w:val="007E51E5"/>
    <w:rsid w:val="007F02B9"/>
    <w:rsid w:val="007F02F2"/>
    <w:rsid w:val="007F118D"/>
    <w:rsid w:val="007F2ADD"/>
    <w:rsid w:val="007F38E5"/>
    <w:rsid w:val="007F455E"/>
    <w:rsid w:val="007F578F"/>
    <w:rsid w:val="008014CD"/>
    <w:rsid w:val="0080315C"/>
    <w:rsid w:val="00804A9E"/>
    <w:rsid w:val="00804FC6"/>
    <w:rsid w:val="00806254"/>
    <w:rsid w:val="0081311E"/>
    <w:rsid w:val="00813344"/>
    <w:rsid w:val="00817D2D"/>
    <w:rsid w:val="00822C76"/>
    <w:rsid w:val="00825009"/>
    <w:rsid w:val="008250A3"/>
    <w:rsid w:val="00825752"/>
    <w:rsid w:val="00825AC5"/>
    <w:rsid w:val="008260C7"/>
    <w:rsid w:val="008305DC"/>
    <w:rsid w:val="00834ED4"/>
    <w:rsid w:val="00834F40"/>
    <w:rsid w:val="00835810"/>
    <w:rsid w:val="00841404"/>
    <w:rsid w:val="00845263"/>
    <w:rsid w:val="00845DED"/>
    <w:rsid w:val="008469B8"/>
    <w:rsid w:val="00851027"/>
    <w:rsid w:val="00851CD2"/>
    <w:rsid w:val="008628B4"/>
    <w:rsid w:val="00867D3A"/>
    <w:rsid w:val="00867EB8"/>
    <w:rsid w:val="00870115"/>
    <w:rsid w:val="0087387E"/>
    <w:rsid w:val="00875C7A"/>
    <w:rsid w:val="0087635F"/>
    <w:rsid w:val="00885609"/>
    <w:rsid w:val="008866B8"/>
    <w:rsid w:val="0088735C"/>
    <w:rsid w:val="00887570"/>
    <w:rsid w:val="0089331B"/>
    <w:rsid w:val="008942FB"/>
    <w:rsid w:val="008943B6"/>
    <w:rsid w:val="00894B27"/>
    <w:rsid w:val="00894E73"/>
    <w:rsid w:val="008A2768"/>
    <w:rsid w:val="008B0FEB"/>
    <w:rsid w:val="008B1F79"/>
    <w:rsid w:val="008B3926"/>
    <w:rsid w:val="008B3E27"/>
    <w:rsid w:val="008B5096"/>
    <w:rsid w:val="008B51C0"/>
    <w:rsid w:val="008B6624"/>
    <w:rsid w:val="008B733E"/>
    <w:rsid w:val="008B7D5D"/>
    <w:rsid w:val="008B7DDF"/>
    <w:rsid w:val="008C0D59"/>
    <w:rsid w:val="008C1847"/>
    <w:rsid w:val="008C5370"/>
    <w:rsid w:val="008C5F9E"/>
    <w:rsid w:val="008D103F"/>
    <w:rsid w:val="008D2922"/>
    <w:rsid w:val="008D40C3"/>
    <w:rsid w:val="008D6738"/>
    <w:rsid w:val="008D7594"/>
    <w:rsid w:val="008E1AE0"/>
    <w:rsid w:val="008E1DFD"/>
    <w:rsid w:val="008E6D60"/>
    <w:rsid w:val="008F29F9"/>
    <w:rsid w:val="008F6344"/>
    <w:rsid w:val="0090101D"/>
    <w:rsid w:val="00902289"/>
    <w:rsid w:val="009045BC"/>
    <w:rsid w:val="00906E96"/>
    <w:rsid w:val="00923BB2"/>
    <w:rsid w:val="00932650"/>
    <w:rsid w:val="00933DFB"/>
    <w:rsid w:val="009373D8"/>
    <w:rsid w:val="009423D1"/>
    <w:rsid w:val="009436D9"/>
    <w:rsid w:val="00943955"/>
    <w:rsid w:val="00944AEA"/>
    <w:rsid w:val="00945658"/>
    <w:rsid w:val="00946AF5"/>
    <w:rsid w:val="00951840"/>
    <w:rsid w:val="0095345F"/>
    <w:rsid w:val="00956ABF"/>
    <w:rsid w:val="009606AF"/>
    <w:rsid w:val="0096118E"/>
    <w:rsid w:val="0096146D"/>
    <w:rsid w:val="00963714"/>
    <w:rsid w:val="00964A61"/>
    <w:rsid w:val="009662EF"/>
    <w:rsid w:val="009673EA"/>
    <w:rsid w:val="00970CAA"/>
    <w:rsid w:val="00970D1C"/>
    <w:rsid w:val="009766D4"/>
    <w:rsid w:val="009830AE"/>
    <w:rsid w:val="00984EF9"/>
    <w:rsid w:val="00985F79"/>
    <w:rsid w:val="0099091B"/>
    <w:rsid w:val="00990CEB"/>
    <w:rsid w:val="009913E8"/>
    <w:rsid w:val="00991A7A"/>
    <w:rsid w:val="00993794"/>
    <w:rsid w:val="00995E34"/>
    <w:rsid w:val="00995E55"/>
    <w:rsid w:val="0099625D"/>
    <w:rsid w:val="0099681B"/>
    <w:rsid w:val="009A3B55"/>
    <w:rsid w:val="009A4C5F"/>
    <w:rsid w:val="009A63CF"/>
    <w:rsid w:val="009B0289"/>
    <w:rsid w:val="009B0FFE"/>
    <w:rsid w:val="009B285A"/>
    <w:rsid w:val="009B3E49"/>
    <w:rsid w:val="009B4834"/>
    <w:rsid w:val="009B55BB"/>
    <w:rsid w:val="009B62FE"/>
    <w:rsid w:val="009B64D0"/>
    <w:rsid w:val="009B7564"/>
    <w:rsid w:val="009C135E"/>
    <w:rsid w:val="009C5C4D"/>
    <w:rsid w:val="009C635F"/>
    <w:rsid w:val="009C6E8B"/>
    <w:rsid w:val="009C7870"/>
    <w:rsid w:val="009C7952"/>
    <w:rsid w:val="009C7FD2"/>
    <w:rsid w:val="009D5137"/>
    <w:rsid w:val="009E2995"/>
    <w:rsid w:val="009E2C6F"/>
    <w:rsid w:val="009E3C3B"/>
    <w:rsid w:val="009E6EF5"/>
    <w:rsid w:val="009F5FF4"/>
    <w:rsid w:val="009F7166"/>
    <w:rsid w:val="00A01BDF"/>
    <w:rsid w:val="00A03A5D"/>
    <w:rsid w:val="00A04784"/>
    <w:rsid w:val="00A05F3F"/>
    <w:rsid w:val="00A0649C"/>
    <w:rsid w:val="00A06CF2"/>
    <w:rsid w:val="00A0776E"/>
    <w:rsid w:val="00A1141C"/>
    <w:rsid w:val="00A133FB"/>
    <w:rsid w:val="00A17EC8"/>
    <w:rsid w:val="00A21086"/>
    <w:rsid w:val="00A2460D"/>
    <w:rsid w:val="00A25E35"/>
    <w:rsid w:val="00A26CA2"/>
    <w:rsid w:val="00A33DDF"/>
    <w:rsid w:val="00A36E33"/>
    <w:rsid w:val="00A37494"/>
    <w:rsid w:val="00A406D0"/>
    <w:rsid w:val="00A432DF"/>
    <w:rsid w:val="00A4627B"/>
    <w:rsid w:val="00A46E9C"/>
    <w:rsid w:val="00A4761F"/>
    <w:rsid w:val="00A51128"/>
    <w:rsid w:val="00A5142D"/>
    <w:rsid w:val="00A536A1"/>
    <w:rsid w:val="00A551F2"/>
    <w:rsid w:val="00A55466"/>
    <w:rsid w:val="00A572D0"/>
    <w:rsid w:val="00A617EB"/>
    <w:rsid w:val="00A62967"/>
    <w:rsid w:val="00A658C2"/>
    <w:rsid w:val="00A67AD8"/>
    <w:rsid w:val="00A750C1"/>
    <w:rsid w:val="00A77C66"/>
    <w:rsid w:val="00A80253"/>
    <w:rsid w:val="00A803AC"/>
    <w:rsid w:val="00A8293C"/>
    <w:rsid w:val="00A855B6"/>
    <w:rsid w:val="00A85604"/>
    <w:rsid w:val="00A85D32"/>
    <w:rsid w:val="00A863F4"/>
    <w:rsid w:val="00A90F80"/>
    <w:rsid w:val="00A91F51"/>
    <w:rsid w:val="00A929D0"/>
    <w:rsid w:val="00A959D4"/>
    <w:rsid w:val="00AA0AAA"/>
    <w:rsid w:val="00AA1CFB"/>
    <w:rsid w:val="00AA463E"/>
    <w:rsid w:val="00AA47B1"/>
    <w:rsid w:val="00AA5B43"/>
    <w:rsid w:val="00AA733D"/>
    <w:rsid w:val="00AB07FF"/>
    <w:rsid w:val="00AB2A90"/>
    <w:rsid w:val="00AB33C6"/>
    <w:rsid w:val="00AB6615"/>
    <w:rsid w:val="00AB7958"/>
    <w:rsid w:val="00AC3997"/>
    <w:rsid w:val="00AC54A5"/>
    <w:rsid w:val="00AC55FE"/>
    <w:rsid w:val="00AD1029"/>
    <w:rsid w:val="00AD17C1"/>
    <w:rsid w:val="00AD51E3"/>
    <w:rsid w:val="00AD6125"/>
    <w:rsid w:val="00AE314D"/>
    <w:rsid w:val="00AE78EA"/>
    <w:rsid w:val="00AF4C3D"/>
    <w:rsid w:val="00AF5AB1"/>
    <w:rsid w:val="00B0466D"/>
    <w:rsid w:val="00B05329"/>
    <w:rsid w:val="00B0570F"/>
    <w:rsid w:val="00B07ED5"/>
    <w:rsid w:val="00B11BEA"/>
    <w:rsid w:val="00B13973"/>
    <w:rsid w:val="00B149DB"/>
    <w:rsid w:val="00B178EC"/>
    <w:rsid w:val="00B243E8"/>
    <w:rsid w:val="00B24ECE"/>
    <w:rsid w:val="00B25808"/>
    <w:rsid w:val="00B2768B"/>
    <w:rsid w:val="00B3108F"/>
    <w:rsid w:val="00B32E49"/>
    <w:rsid w:val="00B3584A"/>
    <w:rsid w:val="00B40C7B"/>
    <w:rsid w:val="00B40CBC"/>
    <w:rsid w:val="00B416CD"/>
    <w:rsid w:val="00B424F7"/>
    <w:rsid w:val="00B4269D"/>
    <w:rsid w:val="00B4649E"/>
    <w:rsid w:val="00B47856"/>
    <w:rsid w:val="00B50049"/>
    <w:rsid w:val="00B530C5"/>
    <w:rsid w:val="00B56664"/>
    <w:rsid w:val="00B625EE"/>
    <w:rsid w:val="00B62FCF"/>
    <w:rsid w:val="00B63915"/>
    <w:rsid w:val="00B707EE"/>
    <w:rsid w:val="00B73C70"/>
    <w:rsid w:val="00B74F79"/>
    <w:rsid w:val="00B754FF"/>
    <w:rsid w:val="00B779BB"/>
    <w:rsid w:val="00B77E88"/>
    <w:rsid w:val="00B808F0"/>
    <w:rsid w:val="00B81760"/>
    <w:rsid w:val="00B842D5"/>
    <w:rsid w:val="00B91E77"/>
    <w:rsid w:val="00B93D3E"/>
    <w:rsid w:val="00BA0B20"/>
    <w:rsid w:val="00BA7BF1"/>
    <w:rsid w:val="00BB0971"/>
    <w:rsid w:val="00BB1FB2"/>
    <w:rsid w:val="00BB25F4"/>
    <w:rsid w:val="00BB2A4A"/>
    <w:rsid w:val="00BB5A7E"/>
    <w:rsid w:val="00BB6D38"/>
    <w:rsid w:val="00BB779E"/>
    <w:rsid w:val="00BC0293"/>
    <w:rsid w:val="00BC65C5"/>
    <w:rsid w:val="00BC7BE4"/>
    <w:rsid w:val="00BD0580"/>
    <w:rsid w:val="00BD328A"/>
    <w:rsid w:val="00BD6DFF"/>
    <w:rsid w:val="00BE090D"/>
    <w:rsid w:val="00BE3A4B"/>
    <w:rsid w:val="00BE435A"/>
    <w:rsid w:val="00BE7C18"/>
    <w:rsid w:val="00BF02FB"/>
    <w:rsid w:val="00BF29D5"/>
    <w:rsid w:val="00BF6FBD"/>
    <w:rsid w:val="00C02DDE"/>
    <w:rsid w:val="00C05328"/>
    <w:rsid w:val="00C05D30"/>
    <w:rsid w:val="00C07D0B"/>
    <w:rsid w:val="00C10B23"/>
    <w:rsid w:val="00C10E0D"/>
    <w:rsid w:val="00C12385"/>
    <w:rsid w:val="00C14052"/>
    <w:rsid w:val="00C14169"/>
    <w:rsid w:val="00C1469D"/>
    <w:rsid w:val="00C1510F"/>
    <w:rsid w:val="00C15B55"/>
    <w:rsid w:val="00C1645B"/>
    <w:rsid w:val="00C179C9"/>
    <w:rsid w:val="00C216EF"/>
    <w:rsid w:val="00C3362F"/>
    <w:rsid w:val="00C34963"/>
    <w:rsid w:val="00C37C03"/>
    <w:rsid w:val="00C37D52"/>
    <w:rsid w:val="00C4786B"/>
    <w:rsid w:val="00C51ED9"/>
    <w:rsid w:val="00C527D1"/>
    <w:rsid w:val="00C53170"/>
    <w:rsid w:val="00C54596"/>
    <w:rsid w:val="00C55F44"/>
    <w:rsid w:val="00C57CAC"/>
    <w:rsid w:val="00C626DA"/>
    <w:rsid w:val="00C64FA8"/>
    <w:rsid w:val="00C66416"/>
    <w:rsid w:val="00C67487"/>
    <w:rsid w:val="00C76135"/>
    <w:rsid w:val="00C7658C"/>
    <w:rsid w:val="00C7717D"/>
    <w:rsid w:val="00C7736C"/>
    <w:rsid w:val="00C801EA"/>
    <w:rsid w:val="00C8157D"/>
    <w:rsid w:val="00C82A8C"/>
    <w:rsid w:val="00C83308"/>
    <w:rsid w:val="00C83D82"/>
    <w:rsid w:val="00C86D12"/>
    <w:rsid w:val="00C8774C"/>
    <w:rsid w:val="00C91BF3"/>
    <w:rsid w:val="00C921CE"/>
    <w:rsid w:val="00C94344"/>
    <w:rsid w:val="00C94408"/>
    <w:rsid w:val="00C95651"/>
    <w:rsid w:val="00CA05CF"/>
    <w:rsid w:val="00CA26F2"/>
    <w:rsid w:val="00CA41B7"/>
    <w:rsid w:val="00CA5832"/>
    <w:rsid w:val="00CA6C04"/>
    <w:rsid w:val="00CB150D"/>
    <w:rsid w:val="00CB575A"/>
    <w:rsid w:val="00CB6904"/>
    <w:rsid w:val="00CB7551"/>
    <w:rsid w:val="00CC0A21"/>
    <w:rsid w:val="00CC366E"/>
    <w:rsid w:val="00CC40D4"/>
    <w:rsid w:val="00CC7002"/>
    <w:rsid w:val="00CD29AD"/>
    <w:rsid w:val="00CD7780"/>
    <w:rsid w:val="00CE0091"/>
    <w:rsid w:val="00CE2D13"/>
    <w:rsid w:val="00CE7CCE"/>
    <w:rsid w:val="00CF1F40"/>
    <w:rsid w:val="00CF6A21"/>
    <w:rsid w:val="00CF735F"/>
    <w:rsid w:val="00D0334D"/>
    <w:rsid w:val="00D0668E"/>
    <w:rsid w:val="00D079FE"/>
    <w:rsid w:val="00D10547"/>
    <w:rsid w:val="00D1055F"/>
    <w:rsid w:val="00D10814"/>
    <w:rsid w:val="00D11CF5"/>
    <w:rsid w:val="00D12B91"/>
    <w:rsid w:val="00D16729"/>
    <w:rsid w:val="00D21240"/>
    <w:rsid w:val="00D32547"/>
    <w:rsid w:val="00D35451"/>
    <w:rsid w:val="00D36B74"/>
    <w:rsid w:val="00D3761E"/>
    <w:rsid w:val="00D4447F"/>
    <w:rsid w:val="00D47CE9"/>
    <w:rsid w:val="00D563C7"/>
    <w:rsid w:val="00D6018C"/>
    <w:rsid w:val="00D65FDF"/>
    <w:rsid w:val="00D70725"/>
    <w:rsid w:val="00D72413"/>
    <w:rsid w:val="00D738C7"/>
    <w:rsid w:val="00D73DE3"/>
    <w:rsid w:val="00D74496"/>
    <w:rsid w:val="00D7541A"/>
    <w:rsid w:val="00D75432"/>
    <w:rsid w:val="00D76509"/>
    <w:rsid w:val="00D767F1"/>
    <w:rsid w:val="00D76908"/>
    <w:rsid w:val="00D80480"/>
    <w:rsid w:val="00D81191"/>
    <w:rsid w:val="00D81FC0"/>
    <w:rsid w:val="00D82093"/>
    <w:rsid w:val="00D82788"/>
    <w:rsid w:val="00D83AB3"/>
    <w:rsid w:val="00D85359"/>
    <w:rsid w:val="00D90190"/>
    <w:rsid w:val="00D90807"/>
    <w:rsid w:val="00D90DC0"/>
    <w:rsid w:val="00D90FBF"/>
    <w:rsid w:val="00D916D1"/>
    <w:rsid w:val="00D93F93"/>
    <w:rsid w:val="00D96B20"/>
    <w:rsid w:val="00DA53EA"/>
    <w:rsid w:val="00DA55C8"/>
    <w:rsid w:val="00DB1412"/>
    <w:rsid w:val="00DB23B8"/>
    <w:rsid w:val="00DB330B"/>
    <w:rsid w:val="00DB41C0"/>
    <w:rsid w:val="00DB75D8"/>
    <w:rsid w:val="00DC2391"/>
    <w:rsid w:val="00DC5CA9"/>
    <w:rsid w:val="00DC60B6"/>
    <w:rsid w:val="00DC6D4F"/>
    <w:rsid w:val="00DD18CE"/>
    <w:rsid w:val="00DD20BD"/>
    <w:rsid w:val="00DD2B88"/>
    <w:rsid w:val="00DD67B9"/>
    <w:rsid w:val="00DD7A13"/>
    <w:rsid w:val="00DE0E7F"/>
    <w:rsid w:val="00DE27B7"/>
    <w:rsid w:val="00DE6D48"/>
    <w:rsid w:val="00DE6F6B"/>
    <w:rsid w:val="00DE788F"/>
    <w:rsid w:val="00DF075C"/>
    <w:rsid w:val="00E014FD"/>
    <w:rsid w:val="00E01A39"/>
    <w:rsid w:val="00E02F46"/>
    <w:rsid w:val="00E103C0"/>
    <w:rsid w:val="00E1106F"/>
    <w:rsid w:val="00E110AD"/>
    <w:rsid w:val="00E124AA"/>
    <w:rsid w:val="00E176C6"/>
    <w:rsid w:val="00E17958"/>
    <w:rsid w:val="00E21BBB"/>
    <w:rsid w:val="00E22F5D"/>
    <w:rsid w:val="00E23A75"/>
    <w:rsid w:val="00E33887"/>
    <w:rsid w:val="00E342BF"/>
    <w:rsid w:val="00E354EF"/>
    <w:rsid w:val="00E415CD"/>
    <w:rsid w:val="00E41B76"/>
    <w:rsid w:val="00E42AF6"/>
    <w:rsid w:val="00E42F5E"/>
    <w:rsid w:val="00E51538"/>
    <w:rsid w:val="00E51AF8"/>
    <w:rsid w:val="00E51B5B"/>
    <w:rsid w:val="00E52C85"/>
    <w:rsid w:val="00E54B5E"/>
    <w:rsid w:val="00E607BF"/>
    <w:rsid w:val="00E61477"/>
    <w:rsid w:val="00E650F0"/>
    <w:rsid w:val="00E657F5"/>
    <w:rsid w:val="00E700DE"/>
    <w:rsid w:val="00E70281"/>
    <w:rsid w:val="00E704FF"/>
    <w:rsid w:val="00E71DAC"/>
    <w:rsid w:val="00E720D9"/>
    <w:rsid w:val="00E73A0D"/>
    <w:rsid w:val="00E75FD0"/>
    <w:rsid w:val="00E76CD6"/>
    <w:rsid w:val="00E77C41"/>
    <w:rsid w:val="00E813FB"/>
    <w:rsid w:val="00E81861"/>
    <w:rsid w:val="00E81C5F"/>
    <w:rsid w:val="00E81C91"/>
    <w:rsid w:val="00E81CDC"/>
    <w:rsid w:val="00E81D7D"/>
    <w:rsid w:val="00E82565"/>
    <w:rsid w:val="00E849CA"/>
    <w:rsid w:val="00E84F0C"/>
    <w:rsid w:val="00E8702C"/>
    <w:rsid w:val="00E9085E"/>
    <w:rsid w:val="00E919CA"/>
    <w:rsid w:val="00E91EC9"/>
    <w:rsid w:val="00E9236D"/>
    <w:rsid w:val="00E93411"/>
    <w:rsid w:val="00E94AE0"/>
    <w:rsid w:val="00E94C2B"/>
    <w:rsid w:val="00E974B2"/>
    <w:rsid w:val="00E9775D"/>
    <w:rsid w:val="00E9775E"/>
    <w:rsid w:val="00EA092C"/>
    <w:rsid w:val="00EA0991"/>
    <w:rsid w:val="00EA4350"/>
    <w:rsid w:val="00EB140F"/>
    <w:rsid w:val="00EB18FD"/>
    <w:rsid w:val="00EB23F1"/>
    <w:rsid w:val="00EB4DE5"/>
    <w:rsid w:val="00EB5EFC"/>
    <w:rsid w:val="00EC116D"/>
    <w:rsid w:val="00EC233C"/>
    <w:rsid w:val="00EC2690"/>
    <w:rsid w:val="00EC343D"/>
    <w:rsid w:val="00EC4DCB"/>
    <w:rsid w:val="00EC5EDB"/>
    <w:rsid w:val="00EC6B23"/>
    <w:rsid w:val="00ED0CC0"/>
    <w:rsid w:val="00ED18EA"/>
    <w:rsid w:val="00ED3D2F"/>
    <w:rsid w:val="00ED79BE"/>
    <w:rsid w:val="00EE2404"/>
    <w:rsid w:val="00EE329B"/>
    <w:rsid w:val="00EE574B"/>
    <w:rsid w:val="00EF0852"/>
    <w:rsid w:val="00EF09E7"/>
    <w:rsid w:val="00EF1B3B"/>
    <w:rsid w:val="00EF6017"/>
    <w:rsid w:val="00EF6982"/>
    <w:rsid w:val="00F019FA"/>
    <w:rsid w:val="00F038C2"/>
    <w:rsid w:val="00F04D92"/>
    <w:rsid w:val="00F052E5"/>
    <w:rsid w:val="00F05D35"/>
    <w:rsid w:val="00F077F8"/>
    <w:rsid w:val="00F10CD2"/>
    <w:rsid w:val="00F12418"/>
    <w:rsid w:val="00F127B5"/>
    <w:rsid w:val="00F12B3A"/>
    <w:rsid w:val="00F13669"/>
    <w:rsid w:val="00F1420D"/>
    <w:rsid w:val="00F14F39"/>
    <w:rsid w:val="00F15C71"/>
    <w:rsid w:val="00F21612"/>
    <w:rsid w:val="00F22113"/>
    <w:rsid w:val="00F27421"/>
    <w:rsid w:val="00F276EE"/>
    <w:rsid w:val="00F31383"/>
    <w:rsid w:val="00F327A1"/>
    <w:rsid w:val="00F348D9"/>
    <w:rsid w:val="00F40064"/>
    <w:rsid w:val="00F42594"/>
    <w:rsid w:val="00F42A6E"/>
    <w:rsid w:val="00F43C05"/>
    <w:rsid w:val="00F4510B"/>
    <w:rsid w:val="00F46BAF"/>
    <w:rsid w:val="00F47CEF"/>
    <w:rsid w:val="00F50D9D"/>
    <w:rsid w:val="00F51D1D"/>
    <w:rsid w:val="00F52F81"/>
    <w:rsid w:val="00F53870"/>
    <w:rsid w:val="00F541CE"/>
    <w:rsid w:val="00F55391"/>
    <w:rsid w:val="00F57614"/>
    <w:rsid w:val="00F5784E"/>
    <w:rsid w:val="00F60578"/>
    <w:rsid w:val="00F63407"/>
    <w:rsid w:val="00F64D16"/>
    <w:rsid w:val="00F656AE"/>
    <w:rsid w:val="00F65AAE"/>
    <w:rsid w:val="00F65CE5"/>
    <w:rsid w:val="00F67E99"/>
    <w:rsid w:val="00F70DCE"/>
    <w:rsid w:val="00F732FC"/>
    <w:rsid w:val="00F74B88"/>
    <w:rsid w:val="00F75936"/>
    <w:rsid w:val="00F76D23"/>
    <w:rsid w:val="00F77010"/>
    <w:rsid w:val="00F801EE"/>
    <w:rsid w:val="00F804C0"/>
    <w:rsid w:val="00F84885"/>
    <w:rsid w:val="00F84F0C"/>
    <w:rsid w:val="00F85044"/>
    <w:rsid w:val="00F85265"/>
    <w:rsid w:val="00F904E3"/>
    <w:rsid w:val="00F90CA0"/>
    <w:rsid w:val="00F947F2"/>
    <w:rsid w:val="00F9777E"/>
    <w:rsid w:val="00FA002E"/>
    <w:rsid w:val="00FA2A4A"/>
    <w:rsid w:val="00FA56D9"/>
    <w:rsid w:val="00FB09C5"/>
    <w:rsid w:val="00FB36B0"/>
    <w:rsid w:val="00FB47E3"/>
    <w:rsid w:val="00FB7A5C"/>
    <w:rsid w:val="00FB7A77"/>
    <w:rsid w:val="00FB7C30"/>
    <w:rsid w:val="00FC1EAE"/>
    <w:rsid w:val="00FC3CF3"/>
    <w:rsid w:val="00FC702D"/>
    <w:rsid w:val="00FC75C9"/>
    <w:rsid w:val="00FC76C6"/>
    <w:rsid w:val="00FD0DD8"/>
    <w:rsid w:val="00FD1244"/>
    <w:rsid w:val="00FD275D"/>
    <w:rsid w:val="00FD3D96"/>
    <w:rsid w:val="00FD4A07"/>
    <w:rsid w:val="00FE611F"/>
    <w:rsid w:val="00FF052D"/>
    <w:rsid w:val="00FF2DCF"/>
    <w:rsid w:val="00FF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F6CEDC"/>
  <w15:docId w15:val="{F2E2AD1F-5DFA-4DB7-9FFB-C473D7CC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13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401EAC"/>
    <w:pPr>
      <w:autoSpaceDE w:val="0"/>
      <w:autoSpaceDN w:val="0"/>
      <w:adjustRightInd w:val="0"/>
      <w:ind w:left="360"/>
    </w:pPr>
    <w:rPr>
      <w:lang w:val="x-none" w:eastAsia="x-none"/>
    </w:rPr>
  </w:style>
  <w:style w:type="character" w:customStyle="1" w:styleId="BodyTextIndentChar">
    <w:name w:val="Body Text Indent Char"/>
    <w:uiPriority w:val="99"/>
    <w:semiHidden/>
    <w:rsid w:val="008260C7"/>
    <w:rPr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Pr>
      <w:sz w:val="24"/>
      <w:szCs w:val="24"/>
    </w:rPr>
  </w:style>
  <w:style w:type="table" w:styleId="Mkatabulky">
    <w:name w:val="Table Grid"/>
    <w:basedOn w:val="Normlntabulka"/>
    <w:uiPriority w:val="99"/>
    <w:rsid w:val="0040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A929D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uiPriority w:val="99"/>
    <w:semiHidden/>
    <w:rsid w:val="008260C7"/>
    <w:rPr>
      <w:sz w:val="24"/>
      <w:szCs w:val="24"/>
    </w:rPr>
  </w:style>
  <w:style w:type="character" w:customStyle="1" w:styleId="ZhlavChar">
    <w:name w:val="Záhlaví Char"/>
    <w:link w:val="Zhlav"/>
    <w:uiPriority w:val="99"/>
    <w:locked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929D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8260C7"/>
    <w:rPr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sz w:val="24"/>
      <w:szCs w:val="24"/>
    </w:rPr>
  </w:style>
  <w:style w:type="character" w:styleId="slostrnky">
    <w:name w:val="page number"/>
    <w:basedOn w:val="Standardnpsmoodstavce"/>
    <w:uiPriority w:val="99"/>
    <w:rsid w:val="00A929D0"/>
  </w:style>
  <w:style w:type="paragraph" w:styleId="Rozloendokumentu">
    <w:name w:val="Document Map"/>
    <w:basedOn w:val="Normln"/>
    <w:link w:val="RozloendokumentuChar"/>
    <w:uiPriority w:val="99"/>
    <w:semiHidden/>
    <w:rsid w:val="000C39C7"/>
    <w:pPr>
      <w:shd w:val="clear" w:color="auto" w:fill="000080"/>
    </w:pPr>
    <w:rPr>
      <w:sz w:val="2"/>
      <w:szCs w:val="2"/>
      <w:lang w:val="x-none" w:eastAsia="x-none"/>
    </w:rPr>
  </w:style>
  <w:style w:type="character" w:customStyle="1" w:styleId="DocumentMapChar">
    <w:name w:val="Document Map Char"/>
    <w:uiPriority w:val="99"/>
    <w:semiHidden/>
    <w:rsid w:val="008260C7"/>
    <w:rPr>
      <w:sz w:val="0"/>
      <w:szCs w:val="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sz w:val="2"/>
      <w:szCs w:val="2"/>
    </w:rPr>
  </w:style>
  <w:style w:type="paragraph" w:styleId="Textbubliny">
    <w:name w:val="Balloon Text"/>
    <w:basedOn w:val="Normln"/>
    <w:link w:val="TextbublinyChar"/>
    <w:uiPriority w:val="99"/>
    <w:rsid w:val="007155F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semiHidden/>
    <w:rsid w:val="008260C7"/>
    <w:rPr>
      <w:sz w:val="0"/>
      <w:szCs w:val="0"/>
    </w:rPr>
  </w:style>
  <w:style w:type="character" w:customStyle="1" w:styleId="TextbublinyChar">
    <w:name w:val="Text bubliny Char"/>
    <w:link w:val="Textbubliny"/>
    <w:uiPriority w:val="99"/>
    <w:locked/>
    <w:rsid w:val="007155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6B52BB"/>
    <w:pPr>
      <w:ind w:left="720"/>
    </w:pPr>
  </w:style>
  <w:style w:type="paragraph" w:customStyle="1" w:styleId="Dopisosloven">
    <w:name w:val="Dopis oslovení"/>
    <w:basedOn w:val="Normln"/>
    <w:rsid w:val="00E91EC9"/>
    <w:pPr>
      <w:widowControl w:val="0"/>
      <w:spacing w:before="360" w:after="240"/>
      <w:jc w:val="both"/>
    </w:pPr>
    <w:rPr>
      <w:rFonts w:ascii="Arial" w:hAnsi="Arial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81B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81BD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81BD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81B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81BD5"/>
    <w:rPr>
      <w:b/>
      <w:bCs/>
    </w:rPr>
  </w:style>
  <w:style w:type="paragraph" w:styleId="Revize">
    <w:name w:val="Revision"/>
    <w:hidden/>
    <w:uiPriority w:val="99"/>
    <w:semiHidden/>
    <w:rsid w:val="009B285A"/>
    <w:rPr>
      <w:sz w:val="24"/>
      <w:szCs w:val="24"/>
    </w:rPr>
  </w:style>
  <w:style w:type="paragraph" w:customStyle="1" w:styleId="odstavecRR">
    <w:name w:val="odstavec ÚRR"/>
    <w:basedOn w:val="Normln"/>
    <w:rsid w:val="00B13973"/>
    <w:pPr>
      <w:spacing w:after="120"/>
      <w:ind w:firstLine="425"/>
      <w:jc w:val="both"/>
    </w:pPr>
    <w:rPr>
      <w:rFonts w:ascii="Arial" w:hAnsi="Arial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Ostatn&#237;\K&#218;%202013\p&#345;&#237;prava%20materi&#225;lu%20do%20ROK\DZ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DZ</Template>
  <TotalTime>0</TotalTime>
  <Pages>4</Pages>
  <Words>1469</Words>
  <Characters>8670</Characters>
  <Application>Microsoft Office Word</Application>
  <DocSecurity>0</DocSecurity>
  <Lines>72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Důvodová zpráva:</vt:lpstr>
      <vt:lpstr>Důvodová zpráva:</vt:lpstr>
    </vt:vector>
  </TitlesOfParts>
  <Company>KÚOK</Company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creator>Cyril Žádník</dc:creator>
  <cp:lastModifiedBy>Novotná Marta</cp:lastModifiedBy>
  <cp:revision>2</cp:revision>
  <cp:lastPrinted>2020-03-10T09:28:00Z</cp:lastPrinted>
  <dcterms:created xsi:type="dcterms:W3CDTF">2021-12-07T06:14:00Z</dcterms:created>
  <dcterms:modified xsi:type="dcterms:W3CDTF">2021-12-07T06:14:00Z</dcterms:modified>
</cp:coreProperties>
</file>