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42415DD4" w:rsidR="00695A41" w:rsidRPr="0079029A" w:rsidRDefault="000B1860" w:rsidP="000B1860">
      <w:pPr>
        <w:ind w:left="0" w:firstLine="0"/>
        <w:jc w:val="right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color w:val="808080" w:themeColor="background1" w:themeShade="80"/>
          <w:sz w:val="24"/>
          <w:szCs w:val="24"/>
          <w:lang w:eastAsia="cs-CZ"/>
        </w:rPr>
        <w:drawing>
          <wp:inline distT="0" distB="0" distL="0" distR="0" wp14:anchorId="60B95499" wp14:editId="40EF4F78">
            <wp:extent cx="2353310" cy="1024255"/>
            <wp:effectExtent l="0" t="0" r="889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78305939" w:rsidR="00D171E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71DBE35A" w14:textId="5BA90364" w:rsidR="00E62640" w:rsidRPr="00606CED" w:rsidRDefault="00E62640" w:rsidP="00E62640">
      <w:pPr>
        <w:jc w:val="center"/>
        <w:rPr>
          <w:rFonts w:ascii="Arial" w:hAnsi="Arial" w:cs="Arial"/>
          <w:b/>
          <w:sz w:val="40"/>
          <w:szCs w:val="40"/>
        </w:rPr>
      </w:pPr>
      <w:r w:rsidRPr="00606CED">
        <w:rPr>
          <w:rFonts w:ascii="Arial" w:hAnsi="Arial" w:cs="Arial"/>
          <w:b/>
          <w:sz w:val="40"/>
          <w:szCs w:val="40"/>
        </w:rPr>
        <w:t xml:space="preserve">PROGRAM NA PODPORU ZDRAVÍ A ZDRAVÉHO ŽIVOTNÍHO STYLU V ROCE </w:t>
      </w:r>
      <w:r w:rsidR="00E75D5F" w:rsidRPr="00606CED">
        <w:rPr>
          <w:rFonts w:ascii="Arial" w:hAnsi="Arial" w:cs="Arial"/>
          <w:b/>
          <w:sz w:val="40"/>
          <w:szCs w:val="40"/>
        </w:rPr>
        <w:t>2022</w:t>
      </w:r>
    </w:p>
    <w:p w14:paraId="1CA4EACD" w14:textId="7730AE70" w:rsidR="00D171EF" w:rsidRPr="0079029A" w:rsidRDefault="00E62640" w:rsidP="00691685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8CD65CC" w:rsidR="00691685" w:rsidRPr="00606CE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>Název programu</w:t>
      </w:r>
      <w:r w:rsidRPr="00433836">
        <w:rPr>
          <w:rFonts w:ascii="Arial" w:hAnsi="Arial" w:cs="Arial"/>
          <w:b/>
          <w:bCs/>
          <w:sz w:val="24"/>
          <w:szCs w:val="24"/>
        </w:rPr>
        <w:t xml:space="preserve">: </w:t>
      </w:r>
      <w:r w:rsidR="005638E7" w:rsidRPr="00433836">
        <w:rPr>
          <w:rFonts w:ascii="Arial" w:hAnsi="Arial" w:cs="Arial"/>
          <w:b/>
          <w:bCs/>
          <w:sz w:val="24"/>
          <w:szCs w:val="24"/>
        </w:rPr>
        <w:t>10_01_</w:t>
      </w:r>
      <w:r w:rsidR="00A07C1D" w:rsidRPr="00606CED">
        <w:rPr>
          <w:rFonts w:ascii="Arial" w:hAnsi="Arial" w:cs="Arial"/>
          <w:b/>
          <w:bCs/>
          <w:sz w:val="24"/>
          <w:szCs w:val="24"/>
        </w:rPr>
        <w:t>Program na podporu zdraví a zdra</w:t>
      </w:r>
      <w:r w:rsidR="00E75D5F" w:rsidRPr="00606CED">
        <w:rPr>
          <w:rFonts w:ascii="Arial" w:hAnsi="Arial" w:cs="Arial"/>
          <w:b/>
          <w:bCs/>
          <w:sz w:val="24"/>
          <w:szCs w:val="24"/>
        </w:rPr>
        <w:t>vého životního stylu v roce 2022</w:t>
      </w:r>
    </w:p>
    <w:p w14:paraId="766C4146" w14:textId="77777777" w:rsidR="00691685" w:rsidRPr="0043383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777777" w:rsidR="000F74F8" w:rsidRPr="0043383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06CED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433836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FF2B32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33836">
        <w:rPr>
          <w:rFonts w:ascii="Arial" w:hAnsi="Arial" w:cs="Arial"/>
          <w:b/>
          <w:sz w:val="24"/>
          <w:szCs w:val="24"/>
        </w:rPr>
        <w:t>Administrátorem dotačního programu</w:t>
      </w:r>
      <w:r w:rsidRPr="0043383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8548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85480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4964415" w:rsidR="00D8543B" w:rsidRPr="0043383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85480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07C1D" w:rsidRPr="00606CED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43383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3383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3383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3383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3383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3383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06CED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FF2B32">
        <w:rPr>
          <w:rFonts w:ascii="Arial" w:hAnsi="Arial" w:cs="Arial"/>
          <w:sz w:val="24"/>
          <w:szCs w:val="24"/>
          <w:lang w:eastAsia="cs-CZ"/>
        </w:rPr>
        <w:t>e-podatelna:</w:t>
      </w:r>
      <w:r w:rsidRPr="00FF2B32">
        <w:rPr>
          <w:rFonts w:cs="Arial"/>
          <w:sz w:val="24"/>
          <w:szCs w:val="24"/>
        </w:rPr>
        <w:t xml:space="preserve"> </w:t>
      </w:r>
      <w:r w:rsidR="009A6E56" w:rsidRPr="00606CED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33836">
        <w:rPr>
          <w:sz w:val="24"/>
          <w:szCs w:val="24"/>
        </w:rPr>
        <w:t xml:space="preserve"> </w:t>
      </w:r>
    </w:p>
    <w:p w14:paraId="7CA0B538" w14:textId="77777777" w:rsidR="00D8543B" w:rsidRPr="0043383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3383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33836">
        <w:rPr>
          <w:rFonts w:ascii="Arial" w:hAnsi="Arial" w:cs="Arial"/>
          <w:sz w:val="24"/>
          <w:szCs w:val="24"/>
          <w:lang w:eastAsia="cs-CZ"/>
        </w:rPr>
        <w:t>: qiabfmf</w:t>
      </w:r>
      <w:r w:rsidRPr="0043383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33836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D08AC75" w14:textId="6245D2EA" w:rsidR="00497531" w:rsidRPr="00433836" w:rsidRDefault="00691685" w:rsidP="00497531">
      <w:pPr>
        <w:rPr>
          <w:rFonts w:ascii="Arial" w:hAnsi="Arial" w:cs="Arial"/>
        </w:rPr>
      </w:pPr>
      <w:r w:rsidRPr="00433836">
        <w:rPr>
          <w:rFonts w:ascii="Arial" w:hAnsi="Arial" w:cs="Arial"/>
          <w:b/>
          <w:sz w:val="24"/>
          <w:szCs w:val="24"/>
        </w:rPr>
        <w:t>Cílem dotačního programu</w:t>
      </w:r>
      <w:r w:rsidRPr="00433836">
        <w:rPr>
          <w:rFonts w:ascii="Arial" w:hAnsi="Arial" w:cs="Arial"/>
          <w:sz w:val="24"/>
          <w:szCs w:val="24"/>
        </w:rPr>
        <w:t xml:space="preserve"> je podpora </w:t>
      </w:r>
      <w:r w:rsidR="003E73DB" w:rsidRPr="00606CED">
        <w:rPr>
          <w:rFonts w:ascii="Arial" w:hAnsi="Arial" w:cs="Arial"/>
          <w:sz w:val="24"/>
          <w:szCs w:val="24"/>
        </w:rPr>
        <w:t>zdraví a zdravého způsobu života všech skupin obyvatel Olomouckého kraje za účelem zlepšování zdravotního stavu, což je ve veřejném zájmu a v souladu se strategickými cíli Olomouckého kraje. Dotační program je rovněž v souladu s národním strategickým dokumentem „</w:t>
      </w:r>
      <w:r w:rsidR="003E73DB" w:rsidRPr="00606CED">
        <w:rPr>
          <w:rFonts w:ascii="Arial" w:hAnsi="Arial" w:cs="Arial"/>
          <w:bCs/>
          <w:iCs/>
          <w:sz w:val="24"/>
          <w:szCs w:val="24"/>
        </w:rPr>
        <w:t>Strategický rámec rozvoje péče o zdraví v ČR do roku 2030“, který má zajistit rozvoj a udržitelnost systému veřejného zdravotnictví v České republice. Jeho cílem je mimo jiné zvyšování zdravotní gramotnosti a odpovědnosti občanů za vlastní zdraví a rozvoj primár</w:t>
      </w:r>
      <w:r w:rsidR="00497531" w:rsidRPr="00606CED">
        <w:rPr>
          <w:rFonts w:ascii="Arial" w:hAnsi="Arial" w:cs="Arial"/>
          <w:bCs/>
          <w:iCs/>
          <w:sz w:val="24"/>
          <w:szCs w:val="24"/>
        </w:rPr>
        <w:t>ní a sekundární prevence nemocí, přičemž je vždy podpořen hromadný zájem, nikoli zájem jednotlivce</w:t>
      </w:r>
      <w:r w:rsidR="00497531" w:rsidRPr="00433836">
        <w:rPr>
          <w:rFonts w:ascii="Arial" w:hAnsi="Arial" w:cs="Arial"/>
          <w:bCs/>
          <w:iCs/>
        </w:rPr>
        <w:t>.</w:t>
      </w:r>
      <w:r w:rsidR="00497531" w:rsidRPr="00433836">
        <w:rPr>
          <w:rFonts w:ascii="Arial" w:hAnsi="Arial" w:cs="Arial"/>
        </w:rPr>
        <w:t xml:space="preserve"> </w:t>
      </w:r>
    </w:p>
    <w:p w14:paraId="30CCFF3D" w14:textId="77777777" w:rsidR="00497531" w:rsidRPr="00717994" w:rsidRDefault="00497531" w:rsidP="00497531">
      <w:pPr>
        <w:rPr>
          <w:rFonts w:ascii="Arial" w:hAnsi="Arial" w:cs="Arial"/>
        </w:rPr>
      </w:pPr>
    </w:p>
    <w:p w14:paraId="29B4F401" w14:textId="77777777" w:rsidR="00EE6035" w:rsidRPr="00497531" w:rsidRDefault="00EE6035" w:rsidP="00497531">
      <w:pPr>
        <w:ind w:left="0" w:firstLine="0"/>
        <w:rPr>
          <w:rFonts w:ascii="Arial" w:hAnsi="Arial" w:cs="Arial"/>
          <w:sz w:val="24"/>
          <w:szCs w:val="24"/>
        </w:rPr>
      </w:pPr>
    </w:p>
    <w:p w14:paraId="54F344B1" w14:textId="41D25ED9" w:rsidR="00C13C47" w:rsidRPr="00606CED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Vztahy n</w:t>
      </w:r>
      <w:r w:rsidR="00D729A5" w:rsidRPr="00606CED">
        <w:rPr>
          <w:rFonts w:ascii="Arial" w:hAnsi="Arial" w:cs="Arial"/>
          <w:sz w:val="24"/>
          <w:szCs w:val="24"/>
        </w:rPr>
        <w:t xml:space="preserve">eupravené </w:t>
      </w:r>
      <w:r w:rsidRPr="00606CED">
        <w:rPr>
          <w:rFonts w:ascii="Arial" w:hAnsi="Arial" w:cs="Arial"/>
          <w:sz w:val="24"/>
          <w:szCs w:val="24"/>
        </w:rPr>
        <w:t>t</w:t>
      </w:r>
      <w:r w:rsidR="00E6704A" w:rsidRPr="00606CED">
        <w:rPr>
          <w:rFonts w:ascii="Arial" w:hAnsi="Arial" w:cs="Arial"/>
          <w:sz w:val="24"/>
          <w:szCs w:val="24"/>
        </w:rPr>
        <w:t xml:space="preserve">ěmito Pravidly </w:t>
      </w:r>
      <w:r w:rsidRPr="00606CED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606CED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606CED">
        <w:rPr>
          <w:rFonts w:ascii="Arial" w:hAnsi="Arial" w:cs="Arial"/>
          <w:sz w:val="24"/>
          <w:szCs w:val="24"/>
        </w:rPr>
        <w:t xml:space="preserve">, schválenými </w:t>
      </w:r>
      <w:r w:rsidR="00E2502E" w:rsidRPr="00606CED">
        <w:rPr>
          <w:rFonts w:ascii="Arial" w:hAnsi="Arial" w:cs="Arial"/>
          <w:sz w:val="24"/>
          <w:szCs w:val="24"/>
        </w:rPr>
        <w:t xml:space="preserve">usnesením </w:t>
      </w:r>
      <w:r w:rsidR="00F449A3" w:rsidRPr="00606CED">
        <w:rPr>
          <w:rFonts w:ascii="Arial" w:hAnsi="Arial" w:cs="Arial"/>
          <w:sz w:val="24"/>
          <w:szCs w:val="24"/>
        </w:rPr>
        <w:t>Zastupitelstv</w:t>
      </w:r>
      <w:r w:rsidR="00E2502E" w:rsidRPr="00606CED">
        <w:rPr>
          <w:rFonts w:ascii="Arial" w:hAnsi="Arial" w:cs="Arial"/>
          <w:sz w:val="24"/>
          <w:szCs w:val="24"/>
        </w:rPr>
        <w:t>a</w:t>
      </w:r>
      <w:r w:rsidR="00F449A3" w:rsidRPr="00606CED">
        <w:rPr>
          <w:rFonts w:ascii="Arial" w:hAnsi="Arial" w:cs="Arial"/>
          <w:sz w:val="24"/>
          <w:szCs w:val="24"/>
        </w:rPr>
        <w:t xml:space="preserve"> Olomouckého kraje dne </w:t>
      </w:r>
      <w:r w:rsidR="00A07C1D" w:rsidRPr="00606CED">
        <w:rPr>
          <w:rFonts w:ascii="Arial" w:hAnsi="Arial" w:cs="Arial"/>
          <w:sz w:val="24"/>
          <w:szCs w:val="24"/>
        </w:rPr>
        <w:t>20. 9. 2021</w:t>
      </w:r>
      <w:r w:rsidR="00F449A3" w:rsidRPr="00606CED">
        <w:rPr>
          <w:rFonts w:ascii="Arial" w:hAnsi="Arial" w:cs="Arial"/>
          <w:sz w:val="24"/>
          <w:szCs w:val="24"/>
        </w:rPr>
        <w:t xml:space="preserve"> </w:t>
      </w:r>
      <w:r w:rsidR="00E2502E" w:rsidRPr="00606CED">
        <w:rPr>
          <w:rFonts w:ascii="Arial" w:hAnsi="Arial" w:cs="Arial"/>
          <w:sz w:val="24"/>
          <w:szCs w:val="24"/>
        </w:rPr>
        <w:t>č.</w:t>
      </w:r>
      <w:r w:rsidR="00F449A3" w:rsidRPr="00606CED">
        <w:rPr>
          <w:rFonts w:ascii="Arial" w:hAnsi="Arial" w:cs="Arial"/>
          <w:sz w:val="24"/>
          <w:szCs w:val="24"/>
        </w:rPr>
        <w:t xml:space="preserve"> UZ/</w:t>
      </w:r>
      <w:r w:rsidR="00A07C1D" w:rsidRPr="00606CED">
        <w:rPr>
          <w:rFonts w:ascii="Arial" w:hAnsi="Arial" w:cs="Arial"/>
          <w:sz w:val="24"/>
          <w:szCs w:val="24"/>
        </w:rPr>
        <w:t>6</w:t>
      </w:r>
      <w:r w:rsidR="00F449A3" w:rsidRPr="00606CED">
        <w:rPr>
          <w:rFonts w:ascii="Arial" w:hAnsi="Arial" w:cs="Arial"/>
          <w:sz w:val="24"/>
          <w:szCs w:val="24"/>
        </w:rPr>
        <w:t>/</w:t>
      </w:r>
      <w:r w:rsidR="00A07C1D" w:rsidRPr="00606CED">
        <w:rPr>
          <w:rFonts w:ascii="Arial" w:hAnsi="Arial" w:cs="Arial"/>
          <w:sz w:val="24"/>
          <w:szCs w:val="24"/>
        </w:rPr>
        <w:t>12</w:t>
      </w:r>
      <w:r w:rsidR="000A3BBC" w:rsidRPr="00606CED">
        <w:rPr>
          <w:rFonts w:ascii="Arial" w:hAnsi="Arial" w:cs="Arial"/>
          <w:sz w:val="24"/>
          <w:szCs w:val="24"/>
        </w:rPr>
        <w:t>/</w:t>
      </w:r>
      <w:r w:rsidR="00F449A3" w:rsidRPr="00606CED">
        <w:rPr>
          <w:rFonts w:ascii="Arial" w:hAnsi="Arial" w:cs="Arial"/>
          <w:sz w:val="24"/>
          <w:szCs w:val="24"/>
        </w:rPr>
        <w:t>2021</w:t>
      </w:r>
      <w:r w:rsidR="00EE6035" w:rsidRPr="00606CED">
        <w:rPr>
          <w:rFonts w:ascii="Arial" w:hAnsi="Arial" w:cs="Arial"/>
          <w:sz w:val="24"/>
          <w:szCs w:val="24"/>
        </w:rPr>
        <w:t xml:space="preserve"> (dále jen </w:t>
      </w:r>
      <w:r w:rsidR="00EE6035" w:rsidRPr="00606CED">
        <w:rPr>
          <w:rFonts w:ascii="Arial" w:hAnsi="Arial" w:cs="Arial"/>
          <w:sz w:val="24"/>
          <w:szCs w:val="24"/>
        </w:rPr>
        <w:lastRenderedPageBreak/>
        <w:t>„</w:t>
      </w:r>
      <w:r w:rsidR="00EE6035" w:rsidRPr="00606CED">
        <w:rPr>
          <w:rFonts w:ascii="Arial" w:hAnsi="Arial" w:cs="Arial"/>
          <w:b/>
          <w:sz w:val="24"/>
          <w:szCs w:val="24"/>
        </w:rPr>
        <w:t>Zásady</w:t>
      </w:r>
      <w:r w:rsidR="00EE6035" w:rsidRPr="00606CED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606CED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39E1E044" w:rsidR="00F6185D" w:rsidRPr="00606CED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Dotační program </w:t>
      </w:r>
      <w:r w:rsidR="00E75D5F" w:rsidRPr="00606CED">
        <w:rPr>
          <w:rFonts w:ascii="Arial" w:hAnsi="Arial" w:cs="Arial"/>
          <w:sz w:val="24"/>
          <w:szCs w:val="24"/>
        </w:rPr>
        <w:t xml:space="preserve">10_01_Program na podporu zdraví a zdravého životního stylu v roce 2022 </w:t>
      </w:r>
      <w:r w:rsidRPr="00606CED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25A320EA" w:rsidR="0076775F" w:rsidRPr="00606CE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Dotační titul</w:t>
      </w:r>
      <w:r w:rsidR="00433836">
        <w:rPr>
          <w:rFonts w:ascii="Arial" w:hAnsi="Arial" w:cs="Arial"/>
          <w:sz w:val="24"/>
          <w:szCs w:val="24"/>
        </w:rPr>
        <w:t xml:space="preserve"> </w:t>
      </w:r>
      <w:r w:rsidR="00E75D5F" w:rsidRPr="00606CED">
        <w:rPr>
          <w:rFonts w:ascii="Arial" w:hAnsi="Arial" w:cs="Arial"/>
          <w:sz w:val="24"/>
          <w:szCs w:val="24"/>
        </w:rPr>
        <w:t>10_01_01_Podpora zdravotně-preventivních aktivit pro všechny skupiny obyvatel</w:t>
      </w:r>
    </w:p>
    <w:p w14:paraId="723E138E" w14:textId="6FD268DF" w:rsidR="003A663F" w:rsidRPr="00606CE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Dotační titul </w:t>
      </w:r>
      <w:r w:rsidR="00E75D5F" w:rsidRPr="00606CED">
        <w:rPr>
          <w:rFonts w:ascii="Arial" w:hAnsi="Arial" w:cs="Arial"/>
          <w:sz w:val="24"/>
          <w:szCs w:val="24"/>
        </w:rPr>
        <w:t>10_01_02_Podpora významných aktivit v oblasti zdravotnictví</w:t>
      </w:r>
      <w:r w:rsidR="00C44E0C" w:rsidRPr="00606CED">
        <w:rPr>
          <w:rFonts w:ascii="Arial" w:hAnsi="Arial" w:cs="Arial"/>
          <w:sz w:val="24"/>
          <w:szCs w:val="24"/>
        </w:rPr>
        <w:t xml:space="preserve"> </w:t>
      </w:r>
    </w:p>
    <w:p w14:paraId="404334AF" w14:textId="77777777" w:rsidR="00C44E0C" w:rsidRPr="00433836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07E4DAC1" w14:textId="33819BDA" w:rsidR="00C44E0C" w:rsidRPr="00606CED" w:rsidRDefault="00F50778" w:rsidP="00E75D5F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06CED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606CED">
        <w:rPr>
          <w:rFonts w:ascii="Arial" w:hAnsi="Arial" w:cs="Arial"/>
          <w:b/>
          <w:sz w:val="24"/>
          <w:szCs w:val="24"/>
        </w:rPr>
        <w:t xml:space="preserve">  - </w:t>
      </w:r>
      <w:r w:rsidR="00E75D5F" w:rsidRPr="00606CED">
        <w:rPr>
          <w:rFonts w:ascii="Arial" w:hAnsi="Arial" w:cs="Arial"/>
          <w:b/>
          <w:sz w:val="24"/>
          <w:szCs w:val="24"/>
        </w:rPr>
        <w:t>10_01_02_Podpora významných aktivit v oblasti zdravotnictví</w:t>
      </w:r>
    </w:p>
    <w:p w14:paraId="0E44D11E" w14:textId="77777777" w:rsidR="00E75D5F" w:rsidRPr="006D235B" w:rsidRDefault="00E75D5F" w:rsidP="00E75D5F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1A8CFB7" w14:textId="77777777" w:rsidR="001C6A0F" w:rsidRPr="0043383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33836">
        <w:rPr>
          <w:rFonts w:ascii="Arial" w:hAnsi="Arial" w:cs="Arial"/>
          <w:b/>
          <w:sz w:val="24"/>
          <w:szCs w:val="24"/>
        </w:rPr>
        <w:t>Kontaktní údaje</w:t>
      </w:r>
      <w:r w:rsidRPr="00433836">
        <w:rPr>
          <w:rFonts w:ascii="Arial" w:hAnsi="Arial" w:cs="Arial"/>
          <w:sz w:val="24"/>
          <w:szCs w:val="24"/>
        </w:rPr>
        <w:t xml:space="preserve"> pro komunikaci s </w:t>
      </w:r>
      <w:r w:rsidR="001C6A0F" w:rsidRPr="00433836">
        <w:rPr>
          <w:rFonts w:ascii="Arial" w:hAnsi="Arial" w:cs="Arial"/>
          <w:sz w:val="24"/>
          <w:szCs w:val="24"/>
        </w:rPr>
        <w:t>administrátorem:</w:t>
      </w:r>
      <w:r w:rsidR="001C6A0F" w:rsidRPr="0043383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006EEE5" w:rsidR="00D841D9" w:rsidRPr="00433836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33836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3383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75D5F" w:rsidRPr="00606CED">
        <w:rPr>
          <w:rFonts w:ascii="Arial" w:hAnsi="Arial" w:cs="Arial"/>
          <w:sz w:val="24"/>
          <w:szCs w:val="24"/>
          <w:lang w:eastAsia="cs-CZ"/>
        </w:rPr>
        <w:t>zdravotnictví</w:t>
      </w:r>
      <w:r w:rsidR="00E75D5F" w:rsidRPr="0043383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33836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FD74A62" w:rsidR="00D841D9" w:rsidRPr="0043383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33836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3383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75D5F" w:rsidRPr="00606CED">
        <w:rPr>
          <w:rFonts w:ascii="Arial" w:hAnsi="Arial" w:cs="Arial"/>
          <w:sz w:val="24"/>
          <w:szCs w:val="24"/>
          <w:lang w:eastAsia="cs-CZ"/>
        </w:rPr>
        <w:t>1191/40b</w:t>
      </w:r>
      <w:r w:rsidRPr="00606CE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33836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E75D5F" w:rsidRPr="00606CED">
        <w:rPr>
          <w:rFonts w:ascii="Arial" w:hAnsi="Arial" w:cs="Arial"/>
          <w:sz w:val="24"/>
          <w:szCs w:val="24"/>
          <w:lang w:eastAsia="cs-CZ"/>
        </w:rPr>
        <w:t>RCO</w:t>
      </w:r>
      <w:r w:rsidRPr="00433836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6886978" w:rsidR="00D841D9" w:rsidRPr="0043383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33836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E75D5F" w:rsidRPr="00606CED">
        <w:rPr>
          <w:rFonts w:ascii="Arial" w:hAnsi="Arial" w:cs="Arial"/>
          <w:sz w:val="24"/>
          <w:szCs w:val="24"/>
          <w:lang w:eastAsia="cs-CZ"/>
        </w:rPr>
        <w:t>Iveta Stránská</w:t>
      </w:r>
    </w:p>
    <w:p w14:paraId="466F6D83" w14:textId="2610948C" w:rsidR="00D841D9" w:rsidRPr="00606CED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33836">
        <w:rPr>
          <w:rFonts w:ascii="Arial" w:hAnsi="Arial" w:cs="Arial"/>
          <w:sz w:val="24"/>
          <w:szCs w:val="24"/>
        </w:rPr>
        <w:t>Telefon:</w:t>
      </w:r>
      <w:r w:rsidR="00E75D5F" w:rsidRPr="00606CED">
        <w:rPr>
          <w:rFonts w:ascii="Arial" w:hAnsi="Arial" w:cs="Arial"/>
          <w:sz w:val="24"/>
          <w:szCs w:val="24"/>
        </w:rPr>
        <w:t xml:space="preserve"> 585 508 224</w:t>
      </w:r>
    </w:p>
    <w:p w14:paraId="3BC9133B" w14:textId="4A36D83C" w:rsidR="00D841D9" w:rsidRPr="0043383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33836">
        <w:rPr>
          <w:rFonts w:ascii="Arial" w:hAnsi="Arial" w:cs="Arial"/>
          <w:sz w:val="24"/>
          <w:szCs w:val="24"/>
        </w:rPr>
        <w:t xml:space="preserve">E-mail: </w:t>
      </w:r>
      <w:r w:rsidR="00E75D5F" w:rsidRPr="00606CED">
        <w:rPr>
          <w:rFonts w:ascii="Arial" w:hAnsi="Arial" w:cs="Arial"/>
          <w:sz w:val="24"/>
          <w:szCs w:val="24"/>
        </w:rPr>
        <w:t>i.stranska@olkraj.cz</w:t>
      </w:r>
    </w:p>
    <w:p w14:paraId="62F58E81" w14:textId="6E1D34CC" w:rsidR="00691685" w:rsidRPr="0043383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3383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3383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3383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433836">
        <w:rPr>
          <w:rFonts w:ascii="Arial" w:hAnsi="Arial" w:cs="Arial"/>
          <w:b/>
          <w:bCs/>
          <w:sz w:val="26"/>
          <w:szCs w:val="26"/>
        </w:rPr>
        <w:t>t</w:t>
      </w:r>
      <w:r w:rsidR="00BB79D0" w:rsidRPr="00606CED">
        <w:rPr>
          <w:rFonts w:ascii="Arial" w:hAnsi="Arial" w:cs="Arial"/>
          <w:b/>
          <w:bCs/>
          <w:sz w:val="26"/>
          <w:szCs w:val="26"/>
        </w:rPr>
        <w:t>itulu</w:t>
      </w:r>
      <w:r w:rsidRPr="0043383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3383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4193916" w:rsidR="00691685" w:rsidRPr="00433836" w:rsidRDefault="00691685" w:rsidP="00A84C68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433836">
        <w:rPr>
          <w:rFonts w:ascii="Arial" w:hAnsi="Arial" w:cs="Arial"/>
          <w:b/>
          <w:sz w:val="24"/>
          <w:szCs w:val="24"/>
        </w:rPr>
        <w:t>Důvodem</w:t>
      </w:r>
      <w:r w:rsidRPr="00433836">
        <w:rPr>
          <w:rFonts w:ascii="Arial" w:hAnsi="Arial" w:cs="Arial"/>
          <w:sz w:val="24"/>
          <w:szCs w:val="24"/>
        </w:rPr>
        <w:t xml:space="preserve"> vyhlášení </w:t>
      </w:r>
      <w:r w:rsidRPr="001F1296">
        <w:rPr>
          <w:rFonts w:ascii="Arial" w:hAnsi="Arial" w:cs="Arial"/>
          <w:sz w:val="24"/>
          <w:szCs w:val="24"/>
        </w:rPr>
        <w:t>dotačního</w:t>
      </w:r>
      <w:r w:rsidR="001F1296" w:rsidRPr="001F1296">
        <w:rPr>
          <w:rFonts w:ascii="Arial" w:hAnsi="Arial" w:cs="Arial"/>
          <w:sz w:val="24"/>
          <w:szCs w:val="24"/>
        </w:rPr>
        <w:t xml:space="preserve"> </w:t>
      </w:r>
      <w:r w:rsidR="009B2960" w:rsidRPr="001F1296">
        <w:rPr>
          <w:rFonts w:ascii="Arial" w:hAnsi="Arial" w:cs="Arial"/>
          <w:sz w:val="24"/>
          <w:szCs w:val="24"/>
        </w:rPr>
        <w:t>t</w:t>
      </w:r>
      <w:r w:rsidR="009B2960" w:rsidRPr="00606CED">
        <w:rPr>
          <w:rFonts w:ascii="Arial" w:hAnsi="Arial" w:cs="Arial"/>
          <w:sz w:val="24"/>
          <w:szCs w:val="24"/>
        </w:rPr>
        <w:t>itulu</w:t>
      </w:r>
      <w:r w:rsidR="00BB79D0" w:rsidRPr="00606CED">
        <w:rPr>
          <w:rFonts w:ascii="Arial" w:hAnsi="Arial" w:cs="Arial"/>
          <w:sz w:val="24"/>
          <w:szCs w:val="24"/>
        </w:rPr>
        <w:t xml:space="preserve"> </w:t>
      </w:r>
      <w:r w:rsidR="002715A4" w:rsidRPr="00606CED">
        <w:rPr>
          <w:rFonts w:ascii="Arial" w:hAnsi="Arial" w:cs="Arial"/>
          <w:sz w:val="24"/>
          <w:szCs w:val="24"/>
        </w:rPr>
        <w:t>10_01_02_Podpora významných aktivit v oblasti zdravotnictví</w:t>
      </w:r>
      <w:r w:rsidR="002715A4" w:rsidRPr="00433836">
        <w:rPr>
          <w:rFonts w:ascii="Arial" w:hAnsi="Arial" w:cs="Arial"/>
          <w:sz w:val="24"/>
          <w:szCs w:val="24"/>
        </w:rPr>
        <w:t xml:space="preserve"> </w:t>
      </w:r>
      <w:r w:rsidRPr="00433836">
        <w:rPr>
          <w:rFonts w:ascii="Arial" w:hAnsi="Arial" w:cs="Arial"/>
          <w:sz w:val="24"/>
          <w:szCs w:val="24"/>
        </w:rPr>
        <w:t>je</w:t>
      </w:r>
      <w:r w:rsidR="00A84C68" w:rsidRPr="00433836">
        <w:t xml:space="preserve"> </w:t>
      </w:r>
      <w:r w:rsidR="00A84C68" w:rsidRPr="00606CED">
        <w:rPr>
          <w:rFonts w:ascii="Arial" w:hAnsi="Arial" w:cs="Arial"/>
          <w:sz w:val="24"/>
          <w:szCs w:val="24"/>
        </w:rPr>
        <w:t>zejména podpora zlepšování zdravotního stavu obyvatel Olomouckého kraje realizací významných aktivit v oblasti zdravotnictví, dále podpora zlepšování zdravotního stavu dětí se zdravotním či kombinovaným postižením včetně neurologického, podpora dárcovství krve v Olomouckém kraji a podpora významných kongresů a konferencí v oblasti zdravotnictví.</w:t>
      </w:r>
    </w:p>
    <w:p w14:paraId="72C20929" w14:textId="77777777" w:rsidR="002115B0" w:rsidRPr="00433836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A5324BC" w14:textId="7DB437F9" w:rsidR="00A84C68" w:rsidRPr="00606CED" w:rsidRDefault="00EB0434" w:rsidP="00A84C68">
      <w:pPr>
        <w:pStyle w:val="Odstavecseseznamem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433836">
        <w:rPr>
          <w:rFonts w:ascii="Arial" w:hAnsi="Arial" w:cs="Arial"/>
          <w:b/>
          <w:sz w:val="24"/>
          <w:szCs w:val="24"/>
        </w:rPr>
        <w:t>Obecným účelem</w:t>
      </w:r>
      <w:r w:rsidRPr="00433836">
        <w:rPr>
          <w:rFonts w:ascii="Arial" w:hAnsi="Arial" w:cs="Arial"/>
          <w:sz w:val="24"/>
          <w:szCs w:val="24"/>
        </w:rPr>
        <w:t xml:space="preserve"> </w:t>
      </w:r>
      <w:r w:rsidR="00691685" w:rsidRPr="00433836">
        <w:rPr>
          <w:rFonts w:ascii="Arial" w:hAnsi="Arial" w:cs="Arial"/>
          <w:sz w:val="24"/>
          <w:szCs w:val="24"/>
        </w:rPr>
        <w:t>vyhlášeného dotačního</w:t>
      </w:r>
      <w:r w:rsidR="00A84C68" w:rsidRPr="00433836">
        <w:rPr>
          <w:rFonts w:ascii="Arial" w:hAnsi="Arial" w:cs="Arial"/>
          <w:sz w:val="24"/>
          <w:szCs w:val="24"/>
        </w:rPr>
        <w:t xml:space="preserve"> </w:t>
      </w:r>
      <w:r w:rsidR="00BB79D0" w:rsidRPr="00606CED">
        <w:rPr>
          <w:rFonts w:ascii="Arial" w:hAnsi="Arial" w:cs="Arial"/>
          <w:sz w:val="24"/>
          <w:szCs w:val="24"/>
        </w:rPr>
        <w:t>titulu</w:t>
      </w:r>
      <w:r w:rsidR="002715A4" w:rsidRPr="00606CED">
        <w:rPr>
          <w:rFonts w:ascii="Arial" w:hAnsi="Arial" w:cs="Arial"/>
          <w:sz w:val="24"/>
          <w:szCs w:val="24"/>
        </w:rPr>
        <w:t xml:space="preserve"> 10_01_02_Podpora významných aktivit v oblasti zdravotnictví</w:t>
      </w:r>
      <w:r w:rsidR="00A84C68" w:rsidRPr="00606CED">
        <w:rPr>
          <w:rFonts w:ascii="Arial" w:hAnsi="Arial" w:cs="Arial"/>
          <w:sz w:val="24"/>
          <w:szCs w:val="24"/>
        </w:rPr>
        <w:t xml:space="preserve"> </w:t>
      </w:r>
      <w:r w:rsidR="00691685" w:rsidRPr="00433836">
        <w:rPr>
          <w:rFonts w:ascii="Arial" w:hAnsi="Arial" w:cs="Arial"/>
          <w:sz w:val="24"/>
          <w:szCs w:val="24"/>
        </w:rPr>
        <w:t>je podpora</w:t>
      </w:r>
      <w:r w:rsidR="00A84C68" w:rsidRPr="00433836">
        <w:rPr>
          <w:rFonts w:ascii="Arial" w:hAnsi="Arial" w:cs="Arial"/>
          <w:sz w:val="24"/>
          <w:szCs w:val="24"/>
        </w:rPr>
        <w:t xml:space="preserve"> </w:t>
      </w:r>
      <w:r w:rsidR="00A84C68" w:rsidRPr="00606CED">
        <w:rPr>
          <w:rFonts w:ascii="Arial" w:hAnsi="Arial" w:cs="Arial"/>
          <w:sz w:val="24"/>
          <w:szCs w:val="24"/>
        </w:rPr>
        <w:t>akcí/projektů, významných svým rozsahem, obsahem nebo přínosem, pořádaných na území Olomouckého kraje nebo pro obyvatele Olomouckého kraje. Do výše max. 300 tis. Kč mohou být podpořeny významné výchovné a vzdělávací aktivity učené široké veřejnosti, zaměřené na zlepšování informovanosti o zdravém způsobu života a o prevenci v oblasti zdraví</w:t>
      </w:r>
      <w:r w:rsidR="00A84C68" w:rsidRPr="00606CE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84C68" w:rsidRPr="00606CED">
        <w:rPr>
          <w:rFonts w:ascii="Arial" w:eastAsia="Times New Roman" w:hAnsi="Arial" w:cs="Arial"/>
          <w:sz w:val="24"/>
          <w:szCs w:val="24"/>
          <w:lang w:eastAsia="cs-CZ"/>
        </w:rPr>
        <w:t xml:space="preserve">(dotaci lze použít na </w:t>
      </w:r>
      <w:r w:rsidR="00A84C68" w:rsidRPr="00606CED">
        <w:rPr>
          <w:rFonts w:ascii="Arial" w:hAnsi="Arial" w:cs="Arial"/>
          <w:sz w:val="24"/>
          <w:szCs w:val="24"/>
        </w:rPr>
        <w:t>organizační zajištění akcí/projektů např. na pronájem prostor a techniky pro realizaci akce, výdaje na dopravu osob a materiálu, propagační materiál a další nezbytné výdaje).</w:t>
      </w:r>
      <w:r w:rsidR="00A84C68" w:rsidRPr="00606CED">
        <w:rPr>
          <w:rFonts w:ascii="Arial" w:hAnsi="Arial" w:cs="Arial"/>
          <w:i/>
          <w:sz w:val="24"/>
          <w:szCs w:val="24"/>
        </w:rPr>
        <w:t xml:space="preserve"> </w:t>
      </w:r>
    </w:p>
    <w:p w14:paraId="72B50C92" w14:textId="42BAACB7" w:rsidR="00A84C68" w:rsidRPr="00606CED" w:rsidRDefault="00A84C68" w:rsidP="00A84C68">
      <w:pPr>
        <w:widowControl w:val="0"/>
        <w:rPr>
          <w:rFonts w:ascii="Arial" w:hAnsi="Arial" w:cs="Arial"/>
          <w:i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             Do výše max. 300 tis. Kč lze podpořit akce/projekty související s dárcovstvím krve (zejména oceňování dárců krve a propagace bezpříspěvkového dárcovství krve)</w:t>
      </w:r>
      <w:r w:rsidRPr="00606CED">
        <w:rPr>
          <w:rFonts w:ascii="Arial" w:hAnsi="Arial" w:cs="Arial"/>
          <w:i/>
          <w:sz w:val="24"/>
          <w:szCs w:val="24"/>
        </w:rPr>
        <w:t>.</w:t>
      </w:r>
    </w:p>
    <w:p w14:paraId="26B039CC" w14:textId="2977A9D1" w:rsidR="00A84C68" w:rsidRPr="00606CED" w:rsidRDefault="00A84C68" w:rsidP="00A84C68">
      <w:pPr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             Stejnou částkou lze podpořit akce/projekty zaměřené na zlepšování zdravotního stavu dětí se zdravotním či kombinovaným postižením včetně neurologického pomocí speciálních rehabilitací nehrazených z veřejného zdravotního pojištění, poskytovaných dětem z Olomouckého kraje, přičemž každé dítě může být zařazeno pouze do jednoho projektu podporovaného </w:t>
      </w:r>
      <w:r w:rsidRPr="00606CED">
        <w:rPr>
          <w:rFonts w:ascii="Arial" w:hAnsi="Arial" w:cs="Arial"/>
          <w:sz w:val="24"/>
          <w:szCs w:val="24"/>
        </w:rPr>
        <w:lastRenderedPageBreak/>
        <w:t>Olomouckým krajem, rehabilitace musí probíhat v Olomouckém kraji a musí být poskytovány pouze odborně způsobilými osobami (poskytovatelem zdravotních služeb, který je držitelem oprávnění k poskytování zdravotních služeb v příslušném oboru zdravotní péče n</w:t>
      </w:r>
      <w:r w:rsidR="003E73DB" w:rsidRPr="00606CED">
        <w:rPr>
          <w:rFonts w:ascii="Arial" w:hAnsi="Arial" w:cs="Arial"/>
          <w:sz w:val="24"/>
          <w:szCs w:val="24"/>
        </w:rPr>
        <w:t xml:space="preserve">a území Olomouckého kraje, nebo </w:t>
      </w:r>
      <w:r w:rsidRPr="00606CED">
        <w:rPr>
          <w:rFonts w:ascii="Arial" w:hAnsi="Arial" w:cs="Arial"/>
          <w:sz w:val="24"/>
          <w:szCs w:val="24"/>
        </w:rPr>
        <w:t xml:space="preserve">držitelem příslušného certifikátu). </w:t>
      </w:r>
    </w:p>
    <w:p w14:paraId="18E64D07" w14:textId="77C0ABE9" w:rsidR="00691685" w:rsidRPr="00606CED" w:rsidRDefault="00A84C68" w:rsidP="003E73DB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Částkou max. 150 tis. Kč může být podpořena organizace odborných kongresů a konferencí v různých oblastech zdravotnictví. Dotaci lze použít např. na pronájem prostor a techniky pro realizaci akce, dopravu materiálu, propagaci akce, tlumočení a další výdaje související výhradně s organizačním zajištěním odborné části akce. Dotaci nelze použít na</w:t>
      </w:r>
      <w:r w:rsidR="00691685" w:rsidRPr="00606CED">
        <w:rPr>
          <w:rFonts w:ascii="Arial" w:hAnsi="Arial" w:cs="Arial"/>
          <w:sz w:val="24"/>
          <w:szCs w:val="24"/>
        </w:rPr>
        <w:t xml:space="preserve"> </w:t>
      </w:r>
      <w:r w:rsidRPr="00606CED">
        <w:rPr>
          <w:rFonts w:ascii="Arial" w:hAnsi="Arial" w:cs="Arial"/>
          <w:sz w:val="24"/>
          <w:szCs w:val="24"/>
        </w:rPr>
        <w:t>zajištění doprovodného a zábavného programu nesouvisejícího s odborným zaměřením akce.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3AB09C90" w:rsidR="00691685" w:rsidRPr="0043383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3383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3383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33836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606CED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606CE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5E475FC" w:rsidR="00F56E1F" w:rsidRPr="00606CED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33836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06CED">
        <w:rPr>
          <w:rFonts w:ascii="Arial" w:hAnsi="Arial" w:cs="Arial"/>
          <w:b/>
          <w:sz w:val="24"/>
          <w:szCs w:val="24"/>
        </w:rPr>
        <w:t>fyzická</w:t>
      </w:r>
      <w:r w:rsidR="00AA62C0" w:rsidRPr="00606CED">
        <w:rPr>
          <w:rFonts w:ascii="Arial" w:hAnsi="Arial" w:cs="Arial"/>
          <w:b/>
          <w:sz w:val="24"/>
          <w:szCs w:val="24"/>
        </w:rPr>
        <w:t xml:space="preserve"> </w:t>
      </w:r>
      <w:r w:rsidRPr="00606CED">
        <w:rPr>
          <w:rFonts w:ascii="Arial" w:hAnsi="Arial" w:cs="Arial"/>
          <w:b/>
          <w:sz w:val="24"/>
          <w:szCs w:val="24"/>
        </w:rPr>
        <w:t>nebo právnická</w:t>
      </w:r>
      <w:r w:rsidR="000A57CD" w:rsidRPr="00606CED">
        <w:rPr>
          <w:rFonts w:ascii="Arial" w:hAnsi="Arial" w:cs="Arial"/>
          <w:b/>
          <w:sz w:val="24"/>
          <w:szCs w:val="24"/>
        </w:rPr>
        <w:t xml:space="preserve"> osoba</w:t>
      </w:r>
      <w:r w:rsidRPr="0043383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33836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33836">
        <w:rPr>
          <w:rFonts w:ascii="Arial" w:hAnsi="Arial" w:cs="Arial"/>
          <w:b/>
          <w:sz w:val="24"/>
          <w:szCs w:val="24"/>
        </w:rPr>
        <w:t>p</w:t>
      </w:r>
      <w:r w:rsidRPr="00433836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06CED">
        <w:rPr>
          <w:rFonts w:ascii="Arial" w:hAnsi="Arial" w:cs="Arial"/>
          <w:b/>
          <w:sz w:val="24"/>
          <w:szCs w:val="24"/>
        </w:rPr>
        <w:t>titulu</w:t>
      </w:r>
      <w:r w:rsidRPr="00433836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606CED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4617876E" w:rsidR="00691685" w:rsidRPr="00606CED" w:rsidRDefault="00035ABD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F</w:t>
      </w:r>
      <w:r w:rsidR="00691685" w:rsidRPr="00606CED">
        <w:rPr>
          <w:rFonts w:ascii="Arial" w:hAnsi="Arial" w:cs="Arial"/>
          <w:sz w:val="24"/>
          <w:szCs w:val="24"/>
        </w:rPr>
        <w:t>yzická osoba</w:t>
      </w:r>
      <w:r w:rsidRPr="00606CED">
        <w:rPr>
          <w:rFonts w:ascii="Arial" w:hAnsi="Arial" w:cs="Arial"/>
          <w:sz w:val="24"/>
          <w:szCs w:val="24"/>
        </w:rPr>
        <w:t xml:space="preserve"> podnikající</w:t>
      </w:r>
      <w:r w:rsidR="00691685" w:rsidRPr="00606CED">
        <w:rPr>
          <w:rFonts w:ascii="Arial" w:hAnsi="Arial" w:cs="Arial"/>
          <w:sz w:val="24"/>
          <w:szCs w:val="24"/>
        </w:rPr>
        <w:t>, která:</w:t>
      </w:r>
    </w:p>
    <w:p w14:paraId="0C207597" w14:textId="1285CA79" w:rsidR="00691685" w:rsidRPr="00606CE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4F660F12" w:rsidR="00691685" w:rsidRPr="00606CE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nemá omezen</w:t>
      </w:r>
      <w:r w:rsidR="00923CAF" w:rsidRPr="00606CED">
        <w:rPr>
          <w:rFonts w:ascii="Arial" w:hAnsi="Arial" w:cs="Arial"/>
          <w:sz w:val="24"/>
          <w:szCs w:val="24"/>
        </w:rPr>
        <w:t>o</w:t>
      </w:r>
      <w:r w:rsidRPr="00606CED">
        <w:rPr>
          <w:rFonts w:ascii="Arial" w:hAnsi="Arial" w:cs="Arial"/>
          <w:sz w:val="24"/>
          <w:szCs w:val="24"/>
        </w:rPr>
        <w:t>u svéprávnost dle</w:t>
      </w:r>
      <w:r w:rsidR="000501DF" w:rsidRPr="00606CED">
        <w:rPr>
          <w:rFonts w:ascii="Arial" w:hAnsi="Arial" w:cs="Arial"/>
          <w:sz w:val="24"/>
          <w:szCs w:val="24"/>
        </w:rPr>
        <w:t xml:space="preserve"> § 55 a násl. zákona č. 89/2012 </w:t>
      </w:r>
      <w:r w:rsidRPr="00606CED">
        <w:rPr>
          <w:rFonts w:ascii="Arial" w:hAnsi="Arial" w:cs="Arial"/>
          <w:sz w:val="24"/>
          <w:szCs w:val="24"/>
        </w:rPr>
        <w:t>Sb., občanský zákoník,</w:t>
      </w:r>
      <w:r w:rsidR="00BE453A" w:rsidRPr="00606CED">
        <w:rPr>
          <w:rFonts w:ascii="Arial" w:hAnsi="Arial" w:cs="Arial"/>
          <w:sz w:val="24"/>
          <w:szCs w:val="24"/>
        </w:rPr>
        <w:t xml:space="preserve"> a</w:t>
      </w:r>
    </w:p>
    <w:p w14:paraId="7ECEFD57" w14:textId="6F3E904F" w:rsidR="00691685" w:rsidRPr="00606CED" w:rsidRDefault="00AA62C0" w:rsidP="00AA62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má sídlo či provozovnu na území Olomouckého kraje, nebo má sídlo či provozovnu mimo území Olomouckého kraje, ale výstupy navrhované akce/činnosti budou realizovány v územním obvodu Olomouckého kraje, případně budou propagovat Olomoucký kraj mimo jeho územní působnost</w:t>
      </w:r>
    </w:p>
    <w:p w14:paraId="65D9EC36" w14:textId="6E9E3544" w:rsidR="00691685" w:rsidRPr="00606CE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právnická osoba:</w:t>
      </w:r>
    </w:p>
    <w:p w14:paraId="39C889D7" w14:textId="09632135" w:rsidR="00691685" w:rsidRPr="00606CED" w:rsidRDefault="00691685" w:rsidP="00AA62C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jejímž předmětem činnosti</w:t>
      </w:r>
      <w:r w:rsidR="00242FA6" w:rsidRPr="00606CED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 xml:space="preserve">je </w:t>
      </w:r>
      <w:r w:rsidR="00AA62C0" w:rsidRPr="00606CED">
        <w:rPr>
          <w:rFonts w:ascii="Arial" w:hAnsi="Arial" w:cs="Arial"/>
          <w:sz w:val="24"/>
          <w:szCs w:val="24"/>
        </w:rPr>
        <w:t>poskytování služeb souvisejících s ochranou a podporou zdraví včetně podpory specifických skupin obyvatelstva a jejich rodin</w:t>
      </w:r>
      <w:r w:rsidRPr="00606CED">
        <w:rPr>
          <w:rFonts w:ascii="Arial" w:hAnsi="Arial" w:cs="Arial"/>
          <w:sz w:val="24"/>
          <w:szCs w:val="24"/>
        </w:rPr>
        <w:t xml:space="preserve"> a jejíž sídlo</w:t>
      </w:r>
      <w:r w:rsidR="00496DBF" w:rsidRPr="00606CED">
        <w:rPr>
          <w:rFonts w:ascii="Arial" w:hAnsi="Arial" w:cs="Arial"/>
          <w:sz w:val="24"/>
          <w:szCs w:val="24"/>
        </w:rPr>
        <w:t xml:space="preserve"> či provozovna</w:t>
      </w:r>
      <w:r w:rsidRPr="00606CED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606CED">
        <w:rPr>
          <w:rFonts w:ascii="Arial" w:hAnsi="Arial" w:cs="Arial"/>
          <w:sz w:val="24"/>
          <w:szCs w:val="24"/>
        </w:rPr>
        <w:t>,</w:t>
      </w:r>
      <w:r w:rsidR="00213910" w:rsidRPr="00606CED">
        <w:rPr>
          <w:rFonts w:ascii="Arial" w:hAnsi="Arial" w:cs="Arial"/>
          <w:sz w:val="24"/>
          <w:szCs w:val="24"/>
        </w:rPr>
        <w:t xml:space="preserve"> nebo</w:t>
      </w:r>
    </w:p>
    <w:p w14:paraId="5D5CDA2B" w14:textId="3BCD3472" w:rsidR="00691685" w:rsidRPr="00606CED" w:rsidRDefault="00691685" w:rsidP="00AA62C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jejímž předmětem činnosti</w:t>
      </w:r>
      <w:r w:rsidR="00242FA6" w:rsidRPr="00606CED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 xml:space="preserve">je </w:t>
      </w:r>
      <w:r w:rsidR="00AA62C0" w:rsidRPr="00606CED">
        <w:rPr>
          <w:rFonts w:ascii="Arial" w:hAnsi="Arial" w:cs="Arial"/>
          <w:sz w:val="24"/>
          <w:szCs w:val="24"/>
        </w:rPr>
        <w:t>poskytování služeb souvisejících s ochranou a podporou zdraví včetně podpory specifických skupin obyvatelstva a jejich rodin</w:t>
      </w:r>
      <w:r w:rsidRPr="00606CED">
        <w:rPr>
          <w:rFonts w:ascii="Arial" w:hAnsi="Arial" w:cs="Arial"/>
          <w:sz w:val="24"/>
          <w:szCs w:val="24"/>
        </w:rPr>
        <w:t xml:space="preserve"> a jejíž sídlo </w:t>
      </w:r>
      <w:r w:rsidR="00496DBF" w:rsidRPr="00606CED">
        <w:rPr>
          <w:rFonts w:ascii="Arial" w:hAnsi="Arial" w:cs="Arial"/>
          <w:sz w:val="24"/>
          <w:szCs w:val="24"/>
        </w:rPr>
        <w:t xml:space="preserve">ani provozovna </w:t>
      </w:r>
      <w:r w:rsidRPr="00606CED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606CED">
        <w:rPr>
          <w:rFonts w:ascii="Arial" w:hAnsi="Arial" w:cs="Arial"/>
          <w:sz w:val="24"/>
          <w:szCs w:val="24"/>
        </w:rPr>
        <w:t>/</w:t>
      </w:r>
      <w:r w:rsidR="002628B7" w:rsidRPr="00606CED">
        <w:rPr>
          <w:rFonts w:ascii="Arial" w:hAnsi="Arial" w:cs="Arial"/>
          <w:sz w:val="24"/>
          <w:szCs w:val="24"/>
        </w:rPr>
        <w:t>činnosti</w:t>
      </w:r>
      <w:r w:rsidR="00E72946" w:rsidRPr="00606CED">
        <w:rPr>
          <w:rFonts w:ascii="Arial" w:hAnsi="Arial" w:cs="Arial"/>
          <w:sz w:val="24"/>
          <w:szCs w:val="24"/>
        </w:rPr>
        <w:t>, na niž je požadována dotace,</w:t>
      </w:r>
      <w:r w:rsidR="000501DF" w:rsidRPr="00606CED">
        <w:rPr>
          <w:rFonts w:ascii="Arial" w:hAnsi="Arial" w:cs="Arial"/>
          <w:sz w:val="24"/>
          <w:szCs w:val="24"/>
        </w:rPr>
        <w:t xml:space="preserve"> budou realizovány v </w:t>
      </w:r>
      <w:r w:rsidRPr="00606CED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606CED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1AADE78D" w:rsidR="005929A9" w:rsidRPr="00606CED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Žadatelem v dotačním titulu</w:t>
      </w:r>
      <w:r w:rsidRPr="00606CED">
        <w:rPr>
          <w:rFonts w:ascii="Arial" w:hAnsi="Arial" w:cs="Arial"/>
          <w:bCs/>
          <w:sz w:val="24"/>
          <w:szCs w:val="24"/>
        </w:rPr>
        <w:t xml:space="preserve"> </w:t>
      </w:r>
      <w:r w:rsidRPr="00606CED">
        <w:rPr>
          <w:rFonts w:ascii="Arial" w:hAnsi="Arial" w:cs="Arial"/>
          <w:b/>
          <w:sz w:val="24"/>
          <w:szCs w:val="24"/>
        </w:rPr>
        <w:t>nemůže být:</w:t>
      </w:r>
    </w:p>
    <w:p w14:paraId="51AB4720" w14:textId="77777777" w:rsidR="00AA62C0" w:rsidRPr="00606CED" w:rsidRDefault="00AA62C0" w:rsidP="00AA62C0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ind w:left="1701" w:hanging="850"/>
        <w:rPr>
          <w:rFonts w:ascii="Arial" w:hAnsi="Arial" w:cs="Arial"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příspěvková organizace zřízená v souladu s ustanovením § 27 a násl. dle zákona č. 250/2000 Sb., o rozpočtových pravidlech územních rozpočtů, ve znění pozdějších předpisů,</w:t>
      </w:r>
    </w:p>
    <w:p w14:paraId="32D48140" w14:textId="77777777" w:rsidR="00AA62C0" w:rsidRPr="00606CED" w:rsidRDefault="00AA62C0" w:rsidP="00AA62C0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stát nebo jím zřizované příspěvkové organizace/právnické osoby </w:t>
      </w:r>
      <w:r w:rsidRPr="00606CED">
        <w:rPr>
          <w:rFonts w:ascii="Arial" w:hAnsi="Arial" w:cs="Arial"/>
          <w:sz w:val="24"/>
          <w:szCs w:val="24"/>
        </w:rPr>
        <w:br/>
        <w:t>a subjekty s majetkovou účastí státu,</w:t>
      </w:r>
    </w:p>
    <w:p w14:paraId="1D6F39F0" w14:textId="77777777" w:rsidR="00AA62C0" w:rsidRPr="00606CED" w:rsidRDefault="00AA62C0" w:rsidP="00AA62C0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lastRenderedPageBreak/>
        <w:t>obec,</w:t>
      </w:r>
    </w:p>
    <w:p w14:paraId="4F0E5CD1" w14:textId="77777777" w:rsidR="00AA62C0" w:rsidRPr="00606CED" w:rsidRDefault="00AA62C0" w:rsidP="00AA62C0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dobrovolný svazek obcí, který je registrován v souladu se zákonem </w:t>
      </w:r>
      <w:r w:rsidRPr="00606CED">
        <w:rPr>
          <w:rFonts w:ascii="Arial" w:hAnsi="Arial" w:cs="Arial"/>
          <w:sz w:val="24"/>
          <w:szCs w:val="24"/>
        </w:rPr>
        <w:br/>
        <w:t xml:space="preserve">o obcích.  </w:t>
      </w:r>
    </w:p>
    <w:p w14:paraId="78153C0C" w14:textId="77777777" w:rsidR="00AA62C0" w:rsidRPr="00AA62C0" w:rsidRDefault="00AA62C0" w:rsidP="00AA62C0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3D937BE3" w:rsidR="00803B5A" w:rsidRPr="00606CED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AA62C0" w:rsidRPr="00606CED">
        <w:rPr>
          <w:rFonts w:ascii="Arial" w:hAnsi="Arial" w:cs="Arial"/>
          <w:sz w:val="24"/>
          <w:szCs w:val="24"/>
        </w:rPr>
        <w:t>2 650 000,-</w:t>
      </w:r>
      <w:r w:rsidRPr="00606CED">
        <w:rPr>
          <w:rFonts w:ascii="Arial" w:hAnsi="Arial" w:cs="Arial"/>
          <w:sz w:val="24"/>
          <w:szCs w:val="24"/>
        </w:rPr>
        <w:t xml:space="preserve"> Kč, z toho na </w:t>
      </w:r>
      <w:r w:rsidRPr="00606CED">
        <w:rPr>
          <w:rFonts w:ascii="Arial" w:hAnsi="Arial" w:cs="Arial"/>
          <w:b/>
          <w:sz w:val="24"/>
          <w:szCs w:val="24"/>
        </w:rPr>
        <w:t xml:space="preserve">dotační </w:t>
      </w:r>
      <w:r w:rsidRPr="00606CED">
        <w:rPr>
          <w:rFonts w:ascii="Arial" w:hAnsi="Arial" w:cs="Arial"/>
          <w:b/>
          <w:sz w:val="24"/>
          <w:szCs w:val="24"/>
          <w:lang w:eastAsia="cs-CZ"/>
        </w:rPr>
        <w:t>titul</w:t>
      </w:r>
      <w:r w:rsidR="00AA62C0" w:rsidRPr="00606CED">
        <w:rPr>
          <w:rFonts w:ascii="Arial" w:hAnsi="Arial" w:cs="Arial"/>
          <w:b/>
          <w:sz w:val="24"/>
          <w:szCs w:val="24"/>
          <w:lang w:eastAsia="cs-CZ"/>
        </w:rPr>
        <w:t xml:space="preserve"> 10_01_02_Podpora významných aktivit v oblasti zdravotnictví </w:t>
      </w:r>
      <w:r w:rsidRPr="00606CED">
        <w:rPr>
          <w:rFonts w:ascii="Arial" w:hAnsi="Arial" w:cs="Arial"/>
          <w:b/>
          <w:sz w:val="24"/>
          <w:szCs w:val="24"/>
        </w:rPr>
        <w:t>je určena částka</w:t>
      </w:r>
      <w:r w:rsidR="00AA62C0" w:rsidRPr="00606CED">
        <w:rPr>
          <w:rFonts w:ascii="Arial" w:hAnsi="Arial" w:cs="Arial"/>
          <w:b/>
          <w:sz w:val="24"/>
          <w:szCs w:val="24"/>
        </w:rPr>
        <w:t xml:space="preserve"> 1 950 000,-</w:t>
      </w:r>
      <w:r w:rsidRPr="00606CED">
        <w:rPr>
          <w:rFonts w:ascii="Arial" w:hAnsi="Arial" w:cs="Arial"/>
          <w:b/>
          <w:sz w:val="24"/>
          <w:szCs w:val="24"/>
        </w:rPr>
        <w:t xml:space="preserve"> Kč</w:t>
      </w:r>
      <w:r w:rsidRPr="00606CED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EFF27EB" w:rsidR="00691685" w:rsidRPr="00606CED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</w:t>
      </w:r>
      <w:r w:rsidRPr="00433836">
        <w:rPr>
          <w:rFonts w:ascii="Arial" w:hAnsi="Arial" w:cs="Arial"/>
          <w:sz w:val="24"/>
          <w:szCs w:val="24"/>
        </w:rPr>
        <w:t xml:space="preserve">jednu </w:t>
      </w:r>
      <w:r w:rsidR="0032654D" w:rsidRPr="00606CED">
        <w:rPr>
          <w:rFonts w:ascii="Arial" w:hAnsi="Arial" w:cs="Arial"/>
          <w:sz w:val="24"/>
          <w:szCs w:val="24"/>
        </w:rPr>
        <w:t>akci/</w:t>
      </w:r>
      <w:r w:rsidR="009A4E6F" w:rsidRPr="00606CED">
        <w:rPr>
          <w:rFonts w:ascii="Arial" w:hAnsi="Arial" w:cs="Arial"/>
          <w:sz w:val="24"/>
          <w:szCs w:val="24"/>
        </w:rPr>
        <w:t>činnost</w:t>
      </w:r>
      <w:r w:rsidRPr="00433836">
        <w:rPr>
          <w:rFonts w:ascii="Arial" w:hAnsi="Arial" w:cs="Arial"/>
          <w:sz w:val="24"/>
          <w:szCs w:val="24"/>
        </w:rPr>
        <w:t xml:space="preserve"> činí </w:t>
      </w:r>
      <w:r w:rsidR="00EB612A" w:rsidRPr="00606CED">
        <w:rPr>
          <w:rFonts w:ascii="Arial" w:hAnsi="Arial" w:cs="Arial"/>
          <w:sz w:val="24"/>
          <w:szCs w:val="24"/>
        </w:rPr>
        <w:t xml:space="preserve">35 001,- </w:t>
      </w:r>
      <w:r w:rsidRPr="0043383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3383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8889AD1" w:rsidR="00691685" w:rsidRPr="00606CED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836">
        <w:rPr>
          <w:rFonts w:ascii="Arial" w:hAnsi="Arial" w:cs="Arial"/>
          <w:b/>
          <w:sz w:val="24"/>
          <w:szCs w:val="24"/>
        </w:rPr>
        <w:t>M</w:t>
      </w:r>
      <w:r w:rsidRPr="0043383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33836">
        <w:rPr>
          <w:rFonts w:ascii="Arial" w:hAnsi="Arial" w:cs="Arial"/>
          <w:sz w:val="24"/>
          <w:szCs w:val="24"/>
        </w:rPr>
        <w:t xml:space="preserve">dotace na jednu </w:t>
      </w:r>
      <w:r w:rsidR="0032654D" w:rsidRPr="00606CED">
        <w:rPr>
          <w:rFonts w:ascii="Arial" w:hAnsi="Arial" w:cs="Arial"/>
          <w:sz w:val="24"/>
          <w:szCs w:val="24"/>
        </w:rPr>
        <w:t>akci/</w:t>
      </w:r>
      <w:r w:rsidR="009A4E6F" w:rsidRPr="00606CED">
        <w:rPr>
          <w:rFonts w:ascii="Arial" w:hAnsi="Arial" w:cs="Arial"/>
          <w:sz w:val="24"/>
          <w:szCs w:val="24"/>
        </w:rPr>
        <w:t>činnost</w:t>
      </w:r>
      <w:r w:rsidRPr="00433836">
        <w:rPr>
          <w:rFonts w:ascii="Arial" w:hAnsi="Arial" w:cs="Arial"/>
          <w:sz w:val="24"/>
          <w:szCs w:val="24"/>
        </w:rPr>
        <w:t xml:space="preserve"> činí </w:t>
      </w:r>
      <w:r w:rsidR="00EB612A" w:rsidRPr="00606CED">
        <w:rPr>
          <w:rFonts w:ascii="Arial" w:hAnsi="Arial" w:cs="Arial"/>
          <w:sz w:val="24"/>
          <w:szCs w:val="24"/>
        </w:rPr>
        <w:t>300 000,-</w:t>
      </w:r>
      <w:r w:rsidR="009A4E6F" w:rsidRPr="00606CED">
        <w:rPr>
          <w:rFonts w:ascii="Arial" w:hAnsi="Arial" w:cs="Arial"/>
          <w:sz w:val="24"/>
          <w:szCs w:val="24"/>
        </w:rPr>
        <w:t xml:space="preserve"> </w:t>
      </w:r>
      <w:r w:rsidR="00EB612A" w:rsidRPr="00433836">
        <w:rPr>
          <w:rFonts w:ascii="Arial" w:hAnsi="Arial" w:cs="Arial"/>
          <w:sz w:val="24"/>
          <w:szCs w:val="24"/>
        </w:rPr>
        <w:t xml:space="preserve">Kč </w:t>
      </w:r>
      <w:r w:rsidR="00EB612A" w:rsidRPr="00606CED">
        <w:rPr>
          <w:rFonts w:ascii="Arial" w:hAnsi="Arial" w:cs="Arial"/>
          <w:sz w:val="24"/>
          <w:szCs w:val="24"/>
        </w:rPr>
        <w:t>s</w:t>
      </w:r>
      <w:r w:rsidR="008C27D6" w:rsidRPr="00606CED">
        <w:rPr>
          <w:rFonts w:ascii="Arial" w:hAnsi="Arial" w:cs="Arial"/>
          <w:sz w:val="24"/>
          <w:szCs w:val="24"/>
        </w:rPr>
        <w:t> </w:t>
      </w:r>
      <w:r w:rsidR="00EB612A" w:rsidRPr="00606CED">
        <w:rPr>
          <w:rFonts w:ascii="Arial" w:hAnsi="Arial" w:cs="Arial"/>
          <w:sz w:val="24"/>
          <w:szCs w:val="24"/>
        </w:rPr>
        <w:t>výjimkou</w:t>
      </w:r>
      <w:r w:rsidR="008C27D6" w:rsidRPr="00606CED">
        <w:rPr>
          <w:rFonts w:ascii="Arial" w:hAnsi="Arial" w:cs="Arial"/>
          <w:sz w:val="24"/>
          <w:szCs w:val="24"/>
        </w:rPr>
        <w:t xml:space="preserve"> organizace</w:t>
      </w:r>
      <w:r w:rsidR="00EB612A" w:rsidRPr="00606CED">
        <w:rPr>
          <w:rFonts w:ascii="Arial" w:hAnsi="Arial" w:cs="Arial"/>
          <w:sz w:val="24"/>
          <w:szCs w:val="24"/>
        </w:rPr>
        <w:t xml:space="preserve"> kongresů a konferencí, kde maximální výše dotace činí 150 000,- Kč.</w:t>
      </w:r>
    </w:p>
    <w:p w14:paraId="52E840B4" w14:textId="30E51E5E" w:rsidR="00BD553A" w:rsidRPr="002459B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3148629B" w:rsidR="00783763" w:rsidRPr="00606CED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2" w:name="tentýžÚčelAkce"/>
      <w:bookmarkEnd w:id="2"/>
      <w:r w:rsidRPr="00606CED">
        <w:rPr>
          <w:rFonts w:ascii="Arial" w:hAnsi="Arial" w:cs="Arial"/>
          <w:sz w:val="24"/>
          <w:szCs w:val="24"/>
        </w:rPr>
        <w:t xml:space="preserve">Žadatel </w:t>
      </w:r>
      <w:r w:rsidRPr="00606CED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606CED">
        <w:rPr>
          <w:rFonts w:ascii="Arial" w:hAnsi="Arial" w:cs="Arial"/>
          <w:sz w:val="24"/>
          <w:szCs w:val="24"/>
        </w:rPr>
        <w:t xml:space="preserve"> podat</w:t>
      </w:r>
      <w:r w:rsidR="007D5C9F" w:rsidRPr="00606CED">
        <w:rPr>
          <w:rFonts w:ascii="Arial" w:hAnsi="Arial" w:cs="Arial"/>
          <w:sz w:val="24"/>
          <w:szCs w:val="24"/>
        </w:rPr>
        <w:t xml:space="preserve"> maximálně </w:t>
      </w:r>
      <w:r w:rsidR="00433836">
        <w:rPr>
          <w:rFonts w:ascii="Arial" w:hAnsi="Arial" w:cs="Arial"/>
          <w:sz w:val="24"/>
          <w:szCs w:val="24"/>
        </w:rPr>
        <w:br/>
      </w:r>
      <w:r w:rsidR="00433836" w:rsidRPr="00F70007">
        <w:rPr>
          <w:rFonts w:ascii="Arial" w:hAnsi="Arial" w:cs="Arial"/>
          <w:b/>
          <w:sz w:val="24"/>
          <w:szCs w:val="24"/>
        </w:rPr>
        <w:t>2</w:t>
      </w:r>
      <w:r w:rsidR="007D5C9F" w:rsidRPr="00F70007">
        <w:rPr>
          <w:rFonts w:ascii="Arial" w:hAnsi="Arial" w:cs="Arial"/>
          <w:b/>
          <w:sz w:val="24"/>
          <w:szCs w:val="24"/>
        </w:rPr>
        <w:t xml:space="preserve"> </w:t>
      </w:r>
      <w:r w:rsidR="007D5C9F" w:rsidRPr="00606CED">
        <w:rPr>
          <w:rFonts w:ascii="Arial" w:hAnsi="Arial" w:cs="Arial"/>
          <w:b/>
          <w:sz w:val="24"/>
          <w:szCs w:val="24"/>
        </w:rPr>
        <w:t>žádosti</w:t>
      </w:r>
      <w:r w:rsidRPr="00606CED">
        <w:rPr>
          <w:rFonts w:ascii="Arial" w:hAnsi="Arial" w:cs="Arial"/>
          <w:b/>
          <w:sz w:val="24"/>
          <w:szCs w:val="24"/>
        </w:rPr>
        <w:t xml:space="preserve"> </w:t>
      </w:r>
      <w:r w:rsidRPr="00606CED">
        <w:rPr>
          <w:rFonts w:ascii="Arial" w:hAnsi="Arial" w:cs="Arial"/>
          <w:sz w:val="24"/>
          <w:szCs w:val="24"/>
        </w:rPr>
        <w:t xml:space="preserve">na </w:t>
      </w:r>
      <w:r w:rsidRPr="00606CED">
        <w:rPr>
          <w:rFonts w:ascii="Arial" w:hAnsi="Arial" w:cs="Arial"/>
          <w:b/>
          <w:sz w:val="24"/>
          <w:szCs w:val="24"/>
        </w:rPr>
        <w:t>různé</w:t>
      </w:r>
      <w:r w:rsidRPr="00606CED">
        <w:rPr>
          <w:rFonts w:ascii="Arial" w:hAnsi="Arial" w:cs="Arial"/>
          <w:sz w:val="24"/>
          <w:szCs w:val="24"/>
        </w:rPr>
        <w:t xml:space="preserve"> akce/činnost</w:t>
      </w:r>
      <w:r w:rsidR="001712E2" w:rsidRPr="00606CED">
        <w:rPr>
          <w:rFonts w:ascii="Arial" w:hAnsi="Arial" w:cs="Arial"/>
          <w:sz w:val="24"/>
          <w:szCs w:val="24"/>
        </w:rPr>
        <w:t>i</w:t>
      </w:r>
      <w:r w:rsidR="00493567" w:rsidRPr="00606CED">
        <w:rPr>
          <w:rFonts w:ascii="Arial" w:hAnsi="Arial" w:cs="Arial"/>
          <w:sz w:val="24"/>
          <w:szCs w:val="24"/>
        </w:rPr>
        <w:t>.</w:t>
      </w:r>
      <w:r w:rsidRPr="00606CED">
        <w:rPr>
          <w:rFonts w:ascii="Arial" w:hAnsi="Arial" w:cs="Arial"/>
          <w:sz w:val="24"/>
          <w:szCs w:val="24"/>
        </w:rPr>
        <w:t xml:space="preserve"> Na</w:t>
      </w:r>
      <w:r w:rsidRPr="00606CED">
        <w:rPr>
          <w:rFonts w:ascii="Arial" w:hAnsi="Arial" w:cs="Arial"/>
          <w:b/>
          <w:sz w:val="24"/>
          <w:szCs w:val="24"/>
        </w:rPr>
        <w:t xml:space="preserve"> tutéž </w:t>
      </w:r>
      <w:r w:rsidRPr="00606CED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606CED">
        <w:rPr>
          <w:rFonts w:ascii="Arial" w:hAnsi="Arial" w:cs="Arial"/>
          <w:b/>
          <w:sz w:val="24"/>
          <w:szCs w:val="24"/>
        </w:rPr>
        <w:t>však</w:t>
      </w:r>
      <w:r w:rsidRPr="00606CED">
        <w:rPr>
          <w:rFonts w:ascii="Arial" w:hAnsi="Arial" w:cs="Arial"/>
          <w:sz w:val="24"/>
          <w:szCs w:val="24"/>
        </w:rPr>
        <w:t xml:space="preserve"> žadatel může podat </w:t>
      </w:r>
      <w:r w:rsidRPr="00606CED">
        <w:rPr>
          <w:rFonts w:ascii="Arial" w:hAnsi="Arial" w:cs="Arial"/>
          <w:b/>
          <w:sz w:val="24"/>
          <w:szCs w:val="24"/>
        </w:rPr>
        <w:t>pouze jednu žádost</w:t>
      </w:r>
      <w:r w:rsidR="005500EE" w:rsidRPr="00606CED">
        <w:rPr>
          <w:rFonts w:ascii="Arial" w:hAnsi="Arial" w:cs="Arial"/>
          <w:sz w:val="24"/>
          <w:szCs w:val="24"/>
        </w:rPr>
        <w:t xml:space="preserve"> o </w:t>
      </w:r>
      <w:r w:rsidR="00BA36B7" w:rsidRPr="00606CED">
        <w:rPr>
          <w:rFonts w:ascii="Arial" w:hAnsi="Arial" w:cs="Arial"/>
          <w:sz w:val="24"/>
          <w:szCs w:val="24"/>
        </w:rPr>
        <w:t>poskytnutí dotace v </w:t>
      </w:r>
      <w:r w:rsidRPr="00606CED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6D235B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93064BA" w:rsidR="006347E3" w:rsidRPr="00FF2B32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</w:t>
      </w:r>
      <w:r w:rsidR="00A163A9" w:rsidRPr="00FF2B32">
        <w:rPr>
          <w:rFonts w:ascii="Arial" w:hAnsi="Arial" w:cs="Arial"/>
          <w:sz w:val="24"/>
          <w:szCs w:val="24"/>
        </w:rPr>
        <w:t>Smlouvě</w:t>
      </w:r>
      <w:r w:rsidR="00515C83" w:rsidRPr="00FF2B32">
        <w:rPr>
          <w:rFonts w:ascii="Arial" w:hAnsi="Arial" w:cs="Arial"/>
          <w:sz w:val="24"/>
          <w:szCs w:val="24"/>
        </w:rPr>
        <w:t xml:space="preserve"> </w:t>
      </w:r>
      <w:r w:rsidR="00515C83" w:rsidRPr="00606CED">
        <w:rPr>
          <w:rFonts w:ascii="Arial" w:hAnsi="Arial" w:cs="Arial"/>
          <w:sz w:val="24"/>
          <w:szCs w:val="24"/>
        </w:rPr>
        <w:t>v celých Kč</w:t>
      </w:r>
      <w:r w:rsidR="00A163A9" w:rsidRPr="00FF2B32">
        <w:rPr>
          <w:rFonts w:ascii="Arial" w:hAnsi="Arial" w:cs="Arial"/>
          <w:sz w:val="24"/>
          <w:szCs w:val="24"/>
        </w:rPr>
        <w:t>.</w:t>
      </w:r>
    </w:p>
    <w:p w14:paraId="0C063362" w14:textId="1A7C4903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85480">
        <w:rPr>
          <w:rFonts w:ascii="Arial" w:hAnsi="Arial" w:cs="Arial"/>
          <w:sz w:val="24"/>
          <w:szCs w:val="24"/>
        </w:rPr>
        <w:t>D</w:t>
      </w:r>
      <w:r w:rsidR="00691685" w:rsidRPr="00885480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148E8EB" w:rsidR="00691685" w:rsidRPr="00606CED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FF2B32">
        <w:rPr>
          <w:rFonts w:ascii="Arial" w:hAnsi="Arial" w:cs="Arial"/>
          <w:sz w:val="24"/>
          <w:szCs w:val="24"/>
        </w:rPr>
        <w:t>uznateln</w:t>
      </w:r>
      <w:r w:rsidR="00677DE8" w:rsidRPr="00FF2B32">
        <w:rPr>
          <w:rFonts w:ascii="Arial" w:hAnsi="Arial" w:cs="Arial"/>
          <w:sz w:val="24"/>
          <w:szCs w:val="24"/>
        </w:rPr>
        <w:t>ých</w:t>
      </w:r>
      <w:r w:rsidR="00691685" w:rsidRPr="00FF2B32">
        <w:rPr>
          <w:rFonts w:ascii="Arial" w:hAnsi="Arial" w:cs="Arial"/>
          <w:sz w:val="24"/>
          <w:szCs w:val="24"/>
        </w:rPr>
        <w:t xml:space="preserve"> výdaj</w:t>
      </w:r>
      <w:r w:rsidR="00677DE8" w:rsidRPr="00FF2B32">
        <w:rPr>
          <w:rFonts w:ascii="Arial" w:hAnsi="Arial" w:cs="Arial"/>
          <w:sz w:val="24"/>
          <w:szCs w:val="24"/>
        </w:rPr>
        <w:t>ů</w:t>
      </w:r>
      <w:r w:rsidR="00691685" w:rsidRPr="00FF2B32">
        <w:rPr>
          <w:rFonts w:ascii="Arial" w:hAnsi="Arial" w:cs="Arial"/>
          <w:sz w:val="24"/>
          <w:szCs w:val="24"/>
        </w:rPr>
        <w:t xml:space="preserve"> </w:t>
      </w:r>
      <w:r w:rsidR="0058171B" w:rsidRPr="00606CED">
        <w:rPr>
          <w:rFonts w:ascii="Arial" w:hAnsi="Arial" w:cs="Arial"/>
          <w:sz w:val="24"/>
          <w:szCs w:val="24"/>
        </w:rPr>
        <w:t>akce/činnost</w:t>
      </w:r>
      <w:r w:rsidR="002C45F1" w:rsidRPr="00606CED">
        <w:rPr>
          <w:rFonts w:ascii="Arial" w:hAnsi="Arial" w:cs="Arial"/>
          <w:sz w:val="24"/>
          <w:szCs w:val="24"/>
        </w:rPr>
        <w:t>i</w:t>
      </w:r>
      <w:r w:rsidR="00691685" w:rsidRPr="00FF2B32">
        <w:rPr>
          <w:rFonts w:ascii="Arial" w:hAnsi="Arial" w:cs="Arial"/>
          <w:sz w:val="24"/>
          <w:szCs w:val="24"/>
        </w:rPr>
        <w:t xml:space="preserve"> </w:t>
      </w:r>
      <w:r w:rsidR="00361B29" w:rsidRPr="00FF2B32">
        <w:rPr>
          <w:rFonts w:ascii="Arial" w:hAnsi="Arial" w:cs="Arial"/>
          <w:sz w:val="24"/>
          <w:szCs w:val="24"/>
        </w:rPr>
        <w:t>výslovně uveden</w:t>
      </w:r>
      <w:r w:rsidR="00677DE8" w:rsidRPr="00FF2B32">
        <w:rPr>
          <w:rFonts w:ascii="Arial" w:hAnsi="Arial" w:cs="Arial"/>
          <w:sz w:val="24"/>
          <w:szCs w:val="24"/>
        </w:rPr>
        <w:t>ých</w:t>
      </w:r>
      <w:r w:rsidR="00361B29" w:rsidRPr="00FF2B32">
        <w:rPr>
          <w:rFonts w:ascii="Arial" w:hAnsi="Arial" w:cs="Arial"/>
          <w:sz w:val="24"/>
          <w:szCs w:val="24"/>
        </w:rPr>
        <w:t xml:space="preserve"> ve </w:t>
      </w:r>
      <w:r w:rsidR="00677DE8" w:rsidRPr="00FF2B32">
        <w:rPr>
          <w:rFonts w:ascii="Arial" w:hAnsi="Arial" w:cs="Arial"/>
          <w:sz w:val="24"/>
          <w:szCs w:val="24"/>
        </w:rPr>
        <w:t>S</w:t>
      </w:r>
      <w:r w:rsidR="00361B29" w:rsidRPr="00FF2B32">
        <w:rPr>
          <w:rFonts w:ascii="Arial" w:hAnsi="Arial" w:cs="Arial"/>
          <w:sz w:val="24"/>
          <w:szCs w:val="24"/>
        </w:rPr>
        <w:t>mlouvě</w:t>
      </w:r>
      <w:r w:rsidR="00677DE8" w:rsidRPr="00FF2B32">
        <w:rPr>
          <w:rFonts w:ascii="Arial" w:hAnsi="Arial" w:cs="Arial"/>
          <w:sz w:val="24"/>
          <w:szCs w:val="24"/>
        </w:rPr>
        <w:t xml:space="preserve"> </w:t>
      </w:r>
      <w:r w:rsidR="00677DE8" w:rsidRPr="00606CED">
        <w:rPr>
          <w:rFonts w:ascii="Arial" w:hAnsi="Arial" w:cs="Arial"/>
          <w:sz w:val="24"/>
          <w:szCs w:val="24"/>
        </w:rPr>
        <w:t>a</w:t>
      </w:r>
      <w:r w:rsidR="00361B29" w:rsidRPr="00606CED">
        <w:rPr>
          <w:rFonts w:ascii="Arial" w:hAnsi="Arial" w:cs="Arial"/>
          <w:sz w:val="24"/>
          <w:szCs w:val="24"/>
        </w:rPr>
        <w:t xml:space="preserve"> </w:t>
      </w:r>
      <w:r w:rsidR="00691685" w:rsidRPr="00606CED">
        <w:rPr>
          <w:rFonts w:ascii="Arial" w:hAnsi="Arial" w:cs="Arial"/>
          <w:sz w:val="24"/>
          <w:szCs w:val="24"/>
        </w:rPr>
        <w:t>vznikl</w:t>
      </w:r>
      <w:r w:rsidR="00677DE8" w:rsidRPr="00606CED">
        <w:rPr>
          <w:rFonts w:ascii="Arial" w:hAnsi="Arial" w:cs="Arial"/>
          <w:sz w:val="24"/>
          <w:szCs w:val="24"/>
        </w:rPr>
        <w:t>ých</w:t>
      </w:r>
      <w:r w:rsidR="00691685" w:rsidRPr="00606CED">
        <w:rPr>
          <w:rFonts w:ascii="Arial" w:hAnsi="Arial" w:cs="Arial"/>
          <w:sz w:val="24"/>
          <w:szCs w:val="24"/>
        </w:rPr>
        <w:t xml:space="preserve"> </w:t>
      </w:r>
      <w:r w:rsidR="00953259" w:rsidRPr="00606CED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606CED">
        <w:rPr>
          <w:rFonts w:ascii="Arial" w:hAnsi="Arial" w:cs="Arial"/>
          <w:sz w:val="24"/>
          <w:szCs w:val="24"/>
        </w:rPr>
        <w:t>akce/</w:t>
      </w:r>
      <w:r w:rsidR="004547F7" w:rsidRPr="00606CED">
        <w:rPr>
          <w:rFonts w:ascii="Arial" w:hAnsi="Arial" w:cs="Arial"/>
          <w:sz w:val="24"/>
          <w:szCs w:val="24"/>
        </w:rPr>
        <w:t>činnosti</w:t>
      </w:r>
      <w:r w:rsidR="00953259" w:rsidRPr="00606CED">
        <w:rPr>
          <w:rFonts w:ascii="Arial" w:hAnsi="Arial" w:cs="Arial"/>
          <w:sz w:val="24"/>
          <w:szCs w:val="24"/>
        </w:rPr>
        <w:t xml:space="preserve"> </w:t>
      </w:r>
      <w:r w:rsidR="00691685" w:rsidRPr="00606CED">
        <w:rPr>
          <w:rFonts w:ascii="Arial" w:hAnsi="Arial" w:cs="Arial"/>
          <w:sz w:val="24"/>
          <w:szCs w:val="24"/>
        </w:rPr>
        <w:t>od </w:t>
      </w:r>
      <w:r w:rsidR="00CC6C0E" w:rsidRPr="00606CED">
        <w:rPr>
          <w:rFonts w:ascii="Arial" w:hAnsi="Arial" w:cs="Arial"/>
          <w:sz w:val="24"/>
          <w:szCs w:val="24"/>
        </w:rPr>
        <w:t>1. 1. 2022</w:t>
      </w:r>
      <w:r w:rsidR="00691685" w:rsidRPr="00606CED">
        <w:rPr>
          <w:rFonts w:ascii="Arial" w:hAnsi="Arial" w:cs="Arial"/>
          <w:sz w:val="24"/>
          <w:szCs w:val="24"/>
        </w:rPr>
        <w:t xml:space="preserve"> do </w:t>
      </w:r>
      <w:r w:rsidR="00CC6C0E" w:rsidRPr="00606CED">
        <w:rPr>
          <w:rFonts w:ascii="Arial" w:hAnsi="Arial" w:cs="Arial"/>
          <w:sz w:val="24"/>
          <w:szCs w:val="24"/>
        </w:rPr>
        <w:t>31. 12. 2022</w:t>
      </w:r>
      <w:r w:rsidR="00691685" w:rsidRPr="00606CED">
        <w:rPr>
          <w:rFonts w:ascii="Arial" w:hAnsi="Arial" w:cs="Arial"/>
          <w:sz w:val="24"/>
          <w:szCs w:val="24"/>
        </w:rPr>
        <w:t>.</w:t>
      </w:r>
      <w:r w:rsidR="00DE3FC9" w:rsidRPr="00606CED">
        <w:rPr>
          <w:rFonts w:ascii="Arial" w:hAnsi="Arial" w:cs="Arial"/>
          <w:sz w:val="24"/>
          <w:szCs w:val="24"/>
        </w:rPr>
        <w:t xml:space="preserve"> </w:t>
      </w:r>
      <w:r w:rsidR="00402AA0" w:rsidRPr="00606CED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06CED">
        <w:rPr>
          <w:rFonts w:ascii="Arial" w:hAnsi="Arial" w:cs="Arial"/>
          <w:sz w:val="24"/>
          <w:szCs w:val="24"/>
        </w:rPr>
        <w:t xml:space="preserve">těchto </w:t>
      </w:r>
      <w:r w:rsidR="00402AA0" w:rsidRPr="00606CED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606CED">
        <w:rPr>
          <w:rFonts w:ascii="Arial" w:hAnsi="Arial" w:cs="Arial"/>
          <w:sz w:val="24"/>
          <w:szCs w:val="24"/>
        </w:rPr>
        <w:t>akce/</w:t>
      </w:r>
      <w:r w:rsidR="00402AA0" w:rsidRPr="00606CED">
        <w:rPr>
          <w:rFonts w:ascii="Arial" w:hAnsi="Arial" w:cs="Arial"/>
          <w:sz w:val="24"/>
          <w:szCs w:val="24"/>
        </w:rPr>
        <w:t xml:space="preserve">činnosti </w:t>
      </w:r>
      <w:r w:rsidR="004547F7" w:rsidRPr="00606CED">
        <w:rPr>
          <w:rFonts w:ascii="Arial" w:hAnsi="Arial" w:cs="Arial"/>
          <w:sz w:val="24"/>
          <w:szCs w:val="24"/>
        </w:rPr>
        <w:t>nejpozději do</w:t>
      </w:r>
      <w:r w:rsidR="005500EE" w:rsidRPr="00606CED">
        <w:rPr>
          <w:rFonts w:ascii="Arial" w:hAnsi="Arial" w:cs="Arial"/>
          <w:sz w:val="24"/>
          <w:szCs w:val="24"/>
        </w:rPr>
        <w:t> </w:t>
      </w:r>
      <w:r w:rsidR="00CC6C0E" w:rsidRPr="00606CED">
        <w:rPr>
          <w:rFonts w:ascii="Arial" w:hAnsi="Arial" w:cs="Arial"/>
          <w:sz w:val="24"/>
          <w:szCs w:val="24"/>
        </w:rPr>
        <w:t>31</w:t>
      </w:r>
      <w:r w:rsidR="002715A4" w:rsidRPr="00606CED">
        <w:rPr>
          <w:rFonts w:ascii="Arial" w:hAnsi="Arial" w:cs="Arial"/>
          <w:sz w:val="24"/>
          <w:szCs w:val="24"/>
        </w:rPr>
        <w:t>. </w:t>
      </w:r>
      <w:r w:rsidR="00CC6C0E" w:rsidRPr="00606CED">
        <w:rPr>
          <w:rFonts w:ascii="Arial" w:hAnsi="Arial" w:cs="Arial"/>
          <w:sz w:val="24"/>
          <w:szCs w:val="24"/>
        </w:rPr>
        <w:t>12. 2022</w:t>
      </w:r>
      <w:r w:rsidR="00BA36B7" w:rsidRPr="00606CED">
        <w:rPr>
          <w:rFonts w:ascii="Arial" w:hAnsi="Arial" w:cs="Arial"/>
          <w:sz w:val="24"/>
          <w:szCs w:val="24"/>
        </w:rPr>
        <w:t>, není-li ve </w:t>
      </w:r>
      <w:r w:rsidR="00402AA0" w:rsidRPr="00606CED">
        <w:rPr>
          <w:rFonts w:ascii="Arial" w:hAnsi="Arial" w:cs="Arial"/>
          <w:sz w:val="24"/>
          <w:szCs w:val="24"/>
        </w:rPr>
        <w:t>Smlouvě sjednáno jinak</w:t>
      </w:r>
      <w:r w:rsidR="002F1D64" w:rsidRPr="00606CED">
        <w:rPr>
          <w:rFonts w:ascii="Arial" w:hAnsi="Arial" w:cs="Arial"/>
          <w:sz w:val="24"/>
          <w:szCs w:val="24"/>
        </w:rPr>
        <w:t>.</w:t>
      </w:r>
      <w:r w:rsidR="00AA65EC" w:rsidRPr="00606CED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4BEC21E0" w:rsidR="00497734" w:rsidRPr="0019760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FF2B32">
        <w:rPr>
          <w:rFonts w:ascii="Arial" w:hAnsi="Arial" w:cs="Arial"/>
          <w:sz w:val="24"/>
          <w:szCs w:val="24"/>
        </w:rPr>
        <w:lastRenderedPageBreak/>
        <w:t xml:space="preserve">Příjemce je povinen předložit poskytovateli vyúčtování </w:t>
      </w:r>
      <w:r w:rsidRPr="006D235B">
        <w:rPr>
          <w:rFonts w:ascii="Arial" w:hAnsi="Arial" w:cs="Arial"/>
          <w:sz w:val="24"/>
          <w:szCs w:val="24"/>
        </w:rPr>
        <w:t>a doložit výdaje</w:t>
      </w:r>
      <w:r w:rsidRPr="00FF2B32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Pr="00FF2B3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PRÁVNICKÉ OSOBY – </w:t>
      </w:r>
      <w:r w:rsidRPr="00FF2B32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885480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FYZICKÉ OSOBY </w:t>
      </w:r>
      <w:r w:rsidR="00DD0A09" w:rsidRPr="00606CED">
        <w:rPr>
          <w:rFonts w:ascii="Arial" w:hAnsi="Arial" w:cs="Arial"/>
          <w:sz w:val="24"/>
          <w:szCs w:val="24"/>
        </w:rPr>
        <w:t xml:space="preserve">– </w:t>
      </w:r>
      <w:r w:rsidRPr="00FF2B32">
        <w:rPr>
          <w:rFonts w:ascii="Arial" w:hAnsi="Arial" w:cs="Arial"/>
          <w:sz w:val="24"/>
          <w:szCs w:val="24"/>
        </w:rPr>
        <w:t>Zemře</w:t>
      </w:r>
      <w:r w:rsidRPr="006D235B">
        <w:rPr>
          <w:rFonts w:ascii="Arial" w:hAnsi="Arial" w:cs="Arial"/>
          <w:sz w:val="24"/>
          <w:szCs w:val="24"/>
        </w:rPr>
        <w:t>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421F4CB" w:rsidR="00E2572F" w:rsidRPr="00FE39E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06CED">
        <w:rPr>
          <w:rFonts w:ascii="Arial" w:hAnsi="Arial" w:cs="Arial"/>
          <w:bCs/>
          <w:sz w:val="24"/>
          <w:szCs w:val="24"/>
        </w:rPr>
        <w:t>/činnosti</w:t>
      </w:r>
      <w:r w:rsidRPr="00606CED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606CED">
        <w:rPr>
          <w:rFonts w:ascii="Arial" w:hAnsi="Arial" w:cs="Arial"/>
          <w:bCs/>
          <w:sz w:val="24"/>
          <w:szCs w:val="24"/>
        </w:rPr>
        <w:t>uvedených v žádosti žadatele, a </w:t>
      </w:r>
      <w:r w:rsidRPr="00606CED">
        <w:rPr>
          <w:rFonts w:ascii="Arial" w:hAnsi="Arial" w:cs="Arial"/>
          <w:bCs/>
          <w:sz w:val="24"/>
          <w:szCs w:val="24"/>
        </w:rPr>
        <w:t xml:space="preserve">činí </w:t>
      </w:r>
      <w:r w:rsidR="00FE39E5" w:rsidRPr="00606CED">
        <w:rPr>
          <w:rFonts w:ascii="Arial" w:hAnsi="Arial" w:cs="Arial"/>
          <w:b/>
          <w:bCs/>
          <w:sz w:val="24"/>
          <w:szCs w:val="24"/>
        </w:rPr>
        <w:t>50</w:t>
      </w:r>
      <w:r w:rsidRPr="00606CED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606CED">
        <w:rPr>
          <w:rFonts w:ascii="Arial" w:hAnsi="Arial" w:cs="Arial"/>
          <w:bCs/>
          <w:sz w:val="24"/>
          <w:szCs w:val="24"/>
        </w:rPr>
        <w:t>/</w:t>
      </w:r>
      <w:r w:rsidR="009A3BF3" w:rsidRPr="00606CED">
        <w:rPr>
          <w:rFonts w:ascii="Arial" w:hAnsi="Arial" w:cs="Arial"/>
          <w:bCs/>
          <w:sz w:val="24"/>
          <w:szCs w:val="24"/>
        </w:rPr>
        <w:t>činnosti</w:t>
      </w:r>
      <w:r w:rsidRPr="00606CED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606CED">
        <w:rPr>
          <w:rFonts w:ascii="Arial" w:hAnsi="Arial" w:cs="Arial"/>
          <w:bCs/>
          <w:sz w:val="24"/>
          <w:szCs w:val="24"/>
        </w:rPr>
        <w:t>/</w:t>
      </w:r>
      <w:r w:rsidR="009A3BF3" w:rsidRPr="00606CED">
        <w:rPr>
          <w:rFonts w:ascii="Arial" w:hAnsi="Arial" w:cs="Arial"/>
          <w:bCs/>
          <w:sz w:val="24"/>
          <w:szCs w:val="24"/>
        </w:rPr>
        <w:t>činnosti</w:t>
      </w:r>
      <w:r w:rsidRPr="00606CED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606CED">
        <w:rPr>
          <w:rFonts w:ascii="Arial" w:hAnsi="Arial" w:cs="Arial"/>
          <w:bCs/>
          <w:sz w:val="24"/>
          <w:szCs w:val="24"/>
        </w:rPr>
        <w:t>/</w:t>
      </w:r>
      <w:r w:rsidR="009A3BF3" w:rsidRPr="00606CED">
        <w:rPr>
          <w:rFonts w:ascii="Arial" w:hAnsi="Arial" w:cs="Arial"/>
          <w:bCs/>
          <w:sz w:val="24"/>
          <w:szCs w:val="24"/>
        </w:rPr>
        <w:t>činnosti</w:t>
      </w:r>
      <w:r w:rsidRPr="00606CED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06CED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606CED">
        <w:rPr>
          <w:rFonts w:ascii="Arial" w:hAnsi="Arial" w:cs="Arial"/>
          <w:bCs/>
          <w:sz w:val="24"/>
          <w:szCs w:val="24"/>
        </w:rPr>
        <w:t xml:space="preserve">maximálně </w:t>
      </w:r>
      <w:r w:rsidR="00FE39E5" w:rsidRPr="00606CED">
        <w:rPr>
          <w:rFonts w:ascii="Arial" w:hAnsi="Arial" w:cs="Arial"/>
          <w:bCs/>
          <w:sz w:val="24"/>
          <w:szCs w:val="24"/>
        </w:rPr>
        <w:t>50</w:t>
      </w:r>
      <w:r w:rsidR="00D95640" w:rsidRPr="00606CED">
        <w:rPr>
          <w:rFonts w:ascii="Arial" w:hAnsi="Arial" w:cs="Arial"/>
          <w:bCs/>
          <w:sz w:val="24"/>
          <w:szCs w:val="24"/>
        </w:rPr>
        <w:t xml:space="preserve"> %</w:t>
      </w:r>
      <w:r w:rsidR="00B43B6E" w:rsidRPr="00606CED">
        <w:rPr>
          <w:rFonts w:ascii="Arial" w:hAnsi="Arial" w:cs="Arial"/>
          <w:bCs/>
          <w:i/>
          <w:sz w:val="24"/>
          <w:szCs w:val="24"/>
        </w:rPr>
        <w:t xml:space="preserve"> </w:t>
      </w:r>
      <w:r w:rsidRPr="00606CED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606CED">
        <w:rPr>
          <w:rFonts w:ascii="Arial" w:hAnsi="Arial" w:cs="Arial"/>
          <w:bCs/>
          <w:sz w:val="24"/>
          <w:szCs w:val="24"/>
        </w:rPr>
        <w:t>/</w:t>
      </w:r>
      <w:r w:rsidR="00740F49" w:rsidRPr="00606CED">
        <w:rPr>
          <w:rFonts w:ascii="Arial" w:hAnsi="Arial" w:cs="Arial"/>
          <w:bCs/>
          <w:sz w:val="24"/>
          <w:szCs w:val="24"/>
        </w:rPr>
        <w:t>činnosti</w:t>
      </w:r>
      <w:r w:rsidRPr="00606CED">
        <w:rPr>
          <w:rFonts w:ascii="Arial" w:hAnsi="Arial" w:cs="Arial"/>
          <w:bCs/>
          <w:sz w:val="24"/>
          <w:szCs w:val="24"/>
        </w:rPr>
        <w:t>.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7F71D5C" w:rsidR="00515C83" w:rsidRPr="00606CE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</w:t>
      </w:r>
      <w:r w:rsidRPr="00FF2B32">
        <w:rPr>
          <w:rFonts w:ascii="Arial" w:hAnsi="Arial" w:cs="Arial"/>
          <w:bCs/>
          <w:sz w:val="24"/>
          <w:szCs w:val="24"/>
        </w:rPr>
        <w:t xml:space="preserve">výdaje </w:t>
      </w:r>
      <w:r w:rsidRPr="00606CED">
        <w:rPr>
          <w:rFonts w:ascii="Arial" w:hAnsi="Arial" w:cs="Arial"/>
          <w:bCs/>
          <w:sz w:val="24"/>
          <w:szCs w:val="24"/>
        </w:rPr>
        <w:t>neinvestičního charakteru</w:t>
      </w:r>
      <w:r w:rsidR="00351DC7" w:rsidRPr="00FF2B32">
        <w:rPr>
          <w:rFonts w:ascii="Arial" w:hAnsi="Arial" w:cs="Arial"/>
          <w:sz w:val="24"/>
          <w:szCs w:val="24"/>
        </w:rPr>
        <w:t xml:space="preserve">, </w:t>
      </w:r>
      <w:r w:rsidR="005A6E63" w:rsidRPr="00885480">
        <w:rPr>
          <w:rFonts w:ascii="Arial" w:hAnsi="Arial" w:cs="Arial"/>
          <w:sz w:val="24"/>
          <w:szCs w:val="24"/>
        </w:rPr>
        <w:t xml:space="preserve">výslovně </w:t>
      </w:r>
      <w:r w:rsidR="00351DC7" w:rsidRPr="00885480">
        <w:rPr>
          <w:rFonts w:ascii="Arial" w:hAnsi="Arial" w:cs="Arial"/>
          <w:sz w:val="24"/>
          <w:szCs w:val="24"/>
        </w:rPr>
        <w:t>uveden</w:t>
      </w:r>
      <w:r w:rsidR="000E418F" w:rsidRPr="00885480">
        <w:rPr>
          <w:rFonts w:ascii="Arial" w:hAnsi="Arial" w:cs="Arial"/>
          <w:sz w:val="24"/>
          <w:szCs w:val="24"/>
        </w:rPr>
        <w:t>é</w:t>
      </w:r>
      <w:r w:rsidR="00351DC7" w:rsidRPr="00885480">
        <w:rPr>
          <w:rFonts w:ascii="Arial" w:hAnsi="Arial" w:cs="Arial"/>
          <w:sz w:val="24"/>
          <w:szCs w:val="24"/>
        </w:rPr>
        <w:t xml:space="preserve"> ve </w:t>
      </w:r>
      <w:r w:rsidR="000E418F" w:rsidRPr="00885480">
        <w:rPr>
          <w:rFonts w:ascii="Arial" w:hAnsi="Arial" w:cs="Arial"/>
          <w:sz w:val="24"/>
          <w:szCs w:val="24"/>
        </w:rPr>
        <w:t>S</w:t>
      </w:r>
      <w:r w:rsidR="00351DC7" w:rsidRPr="00885480">
        <w:rPr>
          <w:rFonts w:ascii="Arial" w:hAnsi="Arial" w:cs="Arial"/>
          <w:sz w:val="24"/>
          <w:szCs w:val="24"/>
        </w:rPr>
        <w:t>mlouvě.</w:t>
      </w:r>
      <w:r w:rsidR="008624D2" w:rsidRPr="00885480">
        <w:rPr>
          <w:rFonts w:ascii="Arial" w:hAnsi="Arial" w:cs="Arial"/>
          <w:sz w:val="24"/>
          <w:szCs w:val="24"/>
        </w:rPr>
        <w:t xml:space="preserve"> Dotace</w:t>
      </w:r>
      <w:r w:rsidRPr="00885480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06CED">
        <w:rPr>
          <w:rFonts w:ascii="Arial" w:hAnsi="Arial" w:cs="Arial"/>
          <w:bCs/>
          <w:sz w:val="24"/>
          <w:szCs w:val="24"/>
        </w:rPr>
        <w:t>akce/ činnost</w:t>
      </w:r>
      <w:r w:rsidR="00A438D1" w:rsidRPr="00606CED">
        <w:rPr>
          <w:rFonts w:ascii="Arial" w:hAnsi="Arial" w:cs="Arial"/>
          <w:bCs/>
          <w:sz w:val="24"/>
          <w:szCs w:val="24"/>
        </w:rPr>
        <w:t>i</w:t>
      </w:r>
      <w:r w:rsidRPr="00FF2B32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06CE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76014473" w:rsidR="00153420" w:rsidRPr="00606CED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Vztahy při</w:t>
      </w:r>
      <w:r w:rsidR="00635D63" w:rsidRPr="00606CED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6CED">
        <w:rPr>
          <w:rFonts w:ascii="Arial" w:hAnsi="Arial" w:cs="Arial"/>
          <w:sz w:val="24"/>
          <w:szCs w:val="24"/>
        </w:rPr>
        <w:t xml:space="preserve">pro případy </w:t>
      </w:r>
      <w:r w:rsidR="00635D63" w:rsidRPr="00606CED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6CED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6CED">
        <w:rPr>
          <w:rFonts w:ascii="Arial" w:hAnsi="Arial" w:cs="Arial"/>
          <w:sz w:val="24"/>
          <w:szCs w:val="24"/>
        </w:rPr>
        <w:t xml:space="preserve"> </w:t>
      </w:r>
      <w:r w:rsidR="00AC11A6" w:rsidRPr="00606CED">
        <w:rPr>
          <w:rFonts w:ascii="Arial" w:hAnsi="Arial" w:cs="Arial"/>
          <w:sz w:val="24"/>
          <w:szCs w:val="24"/>
        </w:rPr>
        <w:t xml:space="preserve">část </w:t>
      </w:r>
      <w:r w:rsidR="00975B47" w:rsidRPr="00606CED">
        <w:rPr>
          <w:rFonts w:ascii="Arial" w:hAnsi="Arial" w:cs="Arial"/>
          <w:sz w:val="24"/>
          <w:szCs w:val="24"/>
        </w:rPr>
        <w:t xml:space="preserve">A </w:t>
      </w:r>
      <w:r w:rsidRPr="00606CED">
        <w:rPr>
          <w:rFonts w:ascii="Arial" w:hAnsi="Arial" w:cs="Arial"/>
          <w:sz w:val="24"/>
          <w:szCs w:val="24"/>
        </w:rPr>
        <w:t xml:space="preserve">odst. </w:t>
      </w:r>
      <w:r w:rsidR="00975B47" w:rsidRPr="00606CED">
        <w:rPr>
          <w:rFonts w:ascii="Arial" w:hAnsi="Arial" w:cs="Arial"/>
          <w:sz w:val="24"/>
          <w:szCs w:val="24"/>
        </w:rPr>
        <w:t>10</w:t>
      </w:r>
      <w:r w:rsidRPr="00606CED">
        <w:rPr>
          <w:rFonts w:ascii="Arial" w:hAnsi="Arial" w:cs="Arial"/>
          <w:sz w:val="24"/>
          <w:szCs w:val="24"/>
        </w:rPr>
        <w:t xml:space="preserve"> Zásad</w:t>
      </w:r>
      <w:r w:rsidR="00076437" w:rsidRPr="00606CED">
        <w:rPr>
          <w:rFonts w:ascii="Arial" w:hAnsi="Arial" w:cs="Arial"/>
          <w:sz w:val="24"/>
          <w:szCs w:val="24"/>
        </w:rPr>
        <w:t xml:space="preserve"> </w:t>
      </w:r>
      <w:r w:rsidR="00076437" w:rsidRPr="00606CED">
        <w:rPr>
          <w:rFonts w:ascii="Arial" w:hAnsi="Arial" w:cs="Arial"/>
          <w:bCs/>
          <w:sz w:val="24"/>
          <w:szCs w:val="24"/>
        </w:rPr>
        <w:t>a platí pro všechny typy dotací</w:t>
      </w:r>
      <w:r w:rsidRPr="00606CED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8E5504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29ABE737" w:rsidR="000333AA" w:rsidRPr="00606CED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D235B">
        <w:rPr>
          <w:rFonts w:ascii="Arial" w:hAnsi="Arial" w:cs="Arial"/>
          <w:bCs/>
          <w:sz w:val="24"/>
          <w:szCs w:val="24"/>
        </w:rPr>
        <w:t xml:space="preserve">Výdaje na </w:t>
      </w:r>
      <w:r w:rsidRPr="00115390">
        <w:rPr>
          <w:rFonts w:ascii="Arial" w:hAnsi="Arial" w:cs="Arial"/>
          <w:sz w:val="24"/>
          <w:szCs w:val="24"/>
        </w:rPr>
        <w:t xml:space="preserve">realizaci </w:t>
      </w:r>
      <w:r w:rsidR="0058171B" w:rsidRPr="00606CED">
        <w:rPr>
          <w:rFonts w:ascii="Arial" w:hAnsi="Arial" w:cs="Arial"/>
          <w:sz w:val="24"/>
          <w:szCs w:val="24"/>
        </w:rPr>
        <w:t>akce/</w:t>
      </w:r>
      <w:r w:rsidR="001A3567" w:rsidRPr="00606CED">
        <w:rPr>
          <w:rFonts w:ascii="Arial" w:hAnsi="Arial" w:cs="Arial"/>
          <w:sz w:val="24"/>
          <w:szCs w:val="24"/>
        </w:rPr>
        <w:t>činnosti</w:t>
      </w:r>
      <w:r w:rsidR="002D6BFF" w:rsidRPr="00115390">
        <w:rPr>
          <w:rFonts w:ascii="Arial" w:hAnsi="Arial" w:cs="Arial"/>
          <w:sz w:val="24"/>
          <w:szCs w:val="24"/>
        </w:rPr>
        <w:t>:</w:t>
      </w:r>
      <w:r w:rsidRPr="00885480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606CED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573769D9" w:rsidR="005E4A56" w:rsidRPr="00606CED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5F174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5F1746">
        <w:rPr>
          <w:rFonts w:ascii="Arial" w:hAnsi="Arial" w:cs="Arial"/>
          <w:sz w:val="24"/>
          <w:szCs w:val="24"/>
        </w:rPr>
        <w:t>dotaci</w:t>
      </w:r>
      <w:r w:rsidRPr="00606CED">
        <w:rPr>
          <w:rFonts w:ascii="Arial" w:hAnsi="Arial" w:cs="Arial"/>
          <w:sz w:val="24"/>
          <w:szCs w:val="24"/>
        </w:rPr>
        <w:t>, ani prostředky finanční spoluúčasti žadatele</w:t>
      </w:r>
      <w:r w:rsidR="00DB0A48" w:rsidRPr="00606CED">
        <w:rPr>
          <w:rFonts w:ascii="Arial" w:hAnsi="Arial" w:cs="Arial"/>
          <w:sz w:val="24"/>
          <w:szCs w:val="24"/>
        </w:rPr>
        <w:t xml:space="preserve">, </w:t>
      </w:r>
      <w:r w:rsidRPr="005F1746">
        <w:rPr>
          <w:rFonts w:ascii="Arial" w:hAnsi="Arial" w:cs="Arial"/>
          <w:sz w:val="24"/>
          <w:szCs w:val="24"/>
        </w:rPr>
        <w:t>použít</w:t>
      </w:r>
      <w:r w:rsidR="00515C83" w:rsidRPr="005F1746">
        <w:rPr>
          <w:rFonts w:ascii="Arial" w:hAnsi="Arial" w:cs="Arial"/>
          <w:sz w:val="24"/>
          <w:szCs w:val="24"/>
        </w:rPr>
        <w:t>.</w:t>
      </w:r>
      <w:r w:rsidR="00515C83" w:rsidRPr="005F1746">
        <w:rPr>
          <w:rFonts w:ascii="Arial" w:hAnsi="Arial" w:cs="Arial"/>
          <w:bCs/>
          <w:sz w:val="24"/>
          <w:szCs w:val="24"/>
        </w:rPr>
        <w:t xml:space="preserve"> </w:t>
      </w:r>
      <w:r w:rsidR="00515C83" w:rsidRPr="00606CED">
        <w:rPr>
          <w:rFonts w:ascii="Arial" w:hAnsi="Arial" w:cs="Arial"/>
          <w:bCs/>
          <w:sz w:val="24"/>
          <w:szCs w:val="24"/>
        </w:rPr>
        <w:t>Neuznatelné výdaje jsou obecně definovány v Zásadách v čl. 1, odst. 5.</w:t>
      </w:r>
      <w:r w:rsidR="00515C83" w:rsidRPr="00606CED">
        <w:rPr>
          <w:rFonts w:ascii="Arial" w:hAnsi="Arial" w:cs="Arial"/>
          <w:sz w:val="24"/>
          <w:szCs w:val="24"/>
        </w:rPr>
        <w:t xml:space="preserve"> </w:t>
      </w:r>
      <w:r w:rsidR="005E4A56" w:rsidRPr="00606CED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06CED">
        <w:rPr>
          <w:rFonts w:ascii="Arial" w:hAnsi="Arial" w:cs="Arial"/>
          <w:sz w:val="24"/>
          <w:szCs w:val="24"/>
        </w:rPr>
        <w:t xml:space="preserve">zejména patří: </w:t>
      </w:r>
      <w:r w:rsidRPr="00606CED">
        <w:rPr>
          <w:rFonts w:ascii="Arial" w:hAnsi="Arial" w:cs="Arial"/>
          <w:sz w:val="24"/>
          <w:szCs w:val="24"/>
        </w:rPr>
        <w:t xml:space="preserve"> </w:t>
      </w:r>
    </w:p>
    <w:p w14:paraId="1B344D15" w14:textId="7C95CCDA" w:rsidR="0075268D" w:rsidRPr="00606CED" w:rsidRDefault="0075268D" w:rsidP="00606CE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99B3D52" w14:textId="19E0C215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lastRenderedPageBreak/>
        <w:t xml:space="preserve">pojistné (netýká se odvodů na zdravotní a sociální pojištění, vztahující se k odměnám tlumočníků dle bodu </w:t>
      </w:r>
      <w:r w:rsidR="00885480" w:rsidRPr="00606CED">
        <w:rPr>
          <w:rFonts w:ascii="Arial" w:hAnsi="Arial" w:cs="Arial"/>
          <w:bCs/>
          <w:sz w:val="24"/>
          <w:szCs w:val="24"/>
        </w:rPr>
        <w:t>f</w:t>
      </w:r>
      <w:r w:rsidRPr="00606CED">
        <w:rPr>
          <w:rFonts w:ascii="Arial" w:hAnsi="Arial" w:cs="Arial"/>
          <w:bCs/>
          <w:sz w:val="24"/>
          <w:szCs w:val="24"/>
        </w:rPr>
        <w:t>),</w:t>
      </w:r>
    </w:p>
    <w:p w14:paraId="138C4B6F" w14:textId="77777777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bankovní poplatky,</w:t>
      </w:r>
    </w:p>
    <w:p w14:paraId="0836903C" w14:textId="77777777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nákup nemovitostí,</w:t>
      </w:r>
    </w:p>
    <w:p w14:paraId="53B67F80" w14:textId="77777777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nákup darů </w:t>
      </w:r>
    </w:p>
    <w:p w14:paraId="1B462F3D" w14:textId="77777777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mzdové výdaje (s výjimkou odměn tlumočníků na mezinárodních kongresech a konferencích), </w:t>
      </w:r>
    </w:p>
    <w:p w14:paraId="7D22517E" w14:textId="77777777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289D56EB" w14:textId="77777777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371C50DC" w14:textId="77777777" w:rsidR="0075268D" w:rsidRPr="00606CED" w:rsidRDefault="0075268D" w:rsidP="0075268D">
      <w:pPr>
        <w:numPr>
          <w:ilvl w:val="0"/>
          <w:numId w:val="48"/>
        </w:numPr>
        <w:ind w:left="1134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výdaje na doprovodný program nesouvisející s odborným zaměřením akce. </w:t>
      </w:r>
    </w:p>
    <w:p w14:paraId="3A847A5E" w14:textId="441F6A88" w:rsidR="00401469" w:rsidRPr="00606CED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3BB43753" w:rsidR="00463FB1" w:rsidRPr="00885480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</w:t>
      </w:r>
      <w:r w:rsidRPr="00885480">
        <w:rPr>
          <w:rFonts w:ascii="Arial" w:hAnsi="Arial" w:cs="Arial"/>
          <w:sz w:val="24"/>
          <w:szCs w:val="24"/>
        </w:rPr>
        <w:t xml:space="preserve">režimu přenesené daňové povinnosti, v době po předložení vyúčtování, bude </w:t>
      </w:r>
      <w:r w:rsidR="003D3679" w:rsidRPr="00885480">
        <w:rPr>
          <w:rFonts w:ascii="Arial" w:hAnsi="Arial" w:cs="Arial"/>
          <w:sz w:val="24"/>
          <w:szCs w:val="24"/>
        </w:rPr>
        <w:t xml:space="preserve">se </w:t>
      </w:r>
      <w:r w:rsidRPr="00885480">
        <w:rPr>
          <w:rFonts w:ascii="Arial" w:hAnsi="Arial" w:cs="Arial"/>
          <w:sz w:val="24"/>
          <w:szCs w:val="24"/>
        </w:rPr>
        <w:t>postupovat v souladu se Smlouvou (</w:t>
      </w:r>
      <w:r w:rsidRPr="00606CED">
        <w:rPr>
          <w:rFonts w:ascii="Arial" w:hAnsi="Arial" w:cs="Arial"/>
          <w:sz w:val="24"/>
          <w:szCs w:val="24"/>
        </w:rPr>
        <w:t>čl. II. odst. 1</w:t>
      </w:r>
      <w:r w:rsidRPr="00885480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466D363D" w:rsidR="00A14CE4" w:rsidRPr="0075268D" w:rsidRDefault="00A14CE4" w:rsidP="00F30080">
      <w:pPr>
        <w:ind w:left="708" w:firstLine="0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06CED">
        <w:rPr>
          <w:rFonts w:ascii="Arial" w:hAnsi="Arial" w:cs="Arial"/>
          <w:sz w:val="24"/>
          <w:szCs w:val="24"/>
        </w:rPr>
        <w:t>definovány jako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="000C594B" w:rsidRPr="00606CED">
        <w:rPr>
          <w:rFonts w:ascii="Arial" w:hAnsi="Arial" w:cs="Arial"/>
          <w:sz w:val="24"/>
          <w:szCs w:val="24"/>
        </w:rPr>
        <w:t>ne</w:t>
      </w:r>
      <w:r w:rsidRPr="00606CED">
        <w:rPr>
          <w:rFonts w:ascii="Arial" w:hAnsi="Arial" w:cs="Arial"/>
          <w:sz w:val="24"/>
          <w:szCs w:val="24"/>
        </w:rPr>
        <w:t>uzn</w:t>
      </w:r>
      <w:r w:rsidR="001B7E48" w:rsidRPr="00606CED">
        <w:rPr>
          <w:rFonts w:ascii="Arial" w:hAnsi="Arial" w:cs="Arial"/>
          <w:sz w:val="24"/>
          <w:szCs w:val="24"/>
        </w:rPr>
        <w:t>atelné</w:t>
      </w:r>
      <w:r w:rsidR="00FC50DF" w:rsidRPr="00606CED">
        <w:rPr>
          <w:rFonts w:ascii="Arial" w:hAnsi="Arial" w:cs="Arial"/>
          <w:sz w:val="24"/>
          <w:szCs w:val="24"/>
        </w:rPr>
        <w:t>,</w:t>
      </w:r>
      <w:r w:rsidR="001B7E48" w:rsidRPr="00606CED">
        <w:rPr>
          <w:rFonts w:ascii="Arial" w:hAnsi="Arial" w:cs="Arial"/>
          <w:sz w:val="24"/>
          <w:szCs w:val="24"/>
        </w:rPr>
        <w:t xml:space="preserve"> jsou uznatelnými výdaji</w:t>
      </w:r>
    </w:p>
    <w:p w14:paraId="5B9C3DB0" w14:textId="154747C6" w:rsidR="002D6BFF" w:rsidRPr="00606CED" w:rsidRDefault="002D6BFF" w:rsidP="00463FB1">
      <w:pPr>
        <w:spacing w:before="120"/>
        <w:rPr>
          <w:rFonts w:ascii="Arial" w:hAnsi="Arial" w:cs="Arial"/>
          <w:i/>
          <w:strike/>
          <w:sz w:val="24"/>
          <w:szCs w:val="24"/>
        </w:rPr>
      </w:pPr>
    </w:p>
    <w:p w14:paraId="3645E580" w14:textId="4B9DED2E" w:rsidR="003D2FD7" w:rsidRPr="0075268D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color w:val="FF0000"/>
          <w:sz w:val="24"/>
          <w:szCs w:val="24"/>
        </w:rPr>
      </w:pPr>
      <w:r w:rsidRPr="000825B6">
        <w:rPr>
          <w:rFonts w:ascii="Arial" w:hAnsi="Arial" w:cs="Arial"/>
          <w:sz w:val="24"/>
          <w:szCs w:val="24"/>
        </w:rPr>
        <w:t xml:space="preserve">Změna </w:t>
      </w:r>
      <w:r w:rsidR="00463FB1" w:rsidRPr="000825B6">
        <w:rPr>
          <w:rFonts w:ascii="Arial" w:hAnsi="Arial" w:cs="Arial"/>
          <w:sz w:val="24"/>
          <w:szCs w:val="24"/>
        </w:rPr>
        <w:t xml:space="preserve">(upřesnění) </w:t>
      </w:r>
      <w:r w:rsidRPr="000825B6">
        <w:rPr>
          <w:rFonts w:ascii="Arial" w:hAnsi="Arial" w:cs="Arial"/>
          <w:sz w:val="24"/>
          <w:szCs w:val="24"/>
        </w:rPr>
        <w:t>konkrétního účelu dotace</w:t>
      </w:r>
      <w:r w:rsidR="0073337B" w:rsidRPr="000825B6">
        <w:rPr>
          <w:rFonts w:ascii="Arial" w:hAnsi="Arial" w:cs="Arial"/>
          <w:sz w:val="24"/>
          <w:szCs w:val="24"/>
        </w:rPr>
        <w:t xml:space="preserve"> </w:t>
      </w:r>
      <w:r w:rsidR="0073337B" w:rsidRPr="00606CED">
        <w:rPr>
          <w:rFonts w:ascii="Arial" w:hAnsi="Arial" w:cs="Arial"/>
          <w:sz w:val="24"/>
          <w:szCs w:val="24"/>
        </w:rPr>
        <w:t>(např. změna popisu akce)</w:t>
      </w:r>
      <w:r w:rsidR="00DC0E06" w:rsidRPr="00606CED">
        <w:rPr>
          <w:rFonts w:ascii="Arial" w:hAnsi="Arial" w:cs="Arial"/>
          <w:sz w:val="24"/>
          <w:szCs w:val="24"/>
        </w:rPr>
        <w:t xml:space="preserve">, </w:t>
      </w:r>
      <w:r w:rsidR="00935597" w:rsidRPr="000825B6">
        <w:rPr>
          <w:rFonts w:ascii="Arial" w:hAnsi="Arial" w:cs="Arial"/>
          <w:sz w:val="24"/>
          <w:szCs w:val="24"/>
        </w:rPr>
        <w:t>změna termínu použití dotace</w:t>
      </w:r>
      <w:r w:rsidR="00DC0E06" w:rsidRPr="000825B6">
        <w:rPr>
          <w:rFonts w:ascii="Arial" w:hAnsi="Arial" w:cs="Arial"/>
          <w:sz w:val="24"/>
          <w:szCs w:val="24"/>
        </w:rPr>
        <w:t xml:space="preserve">, </w:t>
      </w:r>
      <w:r w:rsidR="00DC0E06" w:rsidRPr="00606CED">
        <w:rPr>
          <w:rFonts w:ascii="Arial" w:hAnsi="Arial" w:cs="Arial"/>
          <w:sz w:val="24"/>
          <w:szCs w:val="24"/>
        </w:rPr>
        <w:t>nikoliv však nad rámec doby pro použití dotace stanovené v odst. 5.4 písm. c) těchto Pravidel</w:t>
      </w:r>
      <w:r w:rsidR="00AF35A9" w:rsidRPr="00606CED">
        <w:rPr>
          <w:rFonts w:ascii="Arial" w:hAnsi="Arial" w:cs="Arial"/>
          <w:sz w:val="24"/>
          <w:szCs w:val="24"/>
        </w:rPr>
        <w:t xml:space="preserve"> </w:t>
      </w:r>
      <w:r w:rsidR="00DC0E06" w:rsidRPr="000825B6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9C1BAE">
        <w:rPr>
          <w:rFonts w:ascii="Arial" w:hAnsi="Arial" w:cs="Arial"/>
          <w:sz w:val="24"/>
          <w:szCs w:val="24"/>
        </w:rPr>
        <w:t>je možná pouze</w:t>
      </w:r>
      <w:r w:rsidR="00F913A7" w:rsidRPr="009C1BAE">
        <w:rPr>
          <w:rFonts w:ascii="Arial" w:hAnsi="Arial" w:cs="Arial"/>
          <w:sz w:val="24"/>
          <w:szCs w:val="24"/>
        </w:rPr>
        <w:t xml:space="preserve"> n</w:t>
      </w:r>
      <w:r w:rsidR="00BA36B7" w:rsidRPr="009C1BAE">
        <w:rPr>
          <w:rFonts w:ascii="Arial" w:hAnsi="Arial" w:cs="Arial"/>
          <w:sz w:val="24"/>
          <w:szCs w:val="24"/>
        </w:rPr>
        <w:t xml:space="preserve">a základě uzavřeného dodatku </w:t>
      </w:r>
      <w:r w:rsidR="00BA36B7" w:rsidRPr="006D235B">
        <w:rPr>
          <w:rFonts w:ascii="Arial" w:hAnsi="Arial" w:cs="Arial"/>
          <w:sz w:val="24"/>
          <w:szCs w:val="24"/>
        </w:rPr>
        <w:t>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</w:t>
      </w:r>
      <w:r w:rsidR="001F1296">
        <w:rPr>
          <w:rFonts w:ascii="Arial" w:hAnsi="Arial" w:cs="Arial"/>
          <w:sz w:val="24"/>
          <w:szCs w:val="24"/>
        </w:rPr>
        <w:t>).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620E72AC" w:rsidR="00691685" w:rsidRPr="0075268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>právními předpisy.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2A118A3C" w:rsidR="00C97C1D" w:rsidRPr="0075268D" w:rsidRDefault="00C97C1D" w:rsidP="00606CE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PRO NEINVESTIČNÍ DOTACI – </w:t>
      </w:r>
      <w:r w:rsidRPr="00E834C0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9C1BAE">
        <w:rPr>
          <w:rFonts w:ascii="Arial" w:hAnsi="Arial" w:cs="Arial"/>
          <w:bCs/>
          <w:sz w:val="24"/>
          <w:szCs w:val="24"/>
        </w:rPr>
        <w:t xml:space="preserve">poskytovatele </w:t>
      </w:r>
      <w:r w:rsidRPr="009C1BAE">
        <w:rPr>
          <w:rFonts w:ascii="Arial" w:hAnsi="Arial" w:cs="Arial"/>
          <w:bCs/>
          <w:sz w:val="24"/>
          <w:szCs w:val="24"/>
        </w:rPr>
        <w:t>(</w:t>
      </w:r>
      <w:r w:rsidR="00BA36B7" w:rsidRPr="009C1BAE">
        <w:rPr>
          <w:rFonts w:ascii="Arial" w:hAnsi="Arial" w:cs="Arial"/>
          <w:sz w:val="24"/>
          <w:szCs w:val="24"/>
        </w:rPr>
        <w:t>schválení a </w:t>
      </w:r>
      <w:r w:rsidRPr="009C1BAE">
        <w:rPr>
          <w:rFonts w:ascii="Arial" w:hAnsi="Arial" w:cs="Arial"/>
          <w:sz w:val="24"/>
          <w:szCs w:val="24"/>
        </w:rPr>
        <w:t>uzavření dodatku ke Smlouvě</w:t>
      </w:r>
      <w:r w:rsidR="0000331A" w:rsidRPr="009C1BAE">
        <w:rPr>
          <w:rFonts w:ascii="Arial" w:hAnsi="Arial" w:cs="Arial"/>
          <w:sz w:val="24"/>
          <w:szCs w:val="24"/>
        </w:rPr>
        <w:t xml:space="preserve">) </w:t>
      </w:r>
      <w:r w:rsidRPr="009C1BAE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9C1BAE">
        <w:rPr>
          <w:rFonts w:ascii="Arial" w:hAnsi="Arial" w:cs="Arial"/>
          <w:bCs/>
          <w:sz w:val="24"/>
          <w:szCs w:val="24"/>
        </w:rPr>
        <w:t>sob, včetně zástavního práva (s </w:t>
      </w:r>
      <w:r w:rsidRPr="00406D52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434609">
        <w:rPr>
          <w:rFonts w:ascii="Arial" w:hAnsi="Arial" w:cs="Arial"/>
          <w:bCs/>
          <w:sz w:val="24"/>
          <w:szCs w:val="24"/>
        </w:rPr>
        <w:t>eného k </w:t>
      </w:r>
      <w:r w:rsidRPr="00606CED">
        <w:rPr>
          <w:rFonts w:ascii="Arial" w:hAnsi="Arial" w:cs="Arial"/>
          <w:bCs/>
          <w:sz w:val="24"/>
          <w:szCs w:val="24"/>
        </w:rPr>
        <w:t>zajiš</w:t>
      </w:r>
      <w:r w:rsidR="005500EE" w:rsidRPr="00606CED">
        <w:rPr>
          <w:rFonts w:ascii="Arial" w:hAnsi="Arial" w:cs="Arial"/>
          <w:bCs/>
          <w:sz w:val="24"/>
          <w:szCs w:val="24"/>
        </w:rPr>
        <w:t>tění úvěru příjemce ve vztahu k </w:t>
      </w:r>
      <w:r w:rsidRPr="00606CED">
        <w:rPr>
          <w:rFonts w:ascii="Arial" w:hAnsi="Arial" w:cs="Arial"/>
          <w:bCs/>
          <w:sz w:val="24"/>
          <w:szCs w:val="24"/>
        </w:rPr>
        <w:t>financování akce</w:t>
      </w:r>
      <w:r w:rsidR="00FB3BD9" w:rsidRPr="00606CED">
        <w:rPr>
          <w:rFonts w:ascii="Arial" w:hAnsi="Arial" w:cs="Arial"/>
          <w:bCs/>
          <w:sz w:val="24"/>
          <w:szCs w:val="24"/>
        </w:rPr>
        <w:t>/činnosti</w:t>
      </w:r>
      <w:r w:rsidRPr="00606CED">
        <w:rPr>
          <w:rFonts w:ascii="Arial" w:hAnsi="Arial" w:cs="Arial"/>
          <w:bCs/>
          <w:sz w:val="24"/>
          <w:szCs w:val="24"/>
        </w:rPr>
        <w:t xml:space="preserve"> </w:t>
      </w:r>
      <w:r w:rsidRPr="00E834C0">
        <w:rPr>
          <w:rFonts w:ascii="Arial" w:hAnsi="Arial" w:cs="Arial"/>
          <w:bCs/>
          <w:sz w:val="24"/>
          <w:szCs w:val="24"/>
        </w:rPr>
        <w:t>podle Smlouvy</w:t>
      </w:r>
      <w:r w:rsidRPr="006D235B">
        <w:rPr>
          <w:rFonts w:ascii="Arial" w:hAnsi="Arial" w:cs="Arial"/>
          <w:bCs/>
          <w:sz w:val="24"/>
          <w:szCs w:val="24"/>
        </w:rPr>
        <w:t>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</w:t>
      </w:r>
      <w:r w:rsidR="0000331A" w:rsidRPr="00EB1EF7">
        <w:rPr>
          <w:rFonts w:ascii="Arial" w:hAnsi="Arial" w:cs="Arial"/>
          <w:bCs/>
          <w:sz w:val="24"/>
          <w:szCs w:val="24"/>
        </w:rPr>
        <w:t>.</w:t>
      </w:r>
      <w:r w:rsidRPr="0075268D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323A2CE6" w14:textId="77777777" w:rsidR="00C97C1D" w:rsidRPr="0075268D" w:rsidRDefault="00C97C1D" w:rsidP="00C97C1D">
      <w:pPr>
        <w:rPr>
          <w:rFonts w:ascii="Arial" w:hAnsi="Arial" w:cs="Arial"/>
          <w:strike/>
          <w:sz w:val="24"/>
          <w:szCs w:val="24"/>
        </w:rPr>
      </w:pPr>
    </w:p>
    <w:p w14:paraId="300A9AF3" w14:textId="0E4EDB1F" w:rsidR="000B1860" w:rsidRDefault="000B1860" w:rsidP="00606CED">
      <w:pPr>
        <w:pStyle w:val="Odstavecseseznamem"/>
        <w:ind w:left="0" w:firstLine="0"/>
        <w:rPr>
          <w:rFonts w:ascii="Arial" w:hAnsi="Arial" w:cs="Arial"/>
          <w:sz w:val="24"/>
          <w:szCs w:val="24"/>
        </w:rPr>
      </w:pPr>
    </w:p>
    <w:p w14:paraId="2E5F7A16" w14:textId="77777777" w:rsidR="000B1860" w:rsidRPr="00E834C0" w:rsidRDefault="000B1860" w:rsidP="00606CED">
      <w:pPr>
        <w:pStyle w:val="Odstavecseseznamem"/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2B411BF" w:rsidR="005B7632" w:rsidRPr="009C1BAE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E834C0">
        <w:rPr>
          <w:rFonts w:ascii="Arial" w:hAnsi="Arial" w:cs="Arial"/>
          <w:sz w:val="24"/>
          <w:szCs w:val="24"/>
        </w:rPr>
        <w:t xml:space="preserve">od </w:t>
      </w:r>
      <w:r w:rsidR="00C21C94" w:rsidRPr="00606CED">
        <w:rPr>
          <w:rFonts w:ascii="Arial" w:hAnsi="Arial" w:cs="Arial"/>
          <w:sz w:val="24"/>
          <w:szCs w:val="24"/>
        </w:rPr>
        <w:t>28. 12. 2021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="005500EE" w:rsidRPr="00E834C0">
        <w:rPr>
          <w:rFonts w:ascii="Arial" w:hAnsi="Arial" w:cs="Arial"/>
          <w:sz w:val="24"/>
          <w:szCs w:val="24"/>
        </w:rPr>
        <w:t>do </w:t>
      </w:r>
      <w:r w:rsidR="00C21C94" w:rsidRPr="00606CED">
        <w:rPr>
          <w:rFonts w:ascii="Arial" w:hAnsi="Arial" w:cs="Arial"/>
          <w:sz w:val="24"/>
          <w:szCs w:val="24"/>
        </w:rPr>
        <w:t>29. 3. 2022</w:t>
      </w:r>
      <w:r w:rsidR="00E834C0" w:rsidRPr="000B1860">
        <w:rPr>
          <w:rFonts w:ascii="Arial" w:hAnsi="Arial" w:cs="Arial"/>
          <w:sz w:val="24"/>
          <w:szCs w:val="24"/>
        </w:rPr>
        <w:t>.</w:t>
      </w:r>
      <w:r w:rsidRPr="00E834C0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9C1BAE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6B916CAE" w:rsidR="0071231B" w:rsidRPr="00606CE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9C1BA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9C1BAE">
        <w:rPr>
          <w:rFonts w:ascii="Arial" w:hAnsi="Arial" w:cs="Arial"/>
          <w:b/>
          <w:sz w:val="24"/>
          <w:szCs w:val="24"/>
        </w:rPr>
        <w:t xml:space="preserve">, </w:t>
      </w:r>
      <w:r w:rsidR="004F7056" w:rsidRPr="00606CED">
        <w:rPr>
          <w:rFonts w:ascii="Arial" w:hAnsi="Arial" w:cs="Arial"/>
          <w:b/>
          <w:sz w:val="24"/>
          <w:szCs w:val="24"/>
        </w:rPr>
        <w:t>včetně povinných příloh,</w:t>
      </w:r>
      <w:r w:rsidRPr="00E834C0">
        <w:rPr>
          <w:rFonts w:ascii="Arial" w:hAnsi="Arial" w:cs="Arial"/>
          <w:b/>
          <w:sz w:val="24"/>
          <w:szCs w:val="24"/>
        </w:rPr>
        <w:t xml:space="preserve"> je stanovena od</w:t>
      </w:r>
      <w:r w:rsidRPr="00606CED">
        <w:rPr>
          <w:rFonts w:ascii="Arial" w:hAnsi="Arial" w:cs="Arial"/>
          <w:b/>
          <w:sz w:val="24"/>
          <w:szCs w:val="24"/>
        </w:rPr>
        <w:t xml:space="preserve"> </w:t>
      </w:r>
      <w:r w:rsidR="00C21C94" w:rsidRPr="00606CED">
        <w:rPr>
          <w:rFonts w:ascii="Arial" w:hAnsi="Arial" w:cs="Arial"/>
          <w:b/>
          <w:sz w:val="24"/>
          <w:szCs w:val="24"/>
        </w:rPr>
        <w:t>31. 1. 2022</w:t>
      </w:r>
      <w:r w:rsidRPr="00606CED">
        <w:rPr>
          <w:rFonts w:ascii="Arial" w:hAnsi="Arial" w:cs="Arial"/>
          <w:b/>
          <w:sz w:val="24"/>
          <w:szCs w:val="24"/>
        </w:rPr>
        <w:t xml:space="preserve"> </w:t>
      </w:r>
      <w:r w:rsidRPr="00E834C0">
        <w:rPr>
          <w:rFonts w:ascii="Arial" w:hAnsi="Arial" w:cs="Arial"/>
          <w:b/>
          <w:sz w:val="24"/>
          <w:szCs w:val="24"/>
        </w:rPr>
        <w:t>do</w:t>
      </w:r>
      <w:r w:rsidRPr="00606CED">
        <w:rPr>
          <w:rFonts w:ascii="Arial" w:hAnsi="Arial" w:cs="Arial"/>
          <w:b/>
          <w:sz w:val="24"/>
          <w:szCs w:val="24"/>
        </w:rPr>
        <w:t xml:space="preserve"> </w:t>
      </w:r>
      <w:r w:rsidR="00C21C94" w:rsidRPr="00606CED">
        <w:rPr>
          <w:rFonts w:ascii="Arial" w:hAnsi="Arial" w:cs="Arial"/>
          <w:b/>
          <w:sz w:val="24"/>
          <w:szCs w:val="24"/>
        </w:rPr>
        <w:t>11. 2. 2022</w:t>
      </w:r>
      <w:r w:rsidRPr="00606CED">
        <w:rPr>
          <w:rFonts w:ascii="Arial" w:hAnsi="Arial" w:cs="Arial"/>
          <w:b/>
          <w:sz w:val="24"/>
          <w:szCs w:val="24"/>
        </w:rPr>
        <w:t xml:space="preserve"> </w:t>
      </w:r>
      <w:r w:rsidRPr="00E834C0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E834C0">
        <w:rPr>
          <w:rFonts w:ascii="Arial" w:hAnsi="Arial" w:cs="Arial"/>
          <w:sz w:val="24"/>
          <w:szCs w:val="24"/>
        </w:rPr>
        <w:t xml:space="preserve"> </w:t>
      </w:r>
      <w:r w:rsidRPr="00606CED">
        <w:rPr>
          <w:rFonts w:ascii="Arial" w:hAnsi="Arial" w:cs="Arial"/>
          <w:sz w:val="24"/>
          <w:szCs w:val="24"/>
        </w:rPr>
        <w:t xml:space="preserve">V případě osobního podání žádosti o dotaci v listinné </w:t>
      </w:r>
      <w:r w:rsidRPr="00606CED">
        <w:rPr>
          <w:rFonts w:ascii="Arial" w:hAnsi="Arial" w:cs="Arial"/>
          <w:sz w:val="24"/>
          <w:szCs w:val="24"/>
        </w:rPr>
        <w:lastRenderedPageBreak/>
        <w:t>podobě na podatelnu Olomouckého kraje</w:t>
      </w:r>
      <w:r w:rsidR="00315823" w:rsidRPr="00606CED">
        <w:rPr>
          <w:rFonts w:ascii="Arial" w:hAnsi="Arial" w:cs="Arial"/>
          <w:sz w:val="24"/>
          <w:szCs w:val="24"/>
        </w:rPr>
        <w:t>,</w:t>
      </w:r>
      <w:r w:rsidRPr="00606CED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06CED">
        <w:rPr>
          <w:rFonts w:ascii="Arial" w:hAnsi="Arial" w:cs="Arial"/>
          <w:sz w:val="24"/>
          <w:szCs w:val="24"/>
        </w:rPr>
        <w:t>tohoto odstavce do 12:00 hod. V </w:t>
      </w:r>
      <w:r w:rsidRPr="00606CED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606CED">
        <w:rPr>
          <w:rFonts w:ascii="Arial" w:hAnsi="Arial" w:cs="Arial"/>
          <w:sz w:val="24"/>
          <w:szCs w:val="24"/>
        </w:rPr>
        <w:t xml:space="preserve">listinné </w:t>
      </w:r>
      <w:r w:rsidRPr="00606CED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606CED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606CED">
        <w:rPr>
          <w:rFonts w:ascii="Arial" w:hAnsi="Arial" w:cs="Arial"/>
          <w:sz w:val="24"/>
          <w:szCs w:val="24"/>
        </w:rPr>
        <w:t>,</w:t>
      </w:r>
      <w:r w:rsidRPr="00606CED">
        <w:rPr>
          <w:rFonts w:ascii="Arial" w:hAnsi="Arial" w:cs="Arial"/>
          <w:sz w:val="24"/>
          <w:szCs w:val="24"/>
        </w:rPr>
        <w:t xml:space="preserve"> podána </w:t>
      </w:r>
      <w:r w:rsidR="00EF5552" w:rsidRPr="00606CED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606CED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606CED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606CED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7777777" w:rsidR="0071231B" w:rsidRPr="001D224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5B1E6C43" w:rsidR="00B84B5E" w:rsidRPr="00606CED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606CED">
        <w:rPr>
          <w:rFonts w:ascii="Arial" w:hAnsi="Arial" w:cs="Arial"/>
          <w:b/>
          <w:sz w:val="24"/>
          <w:szCs w:val="24"/>
        </w:rPr>
        <w:t xml:space="preserve">podávání </w:t>
      </w:r>
      <w:r w:rsidRPr="00606CED">
        <w:rPr>
          <w:rFonts w:ascii="Arial" w:hAnsi="Arial" w:cs="Arial"/>
          <w:b/>
          <w:sz w:val="24"/>
          <w:szCs w:val="24"/>
        </w:rPr>
        <w:t>žádostí o dotace</w:t>
      </w:r>
      <w:r w:rsidRPr="00606CED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606CED">
        <w:rPr>
          <w:rFonts w:ascii="Arial" w:hAnsi="Arial" w:cs="Arial"/>
          <w:sz w:val="24"/>
          <w:szCs w:val="24"/>
        </w:rPr>
        <w:t>pro všechny dotace stejný (čl. 3</w:t>
      </w:r>
      <w:r w:rsidR="00AC11A6" w:rsidRPr="00606CED">
        <w:rPr>
          <w:rFonts w:ascii="Arial" w:hAnsi="Arial" w:cs="Arial"/>
          <w:sz w:val="24"/>
          <w:szCs w:val="24"/>
        </w:rPr>
        <w:t xml:space="preserve"> část </w:t>
      </w:r>
      <w:r w:rsidR="00C350C8" w:rsidRPr="00606CED">
        <w:rPr>
          <w:rFonts w:ascii="Arial" w:hAnsi="Arial" w:cs="Arial"/>
          <w:sz w:val="24"/>
          <w:szCs w:val="24"/>
        </w:rPr>
        <w:t>A</w:t>
      </w:r>
      <w:r w:rsidR="006B6B0C" w:rsidRPr="00606CED">
        <w:rPr>
          <w:rFonts w:ascii="Arial" w:hAnsi="Arial" w:cs="Arial"/>
          <w:sz w:val="24"/>
          <w:szCs w:val="24"/>
        </w:rPr>
        <w:t xml:space="preserve"> odst.</w:t>
      </w:r>
      <w:r w:rsidR="00C350C8" w:rsidRPr="00606CED">
        <w:rPr>
          <w:rFonts w:ascii="Arial" w:hAnsi="Arial" w:cs="Arial"/>
          <w:sz w:val="24"/>
          <w:szCs w:val="24"/>
        </w:rPr>
        <w:t xml:space="preserve"> 4</w:t>
      </w:r>
      <w:r w:rsidR="006B6B0C" w:rsidRPr="00606CED">
        <w:rPr>
          <w:rFonts w:ascii="Arial" w:hAnsi="Arial" w:cs="Arial"/>
          <w:sz w:val="24"/>
          <w:szCs w:val="24"/>
        </w:rPr>
        <w:t xml:space="preserve"> Zásad).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5E4E8071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0BDEA4CB" w:rsidR="00691685" w:rsidRPr="00606CE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</w:t>
      </w:r>
      <w:r w:rsidRPr="008807CA">
        <w:rPr>
          <w:rFonts w:ascii="Arial" w:hAnsi="Arial" w:cs="Arial"/>
          <w:sz w:val="24"/>
          <w:szCs w:val="24"/>
        </w:rPr>
        <w:t xml:space="preserve">žadatele (platné stanovy, statut apod.) – doloží všechny právnické osoby; </w:t>
      </w:r>
      <w:r w:rsidRPr="00606CED">
        <w:rPr>
          <w:rFonts w:ascii="Arial" w:hAnsi="Arial" w:cs="Arial"/>
          <w:sz w:val="24"/>
          <w:szCs w:val="24"/>
        </w:rPr>
        <w:t>u fyzických osob pouze ty, které jsou</w:t>
      </w:r>
      <w:r w:rsidR="0041225C" w:rsidRPr="00606CED">
        <w:rPr>
          <w:rFonts w:ascii="Arial" w:hAnsi="Arial" w:cs="Arial"/>
          <w:sz w:val="24"/>
          <w:szCs w:val="24"/>
        </w:rPr>
        <w:t xml:space="preserve"> </w:t>
      </w:r>
      <w:r w:rsidR="00BA36B7" w:rsidRPr="00606CED">
        <w:rPr>
          <w:rFonts w:ascii="Arial" w:hAnsi="Arial" w:cs="Arial"/>
          <w:sz w:val="24"/>
          <w:szCs w:val="24"/>
        </w:rPr>
        <w:t>zapsány v </w:t>
      </w:r>
      <w:r w:rsidRPr="00606CED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40B556D1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8807CA">
        <w:rPr>
          <w:rFonts w:ascii="Arial" w:hAnsi="Arial" w:cs="Arial"/>
          <w:sz w:val="24"/>
          <w:szCs w:val="24"/>
        </w:rPr>
        <w:t>prostá kopie dokladu o oprávněnosti o</w:t>
      </w:r>
      <w:r w:rsidR="005500EE" w:rsidRPr="008807CA">
        <w:rPr>
          <w:rFonts w:ascii="Arial" w:hAnsi="Arial" w:cs="Arial"/>
          <w:sz w:val="24"/>
          <w:szCs w:val="24"/>
        </w:rPr>
        <w:t>soby zastupovat žadatele (např. </w:t>
      </w:r>
      <w:r w:rsidRPr="008807CA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8807CA">
        <w:rPr>
          <w:rFonts w:ascii="Arial" w:hAnsi="Arial" w:cs="Arial"/>
          <w:sz w:val="24"/>
          <w:szCs w:val="24"/>
        </w:rPr>
        <w:t xml:space="preserve">v případě, že toto oprávnění není výslovně uvedeno v dokladu o právní </w:t>
      </w:r>
      <w:r w:rsidR="00C07A48" w:rsidRPr="006D235B">
        <w:rPr>
          <w:rFonts w:ascii="Arial" w:hAnsi="Arial" w:cs="Arial"/>
          <w:sz w:val="24"/>
          <w:szCs w:val="24"/>
        </w:rPr>
        <w:t>osobnosti,</w:t>
      </w:r>
    </w:p>
    <w:p w14:paraId="67440CC5" w14:textId="5E8D8A41" w:rsidR="00691685" w:rsidRPr="00606CED" w:rsidRDefault="00C21C9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příloha č. 4 se nepožaduje</w:t>
      </w:r>
    </w:p>
    <w:p w14:paraId="38AACF30" w14:textId="0371FE39" w:rsidR="00691685" w:rsidRPr="00606CED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8807C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8807C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06CED">
        <w:rPr>
          <w:rFonts w:ascii="Arial" w:hAnsi="Arial" w:cs="Arial"/>
          <w:sz w:val="24"/>
          <w:szCs w:val="24"/>
        </w:rPr>
        <w:t>,</w:t>
      </w:r>
    </w:p>
    <w:p w14:paraId="0BDB3451" w14:textId="775398C3" w:rsidR="00691685" w:rsidRPr="00606CED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606CED">
        <w:rPr>
          <w:rFonts w:ascii="Arial" w:hAnsi="Arial" w:cs="Arial"/>
          <w:sz w:val="24"/>
          <w:szCs w:val="24"/>
        </w:rPr>
        <w:t>odst.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="008E42F0" w:rsidRPr="00606CED">
        <w:rPr>
          <w:rFonts w:ascii="Arial" w:hAnsi="Arial" w:cs="Arial"/>
          <w:sz w:val="24"/>
          <w:szCs w:val="24"/>
        </w:rPr>
        <w:t>8.4 body </w:t>
      </w:r>
      <w:r w:rsidR="000569F2" w:rsidRPr="00606CED">
        <w:rPr>
          <w:rFonts w:ascii="Arial" w:hAnsi="Arial" w:cs="Arial"/>
          <w:sz w:val="24"/>
          <w:szCs w:val="24"/>
        </w:rPr>
        <w:t>1</w:t>
      </w:r>
      <w:r w:rsidRPr="00606CED">
        <w:rPr>
          <w:rFonts w:ascii="Arial" w:hAnsi="Arial" w:cs="Arial"/>
          <w:sz w:val="24"/>
          <w:szCs w:val="24"/>
        </w:rPr>
        <w:t xml:space="preserve"> – </w:t>
      </w:r>
      <w:r w:rsidR="000569F2" w:rsidRPr="00606CED">
        <w:rPr>
          <w:rFonts w:ascii="Arial" w:hAnsi="Arial" w:cs="Arial"/>
          <w:sz w:val="24"/>
          <w:szCs w:val="24"/>
        </w:rPr>
        <w:t>5</w:t>
      </w:r>
      <w:r w:rsidR="0039182B" w:rsidRPr="00606CED">
        <w:rPr>
          <w:rFonts w:ascii="Arial" w:hAnsi="Arial" w:cs="Arial"/>
          <w:sz w:val="24"/>
          <w:szCs w:val="24"/>
        </w:rPr>
        <w:t xml:space="preserve"> </w:t>
      </w:r>
      <w:r w:rsidR="00BD6804" w:rsidRPr="00606CED">
        <w:rPr>
          <w:rFonts w:ascii="Arial" w:hAnsi="Arial" w:cs="Arial"/>
          <w:sz w:val="24"/>
          <w:szCs w:val="24"/>
        </w:rPr>
        <w:t>(pokud byly přílohy č. 1 – 5</w:t>
      </w:r>
      <w:r w:rsidR="00C21C94" w:rsidRPr="00606CED">
        <w:rPr>
          <w:rFonts w:ascii="Arial" w:hAnsi="Arial" w:cs="Arial"/>
          <w:sz w:val="24"/>
          <w:szCs w:val="24"/>
        </w:rPr>
        <w:t xml:space="preserve"> </w:t>
      </w:r>
      <w:r w:rsidR="00BD6804" w:rsidRPr="00606CED">
        <w:rPr>
          <w:rFonts w:ascii="Arial" w:hAnsi="Arial" w:cs="Arial"/>
          <w:sz w:val="24"/>
          <w:szCs w:val="24"/>
        </w:rPr>
        <w:t>doloženy k žádosti o dotaci v</w:t>
      </w:r>
      <w:r w:rsidR="002A1B20" w:rsidRPr="00606CED">
        <w:rPr>
          <w:rFonts w:ascii="Arial" w:hAnsi="Arial" w:cs="Arial"/>
          <w:sz w:val="24"/>
          <w:szCs w:val="24"/>
        </w:rPr>
        <w:t xml:space="preserve"> předchozím </w:t>
      </w:r>
      <w:r w:rsidR="00BD6804" w:rsidRPr="00606CED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606CED">
        <w:rPr>
          <w:rFonts w:ascii="Arial" w:hAnsi="Arial" w:cs="Arial"/>
          <w:sz w:val="24"/>
          <w:szCs w:val="24"/>
        </w:rPr>
        <w:t xml:space="preserve"> viz Příloha </w:t>
      </w:r>
      <w:r w:rsidR="008F5B63" w:rsidRPr="00606CED">
        <w:rPr>
          <w:rFonts w:ascii="Arial" w:hAnsi="Arial" w:cs="Arial"/>
          <w:sz w:val="24"/>
          <w:szCs w:val="24"/>
        </w:rPr>
        <w:t>č. 1 žádosti</w:t>
      </w:r>
      <w:r w:rsidR="00C41EAF" w:rsidRPr="00606CED">
        <w:rPr>
          <w:rFonts w:ascii="Arial" w:hAnsi="Arial" w:cs="Arial"/>
          <w:sz w:val="24"/>
          <w:szCs w:val="24"/>
        </w:rPr>
        <w:t xml:space="preserve">, </w:t>
      </w:r>
    </w:p>
    <w:p w14:paraId="7372ACAA" w14:textId="0BB01C06" w:rsidR="008F5B63" w:rsidRPr="00606CED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BE9C722" w:rsidR="00691685" w:rsidRPr="00C21C94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606CED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606CED">
        <w:rPr>
          <w:rFonts w:ascii="Arial" w:hAnsi="Arial" w:cs="Arial"/>
          <w:sz w:val="24"/>
          <w:szCs w:val="24"/>
        </w:rPr>
        <w:t>,</w:t>
      </w:r>
      <w:r w:rsidR="00AF0C33" w:rsidRPr="00606CED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606CED">
        <w:rPr>
          <w:rFonts w:ascii="Arial" w:hAnsi="Arial" w:cs="Arial"/>
          <w:sz w:val="24"/>
          <w:szCs w:val="24"/>
        </w:rPr>
        <w:t>č. 3</w:t>
      </w:r>
      <w:r w:rsidR="00015C60" w:rsidRPr="00606CED">
        <w:rPr>
          <w:rFonts w:ascii="Arial" w:hAnsi="Arial" w:cs="Arial"/>
          <w:sz w:val="24"/>
          <w:szCs w:val="24"/>
        </w:rPr>
        <w:t xml:space="preserve"> žádosti</w:t>
      </w:r>
      <w:r w:rsidR="000D2C11" w:rsidRPr="00606CED">
        <w:rPr>
          <w:rFonts w:ascii="Arial" w:hAnsi="Arial" w:cs="Arial"/>
          <w:sz w:val="24"/>
          <w:szCs w:val="24"/>
        </w:rPr>
        <w:t>,</w:t>
      </w:r>
      <w:r w:rsidR="00413E40" w:rsidRPr="00606CED">
        <w:rPr>
          <w:rFonts w:ascii="Arial" w:hAnsi="Arial" w:cs="Arial"/>
          <w:sz w:val="24"/>
          <w:szCs w:val="24"/>
        </w:rPr>
        <w:t xml:space="preserve"> </w:t>
      </w:r>
    </w:p>
    <w:p w14:paraId="4BFC4005" w14:textId="23C14C36" w:rsidR="005E6693" w:rsidRPr="00606CED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606CED">
        <w:rPr>
          <w:rFonts w:ascii="Arial" w:hAnsi="Arial" w:cs="Arial"/>
          <w:sz w:val="24"/>
          <w:szCs w:val="24"/>
        </w:rPr>
        <w:t xml:space="preserve">č. 4 </w:t>
      </w:r>
      <w:r w:rsidRPr="00606CED">
        <w:rPr>
          <w:rFonts w:ascii="Arial" w:hAnsi="Arial" w:cs="Arial"/>
          <w:sz w:val="24"/>
          <w:szCs w:val="24"/>
        </w:rPr>
        <w:t>žádosti,</w:t>
      </w:r>
    </w:p>
    <w:p w14:paraId="2730D397" w14:textId="040021B9" w:rsidR="005E6693" w:rsidRPr="00606CED" w:rsidRDefault="00C21C9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příloha č. 10 se nepožaduje</w:t>
      </w:r>
    </w:p>
    <w:p w14:paraId="1731FE2E" w14:textId="4383562F" w:rsidR="008F5B63" w:rsidRPr="00606CED" w:rsidRDefault="00C21C9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příloha č. 11 se nepožaduje</w:t>
      </w:r>
    </w:p>
    <w:p w14:paraId="73F0F8A2" w14:textId="55845085" w:rsidR="008F5B63" w:rsidRPr="00606CED" w:rsidRDefault="0039182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příloha č. 12 se nepožaduje</w:t>
      </w:r>
    </w:p>
    <w:p w14:paraId="7E7F5B74" w14:textId="20C2F510" w:rsidR="00920F7A" w:rsidRPr="00606CED" w:rsidRDefault="00035016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příloha č. 13 se nepožaduje</w:t>
      </w:r>
    </w:p>
    <w:p w14:paraId="76E4740A" w14:textId="15D04BE3" w:rsidR="00854DF0" w:rsidRPr="00606CED" w:rsidRDefault="00035016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příloha č. 14 se nepožaduje</w:t>
      </w:r>
    </w:p>
    <w:p w14:paraId="35448A10" w14:textId="1A38FBC4" w:rsidR="00D13F18" w:rsidRPr="00606CED" w:rsidRDefault="00035016" w:rsidP="00606CE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 xml:space="preserve">příloha č. 15 se nepožaduje </w:t>
      </w:r>
    </w:p>
    <w:p w14:paraId="61E44D80" w14:textId="6E3849FA" w:rsidR="00B01BCF" w:rsidRPr="00035016" w:rsidRDefault="00035016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>příloha č. 16 se nepožaduje</w:t>
      </w:r>
    </w:p>
    <w:p w14:paraId="2C8CF862" w14:textId="77777777" w:rsidR="009C1BAE" w:rsidRPr="00FF46BF" w:rsidRDefault="009C1BAE" w:rsidP="009C1BA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FF46BF">
        <w:rPr>
          <w:rFonts w:ascii="Arial" w:hAnsi="Arial" w:cs="Arial"/>
          <w:sz w:val="24"/>
          <w:szCs w:val="24"/>
        </w:rPr>
        <w:lastRenderedPageBreak/>
        <w:t>úplný výpis údajů z evidence skutečných majitelů dle zákona č. 37/2021 Sb., o evidenci skutečných majitelů (netýká se právnických osob uvedených v § 7 tohoto zákona).</w:t>
      </w:r>
    </w:p>
    <w:p w14:paraId="11BCC362" w14:textId="16A5E590" w:rsidR="005A057F" w:rsidRPr="00035016" w:rsidRDefault="005A057F" w:rsidP="00606CED">
      <w:pPr>
        <w:ind w:left="1058" w:firstLine="0"/>
        <w:rPr>
          <w:strike/>
          <w:color w:val="808080" w:themeColor="background1" w:themeShade="80"/>
          <w:sz w:val="24"/>
          <w:szCs w:val="24"/>
        </w:rPr>
      </w:pP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2251BB77" w:rsidR="00691685" w:rsidRPr="00606CED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</w:t>
      </w:r>
      <w:r w:rsidRPr="009C1BAE">
        <w:rPr>
          <w:rFonts w:ascii="Arial" w:hAnsi="Arial" w:cs="Arial"/>
          <w:sz w:val="24"/>
          <w:szCs w:val="24"/>
        </w:rPr>
        <w:t>v </w:t>
      </w:r>
      <w:r w:rsidRPr="00606CED">
        <w:rPr>
          <w:rFonts w:ascii="Arial" w:hAnsi="Arial" w:cs="Arial"/>
          <w:sz w:val="24"/>
          <w:szCs w:val="24"/>
        </w:rPr>
        <w:t xml:space="preserve">odst. </w:t>
      </w:r>
      <w:r w:rsidR="00C5488B" w:rsidRPr="00606CED">
        <w:rPr>
          <w:rFonts w:ascii="Arial" w:hAnsi="Arial" w:cs="Arial"/>
          <w:sz w:val="24"/>
          <w:szCs w:val="24"/>
        </w:rPr>
        <w:t>8.2</w:t>
      </w:r>
      <w:r w:rsidRPr="009C1BAE">
        <w:rPr>
          <w:rFonts w:ascii="Arial" w:hAnsi="Arial" w:cs="Arial"/>
          <w:color w:val="0000FF"/>
          <w:sz w:val="24"/>
          <w:szCs w:val="24"/>
        </w:rPr>
        <w:t xml:space="preserve"> </w:t>
      </w:r>
      <w:r w:rsidRPr="009C1BAE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9C1BA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9C1BAE">
        <w:rPr>
          <w:rFonts w:ascii="Arial" w:hAnsi="Arial" w:cs="Arial"/>
          <w:b/>
          <w:sz w:val="24"/>
          <w:szCs w:val="24"/>
        </w:rPr>
        <w:t xml:space="preserve"> </w:t>
      </w:r>
      <w:r w:rsidR="00006BBB" w:rsidRPr="00606CED">
        <w:rPr>
          <w:rFonts w:ascii="Arial" w:hAnsi="Arial" w:cs="Arial"/>
          <w:sz w:val="24"/>
          <w:szCs w:val="24"/>
        </w:rPr>
        <w:t>a</w:t>
      </w:r>
      <w:r w:rsidR="00C22692" w:rsidRPr="00606CED">
        <w:rPr>
          <w:rFonts w:ascii="Arial" w:hAnsi="Arial" w:cs="Arial"/>
          <w:sz w:val="24"/>
          <w:szCs w:val="24"/>
        </w:rPr>
        <w:t> </w:t>
      </w:r>
      <w:r w:rsidRPr="00606CED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606CED">
        <w:rPr>
          <w:rFonts w:ascii="Arial" w:hAnsi="Arial" w:cs="Arial"/>
          <w:b/>
          <w:sz w:val="24"/>
          <w:szCs w:val="24"/>
        </w:rPr>
        <w:t>doručeny včas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="00006BBB" w:rsidRPr="00606CED">
        <w:rPr>
          <w:rFonts w:ascii="Arial" w:hAnsi="Arial" w:cs="Arial"/>
          <w:b/>
          <w:sz w:val="24"/>
          <w:szCs w:val="24"/>
        </w:rPr>
        <w:t>v písemné podobě</w:t>
      </w:r>
      <w:r w:rsidR="00006BBB" w:rsidRPr="00606CED">
        <w:rPr>
          <w:rFonts w:ascii="Arial" w:hAnsi="Arial" w:cs="Arial"/>
          <w:sz w:val="24"/>
          <w:szCs w:val="24"/>
        </w:rPr>
        <w:t xml:space="preserve"> </w:t>
      </w:r>
      <w:r w:rsidRPr="00606CED">
        <w:rPr>
          <w:rFonts w:ascii="Arial" w:hAnsi="Arial" w:cs="Arial"/>
          <w:sz w:val="24"/>
          <w:szCs w:val="24"/>
        </w:rPr>
        <w:t xml:space="preserve">dle </w:t>
      </w:r>
      <w:r w:rsidR="00C350C8" w:rsidRPr="00606CED">
        <w:rPr>
          <w:rFonts w:ascii="Arial" w:hAnsi="Arial" w:cs="Arial"/>
          <w:sz w:val="24"/>
          <w:szCs w:val="24"/>
        </w:rPr>
        <w:t xml:space="preserve">stanovené </w:t>
      </w:r>
      <w:r w:rsidRPr="00606CED">
        <w:rPr>
          <w:rFonts w:ascii="Arial" w:hAnsi="Arial" w:cs="Arial"/>
          <w:sz w:val="24"/>
          <w:szCs w:val="24"/>
        </w:rPr>
        <w:t xml:space="preserve">lhůty </w:t>
      </w:r>
      <w:r w:rsidR="00855DDD" w:rsidRPr="00606CED">
        <w:rPr>
          <w:rFonts w:ascii="Arial" w:hAnsi="Arial" w:cs="Arial"/>
          <w:sz w:val="24"/>
          <w:szCs w:val="24"/>
        </w:rPr>
        <w:t xml:space="preserve">a způsobem </w:t>
      </w:r>
      <w:r w:rsidRPr="00606CED">
        <w:rPr>
          <w:rFonts w:ascii="Arial" w:hAnsi="Arial" w:cs="Arial"/>
          <w:sz w:val="24"/>
          <w:szCs w:val="24"/>
        </w:rPr>
        <w:t>podání žádosti uveden</w:t>
      </w:r>
      <w:r w:rsidR="00AC0BD1" w:rsidRPr="00606CED">
        <w:rPr>
          <w:rFonts w:ascii="Arial" w:hAnsi="Arial" w:cs="Arial"/>
          <w:sz w:val="24"/>
          <w:szCs w:val="24"/>
        </w:rPr>
        <w:t>ým</w:t>
      </w:r>
      <w:r w:rsidRPr="00606CED">
        <w:rPr>
          <w:rFonts w:ascii="Arial" w:hAnsi="Arial" w:cs="Arial"/>
          <w:sz w:val="24"/>
          <w:szCs w:val="24"/>
        </w:rPr>
        <w:t xml:space="preserve"> v</w:t>
      </w:r>
      <w:r w:rsidR="00515C83" w:rsidRPr="00606CED">
        <w:rPr>
          <w:rFonts w:ascii="Arial" w:hAnsi="Arial" w:cs="Arial"/>
          <w:sz w:val="24"/>
          <w:szCs w:val="24"/>
        </w:rPr>
        <w:t> čl. 3</w:t>
      </w:r>
      <w:r w:rsidR="00AC11A6" w:rsidRPr="00606CED">
        <w:rPr>
          <w:rFonts w:ascii="Arial" w:hAnsi="Arial" w:cs="Arial"/>
          <w:sz w:val="24"/>
          <w:szCs w:val="24"/>
        </w:rPr>
        <w:t xml:space="preserve"> část </w:t>
      </w:r>
      <w:r w:rsidR="00C350C8" w:rsidRPr="00606CED">
        <w:rPr>
          <w:rFonts w:ascii="Arial" w:hAnsi="Arial" w:cs="Arial"/>
          <w:sz w:val="24"/>
          <w:szCs w:val="24"/>
        </w:rPr>
        <w:t>A</w:t>
      </w:r>
      <w:r w:rsidR="00515C83" w:rsidRPr="00606CED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 xml:space="preserve">odst. </w:t>
      </w:r>
      <w:r w:rsidR="00C350C8" w:rsidRPr="00606CED">
        <w:rPr>
          <w:rFonts w:ascii="Arial" w:hAnsi="Arial" w:cs="Arial"/>
          <w:sz w:val="24"/>
          <w:szCs w:val="24"/>
        </w:rPr>
        <w:t>4</w:t>
      </w:r>
      <w:r w:rsidR="00D26DA5" w:rsidRPr="00606CED">
        <w:rPr>
          <w:rFonts w:ascii="Arial" w:hAnsi="Arial" w:cs="Arial"/>
          <w:sz w:val="24"/>
          <w:szCs w:val="24"/>
        </w:rPr>
        <w:t xml:space="preserve"> </w:t>
      </w:r>
      <w:r w:rsidR="00515C83" w:rsidRPr="00606CED">
        <w:rPr>
          <w:rFonts w:ascii="Arial" w:hAnsi="Arial" w:cs="Arial"/>
          <w:sz w:val="24"/>
          <w:szCs w:val="24"/>
        </w:rPr>
        <w:t>Zásad</w:t>
      </w:r>
      <w:r w:rsidR="0089656B" w:rsidRPr="00606CED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606CED">
        <w:rPr>
          <w:rFonts w:ascii="Arial" w:hAnsi="Arial" w:cs="Arial"/>
          <w:sz w:val="24"/>
          <w:szCs w:val="24"/>
        </w:rPr>
        <w:t xml:space="preserve"> ve </w:t>
      </w:r>
      <w:r w:rsidR="00BB6472" w:rsidRPr="00606CED">
        <w:rPr>
          <w:rFonts w:ascii="Arial" w:hAnsi="Arial" w:cs="Arial"/>
          <w:sz w:val="24"/>
          <w:szCs w:val="24"/>
        </w:rPr>
        <w:t xml:space="preserve">stanovené </w:t>
      </w:r>
      <w:r w:rsidR="00955FC5" w:rsidRPr="00606CED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606CED">
        <w:rPr>
          <w:rFonts w:ascii="Arial" w:hAnsi="Arial" w:cs="Arial"/>
          <w:sz w:val="24"/>
          <w:szCs w:val="24"/>
        </w:rPr>
        <w:t xml:space="preserve">, nebo </w:t>
      </w:r>
    </w:p>
    <w:p w14:paraId="4613407B" w14:textId="66B354D7" w:rsidR="008617FB" w:rsidRPr="00E048E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</w:t>
      </w:r>
      <w:r w:rsidRPr="009C1BAE">
        <w:rPr>
          <w:rFonts w:ascii="Arial" w:hAnsi="Arial" w:cs="Arial"/>
          <w:sz w:val="24"/>
          <w:szCs w:val="24"/>
        </w:rPr>
        <w:t xml:space="preserve">podaná vícekrát stejným žadatelem v rámci téhož vyhlášeného dotačního </w:t>
      </w:r>
      <w:r w:rsidR="00BB79D0" w:rsidRPr="00606CED">
        <w:rPr>
          <w:rFonts w:ascii="Arial" w:hAnsi="Arial" w:cs="Arial"/>
          <w:sz w:val="24"/>
          <w:szCs w:val="24"/>
        </w:rPr>
        <w:t>titulu</w:t>
      </w:r>
      <w:r w:rsidRPr="009C1BAE">
        <w:rPr>
          <w:rFonts w:ascii="Arial" w:hAnsi="Arial" w:cs="Arial"/>
          <w:sz w:val="24"/>
          <w:szCs w:val="24"/>
        </w:rPr>
        <w:t xml:space="preserve"> </w:t>
      </w:r>
      <w:r w:rsidRPr="00606CED">
        <w:rPr>
          <w:rFonts w:ascii="Arial" w:hAnsi="Arial" w:cs="Arial"/>
          <w:sz w:val="24"/>
          <w:szCs w:val="24"/>
        </w:rPr>
        <w:t>na tentýž konkrétní účel</w:t>
      </w:r>
      <w:r w:rsidRPr="009C1BAE">
        <w:rPr>
          <w:rFonts w:ascii="Arial" w:hAnsi="Arial" w:cs="Arial"/>
          <w:sz w:val="24"/>
          <w:szCs w:val="24"/>
        </w:rPr>
        <w:t xml:space="preserve"> </w:t>
      </w:r>
      <w:r w:rsidR="009C3BC6" w:rsidRPr="009C1BAE">
        <w:rPr>
          <w:rFonts w:ascii="Arial" w:hAnsi="Arial" w:cs="Arial"/>
          <w:sz w:val="24"/>
          <w:szCs w:val="24"/>
        </w:rPr>
        <w:t>(</w:t>
      </w:r>
      <w:r w:rsidR="009C3BC6" w:rsidRPr="00606CED">
        <w:rPr>
          <w:rFonts w:ascii="Arial" w:hAnsi="Arial" w:cs="Arial"/>
          <w:sz w:val="24"/>
          <w:szCs w:val="24"/>
        </w:rPr>
        <w:t>akce/činnost</w:t>
      </w:r>
      <w:r w:rsidR="009C3BC6" w:rsidRPr="009C1BAE">
        <w:rPr>
          <w:rFonts w:ascii="Arial" w:hAnsi="Arial" w:cs="Arial"/>
          <w:sz w:val="24"/>
          <w:szCs w:val="24"/>
        </w:rPr>
        <w:t>)</w:t>
      </w:r>
      <w:r w:rsidRPr="00606CED">
        <w:rPr>
          <w:rFonts w:ascii="Arial" w:hAnsi="Arial" w:cs="Arial"/>
          <w:sz w:val="24"/>
          <w:szCs w:val="24"/>
        </w:rPr>
        <w:t xml:space="preserve">; </w:t>
      </w:r>
      <w:r w:rsidRPr="009C1BAE">
        <w:rPr>
          <w:rFonts w:ascii="Arial" w:hAnsi="Arial" w:cs="Arial"/>
          <w:sz w:val="24"/>
          <w:szCs w:val="24"/>
        </w:rPr>
        <w:t xml:space="preserve">posuzována bude v tomto případě za splnění ostatních podmínek pouze </w:t>
      </w:r>
      <w:r w:rsidRPr="006D235B">
        <w:rPr>
          <w:rFonts w:ascii="Arial" w:hAnsi="Arial" w:cs="Arial"/>
          <w:sz w:val="24"/>
          <w:szCs w:val="24"/>
        </w:rPr>
        <w:t xml:space="preserve">žádost doručená poskytovateli jako první v pořadí, </w:t>
      </w:r>
      <w:r w:rsidRPr="00E048EA">
        <w:rPr>
          <w:rFonts w:ascii="Arial" w:hAnsi="Arial" w:cs="Arial"/>
          <w:sz w:val="24"/>
          <w:szCs w:val="24"/>
        </w:rPr>
        <w:t xml:space="preserve">viz </w:t>
      </w:r>
      <w:r w:rsidRPr="00606CED">
        <w:rPr>
          <w:rFonts w:ascii="Arial" w:hAnsi="Arial" w:cs="Arial"/>
          <w:sz w:val="24"/>
          <w:szCs w:val="24"/>
        </w:rPr>
        <w:t xml:space="preserve">odst. </w:t>
      </w:r>
      <w:r w:rsidR="00C5488B" w:rsidRPr="00606CED">
        <w:rPr>
          <w:rFonts w:ascii="Arial" w:hAnsi="Arial" w:cs="Arial"/>
          <w:sz w:val="24"/>
          <w:szCs w:val="24"/>
        </w:rPr>
        <w:t>5.3,</w:t>
      </w:r>
      <w:r w:rsidR="00C5488B" w:rsidRPr="00E048EA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E048EA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048EA">
        <w:rPr>
          <w:rFonts w:ascii="Arial" w:hAnsi="Arial" w:cs="Arial"/>
          <w:sz w:val="24"/>
          <w:szCs w:val="24"/>
        </w:rPr>
        <w:t>budou podány ž</w:t>
      </w:r>
      <w:r w:rsidR="005F4783" w:rsidRPr="00E048EA">
        <w:rPr>
          <w:rFonts w:ascii="Arial" w:hAnsi="Arial" w:cs="Arial"/>
          <w:sz w:val="24"/>
          <w:szCs w:val="24"/>
        </w:rPr>
        <w:t>adatel</w:t>
      </w:r>
      <w:r w:rsidRPr="00E048EA">
        <w:rPr>
          <w:rFonts w:ascii="Arial" w:hAnsi="Arial" w:cs="Arial"/>
          <w:sz w:val="24"/>
          <w:szCs w:val="24"/>
        </w:rPr>
        <w:t xml:space="preserve">em, který </w:t>
      </w:r>
      <w:r w:rsidR="005F4783" w:rsidRPr="00E048E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048EA">
        <w:rPr>
          <w:rFonts w:ascii="Arial" w:hAnsi="Arial" w:cs="Arial"/>
          <w:sz w:val="24"/>
          <w:szCs w:val="24"/>
        </w:rPr>
        <w:t>v </w:t>
      </w:r>
      <w:r w:rsidR="005F4783" w:rsidRPr="00606CED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06CED">
          <w:rPr>
            <w:rFonts w:ascii="Arial" w:hAnsi="Arial" w:cs="Arial"/>
            <w:sz w:val="24"/>
            <w:szCs w:val="24"/>
          </w:rPr>
          <w:t>3</w:t>
        </w:r>
      </w:hyperlink>
      <w:r w:rsidR="00786F00" w:rsidRPr="00E048EA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E048EA" w:rsidRDefault="006C6B32" w:rsidP="00024896">
      <w:pPr>
        <w:tabs>
          <w:tab w:val="left" w:pos="709"/>
        </w:tabs>
        <w:rPr>
          <w:rFonts w:ascii="Arial" w:hAnsi="Arial" w:cs="Arial"/>
          <w:strike/>
          <w:sz w:val="16"/>
          <w:szCs w:val="16"/>
        </w:rPr>
      </w:pPr>
    </w:p>
    <w:p w14:paraId="75089047" w14:textId="1DB4816A" w:rsidR="006C6B32" w:rsidRPr="00E048EA" w:rsidRDefault="00D55E98" w:rsidP="00024896">
      <w:pPr>
        <w:ind w:left="705" w:firstLine="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  <w:r w:rsidRPr="00606CED">
        <w:rPr>
          <w:rFonts w:ascii="Arial" w:hAnsi="Arial" w:cs="Arial"/>
          <w:sz w:val="24"/>
          <w:szCs w:val="24"/>
        </w:rPr>
        <w:tab/>
      </w:r>
      <w:r w:rsidR="00E048EA" w:rsidRPr="00606CED">
        <w:rPr>
          <w:rFonts w:ascii="Arial" w:hAnsi="Arial" w:cs="Arial"/>
          <w:sz w:val="24"/>
          <w:szCs w:val="24"/>
        </w:rPr>
        <w:t>O vyřazení žádosti bude žadatel vyrozuměn administrátorem informačním dopisem zaslaným dle způsobu podání žádosti, a to do 15 dnů po rozhodnutí řídícího orgánu.</w:t>
      </w:r>
    </w:p>
    <w:p w14:paraId="4D59C041" w14:textId="77777777" w:rsidR="0095590B" w:rsidRPr="00E048EA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36417B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E048EA">
        <w:rPr>
          <w:rFonts w:ascii="Arial" w:hAnsi="Arial" w:cs="Arial"/>
          <w:sz w:val="24"/>
          <w:szCs w:val="24"/>
        </w:rPr>
        <w:t>Pokud žádost splňuje podmínky uvedené v </w:t>
      </w:r>
      <w:r w:rsidRPr="00606CED">
        <w:rPr>
          <w:rFonts w:ascii="Arial" w:hAnsi="Arial" w:cs="Arial"/>
          <w:sz w:val="24"/>
          <w:szCs w:val="24"/>
        </w:rPr>
        <w:t>odst.</w:t>
      </w:r>
      <w:r w:rsidR="00C5488B" w:rsidRPr="00606CED">
        <w:rPr>
          <w:rFonts w:ascii="Arial" w:hAnsi="Arial" w:cs="Arial"/>
          <w:sz w:val="24"/>
          <w:szCs w:val="24"/>
        </w:rPr>
        <w:t xml:space="preserve"> 8.5</w:t>
      </w:r>
      <w:r w:rsidRPr="00606CED">
        <w:rPr>
          <w:rFonts w:ascii="Arial" w:hAnsi="Arial" w:cs="Arial"/>
          <w:sz w:val="24"/>
          <w:szCs w:val="24"/>
        </w:rPr>
        <w:t>,</w:t>
      </w:r>
      <w:r w:rsidR="00E357A6" w:rsidRPr="00E048EA">
        <w:rPr>
          <w:rFonts w:ascii="Arial" w:hAnsi="Arial" w:cs="Arial"/>
          <w:sz w:val="24"/>
          <w:szCs w:val="24"/>
        </w:rPr>
        <w:t xml:space="preserve"> </w:t>
      </w:r>
      <w:r w:rsidRPr="00E048EA">
        <w:rPr>
          <w:rFonts w:ascii="Arial" w:hAnsi="Arial" w:cs="Arial"/>
          <w:sz w:val="24"/>
          <w:szCs w:val="24"/>
        </w:rPr>
        <w:t xml:space="preserve">avšak nesplňuje ostatní </w:t>
      </w:r>
      <w:r w:rsidRPr="00406D52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 apod.),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E048EA">
        <w:rPr>
          <w:rFonts w:ascii="Arial" w:hAnsi="Arial" w:cs="Arial"/>
          <w:b/>
          <w:sz w:val="24"/>
          <w:szCs w:val="24"/>
        </w:rPr>
        <w:t xml:space="preserve"> </w:t>
      </w:r>
      <w:r w:rsidR="00497531" w:rsidRPr="00606CED">
        <w:rPr>
          <w:rFonts w:ascii="Arial" w:hAnsi="Arial" w:cs="Arial"/>
          <w:b/>
          <w:sz w:val="24"/>
          <w:szCs w:val="24"/>
        </w:rPr>
        <w:t>5</w:t>
      </w:r>
      <w:r w:rsidR="00A65334" w:rsidRPr="00606CED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69E23EB3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A65334">
        <w:rPr>
          <w:rFonts w:ascii="Arial" w:hAnsi="Arial" w:cs="Arial"/>
          <w:sz w:val="24"/>
          <w:szCs w:val="24"/>
        </w:rPr>
        <w:t xml:space="preserve"> </w:t>
      </w:r>
      <w:r w:rsidR="00A65334" w:rsidRPr="00606CED">
        <w:rPr>
          <w:rFonts w:ascii="Arial" w:hAnsi="Arial" w:cs="Arial"/>
          <w:sz w:val="24"/>
          <w:szCs w:val="24"/>
        </w:rPr>
        <w:t xml:space="preserve">na e-mail uvedený v žádosti.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AD4F2ED" w:rsidR="00691685" w:rsidRPr="00E048E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E048EA">
        <w:rPr>
          <w:rFonts w:ascii="Arial" w:hAnsi="Arial" w:cs="Arial"/>
          <w:bCs/>
          <w:sz w:val="24"/>
          <w:szCs w:val="24"/>
        </w:rPr>
        <w:t xml:space="preserve">dotačního </w:t>
      </w:r>
      <w:r w:rsidR="00BB79D0" w:rsidRPr="00606CED">
        <w:rPr>
          <w:rFonts w:ascii="Arial" w:hAnsi="Arial" w:cs="Arial"/>
          <w:bCs/>
          <w:sz w:val="24"/>
          <w:szCs w:val="24"/>
        </w:rPr>
        <w:t>titulu</w:t>
      </w:r>
      <w:r w:rsidRPr="00E048E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06CED">
        <w:rPr>
          <w:rFonts w:ascii="Arial" w:hAnsi="Arial" w:cs="Arial"/>
          <w:bCs/>
          <w:sz w:val="24"/>
          <w:szCs w:val="24"/>
        </w:rPr>
        <w:t>titulu</w:t>
      </w:r>
      <w:r w:rsidRPr="00E048E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06D5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06CE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lastRenderedPageBreak/>
        <w:t>Administrátor si vyhrazuje právo vyžádat s</w:t>
      </w:r>
      <w:r w:rsidR="005500EE" w:rsidRPr="00606CED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06CED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06CED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3460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06CED">
        <w:rPr>
          <w:rFonts w:ascii="Arial" w:hAnsi="Arial" w:cs="Arial"/>
          <w:bCs/>
          <w:sz w:val="24"/>
          <w:szCs w:val="24"/>
        </w:rPr>
        <w:t>8.6</w:t>
      </w:r>
      <w:r w:rsidR="005500EE" w:rsidRPr="00E048EA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06D52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06CED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C9274B6" w:rsidR="00E07BCF" w:rsidRPr="00E048E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Kritéria hodnocení </w:t>
      </w:r>
      <w:r w:rsidRPr="00E048EA">
        <w:rPr>
          <w:rFonts w:ascii="Arial" w:hAnsi="Arial" w:cs="Arial"/>
          <w:b/>
          <w:sz w:val="24"/>
          <w:szCs w:val="24"/>
        </w:rPr>
        <w:t>žádostí o dotace jsou stanovena v </w:t>
      </w:r>
      <w:r w:rsidR="00AD590C" w:rsidRPr="00E048EA">
        <w:rPr>
          <w:rFonts w:ascii="Arial" w:hAnsi="Arial" w:cs="Arial"/>
          <w:b/>
          <w:sz w:val="24"/>
          <w:szCs w:val="24"/>
        </w:rPr>
        <w:t>p</w:t>
      </w:r>
      <w:r w:rsidRPr="00E048E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06CED">
        <w:rPr>
          <w:rFonts w:ascii="Arial" w:hAnsi="Arial" w:cs="Arial"/>
          <w:bCs/>
          <w:sz w:val="24"/>
          <w:szCs w:val="24"/>
        </w:rPr>
        <w:t>titulu</w:t>
      </w:r>
      <w:r w:rsidR="00E07BCF" w:rsidRPr="00606CED">
        <w:rPr>
          <w:rFonts w:ascii="Arial" w:hAnsi="Arial" w:cs="Arial"/>
          <w:bCs/>
          <w:sz w:val="24"/>
          <w:szCs w:val="24"/>
        </w:rPr>
        <w:t>.</w:t>
      </w:r>
      <w:r w:rsidR="001E2BC0" w:rsidRPr="00606CED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422B732" w:rsidR="00E07BCF" w:rsidRPr="00E048EA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606CED">
        <w:rPr>
          <w:rFonts w:ascii="Arial" w:hAnsi="Arial" w:cs="Arial"/>
          <w:b/>
          <w:sz w:val="24"/>
          <w:szCs w:val="24"/>
        </w:rPr>
        <w:t>D</w:t>
      </w:r>
      <w:r w:rsidRPr="00606CED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E048EA" w:rsidRPr="00606CED">
        <w:rPr>
          <w:rFonts w:ascii="Arial" w:hAnsi="Arial" w:cs="Arial"/>
          <w:b/>
          <w:sz w:val="24"/>
          <w:szCs w:val="24"/>
        </w:rPr>
        <w:t xml:space="preserve"> </w:t>
      </w:r>
      <w:r w:rsidR="00745832" w:rsidRPr="00606CED">
        <w:rPr>
          <w:rFonts w:ascii="Arial" w:hAnsi="Arial" w:cs="Arial"/>
          <w:b/>
          <w:sz w:val="24"/>
          <w:szCs w:val="24"/>
        </w:rPr>
        <w:t>specifikovaným v</w:t>
      </w:r>
      <w:r w:rsidR="00EF11A0" w:rsidRPr="00606CED">
        <w:rPr>
          <w:rFonts w:ascii="Arial" w:hAnsi="Arial" w:cs="Arial"/>
          <w:b/>
          <w:sz w:val="24"/>
          <w:szCs w:val="24"/>
        </w:rPr>
        <w:t> dotačním titulu</w:t>
      </w:r>
      <w:r w:rsidR="00745832" w:rsidRPr="00606CED">
        <w:rPr>
          <w:rFonts w:ascii="Arial" w:hAnsi="Arial" w:cs="Arial"/>
          <w:b/>
          <w:sz w:val="24"/>
          <w:szCs w:val="24"/>
        </w:rPr>
        <w:t xml:space="preserve"> </w:t>
      </w:r>
      <w:r w:rsidRPr="00606CED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317464BC" w:rsidR="00E07BCF" w:rsidRPr="00606CED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59495916" w14:textId="77777777" w:rsidR="00F95BEE" w:rsidRDefault="00F95BEE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E33837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C31682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31682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E33837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42DB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2DB9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442DB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42DB9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42DB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DB9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77CA0FF7" w14:textId="77777777" w:rsidR="00A43F5A" w:rsidRPr="00202A2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02A2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202A2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  <w:p w14:paraId="18D767CB" w14:textId="5CB1D739" w:rsidR="00442DB9" w:rsidRPr="00202A2A" w:rsidRDefault="00442DB9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77" w:type="dxa"/>
            <w:shd w:val="pct10" w:color="auto" w:fill="auto"/>
          </w:tcPr>
          <w:p w14:paraId="556C273B" w14:textId="77777777" w:rsidR="00442DB9" w:rsidRPr="00202A2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02A2A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  <w:r w:rsidR="00442DB9" w:rsidRPr="00202A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AB58547" w14:textId="72733E8F" w:rsidR="00A43F5A" w:rsidRPr="00202A2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A2A" w:rsidRPr="00E33837" w14:paraId="52458C2A" w14:textId="77777777" w:rsidTr="00B84B5E">
        <w:tc>
          <w:tcPr>
            <w:tcW w:w="1872" w:type="dxa"/>
          </w:tcPr>
          <w:p w14:paraId="054745B6" w14:textId="357A728F" w:rsidR="00202A2A" w:rsidRPr="00606CED" w:rsidRDefault="00202A2A" w:rsidP="00202A2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7E76640D" w14:textId="77777777" w:rsidR="00202A2A" w:rsidRPr="00606CED" w:rsidRDefault="00202A2A" w:rsidP="00202A2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1A4A1AB5" w14:textId="1EE9467A" w:rsidR="00202A2A" w:rsidRPr="00606CED" w:rsidRDefault="00202A2A" w:rsidP="00202A2A">
            <w:pPr>
              <w:spacing w:before="120" w:after="120"/>
              <w:ind w:left="176" w:firstLine="0"/>
              <w:jc w:val="left"/>
              <w:rPr>
                <w:color w:val="0000FF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7EF3F16" w14:textId="2FE47053" w:rsidR="00202A2A" w:rsidRPr="00606CED" w:rsidRDefault="00202A2A" w:rsidP="00202A2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606CED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205404B6" w14:textId="2325914D" w:rsidR="00202A2A" w:rsidRPr="00606CED" w:rsidRDefault="00AB1353" w:rsidP="00202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3</w:t>
            </w:r>
            <w:r w:rsidR="00E04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CED">
              <w:rPr>
                <w:rFonts w:ascii="Arial" w:hAnsi="Arial" w:cs="Arial"/>
                <w:sz w:val="24"/>
                <w:szCs w:val="24"/>
              </w:rPr>
              <w:t>-</w:t>
            </w:r>
            <w:r w:rsidR="00E04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A2A" w:rsidRPr="00606CE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202A2A" w:rsidRPr="00E33837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042CD478" w:rsidR="00202A2A" w:rsidRPr="00606CED" w:rsidRDefault="00202A2A" w:rsidP="00202A2A">
            <w:pPr>
              <w:spacing w:before="120" w:after="120"/>
              <w:ind w:left="176" w:firstLine="0"/>
              <w:rPr>
                <w:strike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E1949C" w14:textId="04739687" w:rsidR="00202A2A" w:rsidRPr="00606CED" w:rsidRDefault="00F95BEE" w:rsidP="00606CED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 xml:space="preserve">Výbor pro zdravotnictví Zastupitelstva Olomouckého kraje 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3E29739A" w:rsidR="00202A2A" w:rsidRPr="00502E10" w:rsidRDefault="00202A2A" w:rsidP="00202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09722E58" w14:textId="7F194A4C" w:rsidR="00202A2A" w:rsidRPr="00606CED" w:rsidRDefault="00AB1353" w:rsidP="00202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0</w:t>
            </w:r>
            <w:r w:rsidR="00E04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CED">
              <w:rPr>
                <w:rFonts w:ascii="Arial" w:hAnsi="Arial" w:cs="Arial"/>
                <w:sz w:val="24"/>
                <w:szCs w:val="24"/>
              </w:rPr>
              <w:t>-</w:t>
            </w:r>
            <w:r w:rsidR="00E04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A2A" w:rsidRPr="00606CE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02A2A" w:rsidRPr="00E33837" w14:paraId="44B42F11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2A38E417" w14:textId="4F7E86F3" w:rsidR="00202A2A" w:rsidRPr="00606CED" w:rsidRDefault="00202A2A" w:rsidP="00202A2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0C0812" w14:textId="77777777" w:rsidR="00202A2A" w:rsidRPr="00606CED" w:rsidRDefault="00202A2A" w:rsidP="00202A2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63931D0C" w14:textId="17406F1E" w:rsidR="00202A2A" w:rsidRPr="00606CED" w:rsidRDefault="00202A2A" w:rsidP="00202A2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DCE43A8" w14:textId="05EEFE66" w:rsidR="00202A2A" w:rsidRPr="00606CED" w:rsidRDefault="00202A2A" w:rsidP="00202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3CA23199" w14:textId="1DF398EF" w:rsidR="00202A2A" w:rsidRPr="00606CED" w:rsidRDefault="00202A2A" w:rsidP="00202A2A">
            <w:pPr>
              <w:spacing w:before="120" w:after="12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2889BD9A" w14:textId="55DFD801" w:rsidR="00202A2A" w:rsidRPr="00606CED" w:rsidRDefault="00202A2A" w:rsidP="00202A2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CED">
              <w:rPr>
                <w:rFonts w:ascii="Arial" w:hAnsi="Arial" w:cs="Arial"/>
                <w:sz w:val="24"/>
                <w:szCs w:val="24"/>
              </w:rPr>
              <w:t>-30/+30</w:t>
            </w:r>
          </w:p>
          <w:p w14:paraId="0D0645E6" w14:textId="77777777" w:rsidR="00202A2A" w:rsidRPr="00606CED" w:rsidRDefault="00202A2A" w:rsidP="00202A2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14:paraId="468EF413" w14:textId="4D00996F" w:rsidR="00F95BEE" w:rsidRPr="00E33837" w:rsidRDefault="00F95BEE" w:rsidP="00E33837">
      <w:pPr>
        <w:pStyle w:val="Standard"/>
        <w:tabs>
          <w:tab w:val="left" w:pos="1702"/>
        </w:tabs>
        <w:ind w:left="0" w:firstLine="0"/>
        <w:rPr>
          <w:rFonts w:ascii="Arial" w:hAnsi="Arial" w:cs="Arial"/>
          <w:b/>
          <w:bCs/>
          <w:color w:val="FF0000"/>
        </w:rPr>
      </w:pPr>
    </w:p>
    <w:p w14:paraId="4D874D4E" w14:textId="561EA924" w:rsidR="00E33837" w:rsidRDefault="00E33837" w:rsidP="006A04F6">
      <w:pPr>
        <w:ind w:hanging="143"/>
        <w:rPr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4"/>
        <w:gridCol w:w="5794"/>
        <w:gridCol w:w="2126"/>
      </w:tblGrid>
      <w:tr w:rsidR="00202A2A" w:rsidRPr="00202A2A" w14:paraId="1402DF1E" w14:textId="77777777" w:rsidTr="00037EF5">
        <w:trPr>
          <w:trHeight w:val="690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6A8A7" w14:textId="77777777" w:rsidR="00202A2A" w:rsidRPr="00202A2A" w:rsidRDefault="00202A2A" w:rsidP="00202A2A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5F10F5EB" w14:textId="77777777" w:rsidR="00202A2A" w:rsidRPr="00202A2A" w:rsidRDefault="00202A2A" w:rsidP="00202A2A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02A2A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28B71DE7" w14:textId="77777777" w:rsidR="00202A2A" w:rsidRPr="00202A2A" w:rsidRDefault="00202A2A" w:rsidP="00202A2A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91618E" w:rsidRPr="0091618E" w14:paraId="13FE4CC9" w14:textId="77777777" w:rsidTr="00606CED">
        <w:tblPrEx>
          <w:tblCellMar>
            <w:left w:w="0" w:type="dxa"/>
            <w:right w:w="0" w:type="dxa"/>
          </w:tblCellMar>
        </w:tblPrEx>
        <w:trPr>
          <w:cantSplit/>
          <w:trHeight w:val="269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C980" w14:textId="77777777" w:rsidR="00442DB9" w:rsidRPr="0091618E" w:rsidRDefault="00442DB9" w:rsidP="00442DB9">
            <w:pPr>
              <w:autoSpaceDE w:val="0"/>
              <w:autoSpaceDN w:val="0"/>
              <w:spacing w:after="160"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A1</w:t>
            </w:r>
          </w:p>
        </w:tc>
        <w:tc>
          <w:tcPr>
            <w:tcW w:w="5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1894" w14:textId="77777777" w:rsidR="00442DB9" w:rsidRPr="0091618E" w:rsidRDefault="00442DB9" w:rsidP="00442DB9">
            <w:pPr>
              <w:autoSpaceDE w:val="0"/>
              <w:autoSpaceDN w:val="0"/>
              <w:spacing w:after="160"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podpořených osob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C0E1" w14:textId="77777777" w:rsidR="00442DB9" w:rsidRPr="0091618E" w:rsidRDefault="00442DB9" w:rsidP="00442DB9">
            <w:pPr>
              <w:autoSpaceDE w:val="0"/>
              <w:autoSpaceDN w:val="0"/>
              <w:spacing w:after="160"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91618E" w:rsidRPr="0091618E" w14:paraId="23FF16B9" w14:textId="77777777" w:rsidTr="00606CED">
        <w:tblPrEx>
          <w:tblCellMar>
            <w:left w:w="0" w:type="dxa"/>
            <w:right w:w="0" w:type="dxa"/>
          </w:tblCellMar>
        </w:tblPrEx>
        <w:trPr>
          <w:trHeight w:val="7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74B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6512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1501 a více</w:t>
            </w:r>
          </w:p>
          <w:p w14:paraId="43C86684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1201 - 1500</w:t>
            </w:r>
          </w:p>
          <w:p w14:paraId="7A119CE8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901 - 1200</w:t>
            </w:r>
          </w:p>
          <w:p w14:paraId="10BD7103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601 -  900</w:t>
            </w:r>
          </w:p>
          <w:p w14:paraId="4EA535F6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301 -  600</w:t>
            </w:r>
          </w:p>
          <w:p w14:paraId="33140F36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lastRenderedPageBreak/>
              <w:t xml:space="preserve">  101 -  300</w:t>
            </w:r>
          </w:p>
          <w:p w14:paraId="2398533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  20 - 100</w:t>
            </w:r>
          </w:p>
          <w:p w14:paraId="25BD8BEC" w14:textId="77777777" w:rsidR="00442DB9" w:rsidRPr="0091618E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  <w:r w:rsidRPr="0091618E">
              <w:rPr>
                <w:rFonts w:ascii="Arial" w:eastAsia="Calibri" w:hAnsi="Arial" w:cs="Arial"/>
              </w:rPr>
              <w:t>19 a méně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AAE2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eastAsia="SimSun" w:hAnsi="Arial" w:cs="Arial"/>
                <w:kern w:val="3"/>
              </w:rPr>
            </w:pPr>
            <w:r w:rsidRPr="0091618E">
              <w:rPr>
                <w:rFonts w:ascii="Arial" w:eastAsia="SimSun" w:hAnsi="Arial" w:cs="Arial"/>
                <w:kern w:val="3"/>
              </w:rPr>
              <w:lastRenderedPageBreak/>
              <w:t>15</w:t>
            </w:r>
          </w:p>
          <w:p w14:paraId="68818B3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SimSun" w:hAnsi="Arial" w:cs="Arial"/>
                <w:kern w:val="3"/>
              </w:rPr>
            </w:pPr>
            <w:r w:rsidRPr="0091618E">
              <w:rPr>
                <w:rFonts w:ascii="Arial" w:eastAsia="SimSun" w:hAnsi="Arial" w:cs="Arial"/>
                <w:kern w:val="3"/>
              </w:rPr>
              <w:t>12</w:t>
            </w:r>
          </w:p>
          <w:p w14:paraId="4CC7E67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SimSun" w:hAnsi="Arial" w:cs="Arial"/>
                <w:kern w:val="3"/>
              </w:rPr>
            </w:pPr>
            <w:r w:rsidRPr="0091618E">
              <w:rPr>
                <w:rFonts w:ascii="Arial" w:eastAsia="SimSun" w:hAnsi="Arial" w:cs="Arial"/>
                <w:kern w:val="3"/>
              </w:rPr>
              <w:t>10</w:t>
            </w:r>
          </w:p>
          <w:p w14:paraId="2BE28495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SimSun" w:hAnsi="Arial" w:cs="Arial"/>
                <w:kern w:val="3"/>
              </w:rPr>
            </w:pPr>
            <w:r w:rsidRPr="0091618E">
              <w:rPr>
                <w:rFonts w:ascii="Arial" w:eastAsia="SimSun" w:hAnsi="Arial" w:cs="Arial"/>
                <w:kern w:val="3"/>
              </w:rPr>
              <w:t xml:space="preserve">  8</w:t>
            </w:r>
          </w:p>
          <w:p w14:paraId="2C0517E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SimSun" w:hAnsi="Arial" w:cs="Arial"/>
                <w:kern w:val="3"/>
              </w:rPr>
            </w:pPr>
            <w:r w:rsidRPr="0091618E">
              <w:rPr>
                <w:rFonts w:ascii="Arial" w:eastAsia="SimSun" w:hAnsi="Arial" w:cs="Arial"/>
                <w:kern w:val="3"/>
              </w:rPr>
              <w:t xml:space="preserve">  6</w:t>
            </w:r>
          </w:p>
          <w:p w14:paraId="5A73CA18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SimSun" w:hAnsi="Arial" w:cs="Arial"/>
                <w:kern w:val="3"/>
              </w:rPr>
            </w:pPr>
            <w:r w:rsidRPr="0091618E">
              <w:rPr>
                <w:rFonts w:ascii="Arial" w:eastAsia="SimSun" w:hAnsi="Arial" w:cs="Arial"/>
                <w:kern w:val="3"/>
              </w:rPr>
              <w:lastRenderedPageBreak/>
              <w:t xml:space="preserve">  4</w:t>
            </w:r>
          </w:p>
          <w:p w14:paraId="271CE33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SimSun" w:hAnsi="Arial" w:cs="Arial"/>
                <w:kern w:val="3"/>
              </w:rPr>
            </w:pPr>
            <w:r w:rsidRPr="0091618E">
              <w:rPr>
                <w:rFonts w:ascii="Arial" w:eastAsia="SimSun" w:hAnsi="Arial" w:cs="Arial"/>
                <w:kern w:val="3"/>
              </w:rPr>
              <w:t xml:space="preserve">  2</w:t>
            </w:r>
          </w:p>
          <w:p w14:paraId="1A46AA4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SimSun" w:hAnsi="Arial" w:cs="Arial"/>
                <w:kern w:val="3"/>
              </w:rPr>
              <w:t xml:space="preserve">  0</w:t>
            </w:r>
          </w:p>
        </w:tc>
      </w:tr>
      <w:tr w:rsidR="0091618E" w:rsidRPr="0091618E" w14:paraId="088618A3" w14:textId="77777777" w:rsidTr="00606CED">
        <w:tblPrEx>
          <w:tblCellMar>
            <w:left w:w="0" w:type="dxa"/>
            <w:right w:w="0" w:type="dxa"/>
          </w:tblCellMar>
        </w:tblPrEx>
        <w:trPr>
          <w:trHeight w:val="16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8224" w14:textId="77777777" w:rsidR="00442DB9" w:rsidRPr="0091618E" w:rsidRDefault="00442DB9" w:rsidP="00442DB9">
            <w:pPr>
              <w:autoSpaceDE w:val="0"/>
              <w:autoSpaceDN w:val="0"/>
              <w:spacing w:after="160"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lastRenderedPageBreak/>
              <w:t>A2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44C3" w14:textId="77777777" w:rsidR="00442DB9" w:rsidRPr="0091618E" w:rsidRDefault="00442DB9" w:rsidP="00442DB9">
            <w:pPr>
              <w:spacing w:after="160"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Částka dotace přepočtená na jednu podpořenou osobu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FB0D" w14:textId="77777777" w:rsidR="00442DB9" w:rsidRPr="0091618E" w:rsidRDefault="00442DB9" w:rsidP="00442DB9">
            <w:pPr>
              <w:autoSpaceDE w:val="0"/>
              <w:autoSpaceDN w:val="0"/>
              <w:spacing w:after="160"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91618E" w:rsidRPr="0091618E" w14:paraId="63F08C0A" w14:textId="77777777" w:rsidTr="00606CED">
        <w:tblPrEx>
          <w:tblCellMar>
            <w:left w:w="0" w:type="dxa"/>
            <w:right w:w="0" w:type="dxa"/>
          </w:tblCellMar>
        </w:tblPrEx>
        <w:trPr>
          <w:trHeight w:val="10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E2E2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BE63" w14:textId="77777777" w:rsidR="00442DB9" w:rsidRPr="0091618E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  1 – 100</w:t>
            </w:r>
          </w:p>
          <w:p w14:paraId="32F39DFA" w14:textId="77777777" w:rsidR="00442DB9" w:rsidRPr="0091618E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101 – 200</w:t>
            </w:r>
          </w:p>
          <w:p w14:paraId="47005AA2" w14:textId="77777777" w:rsidR="00442DB9" w:rsidRPr="0091618E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201 – 300</w:t>
            </w:r>
          </w:p>
          <w:p w14:paraId="73A1D862" w14:textId="77777777" w:rsidR="00442DB9" w:rsidRPr="0091618E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301 – 400</w:t>
            </w:r>
          </w:p>
          <w:p w14:paraId="22F71825" w14:textId="77777777" w:rsidR="00442DB9" w:rsidRPr="0091618E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401 – 500</w:t>
            </w:r>
          </w:p>
          <w:p w14:paraId="7C6616A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501 a výše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3035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10</w:t>
            </w:r>
          </w:p>
          <w:p w14:paraId="3E234C2D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8</w:t>
            </w:r>
          </w:p>
          <w:p w14:paraId="6B2E3BF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6</w:t>
            </w:r>
          </w:p>
          <w:p w14:paraId="67BFD9A8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4</w:t>
            </w:r>
          </w:p>
          <w:p w14:paraId="460DFB5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2</w:t>
            </w:r>
          </w:p>
          <w:p w14:paraId="2170155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  <w:r w:rsidRPr="0091618E">
              <w:rPr>
                <w:rFonts w:ascii="Arial" w:eastAsia="Calibri" w:hAnsi="Arial" w:cs="Arial"/>
              </w:rPr>
              <w:t xml:space="preserve">  1</w:t>
            </w:r>
          </w:p>
        </w:tc>
      </w:tr>
      <w:tr w:rsidR="0091618E" w:rsidRPr="0091618E" w14:paraId="2C24BB67" w14:textId="77777777" w:rsidTr="00606C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541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A3</w:t>
            </w:r>
          </w:p>
        </w:tc>
        <w:tc>
          <w:tcPr>
            <w:tcW w:w="5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DFBD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 xml:space="preserve">Zkušenosti s realizací obdobných akcí/projektů </w:t>
            </w:r>
          </w:p>
          <w:p w14:paraId="3E000B29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v předchozím období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F1E6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91618E" w:rsidRPr="0091618E" w14:paraId="62EB4657" w14:textId="77777777" w:rsidTr="00606C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36C3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903B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>Více než 10 akcí/projektů</w:t>
            </w:r>
          </w:p>
          <w:p w14:paraId="05AD2CE3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 xml:space="preserve">8 – 10 akcí/projektů </w:t>
            </w:r>
          </w:p>
          <w:p w14:paraId="5F9FA0E8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 xml:space="preserve">5 – 7 akcí/projektů </w:t>
            </w:r>
          </w:p>
          <w:p w14:paraId="09ECD713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>2 – 4 akce/projekty</w:t>
            </w:r>
          </w:p>
          <w:p w14:paraId="5E03B1D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>1 akce/projekt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73C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>10</w:t>
            </w:r>
          </w:p>
          <w:p w14:paraId="6E267DB9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 xml:space="preserve">  8</w:t>
            </w:r>
          </w:p>
          <w:p w14:paraId="55B224E2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 xml:space="preserve">  6</w:t>
            </w:r>
          </w:p>
          <w:p w14:paraId="2E3DC38D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 xml:space="preserve">  4</w:t>
            </w:r>
          </w:p>
          <w:p w14:paraId="1283BCB6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 xml:space="preserve">  2</w:t>
            </w:r>
          </w:p>
        </w:tc>
      </w:tr>
      <w:tr w:rsidR="0091618E" w:rsidRPr="0091618E" w14:paraId="0CB3915B" w14:textId="77777777" w:rsidTr="00606C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6898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A4</w:t>
            </w:r>
          </w:p>
        </w:tc>
        <w:tc>
          <w:tcPr>
            <w:tcW w:w="5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8C1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Místo realizace akce/projektu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79AC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91618E" w:rsidRPr="0091618E" w14:paraId="4ADF8C3B" w14:textId="77777777" w:rsidTr="00606C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09AD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25D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Akce/projekt se koná v Olomouckém kraji</w:t>
            </w:r>
          </w:p>
          <w:p w14:paraId="2AF4637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Akce/projekt se koná v České republice</w:t>
            </w:r>
          </w:p>
          <w:p w14:paraId="7C9905E6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</w:rPr>
              <w:t>Akce/projekt se koná mimo Českou republiku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4CC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10</w:t>
            </w:r>
          </w:p>
          <w:p w14:paraId="0F83453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rPr>
                <w:rFonts w:ascii="Calibri" w:eastAsia="SimSun" w:hAnsi="Calibri" w:cs="F"/>
                <w:kern w:val="3"/>
              </w:rPr>
            </w:pPr>
            <w:r w:rsidRPr="0091618E">
              <w:rPr>
                <w:rFonts w:ascii="Arial" w:eastAsia="Calibri" w:hAnsi="Arial" w:cs="Arial"/>
              </w:rPr>
              <w:t xml:space="preserve">  5</w:t>
            </w:r>
          </w:p>
          <w:p w14:paraId="3A041D29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</w:rPr>
              <w:t xml:space="preserve">  0 </w:t>
            </w:r>
          </w:p>
        </w:tc>
      </w:tr>
      <w:tr w:rsidR="0091618E" w:rsidRPr="0091618E" w14:paraId="3A03A633" w14:textId="77777777" w:rsidTr="00606CED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8135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B1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BCEC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Význam akce/projektu pro naplňování cíle dotačního titulu</w:t>
            </w:r>
          </w:p>
          <w:p w14:paraId="646C8E83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i/>
                <w:strike/>
              </w:rPr>
            </w:pPr>
            <w:r w:rsidRPr="0091618E">
              <w:rPr>
                <w:rFonts w:ascii="Arial" w:eastAsia="Calibri" w:hAnsi="Arial" w:cs="Arial"/>
                <w:bCs/>
                <w:i/>
              </w:rPr>
              <w:t>(typ akce/projektu)</w:t>
            </w:r>
            <w:r w:rsidRPr="0091618E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1D45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91618E" w:rsidRPr="0091618E" w14:paraId="771B4141" w14:textId="77777777" w:rsidTr="00606CED">
        <w:tblPrEx>
          <w:tblCellMar>
            <w:left w:w="0" w:type="dxa"/>
            <w:right w:w="0" w:type="dxa"/>
          </w:tblCellMar>
        </w:tblPrEx>
        <w:trPr>
          <w:trHeight w:val="40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CCF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02C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Akce/projekt je významná v mnoha aspektech nebo je s mezinárodní účastí </w:t>
            </w:r>
          </w:p>
          <w:p w14:paraId="184EB7C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Akce/projekt je významný v několika aspektech nebo je s celostátní účastí </w:t>
            </w:r>
          </w:p>
          <w:p w14:paraId="1EEE2B10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Akce/projekt je významná v jednom aspektu nebo je regionální či lokální</w:t>
            </w:r>
          </w:p>
          <w:p w14:paraId="31F6B465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Význam akce/projektu není prokazatelný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474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14:paraId="41825EA9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10</w:t>
            </w:r>
          </w:p>
          <w:p w14:paraId="41765A80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14:paraId="747AC9EC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7</w:t>
            </w:r>
          </w:p>
          <w:p w14:paraId="25A15261" w14:textId="22E5747E" w:rsidR="00442DB9" w:rsidRPr="0091618E" w:rsidRDefault="00920131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</w:t>
            </w:r>
          </w:p>
          <w:p w14:paraId="38E21F97" w14:textId="2ACC35CD" w:rsidR="00442DB9" w:rsidRPr="0091618E" w:rsidRDefault="00920131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4</w:t>
            </w:r>
          </w:p>
          <w:p w14:paraId="55E2C13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0</w:t>
            </w:r>
          </w:p>
        </w:tc>
      </w:tr>
      <w:tr w:rsidR="0091618E" w:rsidRPr="0091618E" w14:paraId="4F597357" w14:textId="77777777" w:rsidTr="00606CED">
        <w:tblPrEx>
          <w:tblCellMar>
            <w:left w:w="0" w:type="dxa"/>
            <w:right w:w="0" w:type="dxa"/>
          </w:tblCellMar>
        </w:tblPrEx>
        <w:trPr>
          <w:trHeight w:val="20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587E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B2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B99B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 xml:space="preserve">Přínos akce/projektu pro podpořené osoby, příp. jejich rodiny </w:t>
            </w:r>
            <w:r w:rsidRPr="0091618E">
              <w:rPr>
                <w:rFonts w:ascii="Arial" w:eastAsia="Calibri" w:hAnsi="Arial" w:cs="Arial"/>
                <w:bCs/>
                <w:i/>
              </w:rPr>
              <w:t>(obsah akce/projektu)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556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91618E" w:rsidRPr="0091618E" w14:paraId="7D6BD3F4" w14:textId="77777777" w:rsidTr="00606CED">
        <w:tblPrEx>
          <w:tblCellMar>
            <w:left w:w="0" w:type="dxa"/>
            <w:right w:w="0" w:type="dxa"/>
          </w:tblCellMar>
        </w:tblPrEx>
        <w:trPr>
          <w:trHeight w:val="96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BFB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045B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Zásadní (např. prokazatelný vliv projektu na zlepšení zdraví nebo změnu životního stylu, získání odborných poznatků)</w:t>
            </w:r>
          </w:p>
          <w:p w14:paraId="33D60355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Průměrný (např. získané poznatky nebo dovednosti lze využít pro   </w:t>
            </w:r>
          </w:p>
          <w:p w14:paraId="344A997D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zlepšení zdraví nebo v praxi)                </w:t>
            </w:r>
          </w:p>
          <w:p w14:paraId="2CEF206F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Malý (např. získané poznatky a informace jsou pouze v teoretické rovině a malou vazbou na praxi)</w:t>
            </w:r>
          </w:p>
          <w:p w14:paraId="6CBC1BDC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Přínos akce/projektu není prokazatelný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C973" w14:textId="617DC725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14:paraId="314DD13F" w14:textId="77777777" w:rsidR="00920131" w:rsidRPr="0091618E" w:rsidRDefault="00920131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14:paraId="328E0470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>10</w:t>
            </w:r>
          </w:p>
          <w:p w14:paraId="0D4D175B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</w:p>
          <w:p w14:paraId="6185A94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7</w:t>
            </w:r>
          </w:p>
          <w:p w14:paraId="5FBC74A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14:paraId="5BD49677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 4</w:t>
            </w:r>
          </w:p>
          <w:p w14:paraId="6E1E377B" w14:textId="77777777" w:rsidR="00920131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</w:t>
            </w:r>
          </w:p>
          <w:p w14:paraId="059D44FA" w14:textId="1ED412EC" w:rsidR="00442DB9" w:rsidRPr="0091618E" w:rsidRDefault="00920131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</w:rPr>
              <w:t xml:space="preserve"> </w:t>
            </w:r>
            <w:r w:rsidR="00442DB9" w:rsidRPr="0091618E">
              <w:rPr>
                <w:rFonts w:ascii="Arial" w:eastAsia="Calibri" w:hAnsi="Arial" w:cs="Arial"/>
              </w:rPr>
              <w:t xml:space="preserve"> 0</w:t>
            </w:r>
          </w:p>
        </w:tc>
      </w:tr>
      <w:tr w:rsidR="0091618E" w:rsidRPr="0091618E" w14:paraId="0E008047" w14:textId="77777777" w:rsidTr="00606CED">
        <w:tblPrEx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2D21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lastRenderedPageBreak/>
              <w:t>B3</w:t>
            </w:r>
          </w:p>
        </w:tc>
        <w:tc>
          <w:tcPr>
            <w:tcW w:w="5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1DA2" w14:textId="77777777" w:rsidR="00442DB9" w:rsidRPr="0091618E" w:rsidRDefault="00442DB9" w:rsidP="00442DB9">
            <w:pPr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Dopad akce/projektu na zvýšení úrovně zdravotní</w:t>
            </w:r>
          </w:p>
          <w:p w14:paraId="1074B71B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 xml:space="preserve">gramotnosti obyvatel </w:t>
            </w:r>
            <w:r w:rsidRPr="0091618E">
              <w:rPr>
                <w:rFonts w:ascii="Arial" w:eastAsia="Calibri" w:hAnsi="Arial" w:cs="Arial"/>
                <w:bCs/>
                <w:i/>
              </w:rPr>
              <w:t>(naplňování cílů Zdraví 2030)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45D2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91618E" w:rsidRPr="0091618E" w14:paraId="305308BA" w14:textId="77777777" w:rsidTr="00606CED">
        <w:tblPrEx>
          <w:tblCellMar>
            <w:left w:w="0" w:type="dxa"/>
            <w:right w:w="0" w:type="dxa"/>
          </w:tblCellMar>
        </w:tblPrEx>
        <w:trPr>
          <w:trHeight w:val="93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E85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14:paraId="48EFA640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5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D21F" w14:textId="77777777" w:rsidR="00442DB9" w:rsidRPr="00502E10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502E10">
              <w:rPr>
                <w:rFonts w:ascii="Arial" w:eastAsia="Calibri" w:hAnsi="Arial" w:cs="Arial"/>
              </w:rPr>
              <w:t>Prokazatelný, jednoznačně vyplývá ze žádosti</w:t>
            </w:r>
          </w:p>
          <w:p w14:paraId="558EC62D" w14:textId="77777777" w:rsidR="00442DB9" w:rsidRPr="00502E10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502E10">
              <w:rPr>
                <w:rFonts w:ascii="Arial" w:eastAsia="Calibri" w:hAnsi="Arial" w:cs="Arial"/>
              </w:rPr>
              <w:t>Dílčí, lze jej v určité oblasti dovodit</w:t>
            </w:r>
          </w:p>
          <w:p w14:paraId="6155A129" w14:textId="77777777" w:rsidR="00442DB9" w:rsidRPr="00502E10" w:rsidRDefault="00442DB9" w:rsidP="00442DB9">
            <w:pPr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502E10">
              <w:rPr>
                <w:rFonts w:ascii="Arial" w:eastAsia="Calibri" w:hAnsi="Arial" w:cs="Arial"/>
              </w:rPr>
              <w:t>Sporný, není zřejmý</w:t>
            </w:r>
            <w:r w:rsidRPr="00502E10">
              <w:rPr>
                <w:rFonts w:ascii="Arial" w:eastAsia="Calibri" w:hAnsi="Arial" w:cs="Arial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828E" w14:textId="77777777" w:rsidR="00442DB9" w:rsidRPr="00502E10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502E10">
              <w:rPr>
                <w:rFonts w:ascii="Arial" w:eastAsia="Calibri" w:hAnsi="Arial" w:cs="Arial"/>
              </w:rPr>
              <w:t>10</w:t>
            </w:r>
          </w:p>
          <w:p w14:paraId="06E14134" w14:textId="77777777" w:rsidR="00442DB9" w:rsidRPr="00502E10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502E10">
              <w:rPr>
                <w:rFonts w:ascii="Arial" w:eastAsia="Calibri" w:hAnsi="Arial" w:cs="Arial"/>
              </w:rPr>
              <w:t xml:space="preserve">  5</w:t>
            </w:r>
          </w:p>
          <w:p w14:paraId="0A8F238A" w14:textId="77777777" w:rsidR="00442DB9" w:rsidRPr="0091618E" w:rsidRDefault="00442DB9" w:rsidP="00442DB9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502E10">
              <w:rPr>
                <w:rFonts w:ascii="Arial" w:eastAsia="Calibri" w:hAnsi="Arial" w:cs="Arial"/>
              </w:rPr>
              <w:t xml:space="preserve">  0</w:t>
            </w:r>
          </w:p>
        </w:tc>
      </w:tr>
      <w:tr w:rsidR="0091618E" w:rsidRPr="0091618E" w14:paraId="077D1FF6" w14:textId="77777777" w:rsidTr="00606C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4285" w14:textId="77777777" w:rsidR="00037EF5" w:rsidRPr="0091618E" w:rsidRDefault="00037EF5" w:rsidP="00433836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91618E">
              <w:rPr>
                <w:rFonts w:ascii="Arial" w:eastAsia="Calibri" w:hAnsi="Arial" w:cs="Arial"/>
                <w:b/>
                <w:bCs/>
              </w:rPr>
              <w:t>ROK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AB14" w14:textId="77777777" w:rsidR="00037EF5" w:rsidRPr="0091618E" w:rsidRDefault="00037EF5" w:rsidP="00433836">
            <w:pPr>
              <w:rPr>
                <w:rFonts w:ascii="Arial" w:hAnsi="Arial" w:cs="Arial"/>
              </w:rPr>
            </w:pPr>
            <w:r w:rsidRPr="0091618E">
              <w:rPr>
                <w:rFonts w:ascii="Arial" w:eastAsia="Calibri" w:hAnsi="Arial" w:cs="Arial"/>
                <w:bCs/>
              </w:rPr>
              <w:t>Mimořádné hodnotící opatření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F209" w14:textId="77777777" w:rsidR="00037EF5" w:rsidRPr="0091618E" w:rsidRDefault="00037EF5" w:rsidP="00433836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91618E">
              <w:rPr>
                <w:rFonts w:ascii="Arial" w:eastAsia="Calibri" w:hAnsi="Arial" w:cs="Arial"/>
                <w:bCs/>
              </w:rPr>
              <w:t>-30/+30</w:t>
            </w:r>
          </w:p>
        </w:tc>
      </w:tr>
    </w:tbl>
    <w:p w14:paraId="3A03D326" w14:textId="011B8266" w:rsidR="00E33837" w:rsidRPr="0091618E" w:rsidRDefault="00E33837" w:rsidP="006A04F6">
      <w:pPr>
        <w:ind w:hanging="143"/>
        <w:rPr>
          <w:sz w:val="20"/>
          <w:szCs w:val="20"/>
        </w:rPr>
      </w:pPr>
    </w:p>
    <w:p w14:paraId="53B93D6E" w14:textId="77777777" w:rsidR="003B65D0" w:rsidRPr="0091618E" w:rsidRDefault="003B65D0" w:rsidP="003B65D0">
      <w:pPr>
        <w:ind w:hanging="143"/>
        <w:jc w:val="center"/>
        <w:rPr>
          <w:rFonts w:ascii="Arial" w:eastAsia="Calibri" w:hAnsi="Arial" w:cs="Arial"/>
          <w:b/>
          <w:sz w:val="20"/>
          <w:szCs w:val="20"/>
        </w:rPr>
      </w:pPr>
      <w:r w:rsidRPr="0091618E">
        <w:rPr>
          <w:rFonts w:ascii="Arial" w:eastAsia="Calibri" w:hAnsi="Arial" w:cs="Arial"/>
          <w:b/>
          <w:sz w:val="20"/>
          <w:szCs w:val="20"/>
        </w:rPr>
        <w:t>VYSVĚTLENÍ BODOVÁNÍ</w:t>
      </w:r>
    </w:p>
    <w:p w14:paraId="04769309" w14:textId="71662883" w:rsidR="003B65D0" w:rsidRPr="0091618E" w:rsidRDefault="003B65D0" w:rsidP="003B65D0">
      <w:pPr>
        <w:ind w:hanging="143"/>
        <w:jc w:val="center"/>
        <w:rPr>
          <w:strike/>
          <w:sz w:val="20"/>
          <w:szCs w:val="20"/>
        </w:rPr>
      </w:pPr>
      <w:r w:rsidRPr="0091618E">
        <w:rPr>
          <w:rFonts w:ascii="Arial" w:eastAsia="Calibri" w:hAnsi="Arial" w:cs="Arial"/>
          <w:b/>
          <w:sz w:val="20"/>
          <w:szCs w:val="20"/>
        </w:rPr>
        <w:t>(Maximální počet dosažených bodů 75)</w:t>
      </w:r>
    </w:p>
    <w:p w14:paraId="53F36D3A" w14:textId="77777777" w:rsidR="003B65D0" w:rsidRPr="0091618E" w:rsidRDefault="003B65D0" w:rsidP="003B65D0">
      <w:pPr>
        <w:ind w:hanging="143"/>
        <w:rPr>
          <w:strike/>
          <w:sz w:val="20"/>
          <w:szCs w:val="20"/>
        </w:rPr>
      </w:pPr>
    </w:p>
    <w:tbl>
      <w:tblPr>
        <w:tblW w:w="910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260"/>
        <w:gridCol w:w="2693"/>
      </w:tblGrid>
      <w:tr w:rsidR="003B65D0" w:rsidRPr="0091618E" w14:paraId="1C5E7588" w14:textId="77777777" w:rsidTr="00920131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234F" w14:textId="77777777" w:rsidR="003B65D0" w:rsidRPr="0091618E" w:rsidRDefault="003B65D0" w:rsidP="00920131">
            <w:pPr>
              <w:autoSpaceDN w:val="0"/>
              <w:spacing w:before="80" w:after="80"/>
              <w:ind w:left="34" w:firstLine="0"/>
              <w:jc w:val="left"/>
              <w:rPr>
                <w:rFonts w:ascii="Calibri" w:eastAsia="SimSun" w:hAnsi="Calibri" w:cs="F"/>
                <w:kern w:val="3"/>
              </w:rPr>
            </w:pPr>
            <w:r w:rsidRPr="0091618E">
              <w:rPr>
                <w:rFonts w:ascii="Arial" w:eastAsia="Calibri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745B" w14:textId="77777777" w:rsidR="003B65D0" w:rsidRPr="0091618E" w:rsidRDefault="003B65D0" w:rsidP="00920131">
            <w:pPr>
              <w:autoSpaceDN w:val="0"/>
              <w:spacing w:before="80" w:after="80"/>
              <w:ind w:left="34" w:firstLine="0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74B0" w14:textId="77777777" w:rsidR="003B65D0" w:rsidRPr="0091618E" w:rsidRDefault="003B65D0" w:rsidP="00920131">
            <w:pPr>
              <w:autoSpaceDN w:val="0"/>
              <w:spacing w:before="80" w:after="80"/>
              <w:ind w:left="0" w:firstLine="0"/>
              <w:jc w:val="left"/>
              <w:rPr>
                <w:rFonts w:ascii="Calibri" w:eastAsia="SimSun" w:hAnsi="Calibri" w:cs="F"/>
                <w:kern w:val="3"/>
              </w:rPr>
            </w:pPr>
            <w:r w:rsidRPr="0091618E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B65D0" w:rsidRPr="0091618E" w14:paraId="3AAA5EE0" w14:textId="77777777" w:rsidTr="00920131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A3F7" w14:textId="77777777" w:rsidR="003B65D0" w:rsidRPr="0091618E" w:rsidRDefault="003B65D0" w:rsidP="00920131">
            <w:pPr>
              <w:autoSpaceDN w:val="0"/>
              <w:ind w:left="34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 xml:space="preserve"> Celkový bodový zisk A1 – B3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3876" w14:textId="77777777" w:rsidR="003B65D0" w:rsidRPr="0091618E" w:rsidRDefault="003B65D0" w:rsidP="00920131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D8EA" w14:textId="77777777" w:rsidR="003B65D0" w:rsidRPr="0091618E" w:rsidRDefault="003B65D0" w:rsidP="00920131">
            <w:pPr>
              <w:autoSpaceDN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>NEVYHOVĚT</w:t>
            </w:r>
          </w:p>
        </w:tc>
      </w:tr>
      <w:tr w:rsidR="003B65D0" w:rsidRPr="0091618E" w14:paraId="22383741" w14:textId="77777777" w:rsidTr="00920131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975C" w14:textId="77777777" w:rsidR="003B65D0" w:rsidRPr="0091618E" w:rsidRDefault="003B65D0" w:rsidP="00920131">
            <w:pPr>
              <w:autoSpaceDN w:val="0"/>
              <w:ind w:left="34" w:firstLine="0"/>
              <w:rPr>
                <w:rFonts w:ascii="Calibri" w:eastAsia="SimSun" w:hAnsi="Calibri" w:cs="F"/>
                <w:kern w:val="3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 xml:space="preserve"> Celkový bodový zisk A1 – B3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720C" w14:textId="77777777" w:rsidR="003B65D0" w:rsidRPr="0091618E" w:rsidRDefault="003B65D0" w:rsidP="00920131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b/>
                <w:sz w:val="20"/>
                <w:szCs w:val="20"/>
              </w:rPr>
              <w:t>16 - 65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1718" w14:textId="77777777" w:rsidR="003B65D0" w:rsidRPr="0091618E" w:rsidRDefault="003B65D0" w:rsidP="00920131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>VYHOVĚT /</w:t>
            </w:r>
          </w:p>
          <w:p w14:paraId="5387BA4D" w14:textId="77777777" w:rsidR="003B65D0" w:rsidRPr="0091618E" w:rsidRDefault="003B65D0" w:rsidP="00920131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>MŮŽE BÝT KRÁCENO</w:t>
            </w:r>
          </w:p>
          <w:p w14:paraId="1902F9DC" w14:textId="77777777" w:rsidR="003B65D0" w:rsidRPr="0091618E" w:rsidRDefault="003B65D0" w:rsidP="00920131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>(částečné vyhovění*)</w:t>
            </w:r>
          </w:p>
        </w:tc>
      </w:tr>
      <w:tr w:rsidR="003B65D0" w:rsidRPr="0091618E" w14:paraId="5A906383" w14:textId="77777777" w:rsidTr="00920131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7348" w14:textId="77777777" w:rsidR="003B65D0" w:rsidRPr="0091618E" w:rsidRDefault="003B65D0" w:rsidP="00920131">
            <w:pPr>
              <w:autoSpaceDN w:val="0"/>
              <w:ind w:left="34" w:firstLine="0"/>
              <w:rPr>
                <w:rFonts w:ascii="Calibri" w:eastAsia="SimSun" w:hAnsi="Calibri" w:cs="F"/>
                <w:kern w:val="3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 xml:space="preserve"> Celkový bodový zisk A1 – B3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739D" w14:textId="77777777" w:rsidR="003B65D0" w:rsidRPr="0091618E" w:rsidRDefault="003B65D0" w:rsidP="00920131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b/>
                <w:sz w:val="20"/>
                <w:szCs w:val="20"/>
              </w:rPr>
              <w:t>66 - 75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1B70" w14:textId="77777777" w:rsidR="003B65D0" w:rsidRPr="0091618E" w:rsidRDefault="003B65D0" w:rsidP="00920131">
            <w:pPr>
              <w:autoSpaceDN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91618E">
              <w:rPr>
                <w:rFonts w:ascii="Arial" w:eastAsia="Calibri" w:hAnsi="Arial" w:cs="Arial"/>
                <w:sz w:val="20"/>
                <w:szCs w:val="20"/>
              </w:rPr>
              <w:t>VYHOVĚT</w:t>
            </w:r>
          </w:p>
        </w:tc>
      </w:tr>
    </w:tbl>
    <w:p w14:paraId="704691E5" w14:textId="77777777" w:rsidR="003B65D0" w:rsidRPr="0091618E" w:rsidRDefault="003B65D0" w:rsidP="003B65D0">
      <w:pPr>
        <w:pStyle w:val="Standard"/>
        <w:tabs>
          <w:tab w:val="left" w:pos="1702"/>
        </w:tabs>
        <w:ind w:left="0" w:firstLine="0"/>
        <w:rPr>
          <w:rFonts w:ascii="Arial" w:hAnsi="Arial" w:cs="Arial"/>
          <w:i/>
          <w:iCs/>
        </w:rPr>
      </w:pPr>
      <w:r w:rsidRPr="0091618E">
        <w:rPr>
          <w:i/>
          <w:iCs/>
          <w:sz w:val="20"/>
          <w:szCs w:val="20"/>
        </w:rPr>
        <w:t>*</w:t>
      </w:r>
      <w:r w:rsidRPr="0091618E">
        <w:rPr>
          <w:rFonts w:ascii="Arial" w:hAnsi="Arial" w:cs="Arial"/>
          <w:i/>
          <w:iCs/>
        </w:rPr>
        <w:t>Může být vyhověno částečně nebo v plné výši. Ke krácení požadavku dojde především v případech převisu žádostí a nedostatku finančních prostředků, které jsou v daném dotačním titulu k dispozici.</w:t>
      </w:r>
    </w:p>
    <w:p w14:paraId="5E580150" w14:textId="77777777" w:rsidR="003B65D0" w:rsidRPr="0091618E" w:rsidRDefault="003B65D0" w:rsidP="003B65D0">
      <w:pPr>
        <w:pStyle w:val="Standard"/>
        <w:tabs>
          <w:tab w:val="left" w:pos="1702"/>
        </w:tabs>
        <w:ind w:left="0" w:firstLine="0"/>
        <w:rPr>
          <w:rFonts w:ascii="Arial" w:hAnsi="Arial" w:cs="Arial"/>
          <w:b/>
          <w:bCs/>
        </w:rPr>
      </w:pPr>
    </w:p>
    <w:p w14:paraId="6AD736A9" w14:textId="26B33055" w:rsidR="00C6671E" w:rsidRPr="006D235B" w:rsidRDefault="00C6671E" w:rsidP="0091618E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69DCE855" w:rsidR="00691685" w:rsidRPr="00606CE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  <w:highlight w:val="yellow"/>
        </w:rPr>
      </w:pPr>
      <w:r w:rsidRPr="00502E10">
        <w:rPr>
          <w:rFonts w:ascii="Arial" w:hAnsi="Arial" w:cs="Arial"/>
          <w:bCs/>
          <w:sz w:val="24"/>
          <w:szCs w:val="24"/>
        </w:rPr>
        <w:t>Adm</w:t>
      </w:r>
      <w:r w:rsidRPr="00E048EA">
        <w:rPr>
          <w:rFonts w:ascii="Arial" w:hAnsi="Arial" w:cs="Arial"/>
          <w:bCs/>
          <w:sz w:val="24"/>
          <w:szCs w:val="24"/>
        </w:rPr>
        <w:t>inistrátor</w:t>
      </w:r>
      <w:r w:rsidRPr="006D235B">
        <w:rPr>
          <w:rFonts w:ascii="Arial" w:hAnsi="Arial" w:cs="Arial"/>
          <w:bCs/>
          <w:sz w:val="24"/>
          <w:szCs w:val="24"/>
        </w:rPr>
        <w:t xml:space="preserve"> předloží přijaté žádosti s bodovým hodnocením kritérií A </w:t>
      </w:r>
      <w:r w:rsidRPr="00606CED">
        <w:rPr>
          <w:rFonts w:ascii="Arial" w:hAnsi="Arial" w:cs="Arial"/>
          <w:bCs/>
          <w:sz w:val="24"/>
          <w:szCs w:val="24"/>
        </w:rPr>
        <w:t>příslušnému poradnímu orgánu</w:t>
      </w:r>
      <w:r w:rsidR="00C66EE8" w:rsidRPr="00606CED">
        <w:rPr>
          <w:rFonts w:ascii="Arial" w:hAnsi="Arial" w:cs="Arial"/>
          <w:bCs/>
          <w:sz w:val="24"/>
          <w:szCs w:val="24"/>
        </w:rPr>
        <w:t xml:space="preserve"> </w:t>
      </w:r>
      <w:r w:rsidR="001069FB" w:rsidRPr="00606CED">
        <w:rPr>
          <w:rFonts w:ascii="Arial" w:hAnsi="Arial" w:cs="Arial"/>
          <w:bCs/>
          <w:sz w:val="24"/>
          <w:szCs w:val="24"/>
        </w:rPr>
        <w:t>hodnotící komisi Výboru pro zdravotnictví Zastupitelstva Olomouckého kraje</w:t>
      </w:r>
    </w:p>
    <w:p w14:paraId="012AE1A0" w14:textId="77777777" w:rsidR="00691685" w:rsidRPr="00606CE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06CED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06CE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06CED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06D5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06D52">
        <w:rPr>
          <w:rFonts w:ascii="Arial" w:hAnsi="Arial" w:cs="Arial"/>
          <w:bCs/>
          <w:sz w:val="24"/>
          <w:szCs w:val="24"/>
        </w:rPr>
        <w:tab/>
      </w:r>
    </w:p>
    <w:p w14:paraId="2107FEA4" w14:textId="05BA6C51" w:rsidR="00AD7088" w:rsidRPr="004D7706" w:rsidRDefault="00691685" w:rsidP="004D770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Po vyhodnocení v poradním orgánu budou přijaté žádosti o dotace v</w:t>
      </w:r>
      <w:r w:rsidR="00E048EA" w:rsidRPr="00606CED">
        <w:rPr>
          <w:rFonts w:ascii="Arial" w:hAnsi="Arial" w:cs="Arial"/>
          <w:bCs/>
          <w:sz w:val="24"/>
          <w:szCs w:val="24"/>
        </w:rPr>
        <w:t> </w:t>
      </w:r>
      <w:r w:rsidRPr="00606CED">
        <w:rPr>
          <w:rFonts w:ascii="Arial" w:hAnsi="Arial" w:cs="Arial"/>
          <w:bCs/>
          <w:sz w:val="24"/>
          <w:szCs w:val="24"/>
        </w:rPr>
        <w:t>dotačním</w:t>
      </w:r>
      <w:r w:rsidR="00E048EA" w:rsidRPr="00606CED">
        <w:rPr>
          <w:rFonts w:ascii="Arial" w:hAnsi="Arial" w:cs="Arial"/>
          <w:bCs/>
          <w:sz w:val="24"/>
          <w:szCs w:val="24"/>
        </w:rPr>
        <w:t xml:space="preserve"> t</w:t>
      </w:r>
      <w:r w:rsidRPr="00606CED">
        <w:rPr>
          <w:rFonts w:ascii="Arial" w:hAnsi="Arial" w:cs="Arial"/>
          <w:bCs/>
          <w:sz w:val="24"/>
          <w:szCs w:val="24"/>
        </w:rPr>
        <w:t xml:space="preserve">itulu </w:t>
      </w:r>
      <w:r w:rsidR="00570B5C" w:rsidRPr="00606CE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606CE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95882B4" w14:textId="77777777" w:rsidR="00691685" w:rsidRPr="00EB1EF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0EED134C" w14:textId="77777777" w:rsidR="006F1012" w:rsidRPr="00E048EA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B1EF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606CED">
        <w:rPr>
          <w:rFonts w:ascii="Arial" w:hAnsi="Arial" w:cs="Arial"/>
          <w:bCs/>
          <w:sz w:val="24"/>
          <w:szCs w:val="24"/>
        </w:rPr>
        <w:t xml:space="preserve">akce/činnosti, </w:t>
      </w:r>
      <w:r w:rsidRPr="00E048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3809FA7D" w14:textId="003A95B8" w:rsidR="006F1012" w:rsidRPr="00606CED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E048EA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606CED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7398BFB5" w14:textId="16EE17CA" w:rsidR="00505864" w:rsidRPr="00EB1EF7" w:rsidRDefault="00505864" w:rsidP="00505864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1DD17C3C" w14:textId="7A4E953A"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EB1EF7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B1EF7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B1EF7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B1EF7">
        <w:rPr>
          <w:rFonts w:ascii="Arial" w:hAnsi="Arial" w:cs="Arial"/>
          <w:sz w:val="24"/>
          <w:szCs w:val="24"/>
        </w:rPr>
        <w:t> </w:t>
      </w:r>
      <w:r w:rsidR="002D577C" w:rsidRPr="00EB1EF7">
        <w:rPr>
          <w:rFonts w:ascii="Arial" w:hAnsi="Arial" w:cs="Arial"/>
          <w:sz w:val="24"/>
          <w:szCs w:val="24"/>
        </w:rPr>
        <w:t>žádosti</w:t>
      </w:r>
      <w:r w:rsidR="00893A71" w:rsidRPr="00EB1EF7">
        <w:rPr>
          <w:rFonts w:ascii="Arial" w:hAnsi="Arial" w:cs="Arial"/>
          <w:sz w:val="24"/>
          <w:szCs w:val="24"/>
        </w:rPr>
        <w:t xml:space="preserve"> apod.</w:t>
      </w:r>
      <w:r w:rsidR="002D577C" w:rsidRPr="00EB1EF7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58F0308" w:rsidR="009A6768" w:rsidRPr="00606CED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Lhůta pro rozhodnutí o </w:t>
      </w:r>
      <w:r w:rsidRPr="00E048EA">
        <w:rPr>
          <w:rFonts w:ascii="Arial" w:hAnsi="Arial" w:cs="Arial"/>
          <w:bCs/>
          <w:sz w:val="24"/>
          <w:szCs w:val="24"/>
        </w:rPr>
        <w:t xml:space="preserve">žádostech činí </w:t>
      </w:r>
      <w:r w:rsidR="001069FB" w:rsidRPr="00606CED">
        <w:rPr>
          <w:rFonts w:ascii="Arial" w:hAnsi="Arial" w:cs="Arial"/>
          <w:bCs/>
          <w:sz w:val="24"/>
          <w:szCs w:val="24"/>
        </w:rPr>
        <w:t xml:space="preserve">100 </w:t>
      </w:r>
      <w:r w:rsidRPr="00606CED">
        <w:rPr>
          <w:rFonts w:ascii="Arial" w:hAnsi="Arial" w:cs="Arial"/>
          <w:bCs/>
          <w:sz w:val="24"/>
          <w:szCs w:val="24"/>
        </w:rPr>
        <w:t>dnů od</w:t>
      </w:r>
      <w:r w:rsidR="001069FB" w:rsidRPr="00606CED">
        <w:rPr>
          <w:rFonts w:ascii="Arial" w:hAnsi="Arial" w:cs="Arial"/>
          <w:bCs/>
          <w:sz w:val="24"/>
          <w:szCs w:val="24"/>
        </w:rPr>
        <w:t xml:space="preserve"> ukončení lhůty pro podání žádostí</w:t>
      </w:r>
      <w:r w:rsidR="00E048EA" w:rsidRPr="004D7706">
        <w:rPr>
          <w:rFonts w:ascii="Arial" w:hAnsi="Arial" w:cs="Arial"/>
          <w:bCs/>
          <w:sz w:val="24"/>
          <w:szCs w:val="24"/>
        </w:rPr>
        <w:t>.</w:t>
      </w:r>
      <w:r w:rsidRPr="00606CED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40D3A4ED" w:rsidR="00691685" w:rsidRPr="00E048EA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48E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06CED">
        <w:rPr>
          <w:rFonts w:ascii="Arial" w:hAnsi="Arial" w:cs="Arial"/>
          <w:bCs/>
          <w:sz w:val="24"/>
          <w:szCs w:val="24"/>
        </w:rPr>
        <w:t>titulu</w:t>
      </w:r>
      <w:r w:rsidRPr="00E048E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06CED">
        <w:rPr>
          <w:rFonts w:ascii="Arial" w:hAnsi="Arial" w:cs="Arial"/>
          <w:bCs/>
          <w:sz w:val="24"/>
          <w:szCs w:val="24"/>
        </w:rPr>
        <w:t>titulu</w:t>
      </w:r>
      <w:r w:rsidRPr="00E048EA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2E3B971" w:rsidR="00523688" w:rsidRPr="00606CED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48EA">
        <w:rPr>
          <w:rFonts w:ascii="Arial" w:hAnsi="Arial" w:cs="Arial"/>
          <w:bCs/>
          <w:sz w:val="24"/>
          <w:szCs w:val="24"/>
        </w:rPr>
        <w:t>Informac</w:t>
      </w:r>
      <w:r w:rsidR="00805F04" w:rsidRPr="00E048EA">
        <w:rPr>
          <w:rFonts w:ascii="Arial" w:hAnsi="Arial" w:cs="Arial"/>
          <w:bCs/>
          <w:sz w:val="24"/>
          <w:szCs w:val="24"/>
        </w:rPr>
        <w:t>i</w:t>
      </w:r>
      <w:r w:rsidRPr="00E048E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06D5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34609">
        <w:rPr>
          <w:rFonts w:ascii="Arial" w:hAnsi="Arial" w:cs="Arial"/>
          <w:b/>
          <w:bCs/>
          <w:sz w:val="24"/>
          <w:szCs w:val="24"/>
        </w:rPr>
        <w:t>dnů</w:t>
      </w:r>
      <w:r w:rsidRPr="00606CED">
        <w:rPr>
          <w:rFonts w:ascii="Arial" w:hAnsi="Arial" w:cs="Arial"/>
          <w:bCs/>
          <w:sz w:val="24"/>
          <w:szCs w:val="24"/>
        </w:rPr>
        <w:t xml:space="preserve"> po rozhodnutí řídícího orgánu</w:t>
      </w:r>
      <w:r w:rsidR="00502E10">
        <w:rPr>
          <w:rFonts w:ascii="Arial" w:hAnsi="Arial" w:cs="Arial"/>
          <w:bCs/>
          <w:sz w:val="24"/>
          <w:szCs w:val="24"/>
        </w:rPr>
        <w:t xml:space="preserve"> </w:t>
      </w:r>
      <w:r w:rsidR="00502E10" w:rsidRPr="00606CED">
        <w:rPr>
          <w:rFonts w:ascii="Arial" w:hAnsi="Arial" w:cs="Arial"/>
          <w:sz w:val="24"/>
          <w:szCs w:val="24"/>
        </w:rPr>
        <w:t>informačním dopisem zaslaným dle způsobu podání žádosti</w:t>
      </w:r>
      <w:r w:rsidRPr="00606CED">
        <w:rPr>
          <w:rFonts w:ascii="Arial" w:hAnsi="Arial" w:cs="Arial"/>
          <w:bCs/>
          <w:sz w:val="24"/>
          <w:szCs w:val="24"/>
        </w:rPr>
        <w:t>.</w:t>
      </w:r>
      <w:r w:rsidR="00C5488B" w:rsidRPr="00606CE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06CED">
        <w:rPr>
          <w:rFonts w:ascii="Arial" w:hAnsi="Arial" w:cs="Arial"/>
          <w:bCs/>
          <w:sz w:val="24"/>
          <w:szCs w:val="24"/>
        </w:rPr>
        <w:t xml:space="preserve">Ve stejné lhůtě </w:t>
      </w:r>
      <w:r w:rsidR="001069FB" w:rsidRPr="00606CED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606CED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606CED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606CED">
        <w:rPr>
          <w:rFonts w:ascii="Arial" w:hAnsi="Arial" w:cs="Arial"/>
          <w:bCs/>
          <w:sz w:val="24"/>
          <w:szCs w:val="24"/>
        </w:rPr>
        <w:t>na </w:t>
      </w:r>
      <w:r w:rsidR="00080132" w:rsidRPr="00606CED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606CED">
        <w:rPr>
          <w:rFonts w:ascii="Arial" w:hAnsi="Arial" w:cs="Arial"/>
          <w:bCs/>
          <w:sz w:val="24"/>
          <w:szCs w:val="24"/>
        </w:rPr>
        <w:t>(</w:t>
      </w:r>
      <w:r w:rsidR="009A4562" w:rsidRPr="00606CED">
        <w:rPr>
          <w:rFonts w:ascii="Arial" w:hAnsi="Arial" w:cs="Arial"/>
          <w:bCs/>
          <w:sz w:val="24"/>
          <w:szCs w:val="24"/>
        </w:rPr>
        <w:t>po </w:t>
      </w:r>
      <w:r w:rsidR="00F97013" w:rsidRPr="00606CED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606CED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2EAB02A" w:rsidR="006A310B" w:rsidRPr="00606CED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434609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34609">
        <w:rPr>
          <w:rFonts w:ascii="Arial" w:hAnsi="Arial" w:cs="Arial"/>
          <w:sz w:val="24"/>
          <w:szCs w:val="24"/>
        </w:rPr>
        <w:t>aktivit</w:t>
      </w:r>
      <w:r w:rsidR="006A310B" w:rsidRPr="00434609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06CED">
        <w:rPr>
          <w:rFonts w:ascii="Arial" w:hAnsi="Arial" w:cs="Arial"/>
          <w:sz w:val="24"/>
          <w:szCs w:val="24"/>
        </w:rPr>
        <w:t>titulu</w:t>
      </w:r>
      <w:r w:rsidR="006A310B" w:rsidRPr="00606CED">
        <w:rPr>
          <w:rFonts w:ascii="Arial" w:hAnsi="Arial" w:cs="Arial"/>
          <w:sz w:val="24"/>
          <w:szCs w:val="24"/>
        </w:rPr>
        <w:t xml:space="preserve">. </w:t>
      </w:r>
      <w:r w:rsidR="006A310B" w:rsidRPr="00434609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606CED">
        <w:rPr>
          <w:rFonts w:ascii="Arial" w:hAnsi="Arial" w:cs="Arial"/>
          <w:sz w:val="24"/>
          <w:szCs w:val="24"/>
        </w:rPr>
        <w:t>titulu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Pr="00434609">
        <w:rPr>
          <w:rFonts w:ascii="Arial" w:hAnsi="Arial" w:cs="Arial"/>
          <w:sz w:val="24"/>
          <w:szCs w:val="24"/>
        </w:rPr>
        <w:t xml:space="preserve">(např. </w:t>
      </w:r>
      <w:r w:rsidR="004B487C" w:rsidRPr="00606CED">
        <w:rPr>
          <w:rFonts w:ascii="Arial" w:hAnsi="Arial" w:cs="Arial"/>
          <w:sz w:val="24"/>
          <w:szCs w:val="24"/>
        </w:rPr>
        <w:t>kulturní akce/</w:t>
      </w:r>
      <w:r w:rsidRPr="00606CED">
        <w:rPr>
          <w:rFonts w:ascii="Arial" w:hAnsi="Arial" w:cs="Arial"/>
          <w:sz w:val="24"/>
          <w:szCs w:val="24"/>
        </w:rPr>
        <w:t>celoroční činnost</w:t>
      </w:r>
      <w:r w:rsidRPr="00434609">
        <w:rPr>
          <w:rFonts w:ascii="Arial" w:hAnsi="Arial" w:cs="Arial"/>
          <w:sz w:val="24"/>
          <w:szCs w:val="24"/>
        </w:rPr>
        <w:t>)</w:t>
      </w:r>
      <w:r w:rsidR="006A310B" w:rsidRPr="00434609">
        <w:rPr>
          <w:rFonts w:ascii="Arial" w:hAnsi="Arial" w:cs="Arial"/>
          <w:sz w:val="24"/>
          <w:szCs w:val="24"/>
        </w:rPr>
        <w:t>.</w:t>
      </w:r>
    </w:p>
    <w:p w14:paraId="268D7581" w14:textId="0B630E1D" w:rsidR="006A310B" w:rsidRPr="00606CE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34609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34609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06CED">
        <w:rPr>
          <w:rFonts w:ascii="Arial" w:hAnsi="Arial" w:cs="Arial"/>
          <w:sz w:val="24"/>
          <w:szCs w:val="24"/>
        </w:rPr>
        <w:t>akce/ činnost</w:t>
      </w:r>
      <w:r w:rsidR="00D11249" w:rsidRPr="00606CED">
        <w:rPr>
          <w:rFonts w:ascii="Arial" w:hAnsi="Arial" w:cs="Arial"/>
          <w:sz w:val="24"/>
          <w:szCs w:val="24"/>
        </w:rPr>
        <w:t>i</w:t>
      </w:r>
      <w:r w:rsidR="00BA36B7" w:rsidRPr="00434609">
        <w:rPr>
          <w:rFonts w:ascii="Arial" w:hAnsi="Arial" w:cs="Arial"/>
          <w:sz w:val="24"/>
          <w:szCs w:val="24"/>
        </w:rPr>
        <w:t xml:space="preserve"> a uvedl je v žádosti o </w:t>
      </w:r>
      <w:r w:rsidRPr="00434609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06CED">
        <w:rPr>
          <w:rFonts w:ascii="Arial" w:hAnsi="Arial" w:cs="Arial"/>
          <w:sz w:val="24"/>
          <w:szCs w:val="24"/>
        </w:rPr>
        <w:t>akce/činnost</w:t>
      </w:r>
      <w:r w:rsidR="00D11249" w:rsidRPr="00606CED">
        <w:rPr>
          <w:rFonts w:ascii="Arial" w:hAnsi="Arial" w:cs="Arial"/>
          <w:sz w:val="24"/>
          <w:szCs w:val="24"/>
        </w:rPr>
        <w:t>i</w:t>
      </w:r>
      <w:r w:rsidRPr="00434609">
        <w:rPr>
          <w:rFonts w:ascii="Arial" w:hAnsi="Arial" w:cs="Arial"/>
          <w:sz w:val="24"/>
          <w:szCs w:val="24"/>
        </w:rPr>
        <w:t xml:space="preserve"> dle Pravidel </w:t>
      </w:r>
      <w:r w:rsidR="009C0F44" w:rsidRPr="00606CED">
        <w:rPr>
          <w:rFonts w:ascii="Arial" w:hAnsi="Arial" w:cs="Arial"/>
          <w:sz w:val="24"/>
          <w:szCs w:val="24"/>
        </w:rPr>
        <w:t>konkrétního</w:t>
      </w:r>
      <w:r w:rsidR="009C0F44" w:rsidRPr="00434609">
        <w:rPr>
          <w:rFonts w:ascii="Arial" w:hAnsi="Arial" w:cs="Arial"/>
          <w:sz w:val="24"/>
          <w:szCs w:val="24"/>
        </w:rPr>
        <w:t xml:space="preserve"> </w:t>
      </w:r>
      <w:r w:rsidRPr="00434609">
        <w:rPr>
          <w:rFonts w:ascii="Arial" w:hAnsi="Arial" w:cs="Arial"/>
          <w:sz w:val="24"/>
          <w:szCs w:val="24"/>
        </w:rPr>
        <w:t xml:space="preserve">dotačního </w:t>
      </w:r>
      <w:r w:rsidR="002829E7" w:rsidRPr="00606CED">
        <w:rPr>
          <w:rFonts w:ascii="Arial" w:hAnsi="Arial" w:cs="Arial"/>
          <w:sz w:val="24"/>
          <w:szCs w:val="24"/>
        </w:rPr>
        <w:t>titulu</w:t>
      </w:r>
      <w:r w:rsidRPr="00434609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 xml:space="preserve">odst. </w:t>
      </w:r>
      <w:r w:rsidR="00C42825" w:rsidRPr="00606CED">
        <w:rPr>
          <w:rFonts w:ascii="Arial" w:hAnsi="Arial" w:cs="Arial"/>
          <w:sz w:val="24"/>
          <w:szCs w:val="24"/>
        </w:rPr>
        <w:t>5.4.</w:t>
      </w:r>
      <w:r w:rsidRPr="00434609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606CED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14:paraId="1BE19854" w14:textId="21369AE8" w:rsidR="006A310B" w:rsidRPr="00606CE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34609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34609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06CED">
        <w:rPr>
          <w:rFonts w:ascii="Arial" w:hAnsi="Arial" w:cs="Arial"/>
          <w:sz w:val="24"/>
          <w:szCs w:val="24"/>
        </w:rPr>
        <w:t>akce/</w:t>
      </w:r>
      <w:r w:rsidR="003F1369" w:rsidRPr="00606CED">
        <w:rPr>
          <w:rFonts w:ascii="Arial" w:hAnsi="Arial" w:cs="Arial"/>
          <w:sz w:val="24"/>
          <w:szCs w:val="24"/>
        </w:rPr>
        <w:t>činnost</w:t>
      </w:r>
      <w:r w:rsidR="003F1369" w:rsidRPr="00434609">
        <w:rPr>
          <w:rFonts w:ascii="Arial" w:hAnsi="Arial" w:cs="Arial"/>
          <w:sz w:val="24"/>
          <w:szCs w:val="24"/>
        </w:rPr>
        <w:t>i</w:t>
      </w:r>
      <w:r w:rsidRPr="00434609">
        <w:rPr>
          <w:rFonts w:ascii="Arial" w:hAnsi="Arial" w:cs="Arial"/>
          <w:sz w:val="24"/>
          <w:szCs w:val="24"/>
        </w:rPr>
        <w:t>.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Pr="00434609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606CED">
        <w:rPr>
          <w:rFonts w:ascii="Arial" w:hAnsi="Arial" w:cs="Arial"/>
          <w:sz w:val="24"/>
          <w:szCs w:val="24"/>
        </w:rPr>
        <w:t xml:space="preserve">akce/ činnosti </w:t>
      </w:r>
      <w:r w:rsidRPr="00434609">
        <w:rPr>
          <w:rFonts w:ascii="Arial" w:hAnsi="Arial" w:cs="Arial"/>
          <w:sz w:val="24"/>
          <w:szCs w:val="24"/>
        </w:rPr>
        <w:t xml:space="preserve">dle </w:t>
      </w:r>
      <w:r w:rsidR="00B43176" w:rsidRPr="00434609">
        <w:rPr>
          <w:rFonts w:ascii="Arial" w:hAnsi="Arial" w:cs="Arial"/>
          <w:sz w:val="24"/>
          <w:szCs w:val="24"/>
        </w:rPr>
        <w:t xml:space="preserve">těchto </w:t>
      </w:r>
      <w:r w:rsidR="00AD590C" w:rsidRPr="00434609">
        <w:rPr>
          <w:rFonts w:ascii="Arial" w:hAnsi="Arial" w:cs="Arial"/>
          <w:sz w:val="24"/>
          <w:szCs w:val="24"/>
        </w:rPr>
        <w:t>p</w:t>
      </w:r>
      <w:r w:rsidRPr="00434609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606CED">
        <w:rPr>
          <w:rFonts w:ascii="Arial" w:hAnsi="Arial" w:cs="Arial"/>
          <w:sz w:val="24"/>
          <w:szCs w:val="24"/>
        </w:rPr>
        <w:t>titulu</w:t>
      </w:r>
      <w:r w:rsidRPr="00434609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>odst.</w:t>
      </w:r>
      <w:r w:rsidR="003F1369" w:rsidRPr="00606CED">
        <w:rPr>
          <w:rFonts w:ascii="Arial" w:hAnsi="Arial" w:cs="Arial"/>
          <w:sz w:val="24"/>
          <w:szCs w:val="24"/>
        </w:rPr>
        <w:t xml:space="preserve"> 5</w:t>
      </w:r>
      <w:r w:rsidRPr="00606CED">
        <w:rPr>
          <w:rFonts w:ascii="Arial" w:hAnsi="Arial" w:cs="Arial"/>
          <w:sz w:val="24"/>
          <w:szCs w:val="24"/>
        </w:rPr>
        <w:t>.4</w:t>
      </w:r>
      <w:r w:rsidRPr="00434609">
        <w:rPr>
          <w:rFonts w:ascii="Arial" w:hAnsi="Arial" w:cs="Arial"/>
          <w:sz w:val="24"/>
          <w:szCs w:val="24"/>
        </w:rPr>
        <w:t>.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Pr="00434609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606CED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14:paraId="6F348ADA" w14:textId="4E7A69F1" w:rsidR="006A310B" w:rsidRPr="00606CE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</w:t>
      </w:r>
      <w:r w:rsidRPr="00434609">
        <w:rPr>
          <w:rFonts w:ascii="Arial" w:hAnsi="Arial" w:cs="Arial"/>
          <w:sz w:val="24"/>
          <w:szCs w:val="24"/>
        </w:rPr>
        <w:t xml:space="preserve">na </w:t>
      </w:r>
      <w:r w:rsidR="009A4E6F" w:rsidRPr="00606CED">
        <w:rPr>
          <w:rFonts w:ascii="Arial" w:hAnsi="Arial" w:cs="Arial"/>
          <w:sz w:val="24"/>
          <w:szCs w:val="24"/>
        </w:rPr>
        <w:t>akci/ činnost</w:t>
      </w:r>
      <w:r w:rsidRPr="00434609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06CED">
        <w:rPr>
          <w:rFonts w:ascii="Arial" w:hAnsi="Arial" w:cs="Arial"/>
          <w:sz w:val="24"/>
          <w:szCs w:val="24"/>
        </w:rPr>
        <w:t>akci/ činnost</w:t>
      </w:r>
      <w:r w:rsidRPr="00434609">
        <w:rPr>
          <w:rFonts w:ascii="Arial" w:hAnsi="Arial" w:cs="Arial"/>
          <w:sz w:val="24"/>
          <w:szCs w:val="24"/>
        </w:rPr>
        <w:t>) v souladu s definov</w:t>
      </w:r>
      <w:r w:rsidR="0079029A" w:rsidRPr="00434609">
        <w:rPr>
          <w:rFonts w:ascii="Arial" w:hAnsi="Arial" w:cs="Arial"/>
          <w:sz w:val="24"/>
          <w:szCs w:val="24"/>
        </w:rPr>
        <w:t xml:space="preserve">anými cíli dotačního programu </w:t>
      </w:r>
      <w:r w:rsidR="0079029A" w:rsidRPr="00434609">
        <w:rPr>
          <w:rFonts w:ascii="Arial" w:hAnsi="Arial" w:cs="Arial"/>
          <w:sz w:val="24"/>
          <w:szCs w:val="24"/>
        </w:rPr>
        <w:lastRenderedPageBreak/>
        <w:t>a </w:t>
      </w:r>
      <w:r w:rsidRPr="00606CED">
        <w:rPr>
          <w:rFonts w:ascii="Arial" w:hAnsi="Arial" w:cs="Arial"/>
          <w:sz w:val="24"/>
          <w:szCs w:val="24"/>
        </w:rPr>
        <w:t xml:space="preserve">v souladu s obecným účelem. </w:t>
      </w:r>
      <w:r w:rsidRPr="00606CED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71861600" w:rsidR="006A310B" w:rsidRPr="00606CED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34609">
        <w:rPr>
          <w:rFonts w:ascii="Arial" w:hAnsi="Arial" w:cs="Arial"/>
          <w:b/>
          <w:sz w:val="24"/>
          <w:szCs w:val="24"/>
        </w:rPr>
        <w:t>Neuznatelné výdaje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="003F7B8E" w:rsidRPr="00606CED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06CED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06CED">
        <w:rPr>
          <w:rFonts w:ascii="Arial" w:hAnsi="Arial" w:cs="Arial"/>
          <w:sz w:val="24"/>
          <w:szCs w:val="24"/>
        </w:rPr>
        <w:t xml:space="preserve">, </w:t>
      </w:r>
      <w:r w:rsidR="003F7B8E" w:rsidRPr="00434609">
        <w:rPr>
          <w:rFonts w:ascii="Arial" w:hAnsi="Arial" w:cs="Arial"/>
          <w:sz w:val="24"/>
          <w:szCs w:val="24"/>
        </w:rPr>
        <w:t>použít.</w:t>
      </w:r>
      <w:r w:rsidR="003F7B8E" w:rsidRPr="00606CED">
        <w:rPr>
          <w:rFonts w:ascii="Arial" w:hAnsi="Arial" w:cs="Arial"/>
          <w:sz w:val="24"/>
          <w:szCs w:val="24"/>
        </w:rPr>
        <w:t xml:space="preserve"> Ž</w:t>
      </w:r>
      <w:r w:rsidRPr="00606CED">
        <w:rPr>
          <w:rFonts w:ascii="Arial" w:hAnsi="Arial" w:cs="Arial"/>
          <w:sz w:val="24"/>
          <w:szCs w:val="24"/>
        </w:rPr>
        <w:t xml:space="preserve">adatel </w:t>
      </w:r>
      <w:r w:rsidR="003F7B8E" w:rsidRPr="00606CED">
        <w:rPr>
          <w:rFonts w:ascii="Arial" w:hAnsi="Arial" w:cs="Arial"/>
          <w:sz w:val="24"/>
          <w:szCs w:val="24"/>
        </w:rPr>
        <w:t xml:space="preserve">je </w:t>
      </w:r>
      <w:r w:rsidR="005500EE" w:rsidRPr="00606CED">
        <w:rPr>
          <w:rFonts w:ascii="Arial" w:hAnsi="Arial" w:cs="Arial"/>
          <w:sz w:val="24"/>
          <w:szCs w:val="24"/>
        </w:rPr>
        <w:t>nemůže zahrnout do </w:t>
      </w:r>
      <w:r w:rsidRPr="00606CED">
        <w:rPr>
          <w:rFonts w:ascii="Arial" w:hAnsi="Arial" w:cs="Arial"/>
          <w:sz w:val="24"/>
          <w:szCs w:val="24"/>
        </w:rPr>
        <w:t>celkových předpokládaných</w:t>
      </w:r>
      <w:r w:rsidR="00FA5724" w:rsidRPr="00606CED">
        <w:rPr>
          <w:rFonts w:ascii="Arial" w:hAnsi="Arial" w:cs="Arial"/>
          <w:sz w:val="24"/>
          <w:szCs w:val="24"/>
        </w:rPr>
        <w:t xml:space="preserve"> uznatelných</w:t>
      </w:r>
      <w:r w:rsidRPr="00606CED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06CED">
        <w:rPr>
          <w:rFonts w:ascii="Arial" w:hAnsi="Arial" w:cs="Arial"/>
          <w:sz w:val="24"/>
          <w:szCs w:val="24"/>
        </w:rPr>
        <w:t xml:space="preserve">uznatelných </w:t>
      </w:r>
      <w:r w:rsidRPr="00606CED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06CED">
        <w:rPr>
          <w:rFonts w:ascii="Arial" w:hAnsi="Arial" w:cs="Arial"/>
          <w:sz w:val="24"/>
          <w:szCs w:val="24"/>
        </w:rPr>
        <w:t>akce/</w:t>
      </w:r>
      <w:r w:rsidR="003F1369" w:rsidRPr="00606CED">
        <w:rPr>
          <w:rFonts w:ascii="Arial" w:hAnsi="Arial" w:cs="Arial"/>
          <w:sz w:val="24"/>
          <w:szCs w:val="24"/>
        </w:rPr>
        <w:t>činnosti</w:t>
      </w:r>
      <w:r w:rsidR="00272D37" w:rsidRPr="00606CED">
        <w:rPr>
          <w:rFonts w:ascii="Arial" w:hAnsi="Arial" w:cs="Arial"/>
          <w:sz w:val="24"/>
          <w:szCs w:val="24"/>
        </w:rPr>
        <w:t xml:space="preserve">. </w:t>
      </w:r>
      <w:r w:rsidRPr="00606CED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606CED">
        <w:rPr>
          <w:rFonts w:ascii="Arial" w:hAnsi="Arial" w:cs="Arial"/>
          <w:sz w:val="24"/>
          <w:szCs w:val="24"/>
        </w:rPr>
        <w:t>p</w:t>
      </w:r>
      <w:r w:rsidRPr="00606CED">
        <w:rPr>
          <w:rFonts w:ascii="Arial" w:hAnsi="Arial" w:cs="Arial"/>
          <w:sz w:val="24"/>
          <w:szCs w:val="24"/>
        </w:rPr>
        <w:t>ravidel dotačního programu</w:t>
      </w:r>
      <w:r w:rsidR="00EB414F" w:rsidRPr="00606CED">
        <w:rPr>
          <w:rFonts w:ascii="Arial" w:hAnsi="Arial" w:cs="Arial"/>
          <w:sz w:val="24"/>
          <w:szCs w:val="24"/>
        </w:rPr>
        <w:t>/titulu</w:t>
      </w:r>
      <w:r w:rsidRPr="00606CED">
        <w:rPr>
          <w:rFonts w:ascii="Arial" w:hAnsi="Arial" w:cs="Arial"/>
          <w:sz w:val="24"/>
          <w:szCs w:val="24"/>
        </w:rPr>
        <w:t xml:space="preserve">, odst. </w:t>
      </w:r>
      <w:r w:rsidR="003F1369" w:rsidRPr="00606CED">
        <w:rPr>
          <w:rFonts w:ascii="Arial" w:hAnsi="Arial" w:cs="Arial"/>
          <w:sz w:val="24"/>
          <w:szCs w:val="24"/>
        </w:rPr>
        <w:t>7.4</w:t>
      </w:r>
      <w:r w:rsidR="005C0712" w:rsidRPr="00606CED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606CED">
        <w:rPr>
          <w:rFonts w:ascii="Arial" w:hAnsi="Arial" w:cs="Arial"/>
          <w:sz w:val="24"/>
          <w:szCs w:val="24"/>
        </w:rPr>
        <w:t xml:space="preserve"> </w:t>
      </w:r>
      <w:r w:rsidR="00A07366" w:rsidRPr="00606CED">
        <w:rPr>
          <w:rFonts w:ascii="Arial" w:hAnsi="Arial" w:cs="Arial"/>
          <w:sz w:val="24"/>
          <w:szCs w:val="24"/>
        </w:rPr>
        <w:t>5</w:t>
      </w:r>
      <w:r w:rsidRPr="00606CED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06CED">
        <w:rPr>
          <w:rFonts w:ascii="Arial" w:hAnsi="Arial" w:cs="Arial"/>
          <w:sz w:val="24"/>
          <w:szCs w:val="24"/>
        </w:rPr>
        <w:t>akce/</w:t>
      </w:r>
      <w:r w:rsidR="003F1369" w:rsidRPr="00606CED">
        <w:rPr>
          <w:rFonts w:ascii="Arial" w:hAnsi="Arial" w:cs="Arial"/>
          <w:sz w:val="24"/>
          <w:szCs w:val="24"/>
        </w:rPr>
        <w:t>činnosti</w:t>
      </w:r>
      <w:r w:rsidRPr="00606CED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606CED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4007017B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4609">
        <w:rPr>
          <w:rFonts w:ascii="Arial" w:hAnsi="Arial" w:cs="Arial"/>
          <w:b/>
          <w:sz w:val="24"/>
          <w:szCs w:val="24"/>
        </w:rPr>
        <w:t>Obecný účel</w:t>
      </w:r>
      <w:r w:rsidRPr="00606CED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06CED">
        <w:rPr>
          <w:rFonts w:ascii="Arial" w:hAnsi="Arial" w:cs="Arial"/>
          <w:sz w:val="24"/>
          <w:szCs w:val="24"/>
        </w:rPr>
        <w:t>titulu</w:t>
      </w:r>
      <w:r w:rsidRPr="00434609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06CED">
        <w:rPr>
          <w:rFonts w:ascii="Arial" w:hAnsi="Arial" w:cs="Arial"/>
          <w:sz w:val="24"/>
          <w:szCs w:val="24"/>
        </w:rPr>
        <w:t>specifikace toh</w:t>
      </w:r>
      <w:bookmarkStart w:id="16" w:name="_GoBack"/>
      <w:bookmarkEnd w:id="16"/>
      <w:r w:rsidR="00444BDB" w:rsidRPr="00606CED">
        <w:rPr>
          <w:rFonts w:ascii="Arial" w:hAnsi="Arial" w:cs="Arial"/>
          <w:sz w:val="24"/>
          <w:szCs w:val="24"/>
        </w:rPr>
        <w:t xml:space="preserve">o, jak mohou být finanční prostředky </w:t>
      </w:r>
      <w:r w:rsidR="00444BDB" w:rsidRPr="006D235B">
        <w:rPr>
          <w:rFonts w:ascii="Arial" w:hAnsi="Arial" w:cs="Arial"/>
          <w:sz w:val="24"/>
          <w:szCs w:val="24"/>
        </w:rPr>
        <w:t xml:space="preserve">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082B799" w:rsidR="00724C93" w:rsidRPr="00434609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434609">
        <w:rPr>
          <w:rFonts w:ascii="Arial" w:hAnsi="Arial" w:cs="Arial"/>
          <w:sz w:val="24"/>
          <w:szCs w:val="24"/>
        </w:rPr>
        <w:t xml:space="preserve">– </w:t>
      </w:r>
      <w:r w:rsidRPr="00606CED">
        <w:rPr>
          <w:rFonts w:ascii="Arial" w:hAnsi="Arial" w:cs="Arial"/>
          <w:sz w:val="24"/>
          <w:szCs w:val="24"/>
        </w:rPr>
        <w:t xml:space="preserve">akce/činnost </w:t>
      </w:r>
      <w:r w:rsidRPr="00434609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="00691416">
        <w:rPr>
          <w:rFonts w:ascii="Arial" w:hAnsi="Arial" w:cs="Arial"/>
          <w:sz w:val="24"/>
          <w:szCs w:val="24"/>
        </w:rPr>
        <w:t>titulu, např. odborná</w:t>
      </w:r>
      <w:r w:rsidRPr="00606CED">
        <w:rPr>
          <w:rFonts w:ascii="Arial" w:hAnsi="Arial" w:cs="Arial"/>
          <w:sz w:val="24"/>
          <w:szCs w:val="24"/>
        </w:rPr>
        <w:t xml:space="preserve"> akce/celoroční činnost)</w:t>
      </w:r>
      <w:r w:rsidR="00786F00" w:rsidRPr="00606CED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06CE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>Příjemce</w:t>
      </w:r>
      <w:r w:rsidRPr="00606CED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CD7FE74" w:rsidR="00C14143" w:rsidRPr="00606CED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>Uznatelný výdaj</w:t>
      </w:r>
      <w:r w:rsidRPr="00606CED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606CED">
        <w:rPr>
          <w:rFonts w:ascii="Arial" w:hAnsi="Arial" w:cs="Arial"/>
          <w:sz w:val="24"/>
          <w:szCs w:val="24"/>
        </w:rPr>
        <w:t>usí být vynaložen na činnosti a </w:t>
      </w:r>
      <w:r w:rsidRPr="00606CED">
        <w:rPr>
          <w:rFonts w:ascii="Arial" w:hAnsi="Arial" w:cs="Arial"/>
          <w:sz w:val="24"/>
          <w:szCs w:val="24"/>
        </w:rPr>
        <w:t xml:space="preserve">aktivity, které jasně souvisí s obsahem a cíli akce/činnosti </w:t>
      </w:r>
      <w:r w:rsidRPr="00434609">
        <w:rPr>
          <w:rFonts w:ascii="Arial" w:hAnsi="Arial" w:cs="Arial"/>
          <w:sz w:val="24"/>
          <w:szCs w:val="24"/>
        </w:rPr>
        <w:t xml:space="preserve">a který vznikl v období realizace </w:t>
      </w:r>
      <w:r w:rsidRPr="00606CED">
        <w:rPr>
          <w:rFonts w:ascii="Arial" w:hAnsi="Arial" w:cs="Arial"/>
          <w:sz w:val="24"/>
          <w:szCs w:val="24"/>
        </w:rPr>
        <w:t>akce/činnost</w:t>
      </w:r>
      <w:r w:rsidRPr="00434609">
        <w:rPr>
          <w:rFonts w:ascii="Arial" w:hAnsi="Arial" w:cs="Arial"/>
          <w:sz w:val="24"/>
          <w:szCs w:val="24"/>
        </w:rPr>
        <w:t xml:space="preserve">i dle </w:t>
      </w:r>
      <w:r w:rsidR="00B43176" w:rsidRPr="00434609">
        <w:rPr>
          <w:rFonts w:ascii="Arial" w:hAnsi="Arial" w:cs="Arial"/>
          <w:sz w:val="24"/>
          <w:szCs w:val="24"/>
        </w:rPr>
        <w:t>těchto p</w:t>
      </w:r>
      <w:r w:rsidRPr="00434609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606CED">
        <w:rPr>
          <w:rFonts w:ascii="Arial" w:hAnsi="Arial" w:cs="Arial"/>
          <w:sz w:val="24"/>
          <w:szCs w:val="24"/>
        </w:rPr>
        <w:t>titulu</w:t>
      </w:r>
      <w:r w:rsidRPr="00434609">
        <w:rPr>
          <w:rFonts w:ascii="Arial" w:hAnsi="Arial" w:cs="Arial"/>
          <w:sz w:val="24"/>
          <w:szCs w:val="24"/>
        </w:rPr>
        <w:t xml:space="preserve">, </w:t>
      </w:r>
      <w:r w:rsidRPr="00606CED">
        <w:rPr>
          <w:rFonts w:ascii="Arial" w:hAnsi="Arial" w:cs="Arial"/>
          <w:sz w:val="24"/>
          <w:szCs w:val="24"/>
        </w:rPr>
        <w:t>odst. 5.4</w:t>
      </w:r>
      <w:r w:rsidRPr="00606CED">
        <w:rPr>
          <w:rFonts w:ascii="Arial" w:hAnsi="Arial" w:cs="Arial"/>
          <w:sz w:val="24"/>
          <w:szCs w:val="24"/>
          <w:u w:val="single"/>
        </w:rPr>
        <w:t>.</w:t>
      </w:r>
      <w:r w:rsidRPr="00606CED">
        <w:rPr>
          <w:rFonts w:ascii="Arial" w:hAnsi="Arial" w:cs="Arial"/>
          <w:sz w:val="24"/>
          <w:szCs w:val="24"/>
        </w:rPr>
        <w:t xml:space="preserve"> písm. c)</w:t>
      </w:r>
      <w:r w:rsidRPr="00434609">
        <w:rPr>
          <w:rFonts w:ascii="Arial" w:hAnsi="Arial" w:cs="Arial"/>
          <w:sz w:val="24"/>
          <w:szCs w:val="24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606CED">
        <w:rPr>
          <w:rFonts w:ascii="Arial" w:hAnsi="Arial" w:cs="Arial"/>
          <w:sz w:val="24"/>
          <w:szCs w:val="24"/>
        </w:rPr>
        <w:t>Podmín</w:t>
      </w:r>
      <w:r w:rsidR="00BA36B7" w:rsidRPr="00606CED">
        <w:rPr>
          <w:rFonts w:ascii="Arial" w:hAnsi="Arial" w:cs="Arial"/>
          <w:sz w:val="24"/>
          <w:szCs w:val="24"/>
        </w:rPr>
        <w:t>ky uznatelnosti musí splňovat i </w:t>
      </w:r>
      <w:r w:rsidRPr="00606CED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68D3682D" w:rsidR="006A310B" w:rsidRPr="0043460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06CED">
        <w:rPr>
          <w:rFonts w:ascii="Arial" w:hAnsi="Arial" w:cs="Arial"/>
          <w:sz w:val="24"/>
          <w:szCs w:val="24"/>
        </w:rPr>
        <w:t>akce/</w:t>
      </w:r>
      <w:r w:rsidR="00C02595" w:rsidRPr="00606CED">
        <w:rPr>
          <w:rFonts w:ascii="Arial" w:hAnsi="Arial" w:cs="Arial"/>
          <w:sz w:val="24"/>
          <w:szCs w:val="24"/>
        </w:rPr>
        <w:t>činnosti</w:t>
      </w:r>
      <w:r w:rsidRPr="00606CED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06CED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34609">
        <w:rPr>
          <w:rFonts w:ascii="Arial" w:hAnsi="Arial" w:cs="Arial"/>
          <w:b/>
          <w:sz w:val="24"/>
          <w:szCs w:val="24"/>
        </w:rPr>
        <w:t>Žadatel</w:t>
      </w:r>
      <w:r w:rsidRPr="00434609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606CE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06CED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606CED">
        <w:rPr>
          <w:rFonts w:ascii="Arial" w:hAnsi="Arial" w:cs="Arial"/>
          <w:sz w:val="24"/>
          <w:szCs w:val="24"/>
        </w:rPr>
        <w:t>činnosti</w:t>
      </w:r>
      <w:r w:rsidRPr="00606CED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606CED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>Vlastní zdroje</w:t>
      </w:r>
      <w:r w:rsidRPr="00606CED">
        <w:rPr>
          <w:rFonts w:ascii="Arial" w:hAnsi="Arial" w:cs="Arial"/>
          <w:sz w:val="24"/>
          <w:szCs w:val="24"/>
        </w:rPr>
        <w:t xml:space="preserve"> – </w:t>
      </w:r>
      <w:r w:rsidR="00EF5BD2" w:rsidRPr="00606CED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06CED">
        <w:rPr>
          <w:rFonts w:ascii="Arial" w:hAnsi="Arial" w:cs="Arial"/>
          <w:sz w:val="24"/>
          <w:szCs w:val="24"/>
        </w:rPr>
        <w:t>í</w:t>
      </w:r>
      <w:r w:rsidR="00EF5BD2" w:rsidRPr="00606CED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B0C3C96" w:rsidR="00EF5BD2" w:rsidRPr="001069FB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06CED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606CED">
        <w:rPr>
          <w:rFonts w:ascii="Arial" w:hAnsi="Arial" w:cs="Arial"/>
          <w:sz w:val="24"/>
          <w:szCs w:val="24"/>
        </w:rPr>
        <w:t xml:space="preserve"> </w:t>
      </w:r>
      <w:r w:rsidRPr="00606CED">
        <w:rPr>
          <w:rFonts w:ascii="Arial" w:hAnsi="Arial" w:cs="Arial"/>
        </w:rPr>
        <w:t xml:space="preserve">– </w:t>
      </w:r>
      <w:r w:rsidR="00EF5BD2" w:rsidRPr="00606CED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19E8F8C5" w:rsidR="005B4D66" w:rsidRPr="00606CED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606CED">
        <w:rPr>
          <w:rFonts w:ascii="Arial" w:hAnsi="Arial" w:cs="Arial"/>
          <w:sz w:val="24"/>
          <w:szCs w:val="24"/>
        </w:rPr>
        <w:t xml:space="preserve">jsou </w:t>
      </w:r>
      <w:r w:rsidR="005B4D66" w:rsidRPr="00606CED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606CED">
        <w:rPr>
          <w:rFonts w:ascii="Arial" w:hAnsi="Arial" w:cs="Arial"/>
          <w:sz w:val="24"/>
          <w:szCs w:val="24"/>
        </w:rPr>
        <w:t xml:space="preserve">např. </w:t>
      </w:r>
      <w:r w:rsidR="005B4D66" w:rsidRPr="00606CED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606CED">
        <w:rPr>
          <w:rFonts w:ascii="Arial" w:hAnsi="Arial" w:cs="Arial"/>
          <w:sz w:val="24"/>
          <w:szCs w:val="24"/>
        </w:rPr>
        <w:t xml:space="preserve">, </w:t>
      </w:r>
      <w:r w:rsidR="005B4D66" w:rsidRPr="00606CED">
        <w:rPr>
          <w:rFonts w:ascii="Arial" w:hAnsi="Arial" w:cs="Arial"/>
          <w:sz w:val="24"/>
          <w:szCs w:val="24"/>
        </w:rPr>
        <w:t>příspěvky, dary, vstupné</w:t>
      </w:r>
      <w:r w:rsidR="00E233CD" w:rsidRPr="00606CED">
        <w:rPr>
          <w:rFonts w:ascii="Arial" w:hAnsi="Arial" w:cs="Arial"/>
          <w:sz w:val="24"/>
          <w:szCs w:val="24"/>
        </w:rPr>
        <w:t>, příjmy z pronájmu prostor na akci</w:t>
      </w:r>
      <w:r w:rsidR="00AD2B8C" w:rsidRPr="00606CED">
        <w:rPr>
          <w:rFonts w:ascii="Arial" w:hAnsi="Arial" w:cs="Arial"/>
          <w:sz w:val="24"/>
          <w:szCs w:val="24"/>
        </w:rPr>
        <w:t>…</w:t>
      </w:r>
    </w:p>
    <w:p w14:paraId="3920F444" w14:textId="6C64BAAD" w:rsidR="00C4578A" w:rsidRPr="001069FB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color w:val="808080" w:themeColor="background1" w:themeShade="80"/>
          <w:sz w:val="24"/>
          <w:szCs w:val="24"/>
          <w:highlight w:val="yellow"/>
        </w:rPr>
      </w:pPr>
      <w:r w:rsidRPr="00606CED">
        <w:rPr>
          <w:rFonts w:ascii="Arial" w:hAnsi="Arial" w:cs="Arial"/>
          <w:b/>
          <w:sz w:val="24"/>
          <w:szCs w:val="24"/>
        </w:rPr>
        <w:t>Vyúčtování dotace</w:t>
      </w:r>
      <w:r w:rsidRPr="00606CED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606CED">
        <w:rPr>
          <w:rFonts w:ascii="Arial" w:hAnsi="Arial" w:cs="Arial"/>
          <w:sz w:val="24"/>
          <w:szCs w:val="24"/>
        </w:rPr>
        <w:t>se Smlouvou vyplněný, uložený a </w:t>
      </w:r>
      <w:r w:rsidRPr="00606CED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606CED">
        <w:rPr>
          <w:rFonts w:ascii="Arial" w:hAnsi="Arial" w:cs="Arial"/>
          <w:sz w:val="24"/>
          <w:szCs w:val="24"/>
        </w:rPr>
        <w:t>účtování dotace“, zveřejněný na </w:t>
      </w:r>
      <w:r w:rsidRPr="00606CED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473E7A0A" w14:textId="79C99582" w:rsidR="00D21BD4" w:rsidRPr="00606CED" w:rsidRDefault="001069FB" w:rsidP="004D7706">
      <w:pPr>
        <w:pStyle w:val="Odstavecseseznamem"/>
        <w:numPr>
          <w:ilvl w:val="1"/>
          <w:numId w:val="38"/>
        </w:numPr>
        <w:tabs>
          <w:tab w:val="left" w:pos="851"/>
        </w:tabs>
        <w:spacing w:after="240"/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Dítě </w:t>
      </w:r>
      <w:r w:rsidRPr="00606CED">
        <w:rPr>
          <w:rFonts w:ascii="Arial" w:hAnsi="Arial" w:cs="Arial"/>
          <w:sz w:val="24"/>
          <w:szCs w:val="24"/>
        </w:rPr>
        <w:t>je osoba mladší 18 let</w:t>
      </w:r>
      <w:r w:rsidR="00F63A73" w:rsidRPr="00606CED">
        <w:rPr>
          <w:rFonts w:ascii="Arial" w:hAnsi="Arial" w:cs="Arial"/>
          <w:sz w:val="24"/>
          <w:szCs w:val="24"/>
        </w:rPr>
        <w:t xml:space="preserve"> (max. do věku 17 let + 364 dní)</w:t>
      </w:r>
      <w:r w:rsidRPr="00606CED">
        <w:rPr>
          <w:rFonts w:ascii="Arial" w:hAnsi="Arial" w:cs="Arial"/>
          <w:sz w:val="24"/>
          <w:szCs w:val="24"/>
        </w:rPr>
        <w:t>.</w:t>
      </w:r>
      <w:r w:rsidRPr="00606CED">
        <w:rPr>
          <w:rFonts w:ascii="Arial" w:hAnsi="Arial" w:cs="Arial"/>
          <w:b/>
          <w:sz w:val="24"/>
          <w:szCs w:val="24"/>
        </w:rPr>
        <w:t xml:space="preserve"> </w:t>
      </w:r>
    </w:p>
    <w:p w14:paraId="611B4E27" w14:textId="77777777" w:rsidR="00117222" w:rsidRPr="00606CED" w:rsidRDefault="00117222" w:rsidP="004D7706">
      <w:pPr>
        <w:pStyle w:val="Odstavecseseznamem"/>
        <w:numPr>
          <w:ilvl w:val="1"/>
          <w:numId w:val="38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Podpořená osoba </w:t>
      </w:r>
      <w:r w:rsidRPr="00606CED">
        <w:rPr>
          <w:rFonts w:ascii="Arial" w:hAnsi="Arial" w:cs="Arial"/>
          <w:sz w:val="24"/>
          <w:szCs w:val="24"/>
        </w:rPr>
        <w:t>je osoba, která bude podpořena akcí/činností financovanou z poskytnuté dotace (účastník akce, osoba využívající činnosti neziskové organizace atd.).</w:t>
      </w:r>
    </w:p>
    <w:p w14:paraId="6F922454" w14:textId="77777777" w:rsidR="00117222" w:rsidRPr="00606CED" w:rsidRDefault="00117222" w:rsidP="00117222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6CED">
        <w:rPr>
          <w:rFonts w:ascii="Arial" w:hAnsi="Arial" w:cs="Arial"/>
          <w:b/>
          <w:sz w:val="24"/>
          <w:szCs w:val="24"/>
        </w:rPr>
        <w:t xml:space="preserve">Obdobný projekt </w:t>
      </w:r>
      <w:r w:rsidRPr="00606CED">
        <w:rPr>
          <w:rFonts w:ascii="Arial" w:hAnsi="Arial" w:cs="Arial"/>
          <w:sz w:val="24"/>
          <w:szCs w:val="24"/>
        </w:rPr>
        <w:t>je projekt, který je realizován za stejným nebo obdobným účelem.</w:t>
      </w:r>
    </w:p>
    <w:p w14:paraId="3DDC99EA" w14:textId="77777777" w:rsidR="00117222" w:rsidRPr="001069FB" w:rsidRDefault="00117222" w:rsidP="00117222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</w:p>
    <w:p w14:paraId="69434B4D" w14:textId="10672163" w:rsidR="00C93AAD" w:rsidRPr="006D235B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D60FE46" w:rsidR="00691685" w:rsidRPr="00260F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06CED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2DF916EC" w:rsidR="00691685" w:rsidRPr="00606CE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606CED">
        <w:rPr>
          <w:rFonts w:ascii="Arial" w:hAnsi="Arial" w:cs="Arial"/>
          <w:bCs/>
          <w:sz w:val="24"/>
          <w:szCs w:val="24"/>
        </w:rPr>
        <w:t>titulu</w:t>
      </w:r>
      <w:r w:rsidRPr="00606CED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06CED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47F1217E" w:rsidR="00691685" w:rsidRPr="00606CED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606CED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606CED">
        <w:rPr>
          <w:rFonts w:ascii="Arial" w:hAnsi="Arial" w:cs="Arial"/>
          <w:bCs/>
          <w:sz w:val="24"/>
          <w:szCs w:val="24"/>
        </w:rPr>
        <w:t xml:space="preserve">na akci </w:t>
      </w:r>
    </w:p>
    <w:p w14:paraId="67776604" w14:textId="2BB41E9D" w:rsidR="00260F13" w:rsidRPr="00606CED" w:rsidRDefault="00260F13" w:rsidP="00260F13">
      <w:pPr>
        <w:pStyle w:val="Odstavecseseznamem"/>
        <w:numPr>
          <w:ilvl w:val="0"/>
          <w:numId w:val="4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DT 2 Vzor</w:t>
      </w:r>
      <w:r w:rsidR="00DF6153" w:rsidRPr="00606CED">
        <w:rPr>
          <w:rFonts w:ascii="Arial" w:hAnsi="Arial" w:cs="Arial"/>
          <w:bCs/>
          <w:sz w:val="24"/>
          <w:szCs w:val="24"/>
        </w:rPr>
        <w:t xml:space="preserve"> 3 </w:t>
      </w:r>
      <w:r w:rsidRPr="00606CED">
        <w:rPr>
          <w:rFonts w:ascii="Arial" w:hAnsi="Arial" w:cs="Arial"/>
          <w:bCs/>
          <w:sz w:val="24"/>
          <w:szCs w:val="24"/>
        </w:rPr>
        <w:t>Vzorová veřejnoprávní smlouva o poskytnutí dotace na akci fyzické osobě podnikateli</w:t>
      </w:r>
    </w:p>
    <w:p w14:paraId="480F673C" w14:textId="1968842A" w:rsidR="00260F13" w:rsidRPr="00606CED" w:rsidRDefault="00260F13" w:rsidP="00260F13">
      <w:pPr>
        <w:pStyle w:val="Odstavecseseznamem"/>
        <w:numPr>
          <w:ilvl w:val="0"/>
          <w:numId w:val="4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DT 2 Vzor</w:t>
      </w:r>
      <w:r w:rsidR="00DF6153" w:rsidRPr="00606CED">
        <w:rPr>
          <w:rFonts w:ascii="Arial" w:hAnsi="Arial" w:cs="Arial"/>
          <w:bCs/>
          <w:sz w:val="24"/>
          <w:szCs w:val="24"/>
        </w:rPr>
        <w:t xml:space="preserve"> 5 </w:t>
      </w:r>
      <w:r w:rsidRPr="00606CED">
        <w:rPr>
          <w:rFonts w:ascii="Arial" w:hAnsi="Arial" w:cs="Arial"/>
          <w:bCs/>
          <w:sz w:val="24"/>
          <w:szCs w:val="24"/>
        </w:rPr>
        <w:t>Vzorová veřejnoprávní smlouva o poskytnutí dotace na akci právnické osobě</w:t>
      </w:r>
    </w:p>
    <w:p w14:paraId="352D406D" w14:textId="4CBB4998" w:rsidR="00691685" w:rsidRPr="00606CED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lastRenderedPageBreak/>
        <w:t xml:space="preserve">Vzorové smlouvy </w:t>
      </w:r>
      <w:r w:rsidR="00CE0A34" w:rsidRPr="00606CED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606CED">
        <w:rPr>
          <w:rFonts w:ascii="Arial" w:hAnsi="Arial" w:cs="Arial"/>
          <w:bCs/>
          <w:sz w:val="24"/>
          <w:szCs w:val="24"/>
        </w:rPr>
        <w:t>na činnost</w:t>
      </w:r>
    </w:p>
    <w:p w14:paraId="141DF7AF" w14:textId="67FC53BB" w:rsidR="00260F13" w:rsidRPr="00606CED" w:rsidRDefault="00260F13" w:rsidP="00260F13">
      <w:pPr>
        <w:pStyle w:val="Odstavecseseznamem"/>
        <w:numPr>
          <w:ilvl w:val="0"/>
          <w:numId w:val="5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DT 2</w:t>
      </w:r>
      <w:r w:rsidR="00DF6153" w:rsidRPr="00606CED">
        <w:rPr>
          <w:rFonts w:ascii="Arial" w:hAnsi="Arial" w:cs="Arial"/>
          <w:bCs/>
          <w:sz w:val="24"/>
          <w:szCs w:val="24"/>
        </w:rPr>
        <w:t xml:space="preserve"> Vzor 4 </w:t>
      </w:r>
      <w:r w:rsidRPr="00606CED">
        <w:rPr>
          <w:rFonts w:ascii="Arial" w:hAnsi="Arial" w:cs="Arial"/>
          <w:bCs/>
          <w:sz w:val="24"/>
          <w:szCs w:val="24"/>
        </w:rPr>
        <w:t>Vzorová veřejnoprávní smlouva o poskytnutí dotace na činnost fyzické osobě podnikateli</w:t>
      </w:r>
    </w:p>
    <w:p w14:paraId="1F34D608" w14:textId="39D2032F" w:rsidR="00260F13" w:rsidRPr="00606CED" w:rsidRDefault="00260F13" w:rsidP="00260F13">
      <w:pPr>
        <w:pStyle w:val="Odstavecseseznamem"/>
        <w:numPr>
          <w:ilvl w:val="0"/>
          <w:numId w:val="5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DT 2 </w:t>
      </w:r>
      <w:r w:rsidR="00DF6153" w:rsidRPr="00606CED">
        <w:rPr>
          <w:rFonts w:ascii="Arial" w:hAnsi="Arial" w:cs="Arial"/>
          <w:bCs/>
          <w:sz w:val="24"/>
          <w:szCs w:val="24"/>
        </w:rPr>
        <w:t xml:space="preserve">Vzor 6 </w:t>
      </w:r>
      <w:r w:rsidRPr="00606CED">
        <w:rPr>
          <w:rFonts w:ascii="Arial" w:hAnsi="Arial" w:cs="Arial"/>
          <w:bCs/>
          <w:sz w:val="24"/>
          <w:szCs w:val="24"/>
        </w:rPr>
        <w:t>Vzorová veřejnoprávní smlouva o poskytnutí dotace na činnost právnické osobě</w:t>
      </w:r>
    </w:p>
    <w:p w14:paraId="49CD65CC" w14:textId="08807B43" w:rsidR="00524007" w:rsidRPr="00606CED" w:rsidRDefault="00524007" w:rsidP="0051019A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606CE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606CED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65D62DF" w:rsidR="00691685" w:rsidRPr="00606CE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Tento dotační program byl schválen</w:t>
      </w:r>
      <w:r w:rsidR="00606CED" w:rsidRPr="00606CED">
        <w:rPr>
          <w:rFonts w:ascii="Arial" w:hAnsi="Arial" w:cs="Arial"/>
          <w:bCs/>
          <w:strike/>
          <w:sz w:val="24"/>
          <w:szCs w:val="24"/>
        </w:rPr>
        <w:t xml:space="preserve"> </w:t>
      </w:r>
      <w:r w:rsidRPr="00606CED">
        <w:rPr>
          <w:rFonts w:ascii="Arial" w:hAnsi="Arial" w:cs="Arial"/>
          <w:bCs/>
          <w:sz w:val="24"/>
          <w:szCs w:val="24"/>
        </w:rPr>
        <w:t>Zastupitelstvem</w:t>
      </w:r>
      <w:r w:rsidR="009D63E1" w:rsidRPr="00606CED">
        <w:rPr>
          <w:rFonts w:ascii="Arial" w:hAnsi="Arial" w:cs="Arial"/>
          <w:bCs/>
          <w:sz w:val="24"/>
          <w:szCs w:val="24"/>
        </w:rPr>
        <w:t xml:space="preserve"> </w:t>
      </w:r>
      <w:r w:rsidRPr="00606CED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06CED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606CED">
        <w:rPr>
          <w:rFonts w:ascii="Arial" w:hAnsi="Arial" w:cs="Arial"/>
          <w:bCs/>
          <w:sz w:val="24"/>
          <w:szCs w:val="24"/>
        </w:rPr>
        <w:t xml:space="preserve">usnesením č. </w:t>
      </w:r>
      <w:r w:rsidRPr="00606CED">
        <w:rPr>
          <w:rFonts w:ascii="Arial" w:hAnsi="Arial" w:cs="Arial"/>
          <w:bCs/>
          <w:i/>
          <w:sz w:val="24"/>
          <w:szCs w:val="24"/>
        </w:rPr>
        <w:t>UZ/</w:t>
      </w:r>
      <w:r w:rsidR="00B1030A" w:rsidRPr="00606CED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06CE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146CD42" w14:textId="77777777" w:rsidR="00260F13" w:rsidRPr="00606CED" w:rsidRDefault="00260F1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543D226F" w:rsidR="004135CA" w:rsidRPr="00606CE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85EE4C6" w14:textId="77777777" w:rsidR="00260F13" w:rsidRPr="00606CED" w:rsidRDefault="00260F1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06CE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0E390717" w:rsidR="00702925" w:rsidRPr="00606CED" w:rsidRDefault="00260F13" w:rsidP="00260F1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</w:r>
      <w:r w:rsidRPr="00606CED">
        <w:rPr>
          <w:rFonts w:ascii="Arial" w:hAnsi="Arial" w:cs="Arial"/>
          <w:bCs/>
          <w:sz w:val="24"/>
          <w:szCs w:val="24"/>
        </w:rPr>
        <w:tab/>
        <w:t xml:space="preserve">           Mgr. Dalibor Horák, </w:t>
      </w:r>
    </w:p>
    <w:p w14:paraId="7F3269DF" w14:textId="27144775" w:rsidR="00260F13" w:rsidRPr="00606CED" w:rsidRDefault="00260F13" w:rsidP="00260F1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6CE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2. náměstek hejtmana Olomouckého kraje</w:t>
      </w:r>
    </w:p>
    <w:sectPr w:rsidR="00260F13" w:rsidRPr="00606CED" w:rsidSect="000B186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440AA" w14:textId="77777777" w:rsidR="00CA6629" w:rsidRDefault="00CA6629">
      <w:r>
        <w:separator/>
      </w:r>
    </w:p>
  </w:endnote>
  <w:endnote w:type="continuationSeparator" w:id="0">
    <w:p w14:paraId="56BA89BF" w14:textId="77777777" w:rsidR="00CA6629" w:rsidRDefault="00C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F8CB" w14:textId="04869EDF" w:rsidR="00E048EA" w:rsidRDefault="001C2BFC" w:rsidP="00A34FD3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13</w:t>
    </w:r>
    <w:r w:rsidR="00F70007">
      <w:rPr>
        <w:rFonts w:ascii="Arial" w:eastAsia="Times New Roman" w:hAnsi="Arial" w:cs="Arial"/>
        <w:i/>
        <w:iCs/>
        <w:sz w:val="20"/>
        <w:szCs w:val="20"/>
        <w:lang w:eastAsia="cs-CZ"/>
      </w:rPr>
      <w:t>. 12. 2021</w:t>
    </w:r>
    <w:r w:rsidR="00E048E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 w:rsidR="000B186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048E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048EA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E048EA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E048EA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E048EA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2</w:t>
            </w:r>
            <w:r w:rsidR="00E048EA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E048EA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E048EA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E048EA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E048EA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15</w:t>
            </w:r>
            <w:r w:rsidR="00E048EA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E048E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7CAA852A" w14:textId="7DF7B156" w:rsidR="00E048EA" w:rsidRPr="00E33837" w:rsidRDefault="001C2BFC" w:rsidP="00A34FD3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58</w:t>
    </w:r>
    <w:r w:rsidR="00F7000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E048E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E048EA" w:rsidRPr="00E33837">
      <w:rPr>
        <w:rFonts w:ascii="Arial" w:eastAsia="Calibri" w:hAnsi="Arial" w:cs="Arial"/>
        <w:i/>
        <w:sz w:val="20"/>
        <w:szCs w:val="20"/>
      </w:rPr>
      <w:t>Dota</w:t>
    </w:r>
    <w:r w:rsidR="00E048EA">
      <w:rPr>
        <w:rFonts w:ascii="Arial" w:eastAsia="Calibri" w:hAnsi="Arial" w:cs="Arial"/>
        <w:i/>
        <w:sz w:val="20"/>
        <w:szCs w:val="20"/>
      </w:rPr>
      <w:t>ční program Olomouckého kraje 10</w:t>
    </w:r>
    <w:r w:rsidR="00E048EA"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 w:rsidR="00E048EA">
      <w:rPr>
        <w:rFonts w:ascii="Arial" w:eastAsia="Calibri" w:hAnsi="Arial" w:cs="Arial"/>
        <w:i/>
        <w:sz w:val="20"/>
        <w:szCs w:val="20"/>
      </w:rPr>
      <w:t>2, DT 10_01_02</w:t>
    </w:r>
    <w:r w:rsidR="00E048EA" w:rsidRPr="00E33837">
      <w:rPr>
        <w:rFonts w:ascii="Arial" w:eastAsia="Calibri" w:hAnsi="Arial" w:cs="Arial"/>
        <w:i/>
        <w:sz w:val="20"/>
        <w:szCs w:val="20"/>
      </w:rPr>
      <w:t xml:space="preserve"> </w:t>
    </w:r>
    <w:r w:rsidR="00E048EA"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 w:rsidR="00E048EA"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="00E048EA"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34C3883B" w14:textId="77777777" w:rsidR="00E048EA" w:rsidRPr="00E33837" w:rsidRDefault="00E048EA" w:rsidP="00515A50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1: Pravidla DT 2 Podpora významných aktivit v oblasti zdravotnictví </w:t>
    </w:r>
    <w:r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F868C50" w14:textId="77777777" w:rsidR="00E048EA" w:rsidRDefault="00E048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46B36" w14:textId="210B2F28" w:rsidR="00E048EA" w:rsidRPr="00E33837" w:rsidRDefault="001C2BFC" w:rsidP="00E33837">
    <w:pPr>
      <w:pBdr>
        <w:top w:val="single" w:sz="6" w:space="1" w:color="000000"/>
      </w:pBdr>
      <w:autoSpaceDN w:val="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048E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="00F70007">
      <w:rPr>
        <w:rFonts w:ascii="Arial" w:eastAsia="Times New Roman" w:hAnsi="Arial" w:cs="Arial"/>
        <w:i/>
        <w:iCs/>
        <w:sz w:val="20"/>
        <w:szCs w:val="20"/>
        <w:lang w:eastAsia="cs-CZ"/>
      </w:rPr>
      <w:t>. 12. 2021</w:t>
    </w:r>
    <w:r w:rsidR="00E048E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 w:rsidR="00E048E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048EA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 w:rsidR="00E048E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 1 (celkem </w:t>
    </w:r>
    <w:r w:rsidR="00E71271"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="00E048E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9019DE1" w14:textId="3A295890" w:rsidR="00E048EA" w:rsidRPr="00E33837" w:rsidRDefault="001C2BFC" w:rsidP="00E33837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58.</w:t>
    </w:r>
    <w:r w:rsidR="00F7000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048EA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E048EA" w:rsidRPr="00E33837">
      <w:rPr>
        <w:rFonts w:ascii="Arial" w:eastAsia="Calibri" w:hAnsi="Arial" w:cs="Arial"/>
        <w:i/>
        <w:sz w:val="20"/>
        <w:szCs w:val="20"/>
      </w:rPr>
      <w:t>Dota</w:t>
    </w:r>
    <w:r w:rsidR="00E048EA">
      <w:rPr>
        <w:rFonts w:ascii="Arial" w:eastAsia="Calibri" w:hAnsi="Arial" w:cs="Arial"/>
        <w:i/>
        <w:sz w:val="20"/>
        <w:szCs w:val="20"/>
      </w:rPr>
      <w:t>ční program Olomouckého kraje 10</w:t>
    </w:r>
    <w:r w:rsidR="00E048EA"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 w:rsidR="00E048EA">
      <w:rPr>
        <w:rFonts w:ascii="Arial" w:eastAsia="Calibri" w:hAnsi="Arial" w:cs="Arial"/>
        <w:i/>
        <w:sz w:val="20"/>
        <w:szCs w:val="20"/>
      </w:rPr>
      <w:t>2, DT 10_01_02</w:t>
    </w:r>
    <w:r w:rsidR="00E048EA" w:rsidRPr="00E33837">
      <w:rPr>
        <w:rFonts w:ascii="Arial" w:eastAsia="Calibri" w:hAnsi="Arial" w:cs="Arial"/>
        <w:i/>
        <w:sz w:val="20"/>
        <w:szCs w:val="20"/>
      </w:rPr>
      <w:t xml:space="preserve"> </w:t>
    </w:r>
    <w:r w:rsidR="00E048EA"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 w:rsidR="00E048EA"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="00E048EA"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7E12A178" w14:textId="3C7E0A00" w:rsidR="00E048EA" w:rsidRPr="00E33837" w:rsidRDefault="00E048EA" w:rsidP="00E33837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1: Pravidla DT 2 Podpora významných aktivit v oblasti zdravotnictví </w:t>
    </w:r>
    <w:r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25FA690D" w14:textId="6D76900D" w:rsidR="00E048EA" w:rsidRPr="00E33837" w:rsidRDefault="00E048EA" w:rsidP="00E338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17D56" w14:textId="77777777" w:rsidR="00CA6629" w:rsidRDefault="00CA6629">
      <w:r>
        <w:separator/>
      </w:r>
    </w:p>
  </w:footnote>
  <w:footnote w:type="continuationSeparator" w:id="0">
    <w:p w14:paraId="3FA4ED98" w14:textId="77777777" w:rsidR="00CA6629" w:rsidRDefault="00CA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B286" w14:textId="77777777" w:rsidR="00E048EA" w:rsidRPr="00515A50" w:rsidRDefault="00E048EA" w:rsidP="00515A50">
    <w:pPr>
      <w:rPr>
        <w:i/>
      </w:rPr>
    </w:pPr>
    <w:r w:rsidRPr="00515A50">
      <w:rPr>
        <w:i/>
      </w:rPr>
      <w:t>Příloha č. 1: Pravidla DT 2 Podpora významných aktivit v oblasti zdravotnictví</w:t>
    </w:r>
  </w:p>
  <w:p w14:paraId="5FA58F7C" w14:textId="77777777" w:rsidR="00E048EA" w:rsidRDefault="00E048EA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407" w14:textId="6BD45664" w:rsidR="00E048EA" w:rsidRPr="00831714" w:rsidRDefault="00E048EA" w:rsidP="00E33837">
    <w:pPr>
      <w:pStyle w:val="Zhlav"/>
      <w:ind w:left="0" w:firstLine="0"/>
      <w:rPr>
        <w:rFonts w:ascii="Arial" w:hAnsi="Arial" w:cs="Arial"/>
        <w:sz w:val="20"/>
        <w:szCs w:val="20"/>
      </w:rPr>
    </w:pPr>
    <w:r w:rsidRPr="00831714">
      <w:rPr>
        <w:rFonts w:ascii="Arial" w:hAnsi="Arial" w:cs="Arial"/>
        <w:i/>
        <w:sz w:val="20"/>
        <w:szCs w:val="20"/>
      </w:rPr>
      <w:t xml:space="preserve">Příloha č. 1: Pravidla </w:t>
    </w:r>
    <w:r>
      <w:rPr>
        <w:rFonts w:ascii="Arial" w:hAnsi="Arial" w:cs="Arial"/>
        <w:i/>
        <w:sz w:val="20"/>
        <w:szCs w:val="20"/>
      </w:rPr>
      <w:t xml:space="preserve">DT 2 </w:t>
    </w:r>
    <w:r w:rsidRPr="00831714">
      <w:rPr>
        <w:rFonts w:ascii="Arial" w:hAnsi="Arial" w:cs="Arial"/>
        <w:i/>
        <w:sz w:val="20"/>
        <w:szCs w:val="20"/>
      </w:rPr>
      <w:t xml:space="preserve">Podpora </w:t>
    </w:r>
    <w:r>
      <w:rPr>
        <w:rFonts w:ascii="Arial" w:hAnsi="Arial" w:cs="Arial"/>
        <w:i/>
        <w:sz w:val="20"/>
        <w:szCs w:val="20"/>
      </w:rPr>
      <w:t>významných aktivit v oblasti zdravotnictví</w:t>
    </w:r>
  </w:p>
  <w:p w14:paraId="33B92C2E" w14:textId="40783483" w:rsidR="00E048EA" w:rsidRDefault="00E048EA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6C115CE"/>
    <w:multiLevelType w:val="hybridMultilevel"/>
    <w:tmpl w:val="99165BA0"/>
    <w:lvl w:ilvl="0" w:tplc="6498B8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0480132A"/>
    <w:lvl w:ilvl="0" w:tplc="BAC6F64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A824D5E2"/>
    <w:lvl w:ilvl="0" w:tplc="B6C2A43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071765"/>
    <w:multiLevelType w:val="hybridMultilevel"/>
    <w:tmpl w:val="1756AE94"/>
    <w:lvl w:ilvl="0" w:tplc="FD322810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2D5A3122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EEBE9B2E"/>
    <w:lvl w:ilvl="0" w:tplc="DA0A43AE">
      <w:start w:val="1"/>
      <w:numFmt w:val="decimal"/>
      <w:lvlText w:val="%1."/>
      <w:lvlJc w:val="left"/>
      <w:pPr>
        <w:ind w:left="588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062DE"/>
    <w:multiLevelType w:val="hybridMultilevel"/>
    <w:tmpl w:val="7562C5B0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060F34"/>
    <w:multiLevelType w:val="hybridMultilevel"/>
    <w:tmpl w:val="2F5672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71ED55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2"/>
  </w:num>
  <w:num w:numId="2">
    <w:abstractNumId w:val="33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9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4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2"/>
  </w:num>
  <w:num w:numId="33">
    <w:abstractNumId w:val="9"/>
  </w:num>
  <w:num w:numId="34">
    <w:abstractNumId w:val="17"/>
  </w:num>
  <w:num w:numId="35">
    <w:abstractNumId w:val="27"/>
  </w:num>
  <w:num w:numId="36">
    <w:abstractNumId w:val="25"/>
  </w:num>
  <w:num w:numId="37">
    <w:abstractNumId w:val="28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1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41"/>
  </w:num>
  <w:num w:numId="48">
    <w:abstractNumId w:val="6"/>
  </w:num>
  <w:num w:numId="49">
    <w:abstractNumId w:val="26"/>
  </w:num>
  <w:num w:numId="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016"/>
    <w:rsid w:val="0003594B"/>
    <w:rsid w:val="00035ABD"/>
    <w:rsid w:val="00036C32"/>
    <w:rsid w:val="00037EF5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25B6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1860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9FB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390"/>
    <w:rsid w:val="0011544F"/>
    <w:rsid w:val="00117222"/>
    <w:rsid w:val="001201EE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013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609"/>
    <w:rsid w:val="00197C8F"/>
    <w:rsid w:val="001A0BEE"/>
    <w:rsid w:val="001A0F54"/>
    <w:rsid w:val="001A13B5"/>
    <w:rsid w:val="001A1422"/>
    <w:rsid w:val="001A3567"/>
    <w:rsid w:val="001A37DD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2BFC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1296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A2A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0A4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F1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5A4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4F68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82B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65D0"/>
    <w:rsid w:val="003B7391"/>
    <w:rsid w:val="003B7B57"/>
    <w:rsid w:val="003C001D"/>
    <w:rsid w:val="003C0DAF"/>
    <w:rsid w:val="003C1146"/>
    <w:rsid w:val="003C1667"/>
    <w:rsid w:val="003C2229"/>
    <w:rsid w:val="003C37F2"/>
    <w:rsid w:val="003C384D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3679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73DB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6D52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836"/>
    <w:rsid w:val="00433FA7"/>
    <w:rsid w:val="00433FB7"/>
    <w:rsid w:val="004343EF"/>
    <w:rsid w:val="00434609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DB9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6AD"/>
    <w:rsid w:val="00494956"/>
    <w:rsid w:val="00494C28"/>
    <w:rsid w:val="00494C85"/>
    <w:rsid w:val="004957F1"/>
    <w:rsid w:val="00495CC4"/>
    <w:rsid w:val="004969F2"/>
    <w:rsid w:val="00496DBF"/>
    <w:rsid w:val="00497531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706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2E10"/>
    <w:rsid w:val="00503AD4"/>
    <w:rsid w:val="0050420C"/>
    <w:rsid w:val="005042DF"/>
    <w:rsid w:val="005045DC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3954"/>
    <w:rsid w:val="00515A5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8E7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746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06CED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3BB0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416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AFD"/>
    <w:rsid w:val="006C3FC0"/>
    <w:rsid w:val="006C4158"/>
    <w:rsid w:val="006C464B"/>
    <w:rsid w:val="006C4DCD"/>
    <w:rsid w:val="006C5E15"/>
    <w:rsid w:val="006C6463"/>
    <w:rsid w:val="006C6B32"/>
    <w:rsid w:val="006C77B4"/>
    <w:rsid w:val="006C7B3F"/>
    <w:rsid w:val="006C7C07"/>
    <w:rsid w:val="006D0850"/>
    <w:rsid w:val="006D128E"/>
    <w:rsid w:val="006D186D"/>
    <w:rsid w:val="006D235B"/>
    <w:rsid w:val="006D2639"/>
    <w:rsid w:val="006D2BB5"/>
    <w:rsid w:val="006D3E27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AF9"/>
    <w:rsid w:val="00751B64"/>
    <w:rsid w:val="00752645"/>
    <w:rsid w:val="0075268D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C9F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0AA"/>
    <w:rsid w:val="007E26E7"/>
    <w:rsid w:val="007E2B7E"/>
    <w:rsid w:val="007E3641"/>
    <w:rsid w:val="007E40C4"/>
    <w:rsid w:val="007E493D"/>
    <w:rsid w:val="007E4B31"/>
    <w:rsid w:val="007E5F0D"/>
    <w:rsid w:val="007E6707"/>
    <w:rsid w:val="007E746E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068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3B5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7CA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480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211"/>
    <w:rsid w:val="008A08FD"/>
    <w:rsid w:val="008A0C70"/>
    <w:rsid w:val="008A0CD2"/>
    <w:rsid w:val="008A11E0"/>
    <w:rsid w:val="008A1330"/>
    <w:rsid w:val="008A22A2"/>
    <w:rsid w:val="008A2EB9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7D6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18E"/>
    <w:rsid w:val="00917F0F"/>
    <w:rsid w:val="0092007C"/>
    <w:rsid w:val="00920131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87D"/>
    <w:rsid w:val="009B4AE4"/>
    <w:rsid w:val="009B4CE1"/>
    <w:rsid w:val="009B5A0F"/>
    <w:rsid w:val="009B6152"/>
    <w:rsid w:val="009B730B"/>
    <w:rsid w:val="009C094A"/>
    <w:rsid w:val="009C0F44"/>
    <w:rsid w:val="009C19DD"/>
    <w:rsid w:val="009C1BAE"/>
    <w:rsid w:val="009C24B5"/>
    <w:rsid w:val="009C3BB1"/>
    <w:rsid w:val="009C3BC6"/>
    <w:rsid w:val="009C3C52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C1D"/>
    <w:rsid w:val="00A07F7F"/>
    <w:rsid w:val="00A1043B"/>
    <w:rsid w:val="00A10555"/>
    <w:rsid w:val="00A1132B"/>
    <w:rsid w:val="00A117BE"/>
    <w:rsid w:val="00A12633"/>
    <w:rsid w:val="00A12D60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309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FD3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334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017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C68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2C0"/>
    <w:rsid w:val="00AA6503"/>
    <w:rsid w:val="00AA65EC"/>
    <w:rsid w:val="00AA6B20"/>
    <w:rsid w:val="00AA7435"/>
    <w:rsid w:val="00AB0122"/>
    <w:rsid w:val="00AB042D"/>
    <w:rsid w:val="00AB0B1F"/>
    <w:rsid w:val="00AB1353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96E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C94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4A4"/>
    <w:rsid w:val="00C24BCA"/>
    <w:rsid w:val="00C27400"/>
    <w:rsid w:val="00C27862"/>
    <w:rsid w:val="00C27878"/>
    <w:rsid w:val="00C27B3B"/>
    <w:rsid w:val="00C31003"/>
    <w:rsid w:val="00C31265"/>
    <w:rsid w:val="00C315D8"/>
    <w:rsid w:val="00C31682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06C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6629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6C0E"/>
    <w:rsid w:val="00CD01E4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2F1A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E17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6153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8EA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3837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640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271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5D5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4C0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1EF7"/>
    <w:rsid w:val="00EB2408"/>
    <w:rsid w:val="00EB33C2"/>
    <w:rsid w:val="00EB414F"/>
    <w:rsid w:val="00EB4698"/>
    <w:rsid w:val="00EB52B3"/>
    <w:rsid w:val="00EB612A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470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709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554"/>
    <w:rsid w:val="00F63A73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007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1EFB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5BE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9E5"/>
    <w:rsid w:val="00FE55C3"/>
    <w:rsid w:val="00FE6185"/>
    <w:rsid w:val="00FE66DE"/>
    <w:rsid w:val="00FE6EE4"/>
    <w:rsid w:val="00FE7B86"/>
    <w:rsid w:val="00FF19CB"/>
    <w:rsid w:val="00FF20A2"/>
    <w:rsid w:val="00FF24FF"/>
    <w:rsid w:val="00FF2B32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32CB7CBF-5CCD-41CC-BAB4-2CF785B5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A2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Standard">
    <w:name w:val="Standard"/>
    <w:rsid w:val="00E33837"/>
    <w:pPr>
      <w:suppressAutoHyphens/>
      <w:autoSpaceDN w:val="0"/>
      <w:spacing w:after="0" w:line="240" w:lineRule="auto"/>
      <w:ind w:left="851" w:hanging="851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63087-2DAB-4588-994B-08222E4E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4286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Stránská Iveta</cp:lastModifiedBy>
  <cp:revision>16</cp:revision>
  <cp:lastPrinted>2021-08-03T13:53:00Z</cp:lastPrinted>
  <dcterms:created xsi:type="dcterms:W3CDTF">2021-09-22T09:56:00Z</dcterms:created>
  <dcterms:modified xsi:type="dcterms:W3CDTF">2021-12-07T06:41:00Z</dcterms:modified>
</cp:coreProperties>
</file>