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5F7FB9BC" w:rsidR="00D171EF" w:rsidRPr="004E0E85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E0E85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4E0E85">
        <w:rPr>
          <w:rFonts w:ascii="Arial" w:hAnsi="Arial" w:cs="Arial"/>
          <w:b/>
          <w:sz w:val="40"/>
          <w:szCs w:val="40"/>
        </w:rPr>
        <w:t>DOTAČNÍ</w:t>
      </w:r>
      <w:r w:rsidRPr="004E0E85">
        <w:rPr>
          <w:rFonts w:ascii="Arial" w:hAnsi="Arial" w:cs="Arial"/>
          <w:b/>
          <w:sz w:val="40"/>
          <w:szCs w:val="40"/>
        </w:rPr>
        <w:t>HO</w:t>
      </w:r>
      <w:r w:rsidR="00D171EF" w:rsidRPr="004E0E85">
        <w:rPr>
          <w:rFonts w:ascii="Arial" w:hAnsi="Arial" w:cs="Arial"/>
          <w:b/>
          <w:sz w:val="40"/>
          <w:szCs w:val="40"/>
        </w:rPr>
        <w:t xml:space="preserve"> PROGRAM</w:t>
      </w:r>
      <w:r w:rsidRPr="004E0E85">
        <w:rPr>
          <w:rFonts w:ascii="Arial" w:hAnsi="Arial" w:cs="Arial"/>
          <w:b/>
          <w:sz w:val="40"/>
          <w:szCs w:val="40"/>
        </w:rPr>
        <w:t>U</w:t>
      </w:r>
      <w:r w:rsidR="00D171EF" w:rsidRPr="004E0E85">
        <w:rPr>
          <w:rFonts w:ascii="Arial" w:hAnsi="Arial" w:cs="Arial"/>
          <w:b/>
          <w:sz w:val="40"/>
          <w:szCs w:val="40"/>
        </w:rPr>
        <w:t xml:space="preserve"> </w:t>
      </w:r>
      <w:r w:rsidR="00034A6C" w:rsidRPr="004E0E85">
        <w:rPr>
          <w:rFonts w:ascii="Arial" w:hAnsi="Arial" w:cs="Arial"/>
          <w:b/>
          <w:sz w:val="40"/>
          <w:szCs w:val="40"/>
        </w:rPr>
        <w:t>06_0</w:t>
      </w:r>
      <w:r w:rsidR="00B26C42" w:rsidRPr="004E0E85">
        <w:rPr>
          <w:rFonts w:ascii="Arial" w:hAnsi="Arial" w:cs="Arial"/>
          <w:b/>
          <w:sz w:val="40"/>
          <w:szCs w:val="40"/>
        </w:rPr>
        <w:t>8</w:t>
      </w:r>
      <w:r w:rsidR="00034A6C" w:rsidRPr="004E0E85">
        <w:rPr>
          <w:rFonts w:ascii="Arial" w:hAnsi="Arial" w:cs="Arial"/>
          <w:b/>
          <w:sz w:val="40"/>
          <w:szCs w:val="40"/>
        </w:rPr>
        <w:t xml:space="preserve">_ PROGRAM NA PODPORU </w:t>
      </w:r>
      <w:r w:rsidR="00B26C42" w:rsidRPr="004E0E85">
        <w:rPr>
          <w:rFonts w:ascii="Arial" w:hAnsi="Arial" w:cs="Arial"/>
          <w:b/>
          <w:sz w:val="40"/>
          <w:szCs w:val="40"/>
        </w:rPr>
        <w:t xml:space="preserve">VÝSTAVBY A </w:t>
      </w:r>
      <w:r w:rsidR="00034A6C" w:rsidRPr="004E0E85">
        <w:rPr>
          <w:rFonts w:ascii="Arial" w:hAnsi="Arial" w:cs="Arial"/>
          <w:b/>
          <w:sz w:val="40"/>
          <w:szCs w:val="40"/>
        </w:rPr>
        <w:t xml:space="preserve">REKONSTRUKCÍ SPORTOVNÍCH ZAŘÍZENÍ </w:t>
      </w:r>
      <w:r w:rsidR="00B26C42" w:rsidRPr="004E0E85">
        <w:rPr>
          <w:rFonts w:ascii="Arial" w:hAnsi="Arial" w:cs="Arial"/>
          <w:b/>
          <w:sz w:val="40"/>
          <w:szCs w:val="40"/>
        </w:rPr>
        <w:t xml:space="preserve">KOFINANCOVANÝCH Z NÁRODNÍ SPORTOVNÍ AGENTURY </w:t>
      </w:r>
      <w:r w:rsidR="00034A6C" w:rsidRPr="004E0E85">
        <w:rPr>
          <w:rFonts w:ascii="Arial" w:hAnsi="Arial" w:cs="Arial"/>
          <w:b/>
          <w:sz w:val="40"/>
          <w:szCs w:val="40"/>
        </w:rPr>
        <w:t>V ROCE 2022</w:t>
      </w:r>
    </w:p>
    <w:p w14:paraId="1CA4EACD" w14:textId="77777777" w:rsidR="00D171EF" w:rsidRPr="004E0E85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E0E8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E0E85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E0E85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6E04D96" w:rsidR="00691685" w:rsidRPr="004E0E8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111E5D" w:rsidRPr="004E0E85">
        <w:rPr>
          <w:rFonts w:ascii="Arial" w:hAnsi="Arial" w:cs="Arial"/>
          <w:b/>
          <w:bCs/>
          <w:sz w:val="24"/>
          <w:szCs w:val="24"/>
        </w:rPr>
        <w:t>06_08_</w:t>
      </w:r>
      <w:r w:rsidR="00034A6C" w:rsidRPr="004E0E85">
        <w:rPr>
          <w:rFonts w:ascii="Arial" w:hAnsi="Arial" w:cs="Arial"/>
          <w:b/>
          <w:bCs/>
          <w:sz w:val="24"/>
          <w:szCs w:val="24"/>
        </w:rPr>
        <w:t xml:space="preserve">Program na podporu </w:t>
      </w:r>
      <w:r w:rsidR="00B26C42" w:rsidRPr="004E0E85">
        <w:rPr>
          <w:rFonts w:ascii="Arial" w:hAnsi="Arial" w:cs="Arial"/>
          <w:b/>
          <w:bCs/>
          <w:sz w:val="24"/>
          <w:szCs w:val="24"/>
        </w:rPr>
        <w:t xml:space="preserve">výstavby a </w:t>
      </w:r>
      <w:r w:rsidR="00034A6C" w:rsidRPr="004E0E85">
        <w:rPr>
          <w:rFonts w:ascii="Arial" w:hAnsi="Arial" w:cs="Arial"/>
          <w:b/>
          <w:bCs/>
          <w:sz w:val="24"/>
          <w:szCs w:val="24"/>
        </w:rPr>
        <w:t xml:space="preserve">rekonstrukcí sportovních zařízení </w:t>
      </w:r>
      <w:r w:rsidR="00B26C42" w:rsidRPr="004E0E85">
        <w:rPr>
          <w:rFonts w:ascii="Arial" w:hAnsi="Arial" w:cs="Arial"/>
          <w:b/>
          <w:bCs/>
          <w:sz w:val="24"/>
          <w:szCs w:val="24"/>
        </w:rPr>
        <w:t xml:space="preserve">kofinancovaných z Národní sportovní agentury </w:t>
      </w:r>
      <w:r w:rsidR="0076497E" w:rsidRPr="004E0E85">
        <w:rPr>
          <w:rFonts w:ascii="Arial" w:hAnsi="Arial" w:cs="Arial"/>
          <w:b/>
          <w:bCs/>
          <w:sz w:val="24"/>
          <w:szCs w:val="24"/>
        </w:rPr>
        <w:br/>
      </w:r>
      <w:r w:rsidR="00B26C42" w:rsidRPr="004E0E85">
        <w:rPr>
          <w:rFonts w:ascii="Arial" w:hAnsi="Arial" w:cs="Arial"/>
          <w:b/>
          <w:bCs/>
          <w:sz w:val="24"/>
          <w:szCs w:val="24"/>
        </w:rPr>
        <w:t>v r</w:t>
      </w:r>
      <w:r w:rsidR="00034A6C" w:rsidRPr="004E0E85">
        <w:rPr>
          <w:rFonts w:ascii="Arial" w:hAnsi="Arial" w:cs="Arial"/>
          <w:b/>
          <w:bCs/>
          <w:sz w:val="24"/>
          <w:szCs w:val="24"/>
        </w:rPr>
        <w:t>oce 2022</w:t>
      </w:r>
    </w:p>
    <w:p w14:paraId="766C4146" w14:textId="77777777" w:rsidR="00691685" w:rsidRPr="004E0E85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E0E8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E0E85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E0E85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2D99D347" w:rsidR="000F74F8" w:rsidRPr="004E0E8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Řídící orgán: </w:t>
      </w:r>
      <w:r w:rsidRPr="004E0E85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E0E85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E0E8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E0E85">
        <w:rPr>
          <w:rFonts w:ascii="Arial" w:hAnsi="Arial" w:cs="Arial"/>
          <w:b/>
          <w:sz w:val="24"/>
          <w:szCs w:val="24"/>
        </w:rPr>
        <w:t>Administrátorem dotačního programu</w:t>
      </w:r>
      <w:r w:rsidRPr="004E0E85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E0E8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246C682" w:rsidR="00D8543B" w:rsidRPr="004E0E8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034A6C" w:rsidRPr="004E0E85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4E0E85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E0E8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E0E8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4E0E85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>e-podatelna:</w:t>
      </w:r>
      <w:r w:rsidRPr="004E0E85">
        <w:rPr>
          <w:rFonts w:cs="Arial"/>
          <w:sz w:val="24"/>
          <w:szCs w:val="24"/>
        </w:rPr>
        <w:t xml:space="preserve"> </w:t>
      </w:r>
      <w:r w:rsidR="009A6E56" w:rsidRPr="004E0E85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4E0E85">
        <w:rPr>
          <w:sz w:val="24"/>
          <w:szCs w:val="24"/>
        </w:rPr>
        <w:t xml:space="preserve"> </w:t>
      </w:r>
    </w:p>
    <w:p w14:paraId="7CA0B538" w14:textId="77777777" w:rsidR="00D8543B" w:rsidRPr="004E0E85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E0E85">
        <w:rPr>
          <w:rFonts w:ascii="Arial" w:hAnsi="Arial" w:cs="Arial"/>
          <w:sz w:val="24"/>
          <w:szCs w:val="24"/>
          <w:lang w:eastAsia="cs-CZ"/>
        </w:rPr>
        <w:t>: qiabfmf</w:t>
      </w:r>
      <w:r w:rsidRPr="004E0E85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E0E85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B030F81" w:rsidR="00FE0B1A" w:rsidRPr="004E0E8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Cílem dotačního programu</w:t>
      </w:r>
      <w:r w:rsidRPr="004E0E85">
        <w:rPr>
          <w:rFonts w:ascii="Arial" w:hAnsi="Arial" w:cs="Arial"/>
          <w:sz w:val="24"/>
          <w:szCs w:val="24"/>
        </w:rPr>
        <w:t xml:space="preserve"> je podpora </w:t>
      </w:r>
      <w:r w:rsidR="00B26C42" w:rsidRPr="004E0E85">
        <w:rPr>
          <w:rFonts w:ascii="Arial" w:hAnsi="Arial" w:cs="Arial"/>
          <w:sz w:val="24"/>
          <w:szCs w:val="24"/>
        </w:rPr>
        <w:t xml:space="preserve">výstavby a </w:t>
      </w:r>
      <w:r w:rsidR="00034A6C" w:rsidRPr="004E0E85">
        <w:rPr>
          <w:rFonts w:ascii="Arial" w:hAnsi="Arial" w:cs="Arial"/>
          <w:sz w:val="24"/>
          <w:szCs w:val="24"/>
        </w:rPr>
        <w:t>rekonstrukcí sportovních a tělovýchovných zařízení</w:t>
      </w:r>
      <w:r w:rsidR="00B26C42" w:rsidRPr="004E0E85">
        <w:rPr>
          <w:rFonts w:ascii="Arial" w:hAnsi="Arial" w:cs="Arial"/>
          <w:sz w:val="24"/>
          <w:szCs w:val="24"/>
        </w:rPr>
        <w:t>, kofinancovaných z Národní sportovní agentury,</w:t>
      </w:r>
      <w:r w:rsidR="00AA65EC" w:rsidRPr="004E0E85">
        <w:rPr>
          <w:rFonts w:ascii="Arial" w:hAnsi="Arial" w:cs="Arial"/>
          <w:sz w:val="24"/>
          <w:szCs w:val="24"/>
        </w:rPr>
        <w:t xml:space="preserve">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Pr="004E0E85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034A6C" w:rsidRPr="004E0E85">
        <w:rPr>
          <w:rFonts w:ascii="Arial" w:hAnsi="Arial" w:cs="Arial"/>
          <w:sz w:val="24"/>
          <w:szCs w:val="24"/>
        </w:rPr>
        <w:t xml:space="preserve">Koncepce rozvoje tělovýchovy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034A6C" w:rsidRPr="004E0E85">
        <w:rPr>
          <w:rFonts w:ascii="Arial" w:hAnsi="Arial" w:cs="Arial"/>
          <w:sz w:val="24"/>
          <w:szCs w:val="24"/>
        </w:rPr>
        <w:t>a sportu Olomouckého kraje 2019-2023.</w:t>
      </w:r>
      <w:r w:rsidR="00AA65EC" w:rsidRPr="004E0E85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4E0E8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4F0775F2" w:rsidR="00C13C47" w:rsidRPr="004E0E85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Vztahy n</w:t>
      </w:r>
      <w:r w:rsidR="00D729A5" w:rsidRPr="004E0E85">
        <w:rPr>
          <w:rFonts w:ascii="Arial" w:hAnsi="Arial" w:cs="Arial"/>
          <w:sz w:val="24"/>
          <w:szCs w:val="24"/>
        </w:rPr>
        <w:t xml:space="preserve">eupravené </w:t>
      </w:r>
      <w:r w:rsidRPr="004E0E85">
        <w:rPr>
          <w:rFonts w:ascii="Arial" w:hAnsi="Arial" w:cs="Arial"/>
          <w:sz w:val="24"/>
          <w:szCs w:val="24"/>
        </w:rPr>
        <w:t>t</w:t>
      </w:r>
      <w:r w:rsidR="00E6704A" w:rsidRPr="004E0E85">
        <w:rPr>
          <w:rFonts w:ascii="Arial" w:hAnsi="Arial" w:cs="Arial"/>
          <w:sz w:val="24"/>
          <w:szCs w:val="24"/>
        </w:rPr>
        <w:t xml:space="preserve">ěmito Pravidly </w:t>
      </w:r>
      <w:r w:rsidRPr="004E0E85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E0E85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E0E85">
        <w:rPr>
          <w:rFonts w:ascii="Arial" w:hAnsi="Arial" w:cs="Arial"/>
          <w:sz w:val="24"/>
          <w:szCs w:val="24"/>
        </w:rPr>
        <w:t xml:space="preserve">, schválenými </w:t>
      </w:r>
      <w:r w:rsidR="00E2502E" w:rsidRPr="004E0E85">
        <w:rPr>
          <w:rFonts w:ascii="Arial" w:hAnsi="Arial" w:cs="Arial"/>
          <w:sz w:val="24"/>
          <w:szCs w:val="24"/>
        </w:rPr>
        <w:t xml:space="preserve">usnesením </w:t>
      </w:r>
      <w:r w:rsidR="00F449A3" w:rsidRPr="004E0E85">
        <w:rPr>
          <w:rFonts w:ascii="Arial" w:hAnsi="Arial" w:cs="Arial"/>
          <w:sz w:val="24"/>
          <w:szCs w:val="24"/>
        </w:rPr>
        <w:t>Zastupitelstv</w:t>
      </w:r>
      <w:r w:rsidR="00E2502E" w:rsidRPr="004E0E85">
        <w:rPr>
          <w:rFonts w:ascii="Arial" w:hAnsi="Arial" w:cs="Arial"/>
          <w:sz w:val="24"/>
          <w:szCs w:val="24"/>
        </w:rPr>
        <w:t>a</w:t>
      </w:r>
      <w:r w:rsidR="00F449A3" w:rsidRPr="004E0E85">
        <w:rPr>
          <w:rFonts w:ascii="Arial" w:hAnsi="Arial" w:cs="Arial"/>
          <w:sz w:val="24"/>
          <w:szCs w:val="24"/>
        </w:rPr>
        <w:t xml:space="preserve"> Olomouckého kraje dne </w:t>
      </w:r>
      <w:r w:rsidR="00034A6C" w:rsidRPr="004E0E85">
        <w:rPr>
          <w:rFonts w:ascii="Arial" w:hAnsi="Arial" w:cs="Arial"/>
          <w:sz w:val="24"/>
          <w:szCs w:val="24"/>
        </w:rPr>
        <w:t>20. 9. 2021</w:t>
      </w:r>
      <w:r w:rsidR="00F449A3" w:rsidRPr="004E0E85">
        <w:rPr>
          <w:rFonts w:ascii="Arial" w:hAnsi="Arial" w:cs="Arial"/>
          <w:sz w:val="24"/>
          <w:szCs w:val="24"/>
        </w:rPr>
        <w:t xml:space="preserve"> </w:t>
      </w:r>
      <w:r w:rsidR="00E2502E" w:rsidRPr="004E0E85">
        <w:rPr>
          <w:rFonts w:ascii="Arial" w:hAnsi="Arial" w:cs="Arial"/>
          <w:sz w:val="24"/>
          <w:szCs w:val="24"/>
        </w:rPr>
        <w:t>č.</w:t>
      </w:r>
      <w:r w:rsidR="00F449A3" w:rsidRPr="004E0E85">
        <w:rPr>
          <w:rFonts w:ascii="Arial" w:hAnsi="Arial" w:cs="Arial"/>
          <w:sz w:val="24"/>
          <w:szCs w:val="24"/>
        </w:rPr>
        <w:t xml:space="preserve"> UZ/</w:t>
      </w:r>
      <w:r w:rsidR="00525A15" w:rsidRPr="004E0E85">
        <w:rPr>
          <w:rFonts w:ascii="Arial" w:hAnsi="Arial" w:cs="Arial"/>
          <w:sz w:val="24"/>
          <w:szCs w:val="24"/>
        </w:rPr>
        <w:t>6</w:t>
      </w:r>
      <w:r w:rsidR="00F449A3" w:rsidRPr="004E0E85">
        <w:rPr>
          <w:rFonts w:ascii="Arial" w:hAnsi="Arial" w:cs="Arial"/>
          <w:sz w:val="24"/>
          <w:szCs w:val="24"/>
        </w:rPr>
        <w:t>/</w:t>
      </w:r>
      <w:r w:rsidR="00525A15" w:rsidRPr="004E0E85">
        <w:rPr>
          <w:rFonts w:ascii="Arial" w:hAnsi="Arial" w:cs="Arial"/>
          <w:sz w:val="24"/>
          <w:szCs w:val="24"/>
        </w:rPr>
        <w:t>12</w:t>
      </w:r>
      <w:r w:rsidR="000A3BBC" w:rsidRPr="004E0E85">
        <w:rPr>
          <w:rFonts w:ascii="Arial" w:hAnsi="Arial" w:cs="Arial"/>
          <w:sz w:val="24"/>
          <w:szCs w:val="24"/>
        </w:rPr>
        <w:t>/</w:t>
      </w:r>
      <w:r w:rsidR="00F449A3" w:rsidRPr="004E0E85">
        <w:rPr>
          <w:rFonts w:ascii="Arial" w:hAnsi="Arial" w:cs="Arial"/>
          <w:sz w:val="24"/>
          <w:szCs w:val="24"/>
        </w:rPr>
        <w:t>2021</w:t>
      </w:r>
      <w:r w:rsidR="00EE6035" w:rsidRPr="004E0E85">
        <w:rPr>
          <w:rFonts w:ascii="Arial" w:hAnsi="Arial" w:cs="Arial"/>
          <w:sz w:val="24"/>
          <w:szCs w:val="24"/>
        </w:rPr>
        <w:t xml:space="preserve"> (dále jen „</w:t>
      </w:r>
      <w:r w:rsidR="00EE6035" w:rsidRPr="004E0E85">
        <w:rPr>
          <w:rFonts w:ascii="Arial" w:hAnsi="Arial" w:cs="Arial"/>
          <w:b/>
          <w:sz w:val="24"/>
          <w:szCs w:val="24"/>
        </w:rPr>
        <w:t>Zásady</w:t>
      </w:r>
      <w:r w:rsidR="00EE6035" w:rsidRPr="004E0E85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E0E85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E0E85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04334AF" w14:textId="77777777" w:rsidR="00C44E0C" w:rsidRPr="004E0E85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70AAEA2C" w:rsidR="00F50778" w:rsidRPr="004E0E85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caps/>
          <w:sz w:val="24"/>
          <w:szCs w:val="24"/>
        </w:rPr>
        <w:t>Pravidla dotačního</w:t>
      </w:r>
      <w:r w:rsidRPr="004E0E85">
        <w:rPr>
          <w:rFonts w:ascii="Arial" w:hAnsi="Arial" w:cs="Arial"/>
          <w:b/>
          <w:sz w:val="24"/>
          <w:szCs w:val="24"/>
        </w:rPr>
        <w:t xml:space="preserve">  </w:t>
      </w:r>
      <w:r w:rsidR="00525A15" w:rsidRPr="004E0E85">
        <w:rPr>
          <w:rFonts w:ascii="Arial" w:hAnsi="Arial" w:cs="Arial"/>
          <w:b/>
          <w:sz w:val="24"/>
          <w:szCs w:val="24"/>
        </w:rPr>
        <w:t xml:space="preserve">PROGRAMU </w:t>
      </w:r>
      <w:r w:rsidRPr="004E0E85">
        <w:rPr>
          <w:rFonts w:ascii="Arial" w:hAnsi="Arial" w:cs="Arial"/>
          <w:b/>
          <w:sz w:val="24"/>
          <w:szCs w:val="24"/>
        </w:rPr>
        <w:t xml:space="preserve">- </w:t>
      </w:r>
      <w:r w:rsidR="00525A15" w:rsidRPr="004E0E85">
        <w:rPr>
          <w:rFonts w:ascii="Arial" w:hAnsi="Arial" w:cs="Arial"/>
          <w:b/>
          <w:sz w:val="24"/>
          <w:szCs w:val="24"/>
        </w:rPr>
        <w:t>PROGRAM NA PODPORU</w:t>
      </w:r>
      <w:r w:rsidR="00B26C42" w:rsidRPr="004E0E85">
        <w:rPr>
          <w:rFonts w:ascii="Arial" w:hAnsi="Arial" w:cs="Arial"/>
          <w:b/>
          <w:sz w:val="24"/>
          <w:szCs w:val="24"/>
        </w:rPr>
        <w:t xml:space="preserve"> VÝSTAVBY </w:t>
      </w:r>
      <w:r w:rsidR="0076497E" w:rsidRPr="004E0E85">
        <w:rPr>
          <w:rFonts w:ascii="Arial" w:hAnsi="Arial" w:cs="Arial"/>
          <w:b/>
          <w:sz w:val="24"/>
          <w:szCs w:val="24"/>
        </w:rPr>
        <w:br/>
      </w:r>
      <w:r w:rsidR="00B26C42" w:rsidRPr="004E0E85">
        <w:rPr>
          <w:rFonts w:ascii="Arial" w:hAnsi="Arial" w:cs="Arial"/>
          <w:b/>
          <w:sz w:val="24"/>
          <w:szCs w:val="24"/>
        </w:rPr>
        <w:t>A</w:t>
      </w:r>
      <w:r w:rsidR="00525A15" w:rsidRPr="004E0E85">
        <w:rPr>
          <w:rFonts w:ascii="Arial" w:hAnsi="Arial" w:cs="Arial"/>
          <w:b/>
          <w:sz w:val="24"/>
          <w:szCs w:val="24"/>
        </w:rPr>
        <w:t xml:space="preserve"> REKONSTRUKCÍ SPORTOVNÍCH ZAŘÍZENÍ </w:t>
      </w:r>
      <w:r w:rsidR="00B26C42" w:rsidRPr="004E0E85">
        <w:rPr>
          <w:rFonts w:ascii="Arial" w:hAnsi="Arial" w:cs="Arial"/>
          <w:b/>
          <w:sz w:val="24"/>
          <w:szCs w:val="24"/>
        </w:rPr>
        <w:t xml:space="preserve">KOFINANCOVANÝCH Z NÁRODNÍ SPORTOVNÍ AGENTURY </w:t>
      </w:r>
      <w:r w:rsidR="00525A15" w:rsidRPr="004E0E85">
        <w:rPr>
          <w:rFonts w:ascii="Arial" w:hAnsi="Arial" w:cs="Arial"/>
          <w:b/>
          <w:sz w:val="24"/>
          <w:szCs w:val="24"/>
        </w:rPr>
        <w:t>V ROCE 2022</w:t>
      </w:r>
    </w:p>
    <w:p w14:paraId="07E4DAC1" w14:textId="77777777" w:rsidR="00C44E0C" w:rsidRPr="004E0E85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4E0E8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b/>
          <w:sz w:val="24"/>
          <w:szCs w:val="24"/>
        </w:rPr>
        <w:lastRenderedPageBreak/>
        <w:t>Kontaktní údaje</w:t>
      </w:r>
      <w:r w:rsidRPr="004E0E85">
        <w:rPr>
          <w:rFonts w:ascii="Arial" w:hAnsi="Arial" w:cs="Arial"/>
          <w:sz w:val="24"/>
          <w:szCs w:val="24"/>
        </w:rPr>
        <w:t xml:space="preserve"> pro komunikaci s </w:t>
      </w:r>
      <w:r w:rsidR="001C6A0F" w:rsidRPr="004E0E85">
        <w:rPr>
          <w:rFonts w:ascii="Arial" w:hAnsi="Arial" w:cs="Arial"/>
          <w:sz w:val="24"/>
          <w:szCs w:val="24"/>
        </w:rPr>
        <w:t>administrátorem:</w:t>
      </w:r>
      <w:r w:rsidR="001C6A0F" w:rsidRPr="004E0E85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063E1ABA" w:rsidR="00D841D9" w:rsidRPr="004E0E85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4E0E8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25A15" w:rsidRPr="004E0E85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4E0E8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4E0E85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00C80F8A" w:rsidR="00D841D9" w:rsidRPr="004E0E8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4E0E8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525A15" w:rsidRPr="004E0E85">
        <w:rPr>
          <w:rFonts w:ascii="Arial" w:hAnsi="Arial" w:cs="Arial"/>
          <w:sz w:val="24"/>
          <w:szCs w:val="24"/>
          <w:lang w:eastAsia="cs-CZ"/>
        </w:rPr>
        <w:t>4</w:t>
      </w:r>
      <w:r w:rsidR="005579C8" w:rsidRPr="004E0E85">
        <w:rPr>
          <w:rFonts w:ascii="Arial" w:hAnsi="Arial" w:cs="Arial"/>
          <w:sz w:val="24"/>
          <w:szCs w:val="24"/>
          <w:lang w:eastAsia="cs-CZ"/>
        </w:rPr>
        <w:t>0a</w:t>
      </w:r>
      <w:r w:rsidRPr="004E0E85">
        <w:rPr>
          <w:rFonts w:ascii="Arial" w:hAnsi="Arial" w:cs="Arial"/>
          <w:sz w:val="24"/>
          <w:szCs w:val="24"/>
          <w:lang w:eastAsia="cs-CZ"/>
        </w:rPr>
        <w:t xml:space="preserve"> (budova </w:t>
      </w:r>
      <w:r w:rsidR="005579C8" w:rsidRPr="004E0E85">
        <w:rPr>
          <w:rFonts w:ascii="Arial" w:hAnsi="Arial" w:cs="Arial"/>
          <w:sz w:val="24"/>
          <w:szCs w:val="24"/>
          <w:lang w:eastAsia="cs-CZ"/>
        </w:rPr>
        <w:t>RCO</w:t>
      </w:r>
      <w:r w:rsidRPr="004E0E85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20BE4EB7" w:rsidR="00D841D9" w:rsidRPr="004E0E85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E0E85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525A15" w:rsidRPr="004E0E85">
        <w:rPr>
          <w:rFonts w:ascii="Arial" w:hAnsi="Arial" w:cs="Arial"/>
          <w:sz w:val="24"/>
          <w:szCs w:val="24"/>
          <w:lang w:eastAsia="cs-CZ"/>
        </w:rPr>
        <w:t>Mgr. Petr Zatloukal, Ph.D.</w:t>
      </w:r>
    </w:p>
    <w:p w14:paraId="466F6D83" w14:textId="721D8A80" w:rsidR="00D841D9" w:rsidRPr="004E0E85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Telefon:</w:t>
      </w:r>
      <w:r w:rsidR="00525A15" w:rsidRPr="004E0E85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51530182" w:rsidR="00D841D9" w:rsidRPr="004E0E85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525A15" w:rsidRPr="004E0E85">
          <w:rPr>
            <w:rStyle w:val="Hypertextovodkaz"/>
            <w:rFonts w:ascii="Arial" w:hAnsi="Arial" w:cs="Arial"/>
            <w:color w:val="auto"/>
            <w:sz w:val="24"/>
            <w:szCs w:val="24"/>
          </w:rPr>
          <w:t>p.zatloukal@olkraj.cz</w:t>
        </w:r>
      </w:hyperlink>
    </w:p>
    <w:p w14:paraId="544B523F" w14:textId="77777777" w:rsidR="00525A15" w:rsidRPr="004E0E85" w:rsidRDefault="00525A15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4758D2A7" w:rsidR="00691685" w:rsidRPr="004E0E8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E0E85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E0E85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4E0E85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E0E85">
        <w:rPr>
          <w:rFonts w:ascii="Arial" w:hAnsi="Arial" w:cs="Arial"/>
          <w:b/>
          <w:bCs/>
          <w:sz w:val="26"/>
          <w:szCs w:val="26"/>
        </w:rPr>
        <w:t>programu</w:t>
      </w:r>
      <w:r w:rsidRPr="004E0E8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E0E85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191118D" w:rsidR="00691685" w:rsidRPr="004E0E8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Důvodem</w:t>
      </w:r>
      <w:r w:rsidRPr="004E0E85">
        <w:rPr>
          <w:rFonts w:ascii="Arial" w:hAnsi="Arial" w:cs="Arial"/>
          <w:sz w:val="24"/>
          <w:szCs w:val="24"/>
        </w:rPr>
        <w:t xml:space="preserve"> vyhlášení dotačního programu</w:t>
      </w:r>
      <w:r w:rsidR="00BB79D0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je</w:t>
      </w:r>
      <w:r w:rsidR="00525A15" w:rsidRPr="004E0E85">
        <w:rPr>
          <w:rFonts w:ascii="Arial" w:hAnsi="Arial" w:cs="Arial"/>
          <w:sz w:val="24"/>
          <w:szCs w:val="24"/>
        </w:rPr>
        <w:t xml:space="preserve"> plnění Koncepce rozvoje tělovýchovy a sportu Olomouckého kraje 2019-2023, bod č. 5 – Akční plán rozvoje sportu v Olomouckém kraji, tabulka č. 77 - strategická oblast č. 10</w:t>
      </w:r>
      <w:r w:rsidR="00525A15" w:rsidRPr="004E0E85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4E0E85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6C4A6BFB" w:rsidR="00691685" w:rsidRPr="004E0E85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Obecným účelem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="00691685" w:rsidRPr="004E0E85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4E0E85">
        <w:rPr>
          <w:rFonts w:ascii="Arial" w:hAnsi="Arial" w:cs="Arial"/>
          <w:sz w:val="24"/>
          <w:szCs w:val="24"/>
        </w:rPr>
        <w:t>programu</w:t>
      </w:r>
      <w:r w:rsidR="00691685" w:rsidRPr="004E0E85">
        <w:rPr>
          <w:rFonts w:ascii="Arial" w:hAnsi="Arial" w:cs="Arial"/>
          <w:sz w:val="24"/>
          <w:szCs w:val="24"/>
        </w:rPr>
        <w:t xml:space="preserve"> je </w:t>
      </w:r>
      <w:r w:rsidR="00525A15" w:rsidRPr="004E0E85">
        <w:rPr>
          <w:rFonts w:ascii="Arial" w:hAnsi="Arial" w:cs="Arial"/>
          <w:sz w:val="24"/>
          <w:szCs w:val="24"/>
        </w:rPr>
        <w:t xml:space="preserve">finanční </w:t>
      </w:r>
      <w:r w:rsidR="00691685" w:rsidRPr="004E0E85">
        <w:rPr>
          <w:rFonts w:ascii="Arial" w:hAnsi="Arial" w:cs="Arial"/>
          <w:sz w:val="24"/>
          <w:szCs w:val="24"/>
        </w:rPr>
        <w:t>podpora</w:t>
      </w:r>
      <w:r w:rsidR="00525A15" w:rsidRPr="004E0E85">
        <w:rPr>
          <w:rFonts w:ascii="Arial" w:hAnsi="Arial" w:cs="Arial"/>
          <w:sz w:val="24"/>
          <w:szCs w:val="24"/>
        </w:rPr>
        <w:t xml:space="preserve"> určená na </w:t>
      </w:r>
      <w:r w:rsidR="007500D4" w:rsidRPr="004E0E85">
        <w:rPr>
          <w:rFonts w:ascii="Arial" w:hAnsi="Arial" w:cs="Arial"/>
          <w:sz w:val="24"/>
          <w:szCs w:val="24"/>
        </w:rPr>
        <w:t xml:space="preserve">financování </w:t>
      </w:r>
      <w:r w:rsidR="00525A15" w:rsidRPr="004E0E85">
        <w:rPr>
          <w:rFonts w:ascii="Arial" w:hAnsi="Arial" w:cs="Arial"/>
          <w:sz w:val="24"/>
          <w:szCs w:val="24"/>
        </w:rPr>
        <w:t>investiční</w:t>
      </w:r>
      <w:r w:rsidR="007500D4" w:rsidRPr="004E0E85">
        <w:rPr>
          <w:rFonts w:ascii="Arial" w:hAnsi="Arial" w:cs="Arial"/>
          <w:sz w:val="24"/>
          <w:szCs w:val="24"/>
        </w:rPr>
        <w:t>ch</w:t>
      </w:r>
      <w:r w:rsidR="00525A15" w:rsidRPr="004E0E85">
        <w:rPr>
          <w:rFonts w:ascii="Arial" w:hAnsi="Arial" w:cs="Arial"/>
          <w:sz w:val="24"/>
          <w:szCs w:val="24"/>
        </w:rPr>
        <w:t xml:space="preserve"> </w:t>
      </w:r>
      <w:r w:rsidR="007500D4" w:rsidRPr="004E0E85">
        <w:rPr>
          <w:rFonts w:ascii="Arial" w:hAnsi="Arial" w:cs="Arial"/>
          <w:sz w:val="24"/>
          <w:szCs w:val="24"/>
        </w:rPr>
        <w:t>akcí, kofinancovaných z Národní sportovní agentury,</w:t>
      </w:r>
      <w:r w:rsidR="00525A15" w:rsidRPr="004E0E85">
        <w:rPr>
          <w:rFonts w:ascii="Arial" w:hAnsi="Arial" w:cs="Arial"/>
          <w:sz w:val="24"/>
          <w:szCs w:val="24"/>
        </w:rPr>
        <w:t xml:space="preserve"> </w:t>
      </w:r>
      <w:r w:rsidR="007500D4" w:rsidRPr="004E0E85">
        <w:rPr>
          <w:rFonts w:ascii="Arial" w:hAnsi="Arial" w:cs="Arial"/>
          <w:sz w:val="24"/>
          <w:szCs w:val="24"/>
        </w:rPr>
        <w:t>v</w:t>
      </w:r>
      <w:r w:rsidR="00525A15" w:rsidRPr="004E0E85">
        <w:rPr>
          <w:rFonts w:ascii="Arial" w:hAnsi="Arial" w:cs="Arial"/>
          <w:sz w:val="24"/>
          <w:szCs w:val="24"/>
        </w:rPr>
        <w:t xml:space="preserve"> oblasti </w:t>
      </w:r>
      <w:r w:rsidR="007500D4" w:rsidRPr="004E0E85">
        <w:rPr>
          <w:rFonts w:ascii="Arial" w:hAnsi="Arial" w:cs="Arial"/>
          <w:sz w:val="24"/>
          <w:szCs w:val="24"/>
        </w:rPr>
        <w:t xml:space="preserve">výstavby a </w:t>
      </w:r>
      <w:r w:rsidR="00525A15" w:rsidRPr="004E0E85">
        <w:rPr>
          <w:rFonts w:ascii="Arial" w:hAnsi="Arial" w:cs="Arial"/>
          <w:sz w:val="24"/>
          <w:szCs w:val="24"/>
        </w:rPr>
        <w:t xml:space="preserve">rekonstrukcí tělovýchovných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525A15" w:rsidRPr="004E0E85">
        <w:rPr>
          <w:rFonts w:ascii="Arial" w:hAnsi="Arial" w:cs="Arial"/>
          <w:sz w:val="24"/>
          <w:szCs w:val="24"/>
        </w:rPr>
        <w:t>a sportovních zařízení, včetně rehabilitačních a regeneračních zařízení nebo rehabilitačních a regeneračních zařízení s ubytovací kapacitou pro vrcholové sportovce, zaměřená na zkvalitnění podmínek pro sportovní činnost v obcích a městech Olomouckého kraje.</w:t>
      </w:r>
      <w:r w:rsidR="00691685" w:rsidRPr="004E0E85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4E0E85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35FDAD3C" w:rsidR="00691685" w:rsidRPr="004E0E8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4E0E85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E0E85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E0E85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E0E85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E0E85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4E0E8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95B82D6" w:rsidR="00F56E1F" w:rsidRPr="004E0E8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4E0E85">
        <w:rPr>
          <w:rFonts w:ascii="Arial" w:hAnsi="Arial" w:cs="Arial"/>
          <w:b/>
          <w:sz w:val="24"/>
          <w:szCs w:val="24"/>
        </w:rPr>
        <w:t xml:space="preserve"> osoba</w:t>
      </w:r>
      <w:r w:rsidRPr="004E0E85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E0E85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4E0E85">
        <w:rPr>
          <w:rFonts w:ascii="Arial" w:hAnsi="Arial" w:cs="Arial"/>
          <w:b/>
          <w:sz w:val="24"/>
          <w:szCs w:val="24"/>
        </w:rPr>
        <w:t>p</w:t>
      </w:r>
      <w:r w:rsidRPr="004E0E8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E0E85">
        <w:rPr>
          <w:rFonts w:ascii="Arial" w:hAnsi="Arial" w:cs="Arial"/>
          <w:b/>
          <w:sz w:val="24"/>
          <w:szCs w:val="24"/>
        </w:rPr>
        <w:t>programu</w:t>
      </w:r>
      <w:r w:rsidRPr="004E0E85">
        <w:rPr>
          <w:rFonts w:ascii="Arial" w:hAnsi="Arial" w:cs="Arial"/>
          <w:b/>
          <w:sz w:val="24"/>
          <w:szCs w:val="24"/>
        </w:rPr>
        <w:t>.</w:t>
      </w:r>
    </w:p>
    <w:p w14:paraId="5A7E45EA" w14:textId="77777777" w:rsidR="00BD553A" w:rsidRPr="004E0E85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4E0E8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Žadatelem </w:t>
      </w:r>
      <w:r w:rsidRPr="004E0E85">
        <w:rPr>
          <w:rFonts w:ascii="Arial" w:hAnsi="Arial" w:cs="Arial"/>
          <w:b/>
          <w:sz w:val="24"/>
          <w:szCs w:val="24"/>
        </w:rPr>
        <w:t>může být</w:t>
      </w:r>
      <w:r w:rsidRPr="004E0E85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4E0E85" w:rsidRDefault="00691685" w:rsidP="00AC106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65D9EC36" w14:textId="77777777" w:rsidR="00691685" w:rsidRPr="004E0E85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právnická osoba, kterou je:</w:t>
      </w:r>
    </w:p>
    <w:p w14:paraId="7447CC53" w14:textId="67D9964F" w:rsidR="00691685" w:rsidRPr="004E0E8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obec v územním obvodu Olomouckého kraje,</w:t>
      </w:r>
      <w:r w:rsidR="007500D4" w:rsidRPr="004E0E85">
        <w:rPr>
          <w:rFonts w:ascii="Arial" w:hAnsi="Arial" w:cs="Arial"/>
          <w:sz w:val="24"/>
          <w:szCs w:val="24"/>
        </w:rPr>
        <w:t xml:space="preserve"> v jejíž prospěch bylo (bude) na podporu projektu vydáno Rozhodnutí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7500D4" w:rsidRPr="004E0E85">
        <w:rPr>
          <w:rFonts w:ascii="Arial" w:hAnsi="Arial" w:cs="Arial"/>
          <w:sz w:val="24"/>
          <w:szCs w:val="24"/>
        </w:rPr>
        <w:t>o poskytnutí dotace z Národní sportovní agentury, nebo</w:t>
      </w:r>
    </w:p>
    <w:p w14:paraId="39C889D7" w14:textId="3279EA99" w:rsidR="00691685" w:rsidRPr="004E0E8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jiná právnická osoba, jejímž </w:t>
      </w:r>
      <w:r w:rsidR="00B95BA3" w:rsidRPr="004E0E85">
        <w:rPr>
          <w:rFonts w:ascii="Arial" w:hAnsi="Arial" w:cs="Arial"/>
          <w:sz w:val="24"/>
          <w:szCs w:val="24"/>
        </w:rPr>
        <w:t xml:space="preserve">hlavním </w:t>
      </w:r>
      <w:r w:rsidRPr="004E0E85">
        <w:rPr>
          <w:rFonts w:ascii="Arial" w:hAnsi="Arial" w:cs="Arial"/>
          <w:sz w:val="24"/>
          <w:szCs w:val="24"/>
        </w:rPr>
        <w:t>předmětem činnosti</w:t>
      </w:r>
      <w:r w:rsidR="00242FA6" w:rsidRPr="004E0E85">
        <w:rPr>
          <w:rFonts w:ascii="Arial" w:hAnsi="Arial" w:cs="Arial"/>
          <w:sz w:val="24"/>
          <w:szCs w:val="24"/>
        </w:rPr>
        <w:t xml:space="preserve">, </w:t>
      </w:r>
      <w:r w:rsidR="003C59E0" w:rsidRPr="004E0E85">
        <w:rPr>
          <w:rFonts w:ascii="Arial" w:hAnsi="Arial" w:cs="Arial"/>
          <w:sz w:val="24"/>
          <w:szCs w:val="24"/>
        </w:rPr>
        <w:t>které se týká požadovaná dotace</w:t>
      </w:r>
      <w:r w:rsidR="00242FA6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je </w:t>
      </w:r>
      <w:r w:rsidR="00B95BA3" w:rsidRPr="004E0E85">
        <w:rPr>
          <w:rFonts w:ascii="Arial" w:hAnsi="Arial" w:cs="Arial"/>
          <w:sz w:val="24"/>
          <w:szCs w:val="24"/>
        </w:rPr>
        <w:t>oblast sportovní činnosti</w:t>
      </w:r>
      <w:r w:rsidRPr="004E0E85">
        <w:rPr>
          <w:rFonts w:ascii="Arial" w:hAnsi="Arial" w:cs="Arial"/>
          <w:sz w:val="24"/>
          <w:szCs w:val="24"/>
        </w:rPr>
        <w:t xml:space="preserve"> a jejíž sídlo</w:t>
      </w:r>
      <w:r w:rsidR="00496DBF" w:rsidRPr="004E0E85">
        <w:rPr>
          <w:rFonts w:ascii="Arial" w:hAnsi="Arial" w:cs="Arial"/>
          <w:sz w:val="24"/>
          <w:szCs w:val="24"/>
        </w:rPr>
        <w:t xml:space="preserve"> či provozovna</w:t>
      </w:r>
      <w:r w:rsidRPr="004E0E85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7500D4" w:rsidRPr="004E0E85">
        <w:rPr>
          <w:rFonts w:ascii="Arial" w:hAnsi="Arial" w:cs="Arial"/>
          <w:sz w:val="24"/>
          <w:szCs w:val="24"/>
        </w:rPr>
        <w:t xml:space="preserve"> a v jejíž prospěch bylo (bude) na podporu projektu vydáno Rozhodnutí o poskytnutí dotace z Národní sportovní agentury</w:t>
      </w:r>
      <w:r w:rsidR="00BE453A" w:rsidRPr="004E0E85">
        <w:rPr>
          <w:rFonts w:ascii="Arial" w:hAnsi="Arial" w:cs="Arial"/>
          <w:sz w:val="24"/>
          <w:szCs w:val="24"/>
        </w:rPr>
        <w:t>,</w:t>
      </w:r>
      <w:r w:rsidR="00213910" w:rsidRPr="004E0E85">
        <w:rPr>
          <w:rFonts w:ascii="Arial" w:hAnsi="Arial" w:cs="Arial"/>
          <w:sz w:val="24"/>
          <w:szCs w:val="24"/>
        </w:rPr>
        <w:t xml:space="preserve"> nebo</w:t>
      </w:r>
    </w:p>
    <w:p w14:paraId="5D5CDA2B" w14:textId="45BE064E" w:rsidR="00691685" w:rsidRPr="004E0E8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jiná právnická osoba, jejímž </w:t>
      </w:r>
      <w:r w:rsidR="00B95BA3" w:rsidRPr="004E0E85">
        <w:rPr>
          <w:rFonts w:ascii="Arial" w:hAnsi="Arial" w:cs="Arial"/>
          <w:sz w:val="24"/>
          <w:szCs w:val="24"/>
        </w:rPr>
        <w:t xml:space="preserve">hlavním </w:t>
      </w:r>
      <w:r w:rsidRPr="004E0E85">
        <w:rPr>
          <w:rFonts w:ascii="Arial" w:hAnsi="Arial" w:cs="Arial"/>
          <w:sz w:val="24"/>
          <w:szCs w:val="24"/>
        </w:rPr>
        <w:t>předmětem činnosti</w:t>
      </w:r>
      <w:r w:rsidR="00242FA6" w:rsidRPr="004E0E85">
        <w:rPr>
          <w:rFonts w:ascii="Arial" w:hAnsi="Arial" w:cs="Arial"/>
          <w:sz w:val="24"/>
          <w:szCs w:val="24"/>
        </w:rPr>
        <w:t xml:space="preserve">, </w:t>
      </w:r>
      <w:r w:rsidR="003C59E0" w:rsidRPr="004E0E85">
        <w:rPr>
          <w:rFonts w:ascii="Arial" w:hAnsi="Arial" w:cs="Arial"/>
          <w:sz w:val="24"/>
          <w:szCs w:val="24"/>
        </w:rPr>
        <w:t xml:space="preserve">které se týká </w:t>
      </w:r>
      <w:r w:rsidR="00242FA6" w:rsidRPr="004E0E85">
        <w:rPr>
          <w:rFonts w:ascii="Arial" w:hAnsi="Arial" w:cs="Arial"/>
          <w:sz w:val="24"/>
          <w:szCs w:val="24"/>
        </w:rPr>
        <w:t>požadov</w:t>
      </w:r>
      <w:r w:rsidR="003C59E0" w:rsidRPr="004E0E85">
        <w:rPr>
          <w:rFonts w:ascii="Arial" w:hAnsi="Arial" w:cs="Arial"/>
          <w:sz w:val="24"/>
          <w:szCs w:val="24"/>
        </w:rPr>
        <w:t>a</w:t>
      </w:r>
      <w:r w:rsidR="00242FA6" w:rsidRPr="004E0E85">
        <w:rPr>
          <w:rFonts w:ascii="Arial" w:hAnsi="Arial" w:cs="Arial"/>
          <w:sz w:val="24"/>
          <w:szCs w:val="24"/>
        </w:rPr>
        <w:t>n</w:t>
      </w:r>
      <w:r w:rsidR="003C59E0" w:rsidRPr="004E0E85">
        <w:rPr>
          <w:rFonts w:ascii="Arial" w:hAnsi="Arial" w:cs="Arial"/>
          <w:sz w:val="24"/>
          <w:szCs w:val="24"/>
        </w:rPr>
        <w:t>á</w:t>
      </w:r>
      <w:r w:rsidR="00242FA6" w:rsidRPr="004E0E85">
        <w:rPr>
          <w:rFonts w:ascii="Arial" w:hAnsi="Arial" w:cs="Arial"/>
          <w:sz w:val="24"/>
          <w:szCs w:val="24"/>
        </w:rPr>
        <w:t xml:space="preserve"> dotace,</w:t>
      </w:r>
      <w:r w:rsidRPr="004E0E85">
        <w:rPr>
          <w:rFonts w:ascii="Arial" w:hAnsi="Arial" w:cs="Arial"/>
          <w:sz w:val="24"/>
          <w:szCs w:val="24"/>
        </w:rPr>
        <w:t xml:space="preserve"> je </w:t>
      </w:r>
      <w:r w:rsidR="00B95BA3" w:rsidRPr="004E0E85">
        <w:rPr>
          <w:rFonts w:ascii="Arial" w:hAnsi="Arial" w:cs="Arial"/>
          <w:sz w:val="24"/>
          <w:szCs w:val="24"/>
        </w:rPr>
        <w:t>oblast sportovní činnosti</w:t>
      </w:r>
      <w:r w:rsidRPr="004E0E85">
        <w:rPr>
          <w:rFonts w:ascii="Arial" w:hAnsi="Arial" w:cs="Arial"/>
          <w:sz w:val="24"/>
          <w:szCs w:val="24"/>
        </w:rPr>
        <w:t xml:space="preserve"> a jejíž sídlo </w:t>
      </w:r>
      <w:r w:rsidR="00496DBF" w:rsidRPr="004E0E85">
        <w:rPr>
          <w:rFonts w:ascii="Arial" w:hAnsi="Arial" w:cs="Arial"/>
          <w:sz w:val="24"/>
          <w:szCs w:val="24"/>
        </w:rPr>
        <w:t xml:space="preserve">ani provozovna </w:t>
      </w:r>
      <w:r w:rsidRPr="004E0E85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4E0E85">
        <w:rPr>
          <w:rFonts w:ascii="Arial" w:hAnsi="Arial" w:cs="Arial"/>
          <w:sz w:val="24"/>
          <w:szCs w:val="24"/>
        </w:rPr>
        <w:t>, na niž je požadována dotace,</w:t>
      </w:r>
      <w:r w:rsidR="000501DF" w:rsidRPr="004E0E85">
        <w:rPr>
          <w:rFonts w:ascii="Arial" w:hAnsi="Arial" w:cs="Arial"/>
          <w:sz w:val="24"/>
          <w:szCs w:val="24"/>
        </w:rPr>
        <w:t xml:space="preserve"> budou realizovány v </w:t>
      </w:r>
      <w:r w:rsidRPr="004E0E85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</w:t>
      </w:r>
      <w:r w:rsidR="007500D4" w:rsidRPr="004E0E85">
        <w:rPr>
          <w:rFonts w:ascii="Arial" w:hAnsi="Arial" w:cs="Arial"/>
          <w:sz w:val="24"/>
          <w:szCs w:val="24"/>
        </w:rPr>
        <w:t xml:space="preserve"> a v jejíž prospěch bylo (bude) na podporu projektu vydáno Rozhodnutí o poskytnutí dotace z Národní </w:t>
      </w:r>
      <w:bookmarkStart w:id="2" w:name="_GoBack"/>
      <w:bookmarkEnd w:id="2"/>
      <w:r w:rsidR="007500D4" w:rsidRPr="004E0E85">
        <w:rPr>
          <w:rFonts w:ascii="Arial" w:hAnsi="Arial" w:cs="Arial"/>
          <w:sz w:val="24"/>
          <w:szCs w:val="24"/>
        </w:rPr>
        <w:t>sportovní agentury</w:t>
      </w:r>
      <w:r w:rsidRPr="004E0E85">
        <w:rPr>
          <w:rFonts w:ascii="Arial" w:hAnsi="Arial" w:cs="Arial"/>
          <w:sz w:val="24"/>
          <w:szCs w:val="24"/>
        </w:rPr>
        <w:t>.</w:t>
      </w:r>
      <w:r w:rsidRPr="004E0E85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4E0E85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69475A94" w:rsidR="005929A9" w:rsidRPr="004E0E85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Žadatelem v dotačním programu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  <w:r w:rsidRPr="004E0E85">
        <w:rPr>
          <w:rFonts w:ascii="Arial" w:hAnsi="Arial" w:cs="Arial"/>
          <w:b/>
          <w:sz w:val="24"/>
          <w:szCs w:val="24"/>
        </w:rPr>
        <w:t xml:space="preserve">nemůže být: </w:t>
      </w:r>
      <w:r w:rsidR="00B95BA3" w:rsidRPr="004E0E85">
        <w:rPr>
          <w:rFonts w:ascii="Arial" w:hAnsi="Arial" w:cs="Arial"/>
          <w:sz w:val="24"/>
          <w:szCs w:val="24"/>
        </w:rPr>
        <w:t xml:space="preserve">dobrovolný svazek obcí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B95BA3" w:rsidRPr="004E0E85">
        <w:rPr>
          <w:rFonts w:ascii="Arial" w:hAnsi="Arial" w:cs="Arial"/>
          <w:sz w:val="24"/>
          <w:szCs w:val="24"/>
        </w:rPr>
        <w:t xml:space="preserve">a příspěvková organizace, jejímž zřizovatelem je kraj, obec nebo stát; žadatel, který není vlastníkem sportovního zařízení, včetně rehabilitačních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B95BA3" w:rsidRPr="004E0E85">
        <w:rPr>
          <w:rFonts w:ascii="Arial" w:hAnsi="Arial" w:cs="Arial"/>
          <w:sz w:val="24"/>
          <w:szCs w:val="24"/>
        </w:rPr>
        <w:t xml:space="preserve">a regeneračních zařízení, na jehož </w:t>
      </w:r>
      <w:r w:rsidR="007500D4" w:rsidRPr="004E0E85">
        <w:rPr>
          <w:rFonts w:ascii="Arial" w:hAnsi="Arial" w:cs="Arial"/>
          <w:sz w:val="24"/>
          <w:szCs w:val="24"/>
        </w:rPr>
        <w:t xml:space="preserve">výstavbu a/nebo </w:t>
      </w:r>
      <w:r w:rsidR="00B95BA3" w:rsidRPr="004E0E85">
        <w:rPr>
          <w:rFonts w:ascii="Arial" w:hAnsi="Arial" w:cs="Arial"/>
          <w:sz w:val="24"/>
          <w:szCs w:val="24"/>
        </w:rPr>
        <w:t xml:space="preserve">rekonstrukci je dotace poskytována, nebo nemá sjednán s vlastníkem </w:t>
      </w:r>
      <w:r w:rsidR="007500D4" w:rsidRPr="004E0E85">
        <w:rPr>
          <w:rFonts w:ascii="Arial" w:hAnsi="Arial" w:cs="Arial"/>
          <w:sz w:val="24"/>
          <w:szCs w:val="24"/>
        </w:rPr>
        <w:t xml:space="preserve">(nebo jím zřízenou organizací) </w:t>
      </w:r>
      <w:r w:rsidR="00B95BA3" w:rsidRPr="004E0E85">
        <w:rPr>
          <w:rFonts w:ascii="Arial" w:hAnsi="Arial" w:cs="Arial"/>
          <w:sz w:val="24"/>
          <w:szCs w:val="24"/>
        </w:rPr>
        <w:t xml:space="preserve">dlouhodobý pronájem, smlouvu o pachtu nebo smlouvu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B95BA3" w:rsidRPr="004E0E85">
        <w:rPr>
          <w:rFonts w:ascii="Arial" w:hAnsi="Arial" w:cs="Arial"/>
          <w:sz w:val="24"/>
          <w:szCs w:val="24"/>
        </w:rPr>
        <w:t>o výpůjčce nebo není oprávněným z práva stavby tohoto zařízení (minimálně na dobu 10 let ode dne podání žádosti, přičemž vlastníkem v takovém případě může být pouze obec</w:t>
      </w:r>
      <w:r w:rsidR="00D3038C" w:rsidRPr="004E0E85">
        <w:rPr>
          <w:rFonts w:ascii="Arial" w:hAnsi="Arial" w:cs="Arial"/>
          <w:sz w:val="24"/>
          <w:szCs w:val="24"/>
        </w:rPr>
        <w:t>,</w:t>
      </w:r>
      <w:r w:rsidR="00B95BA3" w:rsidRPr="004E0E85">
        <w:rPr>
          <w:rFonts w:ascii="Arial" w:hAnsi="Arial" w:cs="Arial"/>
          <w:sz w:val="24"/>
          <w:szCs w:val="24"/>
        </w:rPr>
        <w:t xml:space="preserve"> Olomoucký kraj</w:t>
      </w:r>
      <w:r w:rsidR="00D3038C" w:rsidRPr="004E0E85">
        <w:rPr>
          <w:rFonts w:ascii="Arial" w:hAnsi="Arial" w:cs="Arial"/>
          <w:sz w:val="24"/>
          <w:szCs w:val="24"/>
        </w:rPr>
        <w:t>, municipální firma</w:t>
      </w:r>
      <w:r w:rsidR="00816844" w:rsidRPr="004E0E85">
        <w:rPr>
          <w:rFonts w:ascii="Arial" w:hAnsi="Arial" w:cs="Arial"/>
          <w:sz w:val="24"/>
          <w:szCs w:val="24"/>
        </w:rPr>
        <w:t xml:space="preserve"> či</w:t>
      </w:r>
      <w:r w:rsidR="00B95BA3" w:rsidRPr="004E0E85">
        <w:rPr>
          <w:rFonts w:ascii="Arial" w:hAnsi="Arial" w:cs="Arial"/>
          <w:sz w:val="24"/>
          <w:szCs w:val="24"/>
        </w:rPr>
        <w:t xml:space="preserve"> Česká republika</w:t>
      </w:r>
      <w:r w:rsidR="00816844" w:rsidRPr="004E0E85">
        <w:rPr>
          <w:rFonts w:ascii="Arial" w:hAnsi="Arial" w:cs="Arial"/>
          <w:sz w:val="24"/>
          <w:szCs w:val="24"/>
        </w:rPr>
        <w:t>, Česká republika však pouze v případě, že dané zařízení má v hospodaření státní podnik založený dle zákona č. 77/1997 Sb., o státním podniku).</w:t>
      </w:r>
      <w:r w:rsidR="00B95BA3" w:rsidRPr="004E0E85">
        <w:rPr>
          <w:rFonts w:ascii="Arial" w:hAnsi="Arial" w:cs="Arial"/>
          <w:i/>
          <w:sz w:val="24"/>
          <w:szCs w:val="24"/>
        </w:rPr>
        <w:t xml:space="preserve"> </w:t>
      </w:r>
    </w:p>
    <w:p w14:paraId="33313D0A" w14:textId="4AAC8F35" w:rsidR="00816844" w:rsidRPr="004E0E85" w:rsidRDefault="00816844" w:rsidP="0081684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8FEB6E6" w14:textId="7440C3D4" w:rsidR="00816844" w:rsidRPr="004E0E85" w:rsidRDefault="00816844" w:rsidP="00816844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Dále žadatelem </w:t>
      </w:r>
      <w:r w:rsidRPr="004E0E85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4E0E85">
        <w:rPr>
          <w:rFonts w:ascii="Arial" w:hAnsi="Arial" w:cs="Arial"/>
          <w:sz w:val="24"/>
          <w:szCs w:val="24"/>
        </w:rPr>
        <w:t xml:space="preserve">nemůže být žadatel, který podal </w:t>
      </w:r>
      <w:r w:rsidR="00F932B0" w:rsidRPr="004E0E85">
        <w:rPr>
          <w:rFonts w:ascii="Arial" w:hAnsi="Arial" w:cs="Arial"/>
          <w:sz w:val="24"/>
          <w:szCs w:val="24"/>
        </w:rPr>
        <w:t>v roce</w:t>
      </w:r>
      <w:r w:rsidR="00D5423A" w:rsidRPr="004E0E85">
        <w:rPr>
          <w:rFonts w:ascii="Arial" w:hAnsi="Arial" w:cs="Arial"/>
          <w:sz w:val="24"/>
          <w:szCs w:val="24"/>
        </w:rPr>
        <w:t xml:space="preserve"> 2022 </w:t>
      </w:r>
      <w:r w:rsidRPr="004E0E85">
        <w:rPr>
          <w:rFonts w:ascii="Arial" w:hAnsi="Arial" w:cs="Arial"/>
          <w:sz w:val="24"/>
          <w:szCs w:val="24"/>
        </w:rPr>
        <w:t>žádost na stejný účel v</w:t>
      </w:r>
      <w:r w:rsidR="00D5423A" w:rsidRPr="004E0E85">
        <w:rPr>
          <w:rFonts w:ascii="Arial" w:hAnsi="Arial" w:cs="Arial"/>
          <w:sz w:val="24"/>
          <w:szCs w:val="24"/>
        </w:rPr>
        <w:t xml:space="preserve"> některém z </w:t>
      </w:r>
      <w:r w:rsidRPr="004E0E85">
        <w:rPr>
          <w:rFonts w:ascii="Arial" w:hAnsi="Arial" w:cs="Arial"/>
          <w:sz w:val="24"/>
          <w:szCs w:val="24"/>
        </w:rPr>
        <w:t>dotační</w:t>
      </w:r>
      <w:r w:rsidR="00D5423A" w:rsidRPr="004E0E85">
        <w:rPr>
          <w:rFonts w:ascii="Arial" w:hAnsi="Arial" w:cs="Arial"/>
          <w:sz w:val="24"/>
          <w:szCs w:val="24"/>
        </w:rPr>
        <w:t>ch</w:t>
      </w:r>
      <w:r w:rsidRPr="004E0E85">
        <w:rPr>
          <w:rFonts w:ascii="Arial" w:hAnsi="Arial" w:cs="Arial"/>
          <w:sz w:val="24"/>
          <w:szCs w:val="24"/>
        </w:rPr>
        <w:t xml:space="preserve"> program</w:t>
      </w:r>
      <w:r w:rsidR="00D5423A" w:rsidRPr="004E0E85">
        <w:rPr>
          <w:rFonts w:ascii="Arial" w:hAnsi="Arial" w:cs="Arial"/>
          <w:sz w:val="24"/>
          <w:szCs w:val="24"/>
        </w:rPr>
        <w:t>ů</w:t>
      </w:r>
      <w:r w:rsidRPr="004E0E85">
        <w:rPr>
          <w:rFonts w:ascii="Arial" w:hAnsi="Arial" w:cs="Arial"/>
          <w:sz w:val="24"/>
          <w:szCs w:val="24"/>
        </w:rPr>
        <w:t xml:space="preserve"> Olomouckého kraje</w:t>
      </w:r>
      <w:r w:rsidR="00D5423A" w:rsidRPr="004E0E85">
        <w:rPr>
          <w:rFonts w:ascii="Arial" w:hAnsi="Arial" w:cs="Arial"/>
          <w:b/>
          <w:sz w:val="24"/>
          <w:szCs w:val="24"/>
        </w:rPr>
        <w:t>.</w:t>
      </w:r>
    </w:p>
    <w:p w14:paraId="1283305B" w14:textId="06A5E1E2" w:rsidR="00BD553A" w:rsidRPr="004E0E85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7C415899" w:rsidR="00691685" w:rsidRPr="004E0E8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0E85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E0E85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E0E85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1F0E9D4" w14:textId="77777777" w:rsidR="00816844" w:rsidRPr="004E0E85" w:rsidRDefault="00816844" w:rsidP="00816844">
      <w:pPr>
        <w:pStyle w:val="Odstavecseseznamem"/>
        <w:autoSpaceDE w:val="0"/>
        <w:autoSpaceDN w:val="0"/>
        <w:adjustRightInd w:val="0"/>
        <w:spacing w:before="120" w:after="120"/>
        <w:ind w:left="284" w:firstLine="0"/>
        <w:rPr>
          <w:rFonts w:ascii="Arial" w:hAnsi="Arial" w:cs="Arial"/>
          <w:b/>
          <w:bCs/>
          <w:sz w:val="26"/>
          <w:szCs w:val="26"/>
        </w:rPr>
      </w:pPr>
    </w:p>
    <w:p w14:paraId="76E51528" w14:textId="5CBFC5A4" w:rsidR="00691685" w:rsidRPr="004E0E85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7500D4" w:rsidRPr="004E0E85">
        <w:rPr>
          <w:rFonts w:ascii="Arial" w:hAnsi="Arial" w:cs="Arial"/>
          <w:b/>
        </w:rPr>
        <w:t>10</w:t>
      </w:r>
      <w:r w:rsidR="00816844" w:rsidRPr="004E0E85">
        <w:rPr>
          <w:rFonts w:ascii="Arial" w:hAnsi="Arial" w:cs="Arial"/>
          <w:b/>
        </w:rPr>
        <w:t> </w:t>
      </w:r>
      <w:r w:rsidR="007500D4" w:rsidRPr="004E0E85">
        <w:rPr>
          <w:rFonts w:ascii="Arial" w:hAnsi="Arial" w:cs="Arial"/>
          <w:b/>
        </w:rPr>
        <w:t>0</w:t>
      </w:r>
      <w:r w:rsidR="00816844" w:rsidRPr="004E0E85">
        <w:rPr>
          <w:rFonts w:ascii="Arial" w:hAnsi="Arial" w:cs="Arial"/>
          <w:b/>
        </w:rPr>
        <w:t>00 000,-</w:t>
      </w:r>
      <w:r w:rsidR="007D19A6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Kč</w:t>
      </w:r>
      <w:r w:rsidR="00427DFE" w:rsidRPr="004E0E85">
        <w:rPr>
          <w:rFonts w:ascii="Arial" w:hAnsi="Arial" w:cs="Arial"/>
          <w:sz w:val="24"/>
          <w:szCs w:val="24"/>
        </w:rPr>
        <w:t xml:space="preserve">. </w:t>
      </w:r>
    </w:p>
    <w:p w14:paraId="22FDA313" w14:textId="2C787247" w:rsidR="00BF6A09" w:rsidRPr="004E0E85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E0E8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E0E85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E0E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3177D738" w:rsidR="00691685" w:rsidRPr="004E0E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E0E85">
        <w:rPr>
          <w:rFonts w:ascii="Arial" w:hAnsi="Arial" w:cs="Arial"/>
          <w:sz w:val="24"/>
          <w:szCs w:val="24"/>
        </w:rPr>
        <w:t xml:space="preserve">dotace na jednu </w:t>
      </w:r>
      <w:r w:rsidR="0032654D" w:rsidRPr="004E0E85">
        <w:rPr>
          <w:rFonts w:ascii="Arial" w:hAnsi="Arial" w:cs="Arial"/>
          <w:sz w:val="24"/>
          <w:szCs w:val="24"/>
        </w:rPr>
        <w:t>akci</w:t>
      </w:r>
      <w:r w:rsidRPr="004E0E85">
        <w:rPr>
          <w:rFonts w:ascii="Arial" w:hAnsi="Arial" w:cs="Arial"/>
          <w:sz w:val="24"/>
          <w:szCs w:val="24"/>
        </w:rPr>
        <w:t xml:space="preserve"> činí </w:t>
      </w:r>
      <w:r w:rsidR="007500D4" w:rsidRPr="004E0E85">
        <w:rPr>
          <w:rFonts w:ascii="Arial" w:hAnsi="Arial" w:cs="Arial"/>
          <w:sz w:val="24"/>
          <w:szCs w:val="24"/>
        </w:rPr>
        <w:t>2</w:t>
      </w:r>
      <w:r w:rsidR="00816844" w:rsidRPr="004E0E85">
        <w:rPr>
          <w:rFonts w:ascii="Arial" w:hAnsi="Arial" w:cs="Arial"/>
          <w:sz w:val="24"/>
          <w:szCs w:val="24"/>
        </w:rPr>
        <w:t>00 000,-</w:t>
      </w:r>
      <w:r w:rsidR="009A4E6F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E0E8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5E5AC9F" w:rsidR="00691685" w:rsidRPr="004E0E8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M</w:t>
      </w:r>
      <w:r w:rsidRPr="004E0E8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E0E85">
        <w:rPr>
          <w:rFonts w:ascii="Arial" w:hAnsi="Arial" w:cs="Arial"/>
          <w:sz w:val="24"/>
          <w:szCs w:val="24"/>
        </w:rPr>
        <w:t xml:space="preserve">dotace na jednu </w:t>
      </w:r>
      <w:r w:rsidR="0032654D" w:rsidRPr="004E0E85">
        <w:rPr>
          <w:rFonts w:ascii="Arial" w:hAnsi="Arial" w:cs="Arial"/>
          <w:sz w:val="24"/>
          <w:szCs w:val="24"/>
        </w:rPr>
        <w:t>akci</w:t>
      </w:r>
      <w:r w:rsidRPr="004E0E85">
        <w:rPr>
          <w:rFonts w:ascii="Arial" w:hAnsi="Arial" w:cs="Arial"/>
          <w:sz w:val="24"/>
          <w:szCs w:val="24"/>
        </w:rPr>
        <w:t xml:space="preserve"> činí </w:t>
      </w:r>
      <w:r w:rsidR="00816844" w:rsidRPr="004E0E85">
        <w:rPr>
          <w:rFonts w:ascii="Arial" w:hAnsi="Arial" w:cs="Arial"/>
          <w:sz w:val="24"/>
          <w:szCs w:val="24"/>
        </w:rPr>
        <w:t>1 000 000,-</w:t>
      </w:r>
      <w:r w:rsidR="009A4E6F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4E0E85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494275EA" w14:textId="77777777" w:rsidR="00105859" w:rsidRPr="004E0E85" w:rsidRDefault="00105859" w:rsidP="00105859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6ED65C3" w14:textId="451EDA51" w:rsidR="00105859" w:rsidRPr="004E0E85" w:rsidRDefault="00105859" w:rsidP="00105859">
      <w:pPr>
        <w:autoSpaceDE w:val="0"/>
        <w:autoSpaceDN w:val="0"/>
        <w:adjustRightInd w:val="0"/>
        <w:spacing w:before="120" w:after="120"/>
        <w:ind w:left="709" w:hanging="1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M</w:t>
      </w:r>
      <w:r w:rsidRPr="004E0E85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E0E85">
        <w:rPr>
          <w:rFonts w:ascii="Arial" w:hAnsi="Arial" w:cs="Arial"/>
          <w:sz w:val="24"/>
          <w:szCs w:val="24"/>
        </w:rPr>
        <w:t xml:space="preserve">dotace na jednu akci </w:t>
      </w:r>
      <w:r w:rsidR="00ED39B7" w:rsidRPr="004E0E85">
        <w:rPr>
          <w:rFonts w:ascii="Arial" w:hAnsi="Arial" w:cs="Arial"/>
          <w:sz w:val="24"/>
          <w:szCs w:val="24"/>
        </w:rPr>
        <w:t>musí činit</w:t>
      </w:r>
      <w:r w:rsidRPr="004E0E85">
        <w:rPr>
          <w:rFonts w:ascii="Arial" w:hAnsi="Arial" w:cs="Arial"/>
          <w:sz w:val="24"/>
          <w:szCs w:val="24"/>
        </w:rPr>
        <w:t xml:space="preserve"> 20 % celkových skutečně vynaložených uznatelných výdajů akce, nejvýše však 1 000 000,- Kč.</w:t>
      </w:r>
    </w:p>
    <w:p w14:paraId="0CF8C961" w14:textId="77777777" w:rsidR="00105859" w:rsidRPr="004E0E85" w:rsidRDefault="00105859" w:rsidP="00105859">
      <w:pPr>
        <w:autoSpaceDE w:val="0"/>
        <w:autoSpaceDN w:val="0"/>
        <w:adjustRightInd w:val="0"/>
        <w:spacing w:before="120" w:after="120"/>
        <w:ind w:left="709" w:hanging="1"/>
        <w:rPr>
          <w:rFonts w:ascii="Arial" w:hAnsi="Arial" w:cs="Arial"/>
          <w:i/>
          <w:strike/>
          <w:sz w:val="24"/>
          <w:szCs w:val="24"/>
        </w:rPr>
      </w:pPr>
    </w:p>
    <w:p w14:paraId="6B07EBAF" w14:textId="6DEA70E8" w:rsidR="00783763" w:rsidRPr="004E0E85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Žadatel </w:t>
      </w:r>
      <w:r w:rsidRPr="004E0E85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4E0E85">
        <w:rPr>
          <w:rFonts w:ascii="Arial" w:hAnsi="Arial" w:cs="Arial"/>
          <w:sz w:val="24"/>
          <w:szCs w:val="24"/>
        </w:rPr>
        <w:t xml:space="preserve"> podat </w:t>
      </w:r>
      <w:r w:rsidRPr="004E0E85">
        <w:rPr>
          <w:rFonts w:ascii="Arial" w:hAnsi="Arial" w:cs="Arial"/>
          <w:b/>
          <w:sz w:val="24"/>
          <w:szCs w:val="24"/>
        </w:rPr>
        <w:t xml:space="preserve">více žádostí </w:t>
      </w:r>
      <w:r w:rsidRPr="004E0E85">
        <w:rPr>
          <w:rFonts w:ascii="Arial" w:hAnsi="Arial" w:cs="Arial"/>
          <w:sz w:val="24"/>
          <w:szCs w:val="24"/>
        </w:rPr>
        <w:t xml:space="preserve">na </w:t>
      </w:r>
      <w:r w:rsidRPr="004E0E85">
        <w:rPr>
          <w:rFonts w:ascii="Arial" w:hAnsi="Arial" w:cs="Arial"/>
          <w:b/>
          <w:sz w:val="24"/>
          <w:szCs w:val="24"/>
        </w:rPr>
        <w:t>různé</w:t>
      </w:r>
      <w:r w:rsidRPr="004E0E85">
        <w:rPr>
          <w:rFonts w:ascii="Arial" w:hAnsi="Arial" w:cs="Arial"/>
          <w:sz w:val="24"/>
          <w:szCs w:val="24"/>
        </w:rPr>
        <w:t xml:space="preserve"> akce</w:t>
      </w:r>
      <w:r w:rsidR="00493567" w:rsidRPr="004E0E85">
        <w:rPr>
          <w:rFonts w:ascii="Arial" w:hAnsi="Arial" w:cs="Arial"/>
          <w:sz w:val="24"/>
          <w:szCs w:val="24"/>
        </w:rPr>
        <w:t>.</w:t>
      </w:r>
      <w:r w:rsidRPr="004E0E85">
        <w:rPr>
          <w:rFonts w:ascii="Arial" w:hAnsi="Arial" w:cs="Arial"/>
          <w:sz w:val="24"/>
          <w:szCs w:val="24"/>
        </w:rPr>
        <w:t xml:space="preserve"> Na</w:t>
      </w:r>
      <w:r w:rsidRPr="004E0E85">
        <w:rPr>
          <w:rFonts w:ascii="Arial" w:hAnsi="Arial" w:cs="Arial"/>
          <w:b/>
          <w:sz w:val="24"/>
          <w:szCs w:val="24"/>
        </w:rPr>
        <w:t xml:space="preserve"> tutéž </w:t>
      </w:r>
      <w:r w:rsidRPr="004E0E85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4E0E85">
        <w:rPr>
          <w:rFonts w:ascii="Arial" w:hAnsi="Arial" w:cs="Arial"/>
          <w:b/>
          <w:sz w:val="24"/>
          <w:szCs w:val="24"/>
        </w:rPr>
        <w:t>však</w:t>
      </w:r>
      <w:r w:rsidRPr="004E0E85">
        <w:rPr>
          <w:rFonts w:ascii="Arial" w:hAnsi="Arial" w:cs="Arial"/>
          <w:sz w:val="24"/>
          <w:szCs w:val="24"/>
        </w:rPr>
        <w:t xml:space="preserve"> žadatel může podat </w:t>
      </w:r>
      <w:r w:rsidRPr="004E0E85">
        <w:rPr>
          <w:rFonts w:ascii="Arial" w:hAnsi="Arial" w:cs="Arial"/>
          <w:b/>
          <w:sz w:val="24"/>
          <w:szCs w:val="24"/>
        </w:rPr>
        <w:t>pouze jednu žádost</w:t>
      </w:r>
      <w:r w:rsidR="005500EE" w:rsidRPr="004E0E85">
        <w:rPr>
          <w:rFonts w:ascii="Arial" w:hAnsi="Arial" w:cs="Arial"/>
          <w:sz w:val="24"/>
          <w:szCs w:val="24"/>
        </w:rPr>
        <w:t xml:space="preserve"> o </w:t>
      </w:r>
      <w:r w:rsidR="00BA36B7" w:rsidRPr="004E0E85">
        <w:rPr>
          <w:rFonts w:ascii="Arial" w:hAnsi="Arial" w:cs="Arial"/>
          <w:sz w:val="24"/>
          <w:szCs w:val="24"/>
        </w:rPr>
        <w:t>poskytnutí dotace v </w:t>
      </w:r>
      <w:r w:rsidRPr="004E0E85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 bude podána další žádost, bude tato žádost vyřazena z dalšího posuzování a žadatel bude o této skutečnosti informován.</w:t>
      </w:r>
    </w:p>
    <w:p w14:paraId="645BDEDD" w14:textId="510A7688" w:rsidR="005B312C" w:rsidRPr="004E0E85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1972211E" w14:textId="407BD5A9" w:rsidR="00AC1066" w:rsidRPr="004E0E85" w:rsidRDefault="00AC1066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69C08E3B" w14:textId="3F2501C4" w:rsidR="00AC1066" w:rsidRPr="004E0E85" w:rsidRDefault="00AC1066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09C187E2" w14:textId="482BBECA" w:rsidR="00AC1066" w:rsidRPr="004E0E85" w:rsidRDefault="00AC1066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51432466" w14:textId="77777777" w:rsidR="00AC1066" w:rsidRPr="004E0E85" w:rsidRDefault="00AC1066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E0E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E0E85">
        <w:rPr>
          <w:rFonts w:ascii="Arial" w:hAnsi="Arial" w:cs="Arial"/>
          <w:sz w:val="24"/>
          <w:szCs w:val="24"/>
        </w:rPr>
        <w:lastRenderedPageBreak/>
        <w:t xml:space="preserve">Platební podmínky: </w:t>
      </w:r>
    </w:p>
    <w:p w14:paraId="1050EFA4" w14:textId="6F1ECB13" w:rsidR="006347E3" w:rsidRPr="004E0E8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D</w:t>
      </w:r>
      <w:r w:rsidR="00691685" w:rsidRPr="004E0E85">
        <w:rPr>
          <w:rFonts w:ascii="Arial" w:hAnsi="Arial" w:cs="Arial"/>
          <w:sz w:val="24"/>
          <w:szCs w:val="24"/>
        </w:rPr>
        <w:t>otace bude žadateli poskytnuta</w:t>
      </w:r>
      <w:r w:rsidR="00691685" w:rsidRPr="004E0E85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4E0E85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E0E85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E0E85">
        <w:rPr>
          <w:rFonts w:ascii="Arial" w:hAnsi="Arial" w:cs="Arial"/>
          <w:sz w:val="24"/>
          <w:szCs w:val="24"/>
        </w:rPr>
        <w:t>ve Smlouvě</w:t>
      </w:r>
      <w:r w:rsidR="00515C83" w:rsidRPr="004E0E85">
        <w:rPr>
          <w:rFonts w:ascii="Arial" w:hAnsi="Arial" w:cs="Arial"/>
          <w:sz w:val="24"/>
          <w:szCs w:val="24"/>
        </w:rPr>
        <w:t xml:space="preserve"> v celých Kč</w:t>
      </w:r>
      <w:r w:rsidR="00A163A9" w:rsidRPr="004E0E85">
        <w:rPr>
          <w:rFonts w:ascii="Arial" w:hAnsi="Arial" w:cs="Arial"/>
          <w:sz w:val="24"/>
          <w:szCs w:val="24"/>
        </w:rPr>
        <w:t xml:space="preserve">. </w:t>
      </w:r>
    </w:p>
    <w:p w14:paraId="0C063362" w14:textId="720819B3" w:rsidR="00691685" w:rsidRPr="004E0E8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D</w:t>
      </w:r>
      <w:r w:rsidR="00691685" w:rsidRPr="004E0E85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E0E85">
        <w:rPr>
          <w:rFonts w:ascii="Arial" w:hAnsi="Arial" w:cs="Arial"/>
          <w:sz w:val="24"/>
          <w:szCs w:val="24"/>
        </w:rPr>
        <w:t>S</w:t>
      </w:r>
      <w:r w:rsidR="00691685" w:rsidRPr="004E0E85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4E0E85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E0E85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E0E85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E0E85">
        <w:rPr>
          <w:rFonts w:ascii="Arial" w:hAnsi="Arial" w:cs="Arial"/>
          <w:sz w:val="24"/>
          <w:szCs w:val="24"/>
        </w:rPr>
        <w:t>.</w:t>
      </w:r>
      <w:r w:rsidR="004E27D9" w:rsidRPr="004E0E85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4E0E85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2EF5712" w:rsidR="00691685" w:rsidRPr="004E0E85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Dotaci</w:t>
      </w:r>
      <w:r w:rsidR="00691685" w:rsidRPr="004E0E85">
        <w:rPr>
          <w:rFonts w:ascii="Arial" w:hAnsi="Arial" w:cs="Arial"/>
          <w:sz w:val="24"/>
          <w:szCs w:val="24"/>
        </w:rPr>
        <w:t xml:space="preserve"> je možn</w:t>
      </w:r>
      <w:r w:rsidRPr="004E0E85">
        <w:rPr>
          <w:rFonts w:ascii="Arial" w:hAnsi="Arial" w:cs="Arial"/>
          <w:sz w:val="24"/>
          <w:szCs w:val="24"/>
        </w:rPr>
        <w:t>o</w:t>
      </w:r>
      <w:r w:rsidR="00691685" w:rsidRPr="004E0E85">
        <w:rPr>
          <w:rFonts w:ascii="Arial" w:hAnsi="Arial" w:cs="Arial"/>
          <w:sz w:val="24"/>
          <w:szCs w:val="24"/>
        </w:rPr>
        <w:t xml:space="preserve"> </w:t>
      </w:r>
      <w:r w:rsidR="00FA105F" w:rsidRPr="004E0E85">
        <w:rPr>
          <w:rFonts w:ascii="Arial" w:hAnsi="Arial" w:cs="Arial"/>
          <w:sz w:val="24"/>
          <w:szCs w:val="24"/>
        </w:rPr>
        <w:t xml:space="preserve">použít </w:t>
      </w:r>
      <w:r w:rsidR="00691685" w:rsidRPr="004E0E85">
        <w:rPr>
          <w:rFonts w:ascii="Arial" w:hAnsi="Arial" w:cs="Arial"/>
          <w:sz w:val="24"/>
          <w:szCs w:val="24"/>
        </w:rPr>
        <w:t xml:space="preserve">na </w:t>
      </w:r>
      <w:r w:rsidR="00677DE8" w:rsidRPr="004E0E85">
        <w:rPr>
          <w:rFonts w:ascii="Arial" w:hAnsi="Arial" w:cs="Arial"/>
          <w:sz w:val="24"/>
          <w:szCs w:val="24"/>
        </w:rPr>
        <w:t xml:space="preserve">úhradu </w:t>
      </w:r>
      <w:r w:rsidR="00691685" w:rsidRPr="004E0E85">
        <w:rPr>
          <w:rFonts w:ascii="Arial" w:hAnsi="Arial" w:cs="Arial"/>
          <w:sz w:val="24"/>
          <w:szCs w:val="24"/>
        </w:rPr>
        <w:t>uznateln</w:t>
      </w:r>
      <w:r w:rsidR="00677DE8" w:rsidRPr="004E0E85">
        <w:rPr>
          <w:rFonts w:ascii="Arial" w:hAnsi="Arial" w:cs="Arial"/>
          <w:sz w:val="24"/>
          <w:szCs w:val="24"/>
        </w:rPr>
        <w:t>ých</w:t>
      </w:r>
      <w:r w:rsidR="00691685" w:rsidRPr="004E0E85">
        <w:rPr>
          <w:rFonts w:ascii="Arial" w:hAnsi="Arial" w:cs="Arial"/>
          <w:sz w:val="24"/>
          <w:szCs w:val="24"/>
        </w:rPr>
        <w:t xml:space="preserve"> výdaj</w:t>
      </w:r>
      <w:r w:rsidR="00677DE8" w:rsidRPr="004E0E85">
        <w:rPr>
          <w:rFonts w:ascii="Arial" w:hAnsi="Arial" w:cs="Arial"/>
          <w:sz w:val="24"/>
          <w:szCs w:val="24"/>
        </w:rPr>
        <w:t>ů</w:t>
      </w:r>
      <w:r w:rsidR="00691685" w:rsidRPr="004E0E85">
        <w:rPr>
          <w:rFonts w:ascii="Arial" w:hAnsi="Arial" w:cs="Arial"/>
          <w:sz w:val="24"/>
          <w:szCs w:val="24"/>
        </w:rPr>
        <w:t xml:space="preserve">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="00691685" w:rsidRPr="004E0E85">
        <w:rPr>
          <w:rFonts w:ascii="Arial" w:hAnsi="Arial" w:cs="Arial"/>
          <w:sz w:val="24"/>
          <w:szCs w:val="24"/>
        </w:rPr>
        <w:t xml:space="preserve"> </w:t>
      </w:r>
      <w:r w:rsidR="00361B29" w:rsidRPr="004E0E85">
        <w:rPr>
          <w:rFonts w:ascii="Arial" w:hAnsi="Arial" w:cs="Arial"/>
          <w:sz w:val="24"/>
          <w:szCs w:val="24"/>
        </w:rPr>
        <w:t>výslovně uveden</w:t>
      </w:r>
      <w:r w:rsidR="00677DE8" w:rsidRPr="004E0E85">
        <w:rPr>
          <w:rFonts w:ascii="Arial" w:hAnsi="Arial" w:cs="Arial"/>
          <w:sz w:val="24"/>
          <w:szCs w:val="24"/>
        </w:rPr>
        <w:t>ých</w:t>
      </w:r>
      <w:r w:rsidR="00361B29" w:rsidRPr="004E0E85">
        <w:rPr>
          <w:rFonts w:ascii="Arial" w:hAnsi="Arial" w:cs="Arial"/>
          <w:sz w:val="24"/>
          <w:szCs w:val="24"/>
        </w:rPr>
        <w:t xml:space="preserve"> ve </w:t>
      </w:r>
      <w:r w:rsidR="00677DE8" w:rsidRPr="004E0E85">
        <w:rPr>
          <w:rFonts w:ascii="Arial" w:hAnsi="Arial" w:cs="Arial"/>
          <w:sz w:val="24"/>
          <w:szCs w:val="24"/>
        </w:rPr>
        <w:t>S</w:t>
      </w:r>
      <w:r w:rsidR="00361B29" w:rsidRPr="004E0E85">
        <w:rPr>
          <w:rFonts w:ascii="Arial" w:hAnsi="Arial" w:cs="Arial"/>
          <w:sz w:val="24"/>
          <w:szCs w:val="24"/>
        </w:rPr>
        <w:t>mlouvě</w:t>
      </w:r>
      <w:r w:rsidR="00677DE8" w:rsidRPr="004E0E85">
        <w:rPr>
          <w:rFonts w:ascii="Arial" w:hAnsi="Arial" w:cs="Arial"/>
          <w:sz w:val="24"/>
          <w:szCs w:val="24"/>
        </w:rPr>
        <w:t xml:space="preserve"> a</w:t>
      </w:r>
      <w:r w:rsidR="00361B29" w:rsidRPr="004E0E85">
        <w:rPr>
          <w:rFonts w:ascii="Arial" w:hAnsi="Arial" w:cs="Arial"/>
          <w:sz w:val="24"/>
          <w:szCs w:val="24"/>
        </w:rPr>
        <w:t xml:space="preserve"> </w:t>
      </w:r>
      <w:r w:rsidR="00691685" w:rsidRPr="004E0E85">
        <w:rPr>
          <w:rFonts w:ascii="Arial" w:hAnsi="Arial" w:cs="Arial"/>
          <w:sz w:val="24"/>
          <w:szCs w:val="24"/>
        </w:rPr>
        <w:t>vznikl</w:t>
      </w:r>
      <w:r w:rsidR="00677DE8" w:rsidRPr="004E0E85">
        <w:rPr>
          <w:rFonts w:ascii="Arial" w:hAnsi="Arial" w:cs="Arial"/>
          <w:sz w:val="24"/>
          <w:szCs w:val="24"/>
        </w:rPr>
        <w:t>ých</w:t>
      </w:r>
      <w:r w:rsidR="00691685" w:rsidRPr="004E0E85">
        <w:rPr>
          <w:rFonts w:ascii="Arial" w:hAnsi="Arial" w:cs="Arial"/>
          <w:sz w:val="24"/>
          <w:szCs w:val="24"/>
        </w:rPr>
        <w:t xml:space="preserve"> </w:t>
      </w:r>
      <w:r w:rsidR="00953259" w:rsidRPr="004E0E85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E0E85">
        <w:rPr>
          <w:rFonts w:ascii="Arial" w:hAnsi="Arial" w:cs="Arial"/>
          <w:sz w:val="24"/>
          <w:szCs w:val="24"/>
        </w:rPr>
        <w:t>akce</w:t>
      </w:r>
      <w:r w:rsidR="00953259" w:rsidRPr="004E0E85">
        <w:rPr>
          <w:rFonts w:ascii="Arial" w:hAnsi="Arial" w:cs="Arial"/>
          <w:sz w:val="24"/>
          <w:szCs w:val="24"/>
        </w:rPr>
        <w:t xml:space="preserve"> </w:t>
      </w:r>
      <w:r w:rsidR="00691685" w:rsidRPr="004E0E85">
        <w:rPr>
          <w:rFonts w:ascii="Arial" w:hAnsi="Arial" w:cs="Arial"/>
          <w:sz w:val="24"/>
          <w:szCs w:val="24"/>
        </w:rPr>
        <w:t>od </w:t>
      </w:r>
      <w:r w:rsidR="004E6FF4" w:rsidRPr="004E0E85">
        <w:rPr>
          <w:rFonts w:ascii="Arial" w:hAnsi="Arial" w:cs="Arial"/>
          <w:sz w:val="24"/>
          <w:szCs w:val="24"/>
        </w:rPr>
        <w:t>1</w:t>
      </w:r>
      <w:r w:rsidR="00691685" w:rsidRPr="004E0E85">
        <w:rPr>
          <w:rFonts w:ascii="Arial" w:hAnsi="Arial" w:cs="Arial"/>
          <w:sz w:val="24"/>
          <w:szCs w:val="24"/>
        </w:rPr>
        <w:t>. </w:t>
      </w:r>
      <w:r w:rsidR="004E6FF4" w:rsidRPr="004E0E85">
        <w:rPr>
          <w:rFonts w:ascii="Arial" w:hAnsi="Arial" w:cs="Arial"/>
          <w:sz w:val="24"/>
          <w:szCs w:val="24"/>
        </w:rPr>
        <w:t>1</w:t>
      </w:r>
      <w:r w:rsidR="00691685" w:rsidRPr="004E0E85">
        <w:rPr>
          <w:rFonts w:ascii="Arial" w:hAnsi="Arial" w:cs="Arial"/>
          <w:sz w:val="24"/>
          <w:szCs w:val="24"/>
        </w:rPr>
        <w:t>. 20</w:t>
      </w:r>
      <w:r w:rsidR="004E6FF4" w:rsidRPr="004E0E85">
        <w:rPr>
          <w:rFonts w:ascii="Arial" w:hAnsi="Arial" w:cs="Arial"/>
          <w:sz w:val="24"/>
          <w:szCs w:val="24"/>
        </w:rPr>
        <w:t>22</w:t>
      </w:r>
      <w:r w:rsidR="00691685" w:rsidRPr="004E0E85">
        <w:rPr>
          <w:rFonts w:ascii="Arial" w:hAnsi="Arial" w:cs="Arial"/>
          <w:sz w:val="24"/>
          <w:szCs w:val="24"/>
        </w:rPr>
        <w:t xml:space="preserve"> do </w:t>
      </w:r>
      <w:r w:rsidR="004E6FF4" w:rsidRPr="004E0E85">
        <w:rPr>
          <w:rFonts w:ascii="Arial" w:hAnsi="Arial" w:cs="Arial"/>
          <w:sz w:val="24"/>
          <w:szCs w:val="24"/>
        </w:rPr>
        <w:t>30</w:t>
      </w:r>
      <w:r w:rsidR="00691685" w:rsidRPr="004E0E85">
        <w:rPr>
          <w:rFonts w:ascii="Arial" w:hAnsi="Arial" w:cs="Arial"/>
          <w:sz w:val="24"/>
          <w:szCs w:val="24"/>
        </w:rPr>
        <w:t>. </w:t>
      </w:r>
      <w:r w:rsidR="004E6FF4" w:rsidRPr="004E0E85">
        <w:rPr>
          <w:rFonts w:ascii="Arial" w:hAnsi="Arial" w:cs="Arial"/>
          <w:sz w:val="24"/>
          <w:szCs w:val="24"/>
        </w:rPr>
        <w:t>6</w:t>
      </w:r>
      <w:r w:rsidR="00691685" w:rsidRPr="004E0E85">
        <w:rPr>
          <w:rFonts w:ascii="Arial" w:hAnsi="Arial" w:cs="Arial"/>
          <w:sz w:val="24"/>
          <w:szCs w:val="24"/>
        </w:rPr>
        <w:t>. 20</w:t>
      </w:r>
      <w:r w:rsidR="004E6FF4" w:rsidRPr="004E0E85">
        <w:rPr>
          <w:rFonts w:ascii="Arial" w:hAnsi="Arial" w:cs="Arial"/>
          <w:sz w:val="24"/>
          <w:szCs w:val="24"/>
        </w:rPr>
        <w:t>23</w:t>
      </w:r>
      <w:r w:rsidR="00691685" w:rsidRPr="004E0E85">
        <w:rPr>
          <w:rFonts w:ascii="Arial" w:hAnsi="Arial" w:cs="Arial"/>
          <w:sz w:val="24"/>
          <w:szCs w:val="24"/>
        </w:rPr>
        <w:t>.</w:t>
      </w:r>
      <w:r w:rsidR="00DE3FC9" w:rsidRPr="004E0E85">
        <w:rPr>
          <w:rFonts w:ascii="Arial" w:hAnsi="Arial" w:cs="Arial"/>
          <w:sz w:val="24"/>
          <w:szCs w:val="24"/>
        </w:rPr>
        <w:t xml:space="preserve"> </w:t>
      </w:r>
      <w:r w:rsidR="00402AA0" w:rsidRPr="004E0E85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E0E85">
        <w:rPr>
          <w:rFonts w:ascii="Arial" w:hAnsi="Arial" w:cs="Arial"/>
          <w:sz w:val="24"/>
          <w:szCs w:val="24"/>
        </w:rPr>
        <w:t xml:space="preserve">těchto </w:t>
      </w:r>
      <w:r w:rsidR="00402AA0" w:rsidRPr="004E0E85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E0E85">
        <w:rPr>
          <w:rFonts w:ascii="Arial" w:hAnsi="Arial" w:cs="Arial"/>
          <w:sz w:val="24"/>
          <w:szCs w:val="24"/>
        </w:rPr>
        <w:t>akce</w:t>
      </w:r>
      <w:r w:rsidR="00402AA0" w:rsidRPr="004E0E85">
        <w:rPr>
          <w:rFonts w:ascii="Arial" w:hAnsi="Arial" w:cs="Arial"/>
          <w:sz w:val="24"/>
          <w:szCs w:val="24"/>
        </w:rPr>
        <w:t xml:space="preserve"> </w:t>
      </w:r>
      <w:r w:rsidR="004547F7" w:rsidRPr="004E0E85">
        <w:rPr>
          <w:rFonts w:ascii="Arial" w:hAnsi="Arial" w:cs="Arial"/>
          <w:sz w:val="24"/>
          <w:szCs w:val="24"/>
        </w:rPr>
        <w:t>nejpozději do</w:t>
      </w:r>
      <w:r w:rsidR="005500EE" w:rsidRPr="004E0E85">
        <w:rPr>
          <w:rFonts w:ascii="Arial" w:hAnsi="Arial" w:cs="Arial"/>
          <w:sz w:val="24"/>
          <w:szCs w:val="24"/>
        </w:rPr>
        <w:t> </w:t>
      </w:r>
      <w:r w:rsidR="004E6FF4" w:rsidRPr="004E0E85">
        <w:rPr>
          <w:rFonts w:ascii="Arial" w:hAnsi="Arial" w:cs="Arial"/>
          <w:sz w:val="24"/>
          <w:szCs w:val="24"/>
        </w:rPr>
        <w:t>30</w:t>
      </w:r>
      <w:r w:rsidR="00402AA0" w:rsidRPr="004E0E85">
        <w:rPr>
          <w:rFonts w:ascii="Arial" w:hAnsi="Arial" w:cs="Arial"/>
          <w:sz w:val="24"/>
          <w:szCs w:val="24"/>
        </w:rPr>
        <w:t>. </w:t>
      </w:r>
      <w:r w:rsidR="004E6FF4" w:rsidRPr="004E0E85">
        <w:rPr>
          <w:rFonts w:ascii="Arial" w:hAnsi="Arial" w:cs="Arial"/>
          <w:sz w:val="24"/>
          <w:szCs w:val="24"/>
        </w:rPr>
        <w:t>6</w:t>
      </w:r>
      <w:r w:rsidR="00402AA0" w:rsidRPr="004E0E85">
        <w:rPr>
          <w:rFonts w:ascii="Arial" w:hAnsi="Arial" w:cs="Arial"/>
          <w:sz w:val="24"/>
          <w:szCs w:val="24"/>
        </w:rPr>
        <w:t>. 20</w:t>
      </w:r>
      <w:r w:rsidR="004E6FF4" w:rsidRPr="004E0E85">
        <w:rPr>
          <w:rFonts w:ascii="Arial" w:hAnsi="Arial" w:cs="Arial"/>
          <w:sz w:val="24"/>
          <w:szCs w:val="24"/>
        </w:rPr>
        <w:t>2</w:t>
      </w:r>
      <w:r w:rsidR="00F932B0" w:rsidRPr="004E0E85">
        <w:rPr>
          <w:rFonts w:ascii="Arial" w:hAnsi="Arial" w:cs="Arial"/>
          <w:sz w:val="24"/>
          <w:szCs w:val="24"/>
        </w:rPr>
        <w:t>3</w:t>
      </w:r>
      <w:r w:rsidR="00BA36B7" w:rsidRPr="004E0E85">
        <w:rPr>
          <w:rFonts w:ascii="Arial" w:hAnsi="Arial" w:cs="Arial"/>
          <w:sz w:val="24"/>
          <w:szCs w:val="24"/>
        </w:rPr>
        <w:t>, není-li ve </w:t>
      </w:r>
      <w:r w:rsidR="00402AA0" w:rsidRPr="004E0E85">
        <w:rPr>
          <w:rFonts w:ascii="Arial" w:hAnsi="Arial" w:cs="Arial"/>
          <w:sz w:val="24"/>
          <w:szCs w:val="24"/>
        </w:rPr>
        <w:t>Smlouvě sjednáno jinak</w:t>
      </w:r>
      <w:r w:rsidR="002F1D64" w:rsidRPr="004E0E85">
        <w:rPr>
          <w:rFonts w:ascii="Arial" w:hAnsi="Arial" w:cs="Arial"/>
          <w:sz w:val="24"/>
          <w:szCs w:val="24"/>
        </w:rPr>
        <w:t>.</w:t>
      </w:r>
      <w:r w:rsidR="000764D3" w:rsidRPr="004E0E85">
        <w:rPr>
          <w:rFonts w:ascii="Arial" w:hAnsi="Arial" w:cs="Arial"/>
          <w:sz w:val="24"/>
          <w:szCs w:val="24"/>
        </w:rPr>
        <w:t xml:space="preserve"> </w:t>
      </w:r>
      <w:r w:rsidR="00AA65EC" w:rsidRPr="004E0E85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74526EA" w14:textId="313DD26A" w:rsidR="00497734" w:rsidRPr="004E0E8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E0E85">
        <w:rPr>
          <w:rFonts w:ascii="Arial" w:hAnsi="Arial" w:cs="Arial"/>
          <w:sz w:val="24"/>
          <w:szCs w:val="24"/>
        </w:rPr>
        <w:t> </w:t>
      </w:r>
      <w:r w:rsidRPr="004E0E85">
        <w:rPr>
          <w:rFonts w:ascii="Arial" w:hAnsi="Arial" w:cs="Arial"/>
          <w:sz w:val="24"/>
          <w:szCs w:val="24"/>
        </w:rPr>
        <w:t>ve lhůtě stanovené ve Smlouvě.</w:t>
      </w:r>
      <w:r w:rsidR="002708C0" w:rsidRPr="004E0E85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E0E85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6B3F8E0B" w:rsidR="00691685" w:rsidRPr="004E0E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46710497" w14:textId="215940E8" w:rsidR="00EA028F" w:rsidRPr="004E0E85" w:rsidRDefault="00EA028F" w:rsidP="00184054">
      <w:pPr>
        <w:spacing w:before="120" w:after="200"/>
        <w:ind w:left="0" w:firstLine="0"/>
        <w:rPr>
          <w:rFonts w:ascii="Arial" w:hAnsi="Arial" w:cs="Arial"/>
          <w:i/>
          <w:sz w:val="20"/>
          <w:szCs w:val="20"/>
        </w:rPr>
      </w:pPr>
    </w:p>
    <w:p w14:paraId="534E242B" w14:textId="77777777" w:rsidR="00691685" w:rsidRPr="004E0E8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E0E85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7ADA14" w14:textId="54AF4C60" w:rsidR="008F485F" w:rsidRPr="004E0E85" w:rsidRDefault="008F485F" w:rsidP="00096A9B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49F52BA0" w14:textId="59645575" w:rsidR="00096A9B" w:rsidRPr="004E0E85" w:rsidRDefault="008B1DB7" w:rsidP="00814F9F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4E0E85">
        <w:rPr>
          <w:rFonts w:ascii="Arial" w:hAnsi="Arial" w:cs="Arial"/>
          <w:bCs/>
          <w:sz w:val="24"/>
          <w:szCs w:val="24"/>
        </w:rPr>
        <w:t>uvedených v žádosti žadatele, a </w:t>
      </w:r>
      <w:r w:rsidRPr="004E0E85">
        <w:rPr>
          <w:rFonts w:ascii="Arial" w:hAnsi="Arial" w:cs="Arial"/>
          <w:bCs/>
          <w:sz w:val="24"/>
          <w:szCs w:val="24"/>
        </w:rPr>
        <w:t xml:space="preserve">činí </w:t>
      </w:r>
      <w:r w:rsidR="00FF0870" w:rsidRPr="004E0E85">
        <w:rPr>
          <w:rFonts w:ascii="Arial" w:hAnsi="Arial" w:cs="Arial"/>
          <w:b/>
          <w:bCs/>
          <w:sz w:val="24"/>
          <w:szCs w:val="24"/>
        </w:rPr>
        <w:t>8</w:t>
      </w:r>
      <w:r w:rsidR="00096A9B" w:rsidRPr="004E0E85">
        <w:rPr>
          <w:rFonts w:ascii="Arial" w:hAnsi="Arial" w:cs="Arial"/>
          <w:b/>
          <w:bCs/>
          <w:sz w:val="24"/>
          <w:szCs w:val="24"/>
        </w:rPr>
        <w:t>0</w:t>
      </w:r>
      <w:r w:rsidRPr="004E0E85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4E0E85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E0E85">
        <w:rPr>
          <w:rFonts w:ascii="Arial" w:hAnsi="Arial" w:cs="Arial"/>
          <w:bCs/>
          <w:sz w:val="24"/>
          <w:szCs w:val="24"/>
        </w:rPr>
        <w:t xml:space="preserve">maximálně </w:t>
      </w:r>
      <w:r w:rsidR="00FF0870" w:rsidRPr="004E0E85">
        <w:rPr>
          <w:rFonts w:ascii="Arial" w:hAnsi="Arial" w:cs="Arial"/>
          <w:bCs/>
          <w:sz w:val="24"/>
          <w:szCs w:val="24"/>
        </w:rPr>
        <w:t>2</w:t>
      </w:r>
      <w:r w:rsidR="00096A9B" w:rsidRPr="004E0E85">
        <w:rPr>
          <w:rFonts w:ascii="Arial" w:hAnsi="Arial" w:cs="Arial"/>
          <w:bCs/>
          <w:sz w:val="24"/>
          <w:szCs w:val="24"/>
        </w:rPr>
        <w:t>0</w:t>
      </w:r>
      <w:r w:rsidR="00D95640" w:rsidRPr="004E0E85">
        <w:rPr>
          <w:rFonts w:ascii="Arial" w:hAnsi="Arial" w:cs="Arial"/>
          <w:bCs/>
          <w:sz w:val="24"/>
          <w:szCs w:val="24"/>
        </w:rPr>
        <w:t xml:space="preserve"> % </w:t>
      </w:r>
      <w:r w:rsidRPr="004E0E85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14F9F" w:rsidRPr="004E0E85">
        <w:rPr>
          <w:rFonts w:ascii="Arial" w:hAnsi="Arial" w:cs="Arial"/>
          <w:bCs/>
          <w:sz w:val="24"/>
          <w:szCs w:val="24"/>
        </w:rPr>
        <w:t>, přičemž na projekt musí žadatel vynaložit z vlastních zdrojů a z jiných zdrojů získaných prostřednictvím dotace od obce/městyse/města minimálně 10</w:t>
      </w:r>
      <w:r w:rsidR="00C7426A" w:rsidRPr="004E0E85">
        <w:rPr>
          <w:rFonts w:ascii="Arial" w:hAnsi="Arial" w:cs="Arial"/>
          <w:bCs/>
          <w:sz w:val="24"/>
          <w:szCs w:val="24"/>
        </w:rPr>
        <w:t xml:space="preserve"> </w:t>
      </w:r>
      <w:r w:rsidR="00814F9F" w:rsidRPr="004E0E85">
        <w:rPr>
          <w:rFonts w:ascii="Arial" w:hAnsi="Arial" w:cs="Arial"/>
          <w:bCs/>
          <w:sz w:val="24"/>
          <w:szCs w:val="24"/>
        </w:rPr>
        <w:t>%</w:t>
      </w:r>
      <w:r w:rsidR="00814F9F" w:rsidRPr="004E0E85">
        <w:rPr>
          <w:rFonts w:ascii="Arial" w:hAnsi="Arial" w:cs="Arial"/>
          <w:sz w:val="24"/>
          <w:szCs w:val="24"/>
        </w:rPr>
        <w:t xml:space="preserve"> z celkových skutečně vynaložených uznatelných výdajů na projekt.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</w:p>
    <w:p w14:paraId="478F7D5A" w14:textId="77777777" w:rsidR="00096A9B" w:rsidRPr="004E0E85" w:rsidRDefault="00096A9B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trike/>
          <w:sz w:val="24"/>
          <w:szCs w:val="24"/>
          <w:lang w:eastAsia="cs-CZ"/>
        </w:rPr>
      </w:pPr>
    </w:p>
    <w:p w14:paraId="3CFD6A6B" w14:textId="491563D8" w:rsidR="00167D7A" w:rsidRPr="004E0E85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pravidel),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152D708A" w14:textId="03F6D312" w:rsidR="00BD553A" w:rsidRPr="004E0E85" w:rsidRDefault="00BD553A" w:rsidP="00FD3D6E">
      <w:pPr>
        <w:ind w:left="0" w:firstLine="0"/>
        <w:rPr>
          <w:rFonts w:ascii="Arial" w:hAnsi="Arial" w:cs="Arial"/>
          <w:i/>
          <w:strike/>
          <w:sz w:val="24"/>
          <w:szCs w:val="24"/>
          <w:u w:val="single"/>
        </w:rPr>
      </w:pPr>
    </w:p>
    <w:p w14:paraId="2F0C1CC0" w14:textId="0DFCA0A5" w:rsidR="00AC1066" w:rsidRPr="004E0E85" w:rsidRDefault="00AC1066" w:rsidP="00FD3D6E">
      <w:pPr>
        <w:ind w:left="0" w:firstLine="0"/>
        <w:rPr>
          <w:rFonts w:ascii="Arial" w:hAnsi="Arial" w:cs="Arial"/>
          <w:i/>
          <w:strike/>
          <w:sz w:val="24"/>
          <w:szCs w:val="24"/>
          <w:u w:val="single"/>
        </w:rPr>
      </w:pPr>
    </w:p>
    <w:p w14:paraId="2FAB88B3" w14:textId="77777777" w:rsidR="00AC1066" w:rsidRPr="004E0E85" w:rsidRDefault="00AC1066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4E0E8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E0E85">
        <w:rPr>
          <w:rFonts w:ascii="Arial" w:hAnsi="Arial" w:cs="Arial"/>
          <w:b/>
          <w:bCs/>
          <w:sz w:val="26"/>
          <w:szCs w:val="26"/>
        </w:rPr>
        <w:lastRenderedPageBreak/>
        <w:t>Společná pravidla pro poskytnutí dotací</w:t>
      </w:r>
    </w:p>
    <w:p w14:paraId="4F151158" w14:textId="77777777" w:rsidR="00691685" w:rsidRPr="004E0E8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21995B2F" w:rsidR="00515C83" w:rsidRPr="004E0E85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4E0E85">
        <w:rPr>
          <w:rFonts w:ascii="Arial" w:hAnsi="Arial" w:cs="Arial"/>
          <w:sz w:val="24"/>
          <w:szCs w:val="24"/>
        </w:rPr>
        <w:t xml:space="preserve">, </w:t>
      </w:r>
      <w:r w:rsidR="005A6E63" w:rsidRPr="004E0E85">
        <w:rPr>
          <w:rFonts w:ascii="Arial" w:hAnsi="Arial" w:cs="Arial"/>
          <w:sz w:val="24"/>
          <w:szCs w:val="24"/>
        </w:rPr>
        <w:t xml:space="preserve">výslovně </w:t>
      </w:r>
      <w:r w:rsidR="00351DC7" w:rsidRPr="004E0E85">
        <w:rPr>
          <w:rFonts w:ascii="Arial" w:hAnsi="Arial" w:cs="Arial"/>
          <w:sz w:val="24"/>
          <w:szCs w:val="24"/>
        </w:rPr>
        <w:t>uveden</w:t>
      </w:r>
      <w:r w:rsidR="000E418F" w:rsidRPr="004E0E85">
        <w:rPr>
          <w:rFonts w:ascii="Arial" w:hAnsi="Arial" w:cs="Arial"/>
          <w:sz w:val="24"/>
          <w:szCs w:val="24"/>
        </w:rPr>
        <w:t>é</w:t>
      </w:r>
      <w:r w:rsidR="00351DC7" w:rsidRPr="004E0E85">
        <w:rPr>
          <w:rFonts w:ascii="Arial" w:hAnsi="Arial" w:cs="Arial"/>
          <w:sz w:val="24"/>
          <w:szCs w:val="24"/>
        </w:rPr>
        <w:t xml:space="preserve"> ve </w:t>
      </w:r>
      <w:r w:rsidR="000E418F" w:rsidRPr="004E0E85">
        <w:rPr>
          <w:rFonts w:ascii="Arial" w:hAnsi="Arial" w:cs="Arial"/>
          <w:sz w:val="24"/>
          <w:szCs w:val="24"/>
        </w:rPr>
        <w:t>S</w:t>
      </w:r>
      <w:r w:rsidR="00351DC7" w:rsidRPr="004E0E85">
        <w:rPr>
          <w:rFonts w:ascii="Arial" w:hAnsi="Arial" w:cs="Arial"/>
          <w:sz w:val="24"/>
          <w:szCs w:val="24"/>
        </w:rPr>
        <w:t>mlouvě.</w:t>
      </w:r>
      <w:r w:rsidR="008624D2" w:rsidRPr="004E0E85">
        <w:rPr>
          <w:rFonts w:ascii="Arial" w:hAnsi="Arial" w:cs="Arial"/>
          <w:sz w:val="24"/>
          <w:szCs w:val="24"/>
        </w:rPr>
        <w:t xml:space="preserve"> Dotace</w:t>
      </w:r>
      <w:r w:rsidRPr="004E0E85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E0E85">
        <w:rPr>
          <w:rFonts w:ascii="Arial" w:hAnsi="Arial" w:cs="Arial"/>
          <w:bCs/>
          <w:sz w:val="24"/>
          <w:szCs w:val="24"/>
        </w:rPr>
        <w:t>akce</w:t>
      </w:r>
      <w:r w:rsidRPr="004E0E85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E0E8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E0E8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E0E8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4E0E85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4E0E85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1BD962FD" w:rsidR="00153420" w:rsidRPr="004E0E85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Vztahy při</w:t>
      </w:r>
      <w:r w:rsidR="00635D63" w:rsidRPr="004E0E85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4E0E85">
        <w:rPr>
          <w:rFonts w:ascii="Arial" w:hAnsi="Arial" w:cs="Arial"/>
          <w:sz w:val="24"/>
          <w:szCs w:val="24"/>
        </w:rPr>
        <w:t xml:space="preserve">pro případy </w:t>
      </w:r>
      <w:r w:rsidR="00635D63" w:rsidRPr="004E0E85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4E0E85">
        <w:rPr>
          <w:rFonts w:ascii="Arial" w:hAnsi="Arial" w:cs="Arial"/>
          <w:sz w:val="24"/>
          <w:szCs w:val="24"/>
        </w:rPr>
        <w:t>jinou osobou než příjemce jsou řešeny čl. 3</w:t>
      </w:r>
      <w:r w:rsidR="00205741" w:rsidRPr="004E0E85">
        <w:rPr>
          <w:rFonts w:ascii="Arial" w:hAnsi="Arial" w:cs="Arial"/>
          <w:sz w:val="24"/>
          <w:szCs w:val="24"/>
        </w:rPr>
        <w:t xml:space="preserve"> </w:t>
      </w:r>
      <w:r w:rsidR="00AC11A6" w:rsidRPr="004E0E85">
        <w:rPr>
          <w:rFonts w:ascii="Arial" w:hAnsi="Arial" w:cs="Arial"/>
          <w:sz w:val="24"/>
          <w:szCs w:val="24"/>
        </w:rPr>
        <w:t xml:space="preserve">část </w:t>
      </w:r>
      <w:r w:rsidR="00975B47" w:rsidRPr="004E0E85">
        <w:rPr>
          <w:rFonts w:ascii="Arial" w:hAnsi="Arial" w:cs="Arial"/>
          <w:sz w:val="24"/>
          <w:szCs w:val="24"/>
        </w:rPr>
        <w:t xml:space="preserve">A </w:t>
      </w:r>
      <w:r w:rsidRPr="004E0E85">
        <w:rPr>
          <w:rFonts w:ascii="Arial" w:hAnsi="Arial" w:cs="Arial"/>
          <w:sz w:val="24"/>
          <w:szCs w:val="24"/>
        </w:rPr>
        <w:t xml:space="preserve">odst. </w:t>
      </w:r>
      <w:r w:rsidR="00975B47" w:rsidRPr="004E0E85">
        <w:rPr>
          <w:rFonts w:ascii="Arial" w:hAnsi="Arial" w:cs="Arial"/>
          <w:sz w:val="24"/>
          <w:szCs w:val="24"/>
        </w:rPr>
        <w:t>10</w:t>
      </w:r>
      <w:r w:rsidRPr="004E0E85">
        <w:rPr>
          <w:rFonts w:ascii="Arial" w:hAnsi="Arial" w:cs="Arial"/>
          <w:sz w:val="24"/>
          <w:szCs w:val="24"/>
        </w:rPr>
        <w:t xml:space="preserve"> Zásad</w:t>
      </w:r>
      <w:r w:rsidR="00076437" w:rsidRPr="004E0E85">
        <w:rPr>
          <w:rFonts w:ascii="Arial" w:hAnsi="Arial" w:cs="Arial"/>
          <w:sz w:val="24"/>
          <w:szCs w:val="24"/>
        </w:rPr>
        <w:t xml:space="preserve"> </w:t>
      </w:r>
      <w:r w:rsidR="00076437" w:rsidRPr="004E0E85">
        <w:rPr>
          <w:rFonts w:ascii="Arial" w:hAnsi="Arial" w:cs="Arial"/>
          <w:bCs/>
          <w:sz w:val="24"/>
          <w:szCs w:val="24"/>
        </w:rPr>
        <w:t>a platí pro všechny typy dotací</w:t>
      </w:r>
      <w:r w:rsidRPr="004E0E85">
        <w:rPr>
          <w:rFonts w:ascii="Arial" w:hAnsi="Arial" w:cs="Arial"/>
          <w:sz w:val="24"/>
          <w:szCs w:val="24"/>
        </w:rPr>
        <w:t>.</w:t>
      </w:r>
      <w:r w:rsidR="00076437" w:rsidRPr="004E0E85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4E0E85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0B61785C" w:rsidR="000333AA" w:rsidRPr="004E0E85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E0E85">
        <w:rPr>
          <w:rFonts w:ascii="Arial" w:hAnsi="Arial" w:cs="Arial"/>
          <w:bCs/>
          <w:sz w:val="24"/>
          <w:szCs w:val="24"/>
        </w:rPr>
        <w:t xml:space="preserve">Výdaje na </w:t>
      </w:r>
      <w:r w:rsidRPr="004E0E85">
        <w:rPr>
          <w:rFonts w:ascii="Arial" w:hAnsi="Arial" w:cs="Arial"/>
          <w:sz w:val="24"/>
          <w:szCs w:val="24"/>
        </w:rPr>
        <w:t xml:space="preserve">realizaci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="002D6BFF" w:rsidRPr="004E0E85">
        <w:rPr>
          <w:rFonts w:ascii="Arial" w:hAnsi="Arial" w:cs="Arial"/>
          <w:sz w:val="24"/>
          <w:szCs w:val="24"/>
        </w:rPr>
        <w:t>: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4E0E85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59FE1A94" w:rsidR="005E4A56" w:rsidRPr="004E0E85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E0E85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E0E85">
        <w:rPr>
          <w:rFonts w:ascii="Arial" w:hAnsi="Arial" w:cs="Arial"/>
          <w:sz w:val="24"/>
          <w:szCs w:val="24"/>
        </w:rPr>
        <w:t xml:space="preserve">, </w:t>
      </w:r>
      <w:r w:rsidRPr="004E0E85">
        <w:rPr>
          <w:rFonts w:ascii="Arial" w:hAnsi="Arial" w:cs="Arial"/>
          <w:sz w:val="24"/>
          <w:szCs w:val="24"/>
        </w:rPr>
        <w:t>použít</w:t>
      </w:r>
      <w:r w:rsidR="00515C83" w:rsidRPr="004E0E85">
        <w:rPr>
          <w:rFonts w:ascii="Arial" w:hAnsi="Arial" w:cs="Arial"/>
          <w:sz w:val="24"/>
          <w:szCs w:val="24"/>
        </w:rPr>
        <w:t>.</w:t>
      </w:r>
      <w:r w:rsidR="00515C83" w:rsidRPr="004E0E85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E0E85">
        <w:rPr>
          <w:rFonts w:ascii="Arial" w:hAnsi="Arial" w:cs="Arial"/>
          <w:sz w:val="24"/>
          <w:szCs w:val="24"/>
        </w:rPr>
        <w:t xml:space="preserve"> </w:t>
      </w:r>
      <w:r w:rsidR="005E4A56" w:rsidRPr="004E0E85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E0E85">
        <w:rPr>
          <w:rFonts w:ascii="Arial" w:hAnsi="Arial" w:cs="Arial"/>
          <w:sz w:val="24"/>
          <w:szCs w:val="24"/>
        </w:rPr>
        <w:t xml:space="preserve">zejména patří: </w:t>
      </w:r>
      <w:r w:rsidRPr="004E0E85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E0E8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E0E8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E0E8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E0E8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4FB915BB" w:rsidR="00691685" w:rsidRPr="004E0E85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poskytování </w:t>
      </w:r>
      <w:r w:rsidR="00AC1066" w:rsidRPr="004E0E85">
        <w:rPr>
          <w:rFonts w:ascii="Arial" w:hAnsi="Arial" w:cs="Arial"/>
          <w:bCs/>
          <w:sz w:val="24"/>
          <w:szCs w:val="24"/>
        </w:rPr>
        <w:t>darů</w:t>
      </w:r>
      <w:r w:rsidR="00840816" w:rsidRPr="004E0E85">
        <w:rPr>
          <w:rFonts w:ascii="Arial" w:hAnsi="Arial" w:cs="Arial"/>
          <w:bCs/>
          <w:sz w:val="24"/>
          <w:szCs w:val="24"/>
        </w:rPr>
        <w:t>,</w:t>
      </w:r>
    </w:p>
    <w:p w14:paraId="69092880" w14:textId="6F7F46E7" w:rsidR="00840816" w:rsidRPr="004E0E8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mzdové výdaje</w:t>
      </w:r>
      <w:r w:rsidR="00D32952" w:rsidRPr="004E0E85">
        <w:rPr>
          <w:rFonts w:ascii="Arial" w:hAnsi="Arial" w:cs="Arial"/>
          <w:bCs/>
          <w:sz w:val="24"/>
          <w:szCs w:val="24"/>
        </w:rPr>
        <w:t>.</w:t>
      </w:r>
    </w:p>
    <w:p w14:paraId="67592921" w14:textId="6A47D681" w:rsidR="00663425" w:rsidRPr="004E0E85" w:rsidRDefault="00663425" w:rsidP="00AC1066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757304F" w14:textId="37D8F881" w:rsidR="00463FB1" w:rsidRPr="004E0E85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E10C36" w:rsidRPr="004E0E85">
        <w:rPr>
          <w:rFonts w:ascii="Arial" w:hAnsi="Arial" w:cs="Arial"/>
          <w:sz w:val="24"/>
          <w:szCs w:val="24"/>
        </w:rPr>
        <w:t xml:space="preserve">se </w:t>
      </w:r>
      <w:r w:rsidRPr="004E0E85">
        <w:rPr>
          <w:rFonts w:ascii="Arial" w:hAnsi="Arial" w:cs="Arial"/>
          <w:sz w:val="24"/>
          <w:szCs w:val="24"/>
        </w:rPr>
        <w:t>postupovat v souladu se Smlouvou (čl. II. odst. 1).</w:t>
      </w:r>
    </w:p>
    <w:p w14:paraId="36E4F71B" w14:textId="77777777" w:rsidR="00463FB1" w:rsidRPr="004E0E85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603E6979" w:rsidR="00A14CE4" w:rsidRPr="004E0E85" w:rsidRDefault="00A14CE4" w:rsidP="00F30080">
      <w:pPr>
        <w:ind w:left="708" w:firstLine="0"/>
        <w:rPr>
          <w:rFonts w:ascii="Arial" w:hAnsi="Arial" w:cs="Arial"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E0E85">
        <w:rPr>
          <w:rFonts w:ascii="Arial" w:hAnsi="Arial" w:cs="Arial"/>
          <w:sz w:val="24"/>
          <w:szCs w:val="24"/>
        </w:rPr>
        <w:t>definovány jako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="000C594B" w:rsidRPr="004E0E85">
        <w:rPr>
          <w:rFonts w:ascii="Arial" w:hAnsi="Arial" w:cs="Arial"/>
          <w:sz w:val="24"/>
          <w:szCs w:val="24"/>
        </w:rPr>
        <w:t>ne</w:t>
      </w:r>
      <w:r w:rsidRPr="004E0E85">
        <w:rPr>
          <w:rFonts w:ascii="Arial" w:hAnsi="Arial" w:cs="Arial"/>
          <w:sz w:val="24"/>
          <w:szCs w:val="24"/>
        </w:rPr>
        <w:t>uzn</w:t>
      </w:r>
      <w:r w:rsidR="001B7E48" w:rsidRPr="004E0E85">
        <w:rPr>
          <w:rFonts w:ascii="Arial" w:hAnsi="Arial" w:cs="Arial"/>
          <w:sz w:val="24"/>
          <w:szCs w:val="24"/>
        </w:rPr>
        <w:t>atelné</w:t>
      </w:r>
      <w:r w:rsidR="00FC50DF" w:rsidRPr="004E0E85">
        <w:rPr>
          <w:rFonts w:ascii="Arial" w:hAnsi="Arial" w:cs="Arial"/>
          <w:sz w:val="24"/>
          <w:szCs w:val="24"/>
        </w:rPr>
        <w:t>,</w:t>
      </w:r>
      <w:r w:rsidR="001B7E48" w:rsidRPr="004E0E85">
        <w:rPr>
          <w:rFonts w:ascii="Arial" w:hAnsi="Arial" w:cs="Arial"/>
          <w:sz w:val="24"/>
          <w:szCs w:val="24"/>
        </w:rPr>
        <w:t xml:space="preserve"> jsou uznatelnými výdaji.</w:t>
      </w:r>
      <w:r w:rsidR="00D32952" w:rsidRPr="004E0E85">
        <w:rPr>
          <w:rFonts w:ascii="Arial" w:hAnsi="Arial" w:cs="Arial"/>
          <w:sz w:val="24"/>
          <w:szCs w:val="24"/>
        </w:rPr>
        <w:t xml:space="preserve"> </w:t>
      </w:r>
    </w:p>
    <w:p w14:paraId="5B9C3DB0" w14:textId="689D1B41" w:rsidR="002D6BFF" w:rsidRPr="004E0E85" w:rsidRDefault="002D6BFF" w:rsidP="00463FB1">
      <w:pPr>
        <w:spacing w:before="120"/>
        <w:rPr>
          <w:rFonts w:ascii="Arial" w:hAnsi="Arial" w:cs="Arial"/>
          <w:i/>
          <w:strike/>
          <w:sz w:val="24"/>
          <w:szCs w:val="24"/>
        </w:rPr>
      </w:pPr>
    </w:p>
    <w:p w14:paraId="3645E580" w14:textId="67F13D5A" w:rsidR="003D2FD7" w:rsidRPr="004E0E85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Změna </w:t>
      </w:r>
      <w:r w:rsidR="00463FB1" w:rsidRPr="004E0E85">
        <w:rPr>
          <w:rFonts w:ascii="Arial" w:hAnsi="Arial" w:cs="Arial"/>
          <w:sz w:val="24"/>
          <w:szCs w:val="24"/>
        </w:rPr>
        <w:t xml:space="preserve">(upřesnění) </w:t>
      </w:r>
      <w:r w:rsidRPr="004E0E85">
        <w:rPr>
          <w:rFonts w:ascii="Arial" w:hAnsi="Arial" w:cs="Arial"/>
          <w:sz w:val="24"/>
          <w:szCs w:val="24"/>
        </w:rPr>
        <w:t>konkrétního účelu dotace</w:t>
      </w:r>
      <w:r w:rsidR="0073337B" w:rsidRPr="004E0E85">
        <w:rPr>
          <w:rFonts w:ascii="Arial" w:hAnsi="Arial" w:cs="Arial"/>
          <w:sz w:val="24"/>
          <w:szCs w:val="24"/>
        </w:rPr>
        <w:t xml:space="preserve"> (např. změna popisu akce, </w:t>
      </w:r>
      <w:r w:rsidR="00935597" w:rsidRPr="004E0E85">
        <w:rPr>
          <w:rFonts w:ascii="Arial" w:hAnsi="Arial" w:cs="Arial"/>
          <w:sz w:val="24"/>
          <w:szCs w:val="24"/>
        </w:rPr>
        <w:t>změna termínu použití dotace</w:t>
      </w:r>
      <w:r w:rsidR="00DC0E06" w:rsidRPr="004E0E85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4E0E85">
        <w:rPr>
          <w:rFonts w:ascii="Arial" w:hAnsi="Arial" w:cs="Arial"/>
          <w:sz w:val="24"/>
          <w:szCs w:val="24"/>
        </w:rPr>
        <w:t>je možná pouze</w:t>
      </w:r>
      <w:r w:rsidR="00F913A7" w:rsidRPr="004E0E85">
        <w:rPr>
          <w:rFonts w:ascii="Arial" w:hAnsi="Arial" w:cs="Arial"/>
          <w:sz w:val="24"/>
          <w:szCs w:val="24"/>
        </w:rPr>
        <w:t xml:space="preserve"> n</w:t>
      </w:r>
      <w:r w:rsidR="00BA36B7" w:rsidRPr="004E0E85">
        <w:rPr>
          <w:rFonts w:ascii="Arial" w:hAnsi="Arial" w:cs="Arial"/>
          <w:sz w:val="24"/>
          <w:szCs w:val="24"/>
        </w:rPr>
        <w:t>a základě uzavřeného dodatku ke </w:t>
      </w:r>
      <w:r w:rsidR="00F913A7" w:rsidRPr="004E0E85">
        <w:rPr>
          <w:rFonts w:ascii="Arial" w:hAnsi="Arial" w:cs="Arial"/>
          <w:sz w:val="24"/>
          <w:szCs w:val="24"/>
        </w:rPr>
        <w:t xml:space="preserve">Smlouvě, </w:t>
      </w:r>
      <w:r w:rsidRPr="004E0E85">
        <w:rPr>
          <w:rFonts w:ascii="Arial" w:hAnsi="Arial" w:cs="Arial"/>
          <w:sz w:val="24"/>
          <w:szCs w:val="24"/>
        </w:rPr>
        <w:t>s</w:t>
      </w:r>
      <w:r w:rsidR="0017323F" w:rsidRPr="004E0E85">
        <w:rPr>
          <w:rFonts w:ascii="Arial" w:hAnsi="Arial" w:cs="Arial"/>
          <w:sz w:val="24"/>
          <w:szCs w:val="24"/>
        </w:rPr>
        <w:t> </w:t>
      </w:r>
      <w:r w:rsidRPr="004E0E85">
        <w:rPr>
          <w:rFonts w:ascii="Arial" w:hAnsi="Arial" w:cs="Arial"/>
          <w:sz w:val="24"/>
          <w:szCs w:val="24"/>
        </w:rPr>
        <w:t>předchozím</w:t>
      </w:r>
      <w:r w:rsidR="0017323F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 xml:space="preserve">souhlasem řídícího orgánu, který rozhodl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Pr="004E0E85">
        <w:rPr>
          <w:rFonts w:ascii="Arial" w:hAnsi="Arial" w:cs="Arial"/>
          <w:sz w:val="24"/>
          <w:szCs w:val="24"/>
        </w:rPr>
        <w:t>o poskytnutí dotace a uzavření Smlouvy (</w:t>
      </w:r>
      <w:r w:rsidR="00F913A7" w:rsidRPr="004E0E85">
        <w:rPr>
          <w:rFonts w:ascii="Arial" w:hAnsi="Arial" w:cs="Arial"/>
          <w:sz w:val="24"/>
          <w:szCs w:val="24"/>
        </w:rPr>
        <w:t xml:space="preserve">schválení </w:t>
      </w:r>
      <w:r w:rsidRPr="004E0E85">
        <w:rPr>
          <w:rFonts w:ascii="Arial" w:hAnsi="Arial" w:cs="Arial"/>
          <w:sz w:val="24"/>
          <w:szCs w:val="24"/>
        </w:rPr>
        <w:t>dodatku ke Smlouvě).</w:t>
      </w:r>
      <w:r w:rsidR="009B3841" w:rsidRPr="004E0E85">
        <w:rPr>
          <w:rFonts w:ascii="Arial" w:eastAsia="Times New Roman" w:hAnsi="Arial" w:cs="Arial"/>
          <w:lang w:eastAsia="cs-CZ"/>
        </w:rPr>
        <w:t xml:space="preserve"> </w:t>
      </w:r>
      <w:r w:rsidR="009B3841" w:rsidRPr="004E0E85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4E0E85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71C8FBB" w:rsidR="00691685" w:rsidRPr="004E0E8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Příjemce </w:t>
      </w:r>
      <w:r w:rsidR="00AC1C79" w:rsidRPr="004E0E85">
        <w:rPr>
          <w:rFonts w:ascii="Arial" w:hAnsi="Arial" w:cs="Arial"/>
          <w:sz w:val="24"/>
          <w:szCs w:val="24"/>
        </w:rPr>
        <w:t xml:space="preserve">je povinen </w:t>
      </w:r>
      <w:r w:rsidRPr="004E0E85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E0E85">
        <w:rPr>
          <w:rFonts w:ascii="Arial" w:hAnsi="Arial" w:cs="Arial"/>
          <w:sz w:val="24"/>
          <w:szCs w:val="24"/>
        </w:rPr>
        <w:t>a </w:t>
      </w:r>
      <w:r w:rsidR="0066232E" w:rsidRPr="004E0E85">
        <w:rPr>
          <w:rFonts w:ascii="Arial" w:hAnsi="Arial" w:cs="Arial"/>
          <w:sz w:val="24"/>
          <w:szCs w:val="24"/>
        </w:rPr>
        <w:t xml:space="preserve">účinnými </w:t>
      </w:r>
      <w:r w:rsidRPr="004E0E85">
        <w:rPr>
          <w:rFonts w:ascii="Arial" w:hAnsi="Arial" w:cs="Arial"/>
          <w:sz w:val="24"/>
          <w:szCs w:val="24"/>
        </w:rPr>
        <w:t>právními předpisy. Výběr dodavatel</w:t>
      </w:r>
      <w:r w:rsidR="005500EE" w:rsidRPr="004E0E85">
        <w:rPr>
          <w:rFonts w:ascii="Arial" w:hAnsi="Arial" w:cs="Arial"/>
          <w:sz w:val="24"/>
          <w:szCs w:val="24"/>
        </w:rPr>
        <w:t xml:space="preserve">e musí být proveden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5500EE" w:rsidRPr="004E0E85">
        <w:rPr>
          <w:rFonts w:ascii="Arial" w:hAnsi="Arial" w:cs="Arial"/>
          <w:sz w:val="24"/>
          <w:szCs w:val="24"/>
        </w:rPr>
        <w:t>v souladu s </w:t>
      </w:r>
      <w:r w:rsidRPr="004E0E85">
        <w:rPr>
          <w:rFonts w:ascii="Arial" w:hAnsi="Arial" w:cs="Arial"/>
          <w:sz w:val="24"/>
          <w:szCs w:val="24"/>
        </w:rPr>
        <w:t xml:space="preserve">předpisy upravujícími zadávání veřejných zakázek; v případě </w:t>
      </w:r>
      <w:r w:rsidRPr="004E0E85">
        <w:rPr>
          <w:rFonts w:ascii="Arial" w:hAnsi="Arial" w:cs="Arial"/>
          <w:sz w:val="24"/>
          <w:szCs w:val="24"/>
        </w:rPr>
        <w:lastRenderedPageBreak/>
        <w:t>akcí spolufinancovaných ze strukturálních fondů Evropské unie i podle pravidel platných pro tyto fondy.</w:t>
      </w:r>
    </w:p>
    <w:p w14:paraId="323A2CE6" w14:textId="572E8166" w:rsidR="00C97C1D" w:rsidRPr="004E0E85" w:rsidRDefault="00C97C1D" w:rsidP="00982D3F">
      <w:pPr>
        <w:ind w:left="0" w:firstLine="0"/>
        <w:rPr>
          <w:rFonts w:ascii="Arial" w:hAnsi="Arial" w:cs="Arial"/>
          <w:sz w:val="24"/>
          <w:szCs w:val="24"/>
        </w:rPr>
      </w:pPr>
    </w:p>
    <w:p w14:paraId="7CD93F74" w14:textId="085A230A" w:rsidR="00691685" w:rsidRPr="004E0E85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4E0E85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</w:t>
      </w:r>
      <w:r w:rsidR="0076497E" w:rsidRPr="004E0E85">
        <w:rPr>
          <w:rFonts w:ascii="Arial" w:hAnsi="Arial" w:cs="Arial"/>
          <w:bCs/>
          <w:sz w:val="24"/>
          <w:szCs w:val="24"/>
        </w:rPr>
        <w:br/>
      </w:r>
      <w:r w:rsidR="0073337B" w:rsidRPr="004E0E85">
        <w:rPr>
          <w:rFonts w:ascii="Arial" w:hAnsi="Arial" w:cs="Arial"/>
          <w:bCs/>
          <w:sz w:val="24"/>
          <w:szCs w:val="24"/>
        </w:rPr>
        <w:t xml:space="preserve">a </w:t>
      </w:r>
      <w:r w:rsidRPr="004E0E85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E0E85">
        <w:rPr>
          <w:rFonts w:ascii="Arial" w:hAnsi="Arial" w:cs="Arial"/>
          <w:bCs/>
          <w:sz w:val="24"/>
          <w:szCs w:val="24"/>
        </w:rPr>
        <w:t> </w:t>
      </w:r>
      <w:r w:rsidRPr="004E0E85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E0E85">
        <w:rPr>
          <w:rFonts w:ascii="Arial" w:hAnsi="Arial" w:cs="Arial"/>
          <w:bCs/>
          <w:sz w:val="24"/>
          <w:szCs w:val="24"/>
        </w:rPr>
        <w:t xml:space="preserve">minimálně </w:t>
      </w:r>
      <w:r w:rsidR="00C44BBA" w:rsidRPr="004E0E85">
        <w:rPr>
          <w:rFonts w:ascii="Arial" w:hAnsi="Arial" w:cs="Arial"/>
          <w:bCs/>
          <w:sz w:val="24"/>
          <w:szCs w:val="24"/>
        </w:rPr>
        <w:t>5</w:t>
      </w:r>
      <w:r w:rsidR="007F4B68" w:rsidRPr="004E0E85">
        <w:rPr>
          <w:rFonts w:ascii="Arial" w:hAnsi="Arial" w:cs="Arial"/>
          <w:bCs/>
          <w:sz w:val="24"/>
          <w:szCs w:val="24"/>
        </w:rPr>
        <w:t xml:space="preserve"> let</w:t>
      </w:r>
      <w:r w:rsidRPr="004E0E85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4E0E85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E0E85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E0E85">
        <w:rPr>
          <w:rFonts w:ascii="Arial" w:hAnsi="Arial" w:cs="Arial"/>
          <w:bCs/>
          <w:sz w:val="24"/>
          <w:szCs w:val="24"/>
        </w:rPr>
        <w:t>výjimk</w:t>
      </w:r>
      <w:r w:rsidR="005500EE" w:rsidRPr="004E0E85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E0E85">
        <w:rPr>
          <w:rFonts w:ascii="Arial" w:hAnsi="Arial" w:cs="Arial"/>
          <w:bCs/>
          <w:sz w:val="24"/>
          <w:szCs w:val="24"/>
        </w:rPr>
        <w:t>zajiš</w:t>
      </w:r>
      <w:r w:rsidR="00BA36B7" w:rsidRPr="004E0E85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E0E85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E0E85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E0E85">
        <w:rPr>
          <w:rFonts w:ascii="Arial" w:hAnsi="Arial" w:cs="Arial"/>
          <w:bCs/>
          <w:sz w:val="24"/>
          <w:szCs w:val="24"/>
        </w:rPr>
        <w:t xml:space="preserve">předchozího </w:t>
      </w:r>
      <w:r w:rsidRPr="004E0E85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E0E85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E0E85">
        <w:rPr>
          <w:rFonts w:ascii="Arial" w:hAnsi="Arial" w:cs="Arial"/>
          <w:sz w:val="24"/>
          <w:szCs w:val="24"/>
        </w:rPr>
        <w:t xml:space="preserve">(schválení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="00AC4ABE" w:rsidRPr="004E0E85">
        <w:rPr>
          <w:rFonts w:ascii="Arial" w:hAnsi="Arial" w:cs="Arial"/>
          <w:sz w:val="24"/>
          <w:szCs w:val="24"/>
        </w:rPr>
        <w:t xml:space="preserve">a uzavření </w:t>
      </w:r>
      <w:r w:rsidR="00684788" w:rsidRPr="004E0E85">
        <w:rPr>
          <w:rFonts w:ascii="Arial" w:hAnsi="Arial" w:cs="Arial"/>
          <w:sz w:val="24"/>
          <w:szCs w:val="24"/>
        </w:rPr>
        <w:t>dodatku ke Smlouvě)</w:t>
      </w:r>
      <w:r w:rsidRPr="004E0E85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4E0E85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4E0E85">
        <w:rPr>
          <w:rFonts w:ascii="Arial" w:hAnsi="Arial" w:cs="Arial"/>
          <w:sz w:val="24"/>
          <w:szCs w:val="24"/>
        </w:rPr>
        <w:t>vlastníkem majetku a </w:t>
      </w:r>
      <w:r w:rsidR="005D1162" w:rsidRPr="004E0E85">
        <w:rPr>
          <w:rFonts w:ascii="Arial" w:hAnsi="Arial" w:cs="Arial"/>
          <w:bCs/>
          <w:sz w:val="24"/>
          <w:szCs w:val="24"/>
        </w:rPr>
        <w:t xml:space="preserve">majetek je ve vlastnictví </w:t>
      </w:r>
      <w:r w:rsidR="00CD0555" w:rsidRPr="004E0E85">
        <w:rPr>
          <w:rFonts w:ascii="Arial" w:hAnsi="Arial" w:cs="Arial"/>
          <w:bCs/>
          <w:sz w:val="24"/>
          <w:szCs w:val="24"/>
        </w:rPr>
        <w:t>jiné osoby</w:t>
      </w:r>
      <w:r w:rsidR="005D1162" w:rsidRPr="004E0E85">
        <w:rPr>
          <w:rFonts w:ascii="Arial" w:hAnsi="Arial" w:cs="Arial"/>
          <w:bCs/>
          <w:sz w:val="24"/>
          <w:szCs w:val="24"/>
        </w:rPr>
        <w:t xml:space="preserve">, činí lhůta minimálně 10 let (viz </w:t>
      </w:r>
      <w:r w:rsidR="00113951" w:rsidRPr="004E0E85">
        <w:rPr>
          <w:rFonts w:ascii="Arial" w:hAnsi="Arial" w:cs="Arial"/>
          <w:bCs/>
          <w:sz w:val="24"/>
          <w:szCs w:val="24"/>
        </w:rPr>
        <w:t xml:space="preserve"> </w:t>
      </w:r>
      <w:r w:rsidR="00030E2E" w:rsidRPr="004E0E85">
        <w:rPr>
          <w:rFonts w:ascii="Arial" w:hAnsi="Arial" w:cs="Arial"/>
          <w:sz w:val="24"/>
          <w:szCs w:val="24"/>
        </w:rPr>
        <w:t>č</w:t>
      </w:r>
      <w:r w:rsidR="00C350C8" w:rsidRPr="004E0E85">
        <w:rPr>
          <w:rFonts w:ascii="Arial" w:hAnsi="Arial" w:cs="Arial"/>
          <w:sz w:val="24"/>
          <w:szCs w:val="24"/>
        </w:rPr>
        <w:t>l. 3</w:t>
      </w:r>
      <w:r w:rsidR="00AC11A6" w:rsidRPr="004E0E85">
        <w:rPr>
          <w:rFonts w:ascii="Arial" w:hAnsi="Arial" w:cs="Arial"/>
          <w:sz w:val="24"/>
          <w:szCs w:val="24"/>
        </w:rPr>
        <w:t xml:space="preserve"> část </w:t>
      </w:r>
      <w:r w:rsidR="00030E2E" w:rsidRPr="004E0E85">
        <w:rPr>
          <w:rFonts w:ascii="Arial" w:hAnsi="Arial" w:cs="Arial"/>
          <w:sz w:val="24"/>
          <w:szCs w:val="24"/>
        </w:rPr>
        <w:t xml:space="preserve">A odst. 10 </w:t>
      </w:r>
      <w:r w:rsidR="00113951" w:rsidRPr="004E0E85">
        <w:rPr>
          <w:rFonts w:ascii="Arial" w:hAnsi="Arial" w:cs="Arial"/>
          <w:bCs/>
          <w:sz w:val="24"/>
          <w:szCs w:val="24"/>
        </w:rPr>
        <w:t>Zásad</w:t>
      </w:r>
      <w:r w:rsidR="005D1162" w:rsidRPr="004E0E85">
        <w:rPr>
          <w:rFonts w:ascii="Arial" w:hAnsi="Arial" w:cs="Arial"/>
          <w:bCs/>
          <w:sz w:val="24"/>
          <w:szCs w:val="24"/>
        </w:rPr>
        <w:t>).</w:t>
      </w:r>
      <w:r w:rsidR="005D1162" w:rsidRPr="004E0E85">
        <w:rPr>
          <w:rFonts w:ascii="Arial" w:hAnsi="Arial" w:cs="Arial"/>
          <w:sz w:val="24"/>
          <w:szCs w:val="24"/>
        </w:rPr>
        <w:t xml:space="preserve"> </w:t>
      </w:r>
      <w:r w:rsidR="00D750DB" w:rsidRPr="004E0E85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E0E85">
        <w:rPr>
          <w:rFonts w:ascii="Arial" w:hAnsi="Arial" w:cs="Arial"/>
          <w:bCs/>
          <w:sz w:val="24"/>
          <w:szCs w:val="24"/>
        </w:rPr>
        <w:t>, kter</w:t>
      </w:r>
      <w:r w:rsidR="0079029A" w:rsidRPr="004E0E85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E0E85">
        <w:rPr>
          <w:rFonts w:ascii="Arial" w:hAnsi="Arial" w:cs="Arial"/>
          <w:bCs/>
          <w:sz w:val="24"/>
          <w:szCs w:val="24"/>
        </w:rPr>
        <w:t>uzavření Smlouvy</w:t>
      </w:r>
      <w:r w:rsidR="00D750DB" w:rsidRPr="004E0E85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4E0E85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4E0E85">
        <w:rPr>
          <w:rFonts w:ascii="Arial" w:hAnsi="Arial" w:cs="Arial"/>
          <w:sz w:val="24"/>
          <w:szCs w:val="24"/>
        </w:rPr>
        <w:t> </w:t>
      </w:r>
      <w:r w:rsidR="00D35C0C" w:rsidRPr="004E0E85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4E0E85">
        <w:rPr>
          <w:rFonts w:ascii="Arial" w:hAnsi="Arial" w:cs="Arial"/>
          <w:sz w:val="24"/>
          <w:szCs w:val="24"/>
        </w:rPr>
        <w:t xml:space="preserve">. </w:t>
      </w:r>
      <w:r w:rsidRPr="004E0E85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E0E85">
        <w:rPr>
          <w:rFonts w:ascii="Arial" w:hAnsi="Arial" w:cs="Arial"/>
          <w:bCs/>
          <w:sz w:val="24"/>
          <w:szCs w:val="24"/>
        </w:rPr>
        <w:t xml:space="preserve">příjemce </w:t>
      </w:r>
      <w:r w:rsidRPr="004E0E85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E0E85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E0E85">
        <w:rPr>
          <w:rFonts w:ascii="Arial" w:hAnsi="Arial" w:cs="Arial"/>
          <w:bCs/>
          <w:sz w:val="24"/>
          <w:szCs w:val="24"/>
        </w:rPr>
        <w:t>poskytovatele</w:t>
      </w:r>
      <w:r w:rsidRPr="004E0E85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E0E85">
        <w:rPr>
          <w:rFonts w:ascii="Arial" w:hAnsi="Arial"/>
          <w:sz w:val="24"/>
          <w:szCs w:val="24"/>
        </w:rPr>
        <w:t xml:space="preserve"> </w:t>
      </w:r>
      <w:r w:rsidRPr="004E0E85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E0E85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4E0E85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E0E85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0E85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E0E8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7826E73F" w:rsidR="005B7632" w:rsidRPr="004E0E85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C44BBA" w:rsidRPr="004E0E85">
        <w:rPr>
          <w:rFonts w:ascii="Arial" w:hAnsi="Arial" w:cs="Arial"/>
          <w:sz w:val="24"/>
          <w:szCs w:val="24"/>
        </w:rPr>
        <w:t>14</w:t>
      </w:r>
      <w:r w:rsidRPr="004E0E85">
        <w:rPr>
          <w:rFonts w:ascii="Arial" w:hAnsi="Arial" w:cs="Arial"/>
          <w:sz w:val="24"/>
          <w:szCs w:val="24"/>
        </w:rPr>
        <w:t>. </w:t>
      </w:r>
      <w:r w:rsidR="00C44BBA" w:rsidRPr="004E0E85">
        <w:rPr>
          <w:rFonts w:ascii="Arial" w:hAnsi="Arial" w:cs="Arial"/>
          <w:sz w:val="24"/>
          <w:szCs w:val="24"/>
        </w:rPr>
        <w:t>12</w:t>
      </w:r>
      <w:r w:rsidRPr="004E0E85">
        <w:rPr>
          <w:rFonts w:ascii="Arial" w:hAnsi="Arial" w:cs="Arial"/>
          <w:sz w:val="24"/>
          <w:szCs w:val="24"/>
        </w:rPr>
        <w:t>. 20</w:t>
      </w:r>
      <w:r w:rsidR="00C44BBA" w:rsidRPr="004E0E85">
        <w:rPr>
          <w:rFonts w:ascii="Arial" w:hAnsi="Arial" w:cs="Arial"/>
          <w:sz w:val="24"/>
          <w:szCs w:val="24"/>
        </w:rPr>
        <w:t>21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="005500EE" w:rsidRPr="004E0E85">
        <w:rPr>
          <w:rFonts w:ascii="Arial" w:hAnsi="Arial" w:cs="Arial"/>
          <w:sz w:val="24"/>
          <w:szCs w:val="24"/>
        </w:rPr>
        <w:t>do </w:t>
      </w:r>
      <w:r w:rsidR="00C44BBA" w:rsidRPr="004E0E85">
        <w:rPr>
          <w:rFonts w:ascii="Arial" w:hAnsi="Arial" w:cs="Arial"/>
          <w:sz w:val="24"/>
          <w:szCs w:val="24"/>
        </w:rPr>
        <w:t>1</w:t>
      </w:r>
      <w:r w:rsidR="00C60176" w:rsidRPr="004E0E85">
        <w:rPr>
          <w:rFonts w:ascii="Arial" w:hAnsi="Arial" w:cs="Arial"/>
          <w:sz w:val="24"/>
          <w:szCs w:val="24"/>
        </w:rPr>
        <w:t>5</w:t>
      </w:r>
      <w:r w:rsidRPr="004E0E85">
        <w:rPr>
          <w:rFonts w:ascii="Arial" w:hAnsi="Arial" w:cs="Arial"/>
          <w:sz w:val="24"/>
          <w:szCs w:val="24"/>
        </w:rPr>
        <w:t>. </w:t>
      </w:r>
      <w:r w:rsidR="00C44BBA" w:rsidRPr="004E0E85">
        <w:rPr>
          <w:rFonts w:ascii="Arial" w:hAnsi="Arial" w:cs="Arial"/>
          <w:sz w:val="24"/>
          <w:szCs w:val="24"/>
        </w:rPr>
        <w:t>3</w:t>
      </w:r>
      <w:r w:rsidRPr="004E0E85">
        <w:rPr>
          <w:rFonts w:ascii="Arial" w:hAnsi="Arial" w:cs="Arial"/>
          <w:sz w:val="24"/>
          <w:szCs w:val="24"/>
        </w:rPr>
        <w:t>. 20</w:t>
      </w:r>
      <w:r w:rsidR="00C44BBA" w:rsidRPr="004E0E85">
        <w:rPr>
          <w:rFonts w:ascii="Arial" w:hAnsi="Arial" w:cs="Arial"/>
          <w:sz w:val="24"/>
          <w:szCs w:val="24"/>
        </w:rPr>
        <w:t>22</w:t>
      </w:r>
      <w:r w:rsidR="00982D3F" w:rsidRPr="004E0E85">
        <w:rPr>
          <w:rFonts w:ascii="Arial" w:hAnsi="Arial" w:cs="Arial"/>
          <w:sz w:val="24"/>
          <w:szCs w:val="24"/>
        </w:rPr>
        <w:t>.</w:t>
      </w:r>
      <w:r w:rsidRPr="004E0E85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4E0E8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2641B2A9" w:rsidR="0071231B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E0E85">
        <w:rPr>
          <w:rFonts w:ascii="Arial" w:hAnsi="Arial" w:cs="Arial"/>
          <w:b/>
          <w:sz w:val="24"/>
          <w:szCs w:val="24"/>
        </w:rPr>
        <w:t>, včetně povinných příloh,</w:t>
      </w:r>
      <w:r w:rsidRPr="004E0E85">
        <w:rPr>
          <w:rFonts w:ascii="Arial" w:hAnsi="Arial" w:cs="Arial"/>
          <w:b/>
          <w:sz w:val="24"/>
          <w:szCs w:val="24"/>
        </w:rPr>
        <w:t xml:space="preserve"> je stanovena od </w:t>
      </w:r>
      <w:r w:rsidR="009F7DF0" w:rsidRPr="004E0E85">
        <w:rPr>
          <w:rFonts w:ascii="Arial" w:hAnsi="Arial" w:cs="Arial"/>
          <w:b/>
          <w:sz w:val="24"/>
          <w:szCs w:val="24"/>
        </w:rPr>
        <w:t>17. 1. 2022</w:t>
      </w:r>
      <w:r w:rsidRPr="004E0E85">
        <w:rPr>
          <w:rFonts w:ascii="Arial" w:hAnsi="Arial" w:cs="Arial"/>
          <w:b/>
          <w:sz w:val="24"/>
          <w:szCs w:val="24"/>
        </w:rPr>
        <w:t xml:space="preserve"> do </w:t>
      </w:r>
      <w:r w:rsidR="009F7DF0" w:rsidRPr="004E0E85">
        <w:rPr>
          <w:rFonts w:ascii="Arial" w:hAnsi="Arial" w:cs="Arial"/>
          <w:b/>
          <w:sz w:val="24"/>
          <w:szCs w:val="24"/>
        </w:rPr>
        <w:t>4. 2. 2022</w:t>
      </w:r>
      <w:r w:rsidRPr="004E0E85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E0E85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Pr="004E0E85">
        <w:rPr>
          <w:rFonts w:ascii="Arial" w:hAnsi="Arial" w:cs="Arial"/>
          <w:sz w:val="24"/>
          <w:szCs w:val="24"/>
        </w:rPr>
        <w:t xml:space="preserve">o dotaci doručena vyhlašovateli v termínu uvedeném ve větě první </w:t>
      </w:r>
      <w:r w:rsidR="009C3BC6" w:rsidRPr="004E0E85">
        <w:rPr>
          <w:rFonts w:ascii="Arial" w:hAnsi="Arial" w:cs="Arial"/>
          <w:sz w:val="24"/>
          <w:szCs w:val="24"/>
        </w:rPr>
        <w:t>tohoto odstavce do 12:00 hod. V </w:t>
      </w:r>
      <w:r w:rsidRPr="004E0E85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4E0E85">
        <w:rPr>
          <w:rFonts w:ascii="Arial" w:hAnsi="Arial" w:cs="Arial"/>
          <w:sz w:val="24"/>
          <w:szCs w:val="24"/>
        </w:rPr>
        <w:t xml:space="preserve">listinné </w:t>
      </w:r>
      <w:r w:rsidRPr="004E0E85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4E0E85">
        <w:rPr>
          <w:rFonts w:ascii="Arial" w:hAnsi="Arial" w:cs="Arial"/>
          <w:sz w:val="24"/>
          <w:szCs w:val="24"/>
        </w:rPr>
        <w:t xml:space="preserve">, </w:t>
      </w:r>
      <w:r w:rsidRPr="004E0E85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podána </w:t>
      </w:r>
      <w:r w:rsidR="00EF5552" w:rsidRPr="004E0E85">
        <w:rPr>
          <w:rFonts w:ascii="Arial" w:hAnsi="Arial" w:cs="Arial"/>
          <w:sz w:val="24"/>
          <w:szCs w:val="24"/>
        </w:rPr>
        <w:t xml:space="preserve">k poštovní přepravě na adresu dle odst. </w:t>
      </w:r>
      <w:hyperlink w:anchor="Administrátor" w:history="1">
        <w:r w:rsidR="00EF5552" w:rsidRPr="004E0E85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4E0E85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4E0E85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</w:p>
    <w:p w14:paraId="5A78AEBD" w14:textId="77777777" w:rsidR="0071231B" w:rsidRPr="004E0E85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4769B4D7" w:rsidR="00B84B5E" w:rsidRPr="004E0E85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E0E85">
        <w:rPr>
          <w:rFonts w:ascii="Arial" w:hAnsi="Arial" w:cs="Arial"/>
          <w:b/>
          <w:sz w:val="24"/>
          <w:szCs w:val="24"/>
        </w:rPr>
        <w:t xml:space="preserve">podávání </w:t>
      </w:r>
      <w:r w:rsidRPr="004E0E85">
        <w:rPr>
          <w:rFonts w:ascii="Arial" w:hAnsi="Arial" w:cs="Arial"/>
          <w:b/>
          <w:sz w:val="24"/>
          <w:szCs w:val="24"/>
        </w:rPr>
        <w:t>žádostí o dotace</w:t>
      </w:r>
      <w:r w:rsidRPr="004E0E85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E0E85">
        <w:rPr>
          <w:rFonts w:ascii="Arial" w:hAnsi="Arial" w:cs="Arial"/>
          <w:sz w:val="24"/>
          <w:szCs w:val="24"/>
        </w:rPr>
        <w:t>pro všechny dotace stejný (čl. 3</w:t>
      </w:r>
      <w:r w:rsidR="00AC11A6" w:rsidRPr="004E0E85">
        <w:rPr>
          <w:rFonts w:ascii="Arial" w:hAnsi="Arial" w:cs="Arial"/>
          <w:sz w:val="24"/>
          <w:szCs w:val="24"/>
        </w:rPr>
        <w:t xml:space="preserve"> část </w:t>
      </w:r>
      <w:r w:rsidR="00C350C8" w:rsidRPr="004E0E85">
        <w:rPr>
          <w:rFonts w:ascii="Arial" w:hAnsi="Arial" w:cs="Arial"/>
          <w:sz w:val="24"/>
          <w:szCs w:val="24"/>
        </w:rPr>
        <w:t>A</w:t>
      </w:r>
      <w:r w:rsidR="006B6B0C" w:rsidRPr="004E0E85">
        <w:rPr>
          <w:rFonts w:ascii="Arial" w:hAnsi="Arial" w:cs="Arial"/>
          <w:sz w:val="24"/>
          <w:szCs w:val="24"/>
        </w:rPr>
        <w:t xml:space="preserve"> odst.</w:t>
      </w:r>
      <w:r w:rsidR="00C350C8" w:rsidRPr="004E0E85">
        <w:rPr>
          <w:rFonts w:ascii="Arial" w:hAnsi="Arial" w:cs="Arial"/>
          <w:sz w:val="24"/>
          <w:szCs w:val="24"/>
        </w:rPr>
        <w:t xml:space="preserve"> 4</w:t>
      </w:r>
      <w:r w:rsidR="006B6B0C" w:rsidRPr="004E0E85">
        <w:rPr>
          <w:rFonts w:ascii="Arial" w:hAnsi="Arial" w:cs="Arial"/>
          <w:sz w:val="24"/>
          <w:szCs w:val="24"/>
        </w:rPr>
        <w:t xml:space="preserve"> Zásad).</w:t>
      </w:r>
      <w:r w:rsidR="001B1EFD" w:rsidRPr="004E0E85">
        <w:rPr>
          <w:rFonts w:ascii="Arial" w:hAnsi="Arial" w:cs="Arial"/>
          <w:sz w:val="24"/>
          <w:szCs w:val="24"/>
        </w:rPr>
        <w:t xml:space="preserve"> </w:t>
      </w:r>
    </w:p>
    <w:p w14:paraId="10542D60" w14:textId="0D71243B" w:rsidR="00B84B5E" w:rsidRPr="004E0E85" w:rsidRDefault="00B84B5E" w:rsidP="00543747">
      <w:pPr>
        <w:rPr>
          <w:sz w:val="24"/>
          <w:szCs w:val="24"/>
        </w:rPr>
      </w:pPr>
    </w:p>
    <w:p w14:paraId="06C86E53" w14:textId="16311C43" w:rsidR="006404FC" w:rsidRPr="004E0E85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4E0E85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E0E85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4E0E85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E0E85">
        <w:rPr>
          <w:rFonts w:ascii="Arial" w:hAnsi="Arial" w:cs="Arial"/>
          <w:sz w:val="24"/>
          <w:szCs w:val="24"/>
        </w:rPr>
        <w:t>,</w:t>
      </w:r>
    </w:p>
    <w:p w14:paraId="4205FCD5" w14:textId="4AA724AC" w:rsidR="00691685" w:rsidRPr="004E0E8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lastRenderedPageBreak/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příp. jiného dokladu o právní subjektivitě žadatele</w:t>
      </w:r>
      <w:r w:rsidR="00982D3F" w:rsidRPr="004E0E85">
        <w:rPr>
          <w:rFonts w:ascii="Arial" w:hAnsi="Arial" w:cs="Arial"/>
          <w:sz w:val="24"/>
          <w:szCs w:val="24"/>
        </w:rPr>
        <w:t xml:space="preserve"> (platné stanovy, statut apod.),</w:t>
      </w:r>
    </w:p>
    <w:p w14:paraId="7AC15E1A" w14:textId="57BFC7AB" w:rsidR="00691685" w:rsidRPr="004E0E85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E0E85">
        <w:rPr>
          <w:rFonts w:ascii="Arial" w:hAnsi="Arial" w:cs="Arial"/>
          <w:sz w:val="24"/>
          <w:szCs w:val="24"/>
        </w:rPr>
        <w:t>soby zastupovat žadatele (např. </w:t>
      </w:r>
      <w:r w:rsidRPr="004E0E85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4E0E85">
        <w:rPr>
          <w:rFonts w:ascii="Arial" w:hAnsi="Arial" w:cs="Arial"/>
          <w:sz w:val="24"/>
          <w:szCs w:val="24"/>
        </w:rPr>
        <w:t xml:space="preserve"> </w:t>
      </w:r>
      <w:r w:rsidR="00BA36B7" w:rsidRPr="004E0E85">
        <w:rPr>
          <w:rFonts w:ascii="Arial" w:hAnsi="Arial" w:cs="Arial"/>
          <w:sz w:val="24"/>
          <w:szCs w:val="24"/>
        </w:rPr>
        <w:t>obce o </w:t>
      </w:r>
      <w:r w:rsidRPr="004E0E85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4E0E85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E0E85">
        <w:rPr>
          <w:sz w:val="24"/>
          <w:szCs w:val="24"/>
        </w:rPr>
        <w:t xml:space="preserve"> </w:t>
      </w:r>
    </w:p>
    <w:p w14:paraId="67440CC5" w14:textId="4E5D56E9" w:rsidR="00691685" w:rsidRPr="004E0E85" w:rsidRDefault="00763C2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se, </w:t>
      </w:r>
    </w:p>
    <w:p w14:paraId="38AACF30" w14:textId="065D30E8" w:rsidR="00691685" w:rsidRPr="004E0E8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E0E85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E0E85">
        <w:rPr>
          <w:rFonts w:ascii="Arial" w:hAnsi="Arial" w:cs="Arial"/>
          <w:sz w:val="24"/>
          <w:szCs w:val="24"/>
        </w:rPr>
        <w:t xml:space="preserve"> </w:t>
      </w:r>
    </w:p>
    <w:p w14:paraId="0BDB3451" w14:textId="479589BE" w:rsidR="00691685" w:rsidRPr="004E0E85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4E0E85">
        <w:rPr>
          <w:rFonts w:ascii="Arial" w:hAnsi="Arial" w:cs="Arial"/>
          <w:sz w:val="24"/>
          <w:szCs w:val="24"/>
        </w:rPr>
        <w:t>odst.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="008E42F0" w:rsidRPr="004E0E85">
        <w:rPr>
          <w:rFonts w:ascii="Arial" w:hAnsi="Arial" w:cs="Arial"/>
          <w:sz w:val="24"/>
          <w:szCs w:val="24"/>
        </w:rPr>
        <w:t>8.4 body </w:t>
      </w:r>
      <w:r w:rsidR="000569F2" w:rsidRPr="004E0E85">
        <w:rPr>
          <w:rFonts w:ascii="Arial" w:hAnsi="Arial" w:cs="Arial"/>
          <w:sz w:val="24"/>
          <w:szCs w:val="24"/>
        </w:rPr>
        <w:t>1</w:t>
      </w:r>
      <w:r w:rsidRPr="004E0E85">
        <w:rPr>
          <w:rFonts w:ascii="Arial" w:hAnsi="Arial" w:cs="Arial"/>
          <w:sz w:val="24"/>
          <w:szCs w:val="24"/>
        </w:rPr>
        <w:t xml:space="preserve"> – </w:t>
      </w:r>
      <w:r w:rsidR="000569F2" w:rsidRPr="004E0E85">
        <w:rPr>
          <w:rFonts w:ascii="Arial" w:hAnsi="Arial" w:cs="Arial"/>
          <w:sz w:val="24"/>
          <w:szCs w:val="24"/>
        </w:rPr>
        <w:t>5</w:t>
      </w:r>
      <w:r w:rsidR="00BD6804" w:rsidRPr="004E0E85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4E0E85">
        <w:rPr>
          <w:rFonts w:ascii="Arial" w:hAnsi="Arial" w:cs="Arial"/>
          <w:sz w:val="24"/>
          <w:szCs w:val="24"/>
        </w:rPr>
        <w:t xml:space="preserve"> předchozím </w:t>
      </w:r>
      <w:r w:rsidR="00BD6804" w:rsidRPr="004E0E85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4E0E85">
        <w:rPr>
          <w:rFonts w:ascii="Arial" w:hAnsi="Arial" w:cs="Arial"/>
          <w:sz w:val="24"/>
          <w:szCs w:val="24"/>
        </w:rPr>
        <w:t xml:space="preserve"> viz Příloha </w:t>
      </w:r>
      <w:r w:rsidR="008F5B63" w:rsidRPr="004E0E85">
        <w:rPr>
          <w:rFonts w:ascii="Arial" w:hAnsi="Arial" w:cs="Arial"/>
          <w:sz w:val="24"/>
          <w:szCs w:val="24"/>
        </w:rPr>
        <w:t>č. 1 žádosti</w:t>
      </w:r>
      <w:r w:rsidR="00C41EAF" w:rsidRPr="004E0E85">
        <w:rPr>
          <w:rFonts w:ascii="Arial" w:hAnsi="Arial" w:cs="Arial"/>
          <w:sz w:val="24"/>
          <w:szCs w:val="24"/>
        </w:rPr>
        <w:t xml:space="preserve">, </w:t>
      </w:r>
    </w:p>
    <w:p w14:paraId="7372ACAA" w14:textId="3474F68A" w:rsidR="008F5B63" w:rsidRPr="004E0E85" w:rsidRDefault="00763C2F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se, </w:t>
      </w:r>
    </w:p>
    <w:p w14:paraId="1156DA2A" w14:textId="63C6FD9E" w:rsidR="00691685" w:rsidRPr="004E0E85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4E0E85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4E0E85">
        <w:rPr>
          <w:rFonts w:ascii="Arial" w:hAnsi="Arial" w:cs="Arial"/>
          <w:sz w:val="24"/>
          <w:szCs w:val="24"/>
        </w:rPr>
        <w:t>,</w:t>
      </w:r>
      <w:r w:rsidR="00AF0C33" w:rsidRPr="004E0E85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4E0E85">
        <w:rPr>
          <w:rFonts w:ascii="Arial" w:hAnsi="Arial" w:cs="Arial"/>
          <w:sz w:val="24"/>
          <w:szCs w:val="24"/>
        </w:rPr>
        <w:t>č. 3</w:t>
      </w:r>
      <w:r w:rsidR="00015C60" w:rsidRPr="004E0E85">
        <w:rPr>
          <w:rFonts w:ascii="Arial" w:hAnsi="Arial" w:cs="Arial"/>
          <w:sz w:val="24"/>
          <w:szCs w:val="24"/>
        </w:rPr>
        <w:t xml:space="preserve"> žádosti</w:t>
      </w:r>
      <w:r w:rsidR="000D2C11" w:rsidRPr="004E0E85">
        <w:rPr>
          <w:rFonts w:ascii="Arial" w:hAnsi="Arial" w:cs="Arial"/>
          <w:sz w:val="24"/>
          <w:szCs w:val="24"/>
        </w:rPr>
        <w:t>,</w:t>
      </w:r>
      <w:r w:rsidR="00413E40" w:rsidRPr="004E0E85">
        <w:rPr>
          <w:rFonts w:ascii="Arial" w:hAnsi="Arial" w:cs="Arial"/>
          <w:sz w:val="24"/>
          <w:szCs w:val="24"/>
        </w:rPr>
        <w:t xml:space="preserve"> </w:t>
      </w:r>
    </w:p>
    <w:p w14:paraId="4BFC4005" w14:textId="1D1A3B1F" w:rsidR="005E6693" w:rsidRPr="004E0E8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4E0E85">
        <w:rPr>
          <w:rFonts w:ascii="Arial" w:hAnsi="Arial" w:cs="Arial"/>
          <w:sz w:val="24"/>
          <w:szCs w:val="24"/>
        </w:rPr>
        <w:t xml:space="preserve">č. 4 </w:t>
      </w:r>
      <w:r w:rsidRPr="004E0E85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16A5A87A" w:rsidR="005E6693" w:rsidRPr="004E0E85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4E0E85">
        <w:rPr>
          <w:rFonts w:ascii="Arial" w:hAnsi="Arial" w:cs="Arial"/>
          <w:sz w:val="24"/>
          <w:szCs w:val="24"/>
        </w:rPr>
        <w:t>lk</w:t>
      </w:r>
      <w:r w:rsidRPr="004E0E85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4E0E85">
        <w:rPr>
          <w:rFonts w:ascii="Arial" w:hAnsi="Arial" w:cs="Arial"/>
          <w:sz w:val="24"/>
          <w:szCs w:val="24"/>
        </w:rPr>
        <w:t>č. 5</w:t>
      </w:r>
      <w:r w:rsidR="009A277B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 xml:space="preserve">žádosti, </w:t>
      </w:r>
    </w:p>
    <w:p w14:paraId="1731FE2E" w14:textId="65E48465" w:rsidR="008F5B63" w:rsidRPr="004E0E85" w:rsidRDefault="00763C2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se, </w:t>
      </w:r>
    </w:p>
    <w:p w14:paraId="73F0F8A2" w14:textId="458F010F" w:rsidR="008F5B63" w:rsidRPr="004E0E85" w:rsidRDefault="00763C2F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se, </w:t>
      </w:r>
    </w:p>
    <w:p w14:paraId="7E7F5B74" w14:textId="3423BEEE" w:rsidR="00920F7A" w:rsidRPr="004E0E85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E92112" w:rsidRPr="004E0E85">
        <w:rPr>
          <w:rFonts w:ascii="Arial" w:hAnsi="Arial" w:cs="Arial"/>
          <w:sz w:val="24"/>
          <w:szCs w:val="24"/>
        </w:rPr>
        <w:t xml:space="preserve"> nebo prostá kopie smlouvy o dlouhodobém pronájmu sportovního zařízení nebo prostá kopie smlouvy o dlouhodobém pachtu sportovního zařízení nebo prostá kopie smlouvy o dlouhodobé výpůjčce sportovního zařízení nebo prostá kopie LV prokazující právo stavby žadatele, případně prohlášení ředitele státního podniku</w:t>
      </w:r>
      <w:r w:rsidR="000D2C11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</w:t>
      </w:r>
    </w:p>
    <w:p w14:paraId="76E4740A" w14:textId="262F28B8" w:rsidR="00854DF0" w:rsidRPr="004E0E85" w:rsidRDefault="00E92112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se, </w:t>
      </w:r>
    </w:p>
    <w:p w14:paraId="74A6C3C4" w14:textId="7BEE5383" w:rsidR="00077989" w:rsidRPr="004E0E85" w:rsidRDefault="0003594B" w:rsidP="0007798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v souladu s č</w:t>
      </w:r>
      <w:r w:rsidR="00D26DA5" w:rsidRPr="004E0E85">
        <w:rPr>
          <w:rFonts w:ascii="Arial" w:hAnsi="Arial" w:cs="Arial"/>
          <w:sz w:val="24"/>
          <w:szCs w:val="24"/>
        </w:rPr>
        <w:t>l</w:t>
      </w:r>
      <w:r w:rsidRPr="004E0E85">
        <w:rPr>
          <w:rFonts w:ascii="Arial" w:hAnsi="Arial" w:cs="Arial"/>
          <w:sz w:val="24"/>
          <w:szCs w:val="24"/>
        </w:rPr>
        <w:t>. 3</w:t>
      </w:r>
      <w:r w:rsidR="00BA43AC" w:rsidRPr="004E0E85">
        <w:rPr>
          <w:rFonts w:ascii="Arial" w:hAnsi="Arial" w:cs="Arial"/>
          <w:sz w:val="24"/>
          <w:szCs w:val="24"/>
        </w:rPr>
        <w:t xml:space="preserve"> část </w:t>
      </w:r>
      <w:r w:rsidR="00C350C8" w:rsidRPr="004E0E85">
        <w:rPr>
          <w:rFonts w:ascii="Arial" w:hAnsi="Arial" w:cs="Arial"/>
          <w:sz w:val="24"/>
          <w:szCs w:val="24"/>
        </w:rPr>
        <w:t>A</w:t>
      </w:r>
      <w:r w:rsidRPr="004E0E85">
        <w:rPr>
          <w:rFonts w:ascii="Arial" w:hAnsi="Arial" w:cs="Arial"/>
          <w:sz w:val="24"/>
          <w:szCs w:val="24"/>
        </w:rPr>
        <w:t xml:space="preserve"> odst. </w:t>
      </w:r>
      <w:r w:rsidR="00C350C8" w:rsidRPr="004E0E85">
        <w:rPr>
          <w:rFonts w:ascii="Arial" w:hAnsi="Arial" w:cs="Arial"/>
          <w:sz w:val="24"/>
          <w:szCs w:val="24"/>
        </w:rPr>
        <w:t xml:space="preserve">10 </w:t>
      </w:r>
      <w:r w:rsidRPr="004E0E85">
        <w:rPr>
          <w:rFonts w:ascii="Arial" w:hAnsi="Arial" w:cs="Arial"/>
          <w:sz w:val="24"/>
          <w:szCs w:val="24"/>
        </w:rPr>
        <w:t xml:space="preserve">Zásad </w:t>
      </w:r>
      <w:r w:rsidR="009F7E1E" w:rsidRPr="004E0E85">
        <w:rPr>
          <w:rFonts w:ascii="Arial" w:hAnsi="Arial" w:cs="Arial"/>
          <w:sz w:val="24"/>
          <w:szCs w:val="24"/>
        </w:rPr>
        <w:t>prohlášení druhé smluvní strany</w:t>
      </w:r>
      <w:r w:rsidR="00D26DA5" w:rsidRPr="004E0E85">
        <w:rPr>
          <w:rFonts w:ascii="Arial" w:hAnsi="Arial" w:cs="Arial"/>
          <w:sz w:val="24"/>
          <w:szCs w:val="24"/>
        </w:rPr>
        <w:t xml:space="preserve"> – </w:t>
      </w:r>
      <w:r w:rsidR="009F7E1E" w:rsidRPr="004E0E85">
        <w:rPr>
          <w:rFonts w:ascii="Arial" w:hAnsi="Arial" w:cs="Arial"/>
          <w:sz w:val="24"/>
          <w:szCs w:val="24"/>
        </w:rPr>
        <w:t>vlastníka</w:t>
      </w:r>
      <w:r w:rsidR="00BA43AC" w:rsidRPr="004E0E85">
        <w:rPr>
          <w:rFonts w:ascii="Arial" w:hAnsi="Arial" w:cs="Arial"/>
          <w:sz w:val="24"/>
          <w:szCs w:val="24"/>
        </w:rPr>
        <w:t>, tj.</w:t>
      </w:r>
      <w:r w:rsidR="00B16267" w:rsidRPr="004E0E85">
        <w:rPr>
          <w:rFonts w:ascii="Arial" w:hAnsi="Arial" w:cs="Arial"/>
          <w:sz w:val="24"/>
          <w:szCs w:val="24"/>
        </w:rPr>
        <w:t xml:space="preserve"> </w:t>
      </w:r>
      <w:r w:rsidR="00092318" w:rsidRPr="004E0E85">
        <w:rPr>
          <w:rFonts w:ascii="Arial" w:hAnsi="Arial" w:cs="Arial"/>
          <w:sz w:val="24"/>
          <w:szCs w:val="24"/>
        </w:rPr>
        <w:t>obce</w:t>
      </w:r>
      <w:r w:rsidR="008A7BBD" w:rsidRPr="004E0E85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4E0E85">
        <w:rPr>
          <w:rFonts w:ascii="Arial" w:hAnsi="Arial" w:cs="Arial"/>
          <w:sz w:val="24"/>
          <w:szCs w:val="24"/>
        </w:rPr>
        <w:t xml:space="preserve"> (např. </w:t>
      </w:r>
      <w:r w:rsidR="0070667D" w:rsidRPr="004E0E85">
        <w:rPr>
          <w:rFonts w:ascii="Arial" w:hAnsi="Arial" w:cs="Arial"/>
          <w:sz w:val="24"/>
          <w:szCs w:val="24"/>
        </w:rPr>
        <w:t xml:space="preserve">prostou kopii </w:t>
      </w:r>
      <w:r w:rsidR="009F7E1E" w:rsidRPr="004E0E85">
        <w:rPr>
          <w:rFonts w:ascii="Arial" w:hAnsi="Arial" w:cs="Arial"/>
          <w:sz w:val="24"/>
          <w:szCs w:val="24"/>
        </w:rPr>
        <w:t>usnesení nebo rozhodnutí příslušného orgánu)</w:t>
      </w:r>
      <w:r w:rsidR="00092318" w:rsidRPr="004E0E85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4E0E85">
        <w:rPr>
          <w:rFonts w:ascii="Arial" w:hAnsi="Arial" w:cs="Arial"/>
          <w:sz w:val="24"/>
          <w:szCs w:val="24"/>
        </w:rPr>
        <w:t xml:space="preserve"> a</w:t>
      </w:r>
      <w:r w:rsidR="00092318" w:rsidRPr="004E0E85">
        <w:rPr>
          <w:rFonts w:ascii="Arial" w:hAnsi="Arial" w:cs="Arial"/>
          <w:sz w:val="24"/>
          <w:szCs w:val="24"/>
        </w:rPr>
        <w:t xml:space="preserve"> deklaraci závazku </w:t>
      </w:r>
      <w:r w:rsidR="0099302E" w:rsidRPr="004E0E85">
        <w:rPr>
          <w:rFonts w:ascii="Arial" w:hAnsi="Arial" w:cs="Arial"/>
          <w:sz w:val="24"/>
          <w:szCs w:val="24"/>
        </w:rPr>
        <w:t>ponechání majetku, pořízeného z</w:t>
      </w:r>
      <w:r w:rsidR="00092318" w:rsidRPr="004E0E85">
        <w:rPr>
          <w:rFonts w:ascii="Arial" w:hAnsi="Arial" w:cs="Arial"/>
          <w:sz w:val="24"/>
          <w:szCs w:val="24"/>
        </w:rPr>
        <w:t xml:space="preserve"> dotace po dobu minimálně 10 let v majetku obce</w:t>
      </w:r>
      <w:r w:rsidRPr="004E0E85">
        <w:rPr>
          <w:rFonts w:ascii="Arial" w:hAnsi="Arial" w:cs="Arial"/>
          <w:sz w:val="24"/>
          <w:szCs w:val="24"/>
        </w:rPr>
        <w:t>/Olomouckého kraje/municipální firmy/</w:t>
      </w:r>
      <w:r w:rsidR="001F4E0B" w:rsidRPr="004E0E85">
        <w:rPr>
          <w:rFonts w:ascii="Arial" w:hAnsi="Arial" w:cs="Arial"/>
          <w:sz w:val="24"/>
          <w:szCs w:val="24"/>
        </w:rPr>
        <w:t>České republiky</w:t>
      </w:r>
      <w:r w:rsidR="00092318" w:rsidRPr="004E0E85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4E0E85">
        <w:rPr>
          <w:rFonts w:ascii="Arial" w:hAnsi="Arial" w:cs="Arial"/>
          <w:sz w:val="24"/>
          <w:szCs w:val="24"/>
        </w:rPr>
        <w:t>j</w:t>
      </w:r>
      <w:r w:rsidR="00092318" w:rsidRPr="004E0E85">
        <w:rPr>
          <w:rFonts w:ascii="Arial" w:hAnsi="Arial" w:cs="Arial"/>
          <w:sz w:val="24"/>
          <w:szCs w:val="24"/>
        </w:rPr>
        <w:t>e požadována dotace</w:t>
      </w:r>
      <w:r w:rsidR="00EC49E7" w:rsidRPr="004E0E85">
        <w:rPr>
          <w:rFonts w:ascii="Arial" w:hAnsi="Arial" w:cs="Arial"/>
          <w:sz w:val="24"/>
          <w:szCs w:val="24"/>
        </w:rPr>
        <w:t xml:space="preserve">. </w:t>
      </w:r>
      <w:bookmarkStart w:id="12" w:name="OLE_LINK4"/>
      <w:bookmarkStart w:id="13" w:name="OLE_LINK5"/>
      <w:r w:rsidR="0099302E" w:rsidRPr="004E0E85">
        <w:rPr>
          <w:rFonts w:ascii="Arial" w:hAnsi="Arial" w:cs="Arial"/>
          <w:sz w:val="24"/>
          <w:szCs w:val="24"/>
        </w:rPr>
        <w:t>Pokud příslušným orgánem k přijetí uvedeného usnesení bude Zastupitelstvo Olomouckého kraje, předloží žadatel toto usnesení nejpozději do 10 dnů od nejbližšího zasedání Zastupitelstva Olomouckého kraje konaného po ukončení příjmu žádostí v tomto dotačním programu.</w:t>
      </w:r>
      <w:bookmarkEnd w:id="12"/>
      <w:bookmarkEnd w:id="13"/>
      <w:r w:rsidR="006023CE" w:rsidRPr="004E0E85">
        <w:rPr>
          <w:rFonts w:ascii="Arial" w:hAnsi="Arial" w:cs="Arial"/>
          <w:sz w:val="21"/>
          <w:szCs w:val="21"/>
        </w:rPr>
        <w:t xml:space="preserve"> </w:t>
      </w:r>
      <w:r w:rsidR="00BA43AC" w:rsidRPr="004E0E85">
        <w:rPr>
          <w:rFonts w:ascii="Arial" w:hAnsi="Arial" w:cs="Arial"/>
          <w:sz w:val="24"/>
          <w:szCs w:val="24"/>
        </w:rPr>
        <w:t>Toto prohlášení</w:t>
      </w:r>
      <w:r w:rsidR="00D02935" w:rsidRPr="004E0E85">
        <w:rPr>
          <w:rFonts w:ascii="Arial" w:hAnsi="Arial" w:cs="Arial"/>
          <w:sz w:val="24"/>
          <w:szCs w:val="24"/>
        </w:rPr>
        <w:t xml:space="preserve"> </w:t>
      </w:r>
      <w:r w:rsidR="00EC49E7" w:rsidRPr="004E0E85">
        <w:rPr>
          <w:rFonts w:ascii="Arial" w:hAnsi="Arial" w:cs="Arial"/>
          <w:sz w:val="24"/>
          <w:szCs w:val="24"/>
        </w:rPr>
        <w:t>lze nahradit pravomocn</w:t>
      </w:r>
      <w:r w:rsidR="00F36D69" w:rsidRPr="004E0E85">
        <w:rPr>
          <w:rFonts w:ascii="Arial" w:hAnsi="Arial" w:cs="Arial"/>
          <w:sz w:val="24"/>
          <w:szCs w:val="24"/>
        </w:rPr>
        <w:t>ým</w:t>
      </w:r>
      <w:r w:rsidR="00EC49E7" w:rsidRPr="004E0E85">
        <w:rPr>
          <w:rFonts w:ascii="Arial" w:hAnsi="Arial" w:cs="Arial"/>
          <w:sz w:val="24"/>
          <w:szCs w:val="24"/>
        </w:rPr>
        <w:t xml:space="preserve"> územní</w:t>
      </w:r>
      <w:r w:rsidR="00F36D69" w:rsidRPr="004E0E85">
        <w:rPr>
          <w:rFonts w:ascii="Arial" w:hAnsi="Arial" w:cs="Arial"/>
          <w:sz w:val="24"/>
          <w:szCs w:val="24"/>
        </w:rPr>
        <w:t>m</w:t>
      </w:r>
      <w:r w:rsidR="00EC49E7" w:rsidRPr="004E0E85">
        <w:rPr>
          <w:rFonts w:ascii="Arial" w:hAnsi="Arial" w:cs="Arial"/>
          <w:sz w:val="24"/>
          <w:szCs w:val="24"/>
        </w:rPr>
        <w:t xml:space="preserve"> rozhodnutí</w:t>
      </w:r>
      <w:r w:rsidR="00F36D69" w:rsidRPr="004E0E85">
        <w:rPr>
          <w:rFonts w:ascii="Arial" w:hAnsi="Arial" w:cs="Arial"/>
          <w:sz w:val="24"/>
          <w:szCs w:val="24"/>
        </w:rPr>
        <w:t>m</w:t>
      </w:r>
      <w:r w:rsidR="00EC49E7" w:rsidRPr="004E0E85">
        <w:rPr>
          <w:rFonts w:ascii="Arial" w:hAnsi="Arial" w:cs="Arial"/>
          <w:sz w:val="24"/>
          <w:szCs w:val="24"/>
        </w:rPr>
        <w:t>, stavební</w:t>
      </w:r>
      <w:r w:rsidR="00F36D69" w:rsidRPr="004E0E85">
        <w:rPr>
          <w:rFonts w:ascii="Arial" w:hAnsi="Arial" w:cs="Arial"/>
          <w:sz w:val="24"/>
          <w:szCs w:val="24"/>
        </w:rPr>
        <w:t>m</w:t>
      </w:r>
      <w:r w:rsidR="00EC49E7" w:rsidRPr="004E0E85">
        <w:rPr>
          <w:rFonts w:ascii="Arial" w:hAnsi="Arial" w:cs="Arial"/>
          <w:sz w:val="24"/>
          <w:szCs w:val="24"/>
        </w:rPr>
        <w:t xml:space="preserve"> povolení</w:t>
      </w:r>
      <w:r w:rsidR="00F36D69" w:rsidRPr="004E0E85">
        <w:rPr>
          <w:rFonts w:ascii="Arial" w:hAnsi="Arial" w:cs="Arial"/>
          <w:sz w:val="24"/>
          <w:szCs w:val="24"/>
        </w:rPr>
        <w:t>m</w:t>
      </w:r>
      <w:r w:rsidR="00965131" w:rsidRPr="004E0E85">
        <w:rPr>
          <w:rFonts w:ascii="Arial" w:hAnsi="Arial" w:cs="Arial"/>
          <w:sz w:val="24"/>
          <w:szCs w:val="24"/>
        </w:rPr>
        <w:t>,</w:t>
      </w:r>
      <w:r w:rsidR="00EC49E7" w:rsidRPr="004E0E85">
        <w:rPr>
          <w:rFonts w:ascii="Arial" w:hAnsi="Arial" w:cs="Arial"/>
          <w:sz w:val="24"/>
          <w:szCs w:val="24"/>
        </w:rPr>
        <w:t xml:space="preserve"> p</w:t>
      </w:r>
      <w:r w:rsidR="00F36D69" w:rsidRPr="004E0E85">
        <w:rPr>
          <w:rFonts w:ascii="Arial" w:hAnsi="Arial" w:cs="Arial"/>
          <w:sz w:val="24"/>
          <w:szCs w:val="24"/>
        </w:rPr>
        <w:t>opř</w:t>
      </w:r>
      <w:r w:rsidR="00EC49E7" w:rsidRPr="004E0E85">
        <w:rPr>
          <w:rFonts w:ascii="Arial" w:hAnsi="Arial" w:cs="Arial"/>
          <w:sz w:val="24"/>
          <w:szCs w:val="24"/>
        </w:rPr>
        <w:t xml:space="preserve">. </w:t>
      </w:r>
      <w:r w:rsidR="00F36D69" w:rsidRPr="004E0E85">
        <w:rPr>
          <w:rFonts w:ascii="Arial" w:hAnsi="Arial" w:cs="Arial"/>
          <w:sz w:val="24"/>
          <w:szCs w:val="24"/>
        </w:rPr>
        <w:t>doložením existujícího</w:t>
      </w:r>
      <w:r w:rsidR="00EC49E7" w:rsidRPr="004E0E85">
        <w:rPr>
          <w:rFonts w:ascii="Arial" w:hAnsi="Arial" w:cs="Arial"/>
          <w:sz w:val="24"/>
          <w:szCs w:val="24"/>
        </w:rPr>
        <w:t xml:space="preserve"> práv</w:t>
      </w:r>
      <w:r w:rsidR="00F36D69" w:rsidRPr="004E0E85">
        <w:rPr>
          <w:rFonts w:ascii="Arial" w:hAnsi="Arial" w:cs="Arial"/>
          <w:sz w:val="24"/>
          <w:szCs w:val="24"/>
        </w:rPr>
        <w:t>a</w:t>
      </w:r>
      <w:r w:rsidR="00EC49E7" w:rsidRPr="004E0E85">
        <w:rPr>
          <w:rFonts w:ascii="Arial" w:hAnsi="Arial" w:cs="Arial"/>
          <w:sz w:val="24"/>
          <w:szCs w:val="24"/>
        </w:rPr>
        <w:t xml:space="preserve"> provést stavbu</w:t>
      </w:r>
      <w:r w:rsidR="001F2196" w:rsidRPr="004E0E85">
        <w:rPr>
          <w:rFonts w:ascii="Arial" w:hAnsi="Arial" w:cs="Arial"/>
          <w:sz w:val="24"/>
          <w:szCs w:val="24"/>
        </w:rPr>
        <w:t xml:space="preserve"> nebo práva stavby</w:t>
      </w:r>
      <w:r w:rsidR="00F36D69" w:rsidRPr="004E0E85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4E0E85">
        <w:rPr>
          <w:rFonts w:ascii="Arial" w:hAnsi="Arial" w:cs="Arial"/>
          <w:sz w:val="24"/>
          <w:szCs w:val="24"/>
        </w:rPr>
        <w:t xml:space="preserve"> takovým </w:t>
      </w:r>
      <w:r w:rsidR="00F36D69" w:rsidRPr="004E0E85">
        <w:rPr>
          <w:rFonts w:ascii="Arial" w:hAnsi="Arial" w:cs="Arial"/>
          <w:sz w:val="24"/>
          <w:szCs w:val="24"/>
        </w:rPr>
        <w:lastRenderedPageBreak/>
        <w:t>vydaným územním rozhodnutím, stavebním povolením</w:t>
      </w:r>
      <w:r w:rsidR="00965131" w:rsidRPr="004E0E85">
        <w:rPr>
          <w:rFonts w:ascii="Arial" w:hAnsi="Arial" w:cs="Arial"/>
          <w:sz w:val="24"/>
          <w:szCs w:val="24"/>
        </w:rPr>
        <w:t>,</w:t>
      </w:r>
      <w:r w:rsidR="00F36D69" w:rsidRPr="004E0E85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4E0E85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4E0E85">
        <w:rPr>
          <w:rFonts w:ascii="Arial" w:hAnsi="Arial" w:cs="Arial"/>
          <w:sz w:val="24"/>
          <w:szCs w:val="24"/>
        </w:rPr>
        <w:t>.</w:t>
      </w:r>
      <w:r w:rsidR="00092318" w:rsidRPr="004E0E85">
        <w:rPr>
          <w:sz w:val="24"/>
          <w:szCs w:val="24"/>
        </w:rPr>
        <w:t xml:space="preserve"> </w:t>
      </w:r>
      <w:r w:rsidR="00B33F02" w:rsidRPr="004E0E85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4E0E85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4E0E85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4E0E85">
        <w:rPr>
          <w:rFonts w:ascii="Arial" w:hAnsi="Arial" w:cs="Arial"/>
          <w:sz w:val="24"/>
          <w:szCs w:val="24"/>
        </w:rPr>
        <w:t xml:space="preserve">nebo zhodnocený </w:t>
      </w:r>
      <w:r w:rsidR="00B33F02" w:rsidRPr="004E0E85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4E0E85">
        <w:rPr>
          <w:rFonts w:ascii="Arial" w:hAnsi="Arial" w:cs="Arial"/>
          <w:sz w:val="24"/>
          <w:szCs w:val="24"/>
        </w:rPr>
        <w:t>/Olomouckého kraje/municipální firmy/České republiky</w:t>
      </w:r>
      <w:r w:rsidR="00E92112" w:rsidRPr="004E0E85">
        <w:rPr>
          <w:rFonts w:ascii="Arial" w:hAnsi="Arial" w:cs="Arial"/>
          <w:sz w:val="24"/>
          <w:szCs w:val="24"/>
        </w:rPr>
        <w:t>.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  <w:r w:rsidR="00B33F02" w:rsidRPr="004E0E85">
        <w:rPr>
          <w:rFonts w:ascii="Arial" w:hAnsi="Arial" w:cs="Arial"/>
          <w:i/>
          <w:sz w:val="24"/>
          <w:szCs w:val="24"/>
        </w:rPr>
        <w:t xml:space="preserve"> </w:t>
      </w:r>
    </w:p>
    <w:p w14:paraId="61E44D80" w14:textId="41033638" w:rsidR="00B01BCF" w:rsidRPr="004E0E85" w:rsidRDefault="006023C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se, </w:t>
      </w:r>
    </w:p>
    <w:p w14:paraId="4D390B6E" w14:textId="6E83457C" w:rsidR="0082403F" w:rsidRPr="004E0E85" w:rsidRDefault="0082403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čestné prohlášení žadatele – právnické osoby k akci o splnění spolufinancování projektu, kterým se zavazuje vynaložit z vlastních zdrojů (včetně finančních prostředků získaných prostřednictvím dotace od obce/městyse/města) minimálně 10 % z celkových skutečně vynaložených uznatelných výdajů na projekt,</w:t>
      </w:r>
    </w:p>
    <w:p w14:paraId="2399CEE2" w14:textId="50F20FEE" w:rsidR="006023CE" w:rsidRPr="004E0E85" w:rsidRDefault="0082403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je-li žadatelem obec/městys/město</w:t>
      </w:r>
      <w:r w:rsidR="00DB07A4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b/>
          <w:sz w:val="24"/>
          <w:szCs w:val="24"/>
        </w:rPr>
        <w:t xml:space="preserve">prostá kopie výpisu usnesení příslušného orgánu obce/města/městyse o schválení podání žádosti </w:t>
      </w:r>
      <w:bookmarkStart w:id="14" w:name="OLE_LINK3"/>
      <w:r w:rsidRPr="004E0E85">
        <w:rPr>
          <w:rFonts w:ascii="Arial" w:hAnsi="Arial" w:cs="Arial"/>
          <w:sz w:val="24"/>
          <w:szCs w:val="24"/>
        </w:rPr>
        <w:t>a o splnění</w:t>
      </w:r>
      <w:r w:rsidRPr="004E0E85">
        <w:rPr>
          <w:rFonts w:ascii="Arial" w:hAnsi="Arial" w:cs="Arial"/>
          <w:b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spolufinancování projektu, kterým se zavazuje vynaložit z vlastních zdrojů minimálně 10 % z celkových skutečně vynaložených uznatelných výdajů na projekt,</w:t>
      </w:r>
      <w:bookmarkEnd w:id="14"/>
    </w:p>
    <w:p w14:paraId="5C740901" w14:textId="6568C2E6" w:rsidR="006023CE" w:rsidRPr="004E0E85" w:rsidRDefault="0082403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je-li žadatelem obec/městys/město</w:t>
      </w:r>
      <w:r w:rsidR="00DB07A4" w:rsidRPr="004E0E85">
        <w:rPr>
          <w:rFonts w:ascii="Arial" w:hAnsi="Arial" w:cs="Arial"/>
          <w:sz w:val="24"/>
          <w:szCs w:val="24"/>
        </w:rPr>
        <w:t>,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b/>
          <w:sz w:val="24"/>
          <w:szCs w:val="24"/>
        </w:rPr>
        <w:t xml:space="preserve">čestné prohlášení žadatele </w:t>
      </w:r>
      <w:r w:rsidR="0076497E" w:rsidRPr="004E0E85">
        <w:rPr>
          <w:rFonts w:ascii="Arial" w:hAnsi="Arial" w:cs="Arial"/>
          <w:b/>
          <w:sz w:val="24"/>
          <w:szCs w:val="24"/>
        </w:rPr>
        <w:br/>
      </w:r>
      <w:r w:rsidRPr="004E0E85">
        <w:rPr>
          <w:rFonts w:ascii="Arial" w:hAnsi="Arial" w:cs="Arial"/>
          <w:b/>
          <w:sz w:val="24"/>
          <w:szCs w:val="24"/>
        </w:rPr>
        <w:t>o využívání sportovního zařízení</w:t>
      </w:r>
      <w:r w:rsidRPr="004E0E85">
        <w:rPr>
          <w:rFonts w:ascii="Arial" w:hAnsi="Arial" w:cs="Arial"/>
          <w:sz w:val="24"/>
          <w:szCs w:val="24"/>
        </w:rPr>
        <w:t>,</w:t>
      </w:r>
    </w:p>
    <w:p w14:paraId="12D8FB21" w14:textId="6E843F69" w:rsidR="006023CE" w:rsidRPr="004E0E85" w:rsidRDefault="006023C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doložení stavebního povolení, pokud je vy</w:t>
      </w:r>
      <w:r w:rsidR="0082403F" w:rsidRPr="004E0E85">
        <w:rPr>
          <w:rFonts w:ascii="Arial" w:hAnsi="Arial" w:cs="Arial"/>
          <w:sz w:val="24"/>
          <w:szCs w:val="24"/>
        </w:rPr>
        <w:t>dáno</w:t>
      </w:r>
      <w:r w:rsidRPr="004E0E85">
        <w:rPr>
          <w:rFonts w:ascii="Arial" w:hAnsi="Arial" w:cs="Arial"/>
          <w:sz w:val="24"/>
          <w:szCs w:val="24"/>
        </w:rPr>
        <w:t>,</w:t>
      </w:r>
    </w:p>
    <w:p w14:paraId="08F0D7BC" w14:textId="7D88F068" w:rsidR="006023CE" w:rsidRPr="004E0E85" w:rsidRDefault="006023CE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bookmarkStart w:id="15" w:name="OLE_LINK1"/>
      <w:bookmarkStart w:id="16" w:name="OLE_LINK2"/>
      <w:r w:rsidRPr="004E0E85">
        <w:rPr>
          <w:rFonts w:ascii="Arial" w:hAnsi="Arial" w:cs="Arial"/>
          <w:sz w:val="24"/>
          <w:szCs w:val="24"/>
        </w:rPr>
        <w:t>podrobný popis akce včetně fotodokumentace současného stavu</w:t>
      </w:r>
      <w:bookmarkEnd w:id="15"/>
      <w:bookmarkEnd w:id="16"/>
      <w:r w:rsidRPr="004E0E85">
        <w:rPr>
          <w:rFonts w:ascii="Arial" w:hAnsi="Arial" w:cs="Arial"/>
          <w:sz w:val="24"/>
          <w:szCs w:val="24"/>
        </w:rPr>
        <w:t>,</w:t>
      </w:r>
    </w:p>
    <w:p w14:paraId="097BAF36" w14:textId="16EF67FD" w:rsidR="0082403F" w:rsidRPr="004E0E85" w:rsidRDefault="0082403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prostá kopie Rozhodnutí o poskytnutí dotace na projekt z Národní sportovní agentury (toto Rozhodnutí bude doloženo poskytovateli nejpozději s Finančním vyúčtováním dotace),</w:t>
      </w:r>
    </w:p>
    <w:p w14:paraId="239D3FA6" w14:textId="1D9D750D" w:rsidR="0061426D" w:rsidRPr="004E0E85" w:rsidRDefault="0061426D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bookmarkStart w:id="17" w:name="OLE_LINK6"/>
      <w:r w:rsidRPr="004E0E85">
        <w:rPr>
          <w:rFonts w:ascii="Arial" w:hAnsi="Arial" w:cs="Arial"/>
          <w:sz w:val="24"/>
          <w:szCs w:val="24"/>
        </w:rPr>
        <w:t>úplný výpis údajů z evidence skutečných majitelů dle zákona č. 37/2021 Sb., o evidenci skutečných majitelů (netýká se právnických osob uvedených v § 7 tohoto zákona),</w:t>
      </w:r>
      <w:bookmarkEnd w:id="17"/>
    </w:p>
    <w:p w14:paraId="11BCC362" w14:textId="5ECE40E0" w:rsidR="005A057F" w:rsidRPr="004E0E85" w:rsidRDefault="006023CE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nepožaduje se. </w:t>
      </w:r>
    </w:p>
    <w:p w14:paraId="11A042EC" w14:textId="77777777" w:rsidR="00691685" w:rsidRPr="004E0E85" w:rsidRDefault="00691685" w:rsidP="00691685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4E0E8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8" w:name="vyřazenížádosti"/>
      <w:bookmarkEnd w:id="18"/>
      <w:r w:rsidRPr="004E0E85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36250A91" w14:textId="2251BB77" w:rsidR="00691685" w:rsidRPr="004E0E8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nebudou </w:t>
      </w:r>
      <w:r w:rsidRPr="004E0E85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4E0E85">
        <w:rPr>
          <w:rFonts w:ascii="Arial" w:hAnsi="Arial" w:cs="Arial"/>
          <w:b/>
          <w:sz w:val="24"/>
          <w:szCs w:val="24"/>
        </w:rPr>
        <w:t>a odeslány</w:t>
      </w:r>
      <w:r w:rsidR="009D6A63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4E0E85">
        <w:rPr>
          <w:rFonts w:ascii="Arial" w:hAnsi="Arial" w:cs="Arial"/>
          <w:sz w:val="24"/>
          <w:szCs w:val="24"/>
        </w:rPr>
        <w:t>8.2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4E0E85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4E0E85">
        <w:rPr>
          <w:rFonts w:ascii="Arial" w:hAnsi="Arial" w:cs="Arial"/>
          <w:b/>
          <w:sz w:val="24"/>
          <w:szCs w:val="24"/>
        </w:rPr>
        <w:t xml:space="preserve"> </w:t>
      </w:r>
      <w:r w:rsidR="00006BBB" w:rsidRPr="004E0E85">
        <w:rPr>
          <w:rFonts w:ascii="Arial" w:hAnsi="Arial" w:cs="Arial"/>
          <w:sz w:val="24"/>
          <w:szCs w:val="24"/>
        </w:rPr>
        <w:t>a</w:t>
      </w:r>
      <w:r w:rsidR="00C22692" w:rsidRPr="004E0E85">
        <w:rPr>
          <w:rFonts w:ascii="Arial" w:hAnsi="Arial" w:cs="Arial"/>
          <w:sz w:val="24"/>
          <w:szCs w:val="24"/>
        </w:rPr>
        <w:t> </w:t>
      </w:r>
      <w:r w:rsidRPr="004E0E85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4E0E85">
        <w:rPr>
          <w:rFonts w:ascii="Arial" w:hAnsi="Arial" w:cs="Arial"/>
          <w:b/>
          <w:sz w:val="24"/>
          <w:szCs w:val="24"/>
        </w:rPr>
        <w:t>doručeny včas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="00006BBB" w:rsidRPr="004E0E85">
        <w:rPr>
          <w:rFonts w:ascii="Arial" w:hAnsi="Arial" w:cs="Arial"/>
          <w:b/>
          <w:sz w:val="24"/>
          <w:szCs w:val="24"/>
        </w:rPr>
        <w:t>v písemné podobě</w:t>
      </w:r>
      <w:r w:rsidR="00006BBB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 xml:space="preserve">dle </w:t>
      </w:r>
      <w:r w:rsidR="00C350C8" w:rsidRPr="004E0E85">
        <w:rPr>
          <w:rFonts w:ascii="Arial" w:hAnsi="Arial" w:cs="Arial"/>
          <w:sz w:val="24"/>
          <w:szCs w:val="24"/>
        </w:rPr>
        <w:t xml:space="preserve">stanovené </w:t>
      </w:r>
      <w:r w:rsidRPr="004E0E85">
        <w:rPr>
          <w:rFonts w:ascii="Arial" w:hAnsi="Arial" w:cs="Arial"/>
          <w:sz w:val="24"/>
          <w:szCs w:val="24"/>
        </w:rPr>
        <w:t xml:space="preserve">lhůty </w:t>
      </w:r>
      <w:r w:rsidR="00855DDD" w:rsidRPr="004E0E85">
        <w:rPr>
          <w:rFonts w:ascii="Arial" w:hAnsi="Arial" w:cs="Arial"/>
          <w:sz w:val="24"/>
          <w:szCs w:val="24"/>
        </w:rPr>
        <w:t xml:space="preserve">a způsobem </w:t>
      </w:r>
      <w:r w:rsidRPr="004E0E85">
        <w:rPr>
          <w:rFonts w:ascii="Arial" w:hAnsi="Arial" w:cs="Arial"/>
          <w:sz w:val="24"/>
          <w:szCs w:val="24"/>
        </w:rPr>
        <w:t>podání žádosti uveden</w:t>
      </w:r>
      <w:r w:rsidR="00AC0BD1" w:rsidRPr="004E0E85">
        <w:rPr>
          <w:rFonts w:ascii="Arial" w:hAnsi="Arial" w:cs="Arial"/>
          <w:sz w:val="24"/>
          <w:szCs w:val="24"/>
        </w:rPr>
        <w:t>ým</w:t>
      </w:r>
      <w:r w:rsidRPr="004E0E85">
        <w:rPr>
          <w:rFonts w:ascii="Arial" w:hAnsi="Arial" w:cs="Arial"/>
          <w:sz w:val="24"/>
          <w:szCs w:val="24"/>
        </w:rPr>
        <w:t xml:space="preserve"> v</w:t>
      </w:r>
      <w:r w:rsidR="00515C83" w:rsidRPr="004E0E85">
        <w:rPr>
          <w:rFonts w:ascii="Arial" w:hAnsi="Arial" w:cs="Arial"/>
          <w:sz w:val="24"/>
          <w:szCs w:val="24"/>
        </w:rPr>
        <w:t> čl. 3</w:t>
      </w:r>
      <w:r w:rsidR="00AC11A6" w:rsidRPr="004E0E85">
        <w:rPr>
          <w:rFonts w:ascii="Arial" w:hAnsi="Arial" w:cs="Arial"/>
          <w:sz w:val="24"/>
          <w:szCs w:val="24"/>
        </w:rPr>
        <w:t xml:space="preserve"> část </w:t>
      </w:r>
      <w:r w:rsidR="00C350C8" w:rsidRPr="004E0E85">
        <w:rPr>
          <w:rFonts w:ascii="Arial" w:hAnsi="Arial" w:cs="Arial"/>
          <w:sz w:val="24"/>
          <w:szCs w:val="24"/>
        </w:rPr>
        <w:t>A</w:t>
      </w:r>
      <w:r w:rsidR="00515C83" w:rsidRPr="004E0E85">
        <w:rPr>
          <w:rFonts w:ascii="Arial" w:hAnsi="Arial" w:cs="Arial"/>
          <w:sz w:val="24"/>
          <w:szCs w:val="24"/>
        </w:rPr>
        <w:t xml:space="preserve">, </w:t>
      </w:r>
      <w:r w:rsidRPr="004E0E85">
        <w:rPr>
          <w:rFonts w:ascii="Arial" w:hAnsi="Arial" w:cs="Arial"/>
          <w:sz w:val="24"/>
          <w:szCs w:val="24"/>
        </w:rPr>
        <w:t xml:space="preserve">odst. </w:t>
      </w:r>
      <w:r w:rsidR="00C350C8" w:rsidRPr="004E0E85">
        <w:rPr>
          <w:rFonts w:ascii="Arial" w:hAnsi="Arial" w:cs="Arial"/>
          <w:sz w:val="24"/>
          <w:szCs w:val="24"/>
        </w:rPr>
        <w:t>4</w:t>
      </w:r>
      <w:r w:rsidR="00D26DA5" w:rsidRPr="004E0E85">
        <w:rPr>
          <w:rFonts w:ascii="Arial" w:hAnsi="Arial" w:cs="Arial"/>
          <w:sz w:val="24"/>
          <w:szCs w:val="24"/>
        </w:rPr>
        <w:t xml:space="preserve"> </w:t>
      </w:r>
      <w:r w:rsidR="00515C83" w:rsidRPr="004E0E85">
        <w:rPr>
          <w:rFonts w:ascii="Arial" w:hAnsi="Arial" w:cs="Arial"/>
          <w:sz w:val="24"/>
          <w:szCs w:val="24"/>
        </w:rPr>
        <w:t>Zásad</w:t>
      </w:r>
      <w:r w:rsidR="0089656B" w:rsidRPr="004E0E85">
        <w:rPr>
          <w:rFonts w:ascii="Arial" w:hAnsi="Arial" w:cs="Arial"/>
          <w:sz w:val="24"/>
          <w:szCs w:val="24"/>
        </w:rPr>
        <w:t xml:space="preserve"> (tzn., vyhlašovatel nemá</w:t>
      </w:r>
      <w:r w:rsidR="00955FC5" w:rsidRPr="004E0E85">
        <w:rPr>
          <w:rFonts w:ascii="Arial" w:hAnsi="Arial" w:cs="Arial"/>
          <w:sz w:val="24"/>
          <w:szCs w:val="24"/>
        </w:rPr>
        <w:t xml:space="preserve"> ve </w:t>
      </w:r>
      <w:r w:rsidR="00BB6472" w:rsidRPr="004E0E85">
        <w:rPr>
          <w:rFonts w:ascii="Arial" w:hAnsi="Arial" w:cs="Arial"/>
          <w:sz w:val="24"/>
          <w:szCs w:val="24"/>
        </w:rPr>
        <w:t xml:space="preserve">stanovené </w:t>
      </w:r>
      <w:r w:rsidR="00955FC5" w:rsidRPr="004E0E85">
        <w:rPr>
          <w:rFonts w:ascii="Arial" w:hAnsi="Arial" w:cs="Arial"/>
          <w:sz w:val="24"/>
          <w:szCs w:val="24"/>
        </w:rPr>
        <w:t>lhůtě k dispozici odeslaný formulář v systému RAP a současně doručenou písemnou žádost)</w:t>
      </w:r>
      <w:r w:rsidR="00FB6BCF" w:rsidRPr="004E0E85">
        <w:rPr>
          <w:rFonts w:ascii="Arial" w:hAnsi="Arial" w:cs="Arial"/>
          <w:sz w:val="24"/>
          <w:szCs w:val="24"/>
        </w:rPr>
        <w:t xml:space="preserve">, nebo </w:t>
      </w:r>
    </w:p>
    <w:p w14:paraId="4613407B" w14:textId="5D93D2EB" w:rsidR="008617FB" w:rsidRPr="004E0E8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4E0E85">
        <w:rPr>
          <w:rFonts w:ascii="Arial" w:hAnsi="Arial" w:cs="Arial"/>
          <w:sz w:val="24"/>
          <w:szCs w:val="24"/>
        </w:rPr>
        <w:t>programu</w:t>
      </w:r>
      <w:r w:rsidRPr="004E0E85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4E0E85">
        <w:rPr>
          <w:rFonts w:ascii="Arial" w:hAnsi="Arial" w:cs="Arial"/>
          <w:sz w:val="24"/>
          <w:szCs w:val="24"/>
        </w:rPr>
        <w:t>(akce)</w:t>
      </w:r>
      <w:r w:rsidRPr="004E0E85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4E0E85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E0E8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budou podány ž</w:t>
      </w:r>
      <w:r w:rsidR="005F4783" w:rsidRPr="004E0E85">
        <w:rPr>
          <w:rFonts w:ascii="Arial" w:hAnsi="Arial" w:cs="Arial"/>
          <w:sz w:val="24"/>
          <w:szCs w:val="24"/>
        </w:rPr>
        <w:t>adatel</w:t>
      </w:r>
      <w:r w:rsidRPr="004E0E85">
        <w:rPr>
          <w:rFonts w:ascii="Arial" w:hAnsi="Arial" w:cs="Arial"/>
          <w:sz w:val="24"/>
          <w:szCs w:val="24"/>
        </w:rPr>
        <w:t xml:space="preserve">em, který </w:t>
      </w:r>
      <w:r w:rsidR="005F4783" w:rsidRPr="004E0E85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E0E85">
        <w:rPr>
          <w:rFonts w:ascii="Arial" w:hAnsi="Arial" w:cs="Arial"/>
          <w:sz w:val="24"/>
          <w:szCs w:val="24"/>
        </w:rPr>
        <w:t>v </w:t>
      </w:r>
      <w:r w:rsidR="005F4783" w:rsidRPr="004E0E85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E0E85">
          <w:rPr>
            <w:rFonts w:ascii="Arial" w:hAnsi="Arial" w:cs="Arial"/>
            <w:sz w:val="24"/>
            <w:szCs w:val="24"/>
          </w:rPr>
          <w:t>3</w:t>
        </w:r>
      </w:hyperlink>
      <w:r w:rsidR="00786F00" w:rsidRPr="004E0E85">
        <w:rPr>
          <w:rFonts w:ascii="Arial" w:hAnsi="Arial" w:cs="Arial"/>
          <w:sz w:val="24"/>
          <w:szCs w:val="24"/>
        </w:rPr>
        <w:t>,</w:t>
      </w:r>
    </w:p>
    <w:p w14:paraId="153AD1FA" w14:textId="1A0E7C36" w:rsidR="004E6F86" w:rsidRPr="004E0E85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890A18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obcí jinou formou než elektronicky přes datovou schránku</w:t>
      </w:r>
      <w:r w:rsidR="00C22692" w:rsidRPr="004E0E85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4E0E85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4D06D46C" w:rsidR="006C6B32" w:rsidRPr="004E0E85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ab/>
      </w:r>
      <w:r w:rsidR="00691685" w:rsidRPr="004E0E85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E7C9A" w:rsidRPr="004E0E85">
        <w:rPr>
          <w:rFonts w:ascii="Arial" w:hAnsi="Arial" w:cs="Arial"/>
          <w:sz w:val="24"/>
          <w:szCs w:val="24"/>
        </w:rPr>
        <w:t xml:space="preserve"> </w:t>
      </w:r>
      <w:r w:rsidR="00691720" w:rsidRPr="004E0E85">
        <w:rPr>
          <w:rFonts w:ascii="Arial" w:hAnsi="Arial" w:cs="Arial"/>
          <w:sz w:val="24"/>
          <w:szCs w:val="24"/>
        </w:rPr>
        <w:t xml:space="preserve">v listinné podobě nebo elektronicky prostřednictvím datové zprávy (je-li žadatelem obec) do </w:t>
      </w:r>
      <w:r w:rsidR="00691720" w:rsidRPr="004E0E85">
        <w:rPr>
          <w:rFonts w:ascii="Arial" w:hAnsi="Arial" w:cs="Arial"/>
          <w:sz w:val="24"/>
          <w:szCs w:val="24"/>
        </w:rPr>
        <w:br/>
        <w:t>15 pracovních dnů po rozhodnutí řídícího orgánu.</w:t>
      </w:r>
      <w:r w:rsidR="0095590B" w:rsidRPr="004E0E85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77777777" w:rsidR="0095590B" w:rsidRPr="004E0E85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5878AF9" w:rsidR="00691685" w:rsidRPr="004E0E8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9" w:name="Doplněnížádosti"/>
      <w:bookmarkEnd w:id="19"/>
      <w:r w:rsidRPr="004E0E85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E0E85">
        <w:rPr>
          <w:rFonts w:ascii="Arial" w:hAnsi="Arial" w:cs="Arial"/>
          <w:sz w:val="24"/>
          <w:szCs w:val="24"/>
        </w:rPr>
        <w:t xml:space="preserve"> 8.5</w:t>
      </w:r>
      <w:r w:rsidRPr="004E0E85">
        <w:rPr>
          <w:rFonts w:ascii="Arial" w:hAnsi="Arial" w:cs="Arial"/>
          <w:sz w:val="24"/>
          <w:szCs w:val="24"/>
        </w:rPr>
        <w:t>,</w:t>
      </w:r>
      <w:r w:rsidR="00E357A6"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 xml:space="preserve">avšak nesplňuje ostatní </w:t>
      </w:r>
      <w:r w:rsidRPr="004E0E85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4E0E85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E0E85">
        <w:rPr>
          <w:rFonts w:ascii="Arial" w:hAnsi="Arial" w:cs="Arial"/>
          <w:sz w:val="24"/>
          <w:szCs w:val="24"/>
        </w:rPr>
        <w:t>napravil, a upozorní</w:t>
      </w:r>
      <w:r w:rsidRPr="004E0E85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E0E85">
        <w:rPr>
          <w:rFonts w:ascii="Arial" w:hAnsi="Arial" w:cs="Arial"/>
          <w:b/>
          <w:sz w:val="24"/>
          <w:szCs w:val="24"/>
        </w:rPr>
        <w:t>do</w:t>
      </w:r>
      <w:r w:rsidR="00D55E98" w:rsidRPr="004E0E85">
        <w:rPr>
          <w:rFonts w:ascii="Arial" w:hAnsi="Arial" w:cs="Arial"/>
          <w:b/>
          <w:sz w:val="24"/>
          <w:szCs w:val="24"/>
        </w:rPr>
        <w:t xml:space="preserve"> </w:t>
      </w:r>
      <w:r w:rsidR="009E7C9A" w:rsidRPr="004E0E85">
        <w:rPr>
          <w:rFonts w:ascii="Arial" w:hAnsi="Arial" w:cs="Arial"/>
          <w:b/>
          <w:sz w:val="24"/>
          <w:szCs w:val="24"/>
        </w:rPr>
        <w:t>7</w:t>
      </w:r>
      <w:r w:rsidRPr="004E0E85">
        <w:rPr>
          <w:rFonts w:ascii="Arial" w:hAnsi="Arial" w:cs="Arial"/>
          <w:b/>
          <w:sz w:val="24"/>
          <w:szCs w:val="24"/>
        </w:rPr>
        <w:t> kalendářních dnů</w:t>
      </w:r>
      <w:r w:rsidRPr="004E0E85">
        <w:rPr>
          <w:rFonts w:ascii="Arial" w:hAnsi="Arial" w:cs="Arial"/>
          <w:sz w:val="24"/>
          <w:szCs w:val="24"/>
        </w:rPr>
        <w:t xml:space="preserve"> ode dne upozornění, </w:t>
      </w:r>
      <w:r w:rsidRPr="004E0E85">
        <w:rPr>
          <w:rFonts w:ascii="Arial" w:hAnsi="Arial" w:cs="Arial"/>
          <w:b/>
          <w:sz w:val="24"/>
          <w:szCs w:val="24"/>
        </w:rPr>
        <w:t>bude vyřazena z dalšího posuzování</w:t>
      </w:r>
      <w:r w:rsidRPr="004E0E85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E0E85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54E1E524" w14:textId="5276B50F" w:rsidR="00D55E98" w:rsidRPr="004E0E85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E0E85">
        <w:rPr>
          <w:rFonts w:ascii="Arial" w:hAnsi="Arial" w:cs="Arial"/>
          <w:sz w:val="24"/>
          <w:szCs w:val="24"/>
        </w:rPr>
        <w:t>neprodleně po zjištění nedostatků</w:t>
      </w:r>
      <w:r w:rsidR="00BC618C" w:rsidRPr="004E0E85">
        <w:rPr>
          <w:rFonts w:ascii="Arial" w:hAnsi="Arial" w:cs="Arial"/>
          <w:sz w:val="24"/>
          <w:szCs w:val="24"/>
        </w:rPr>
        <w:t>, a to</w:t>
      </w:r>
      <w:r w:rsidR="009E7C9A" w:rsidRPr="004E0E85">
        <w:rPr>
          <w:rFonts w:ascii="Arial" w:hAnsi="Arial" w:cs="Arial"/>
          <w:sz w:val="24"/>
          <w:szCs w:val="24"/>
        </w:rPr>
        <w:t xml:space="preserve"> </w:t>
      </w:r>
      <w:r w:rsidR="00437C06" w:rsidRPr="004E0E85">
        <w:rPr>
          <w:rFonts w:ascii="Arial" w:hAnsi="Arial" w:cs="Arial"/>
          <w:sz w:val="24"/>
          <w:szCs w:val="24"/>
        </w:rPr>
        <w:t>elektronicky na e-mail uvedený v žádosti nebo elektronicky prostřednictvím datové zprávy (je-li žadatelem obec).</w:t>
      </w:r>
      <w:r w:rsidR="009959C7" w:rsidRPr="004E0E85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4E0E85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398459C2" w:rsidR="00691685" w:rsidRPr="004E0E85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E0E85">
        <w:rPr>
          <w:rFonts w:ascii="Arial" w:hAnsi="Arial" w:cs="Arial"/>
          <w:sz w:val="24"/>
          <w:szCs w:val="24"/>
        </w:rPr>
        <w:t>ádostí o dotace) se zakládají u </w:t>
      </w:r>
      <w:r w:rsidRPr="004E0E85">
        <w:rPr>
          <w:rFonts w:ascii="Arial" w:hAnsi="Arial" w:cs="Arial"/>
          <w:sz w:val="24"/>
          <w:szCs w:val="24"/>
        </w:rPr>
        <w:t xml:space="preserve">vyhlašovatele, žadatelům se nevracejí. Olomoucký kraj žadatelům nehradí případné náklady spojené s vypracováním a podáním žádosti </w:t>
      </w:r>
      <w:r w:rsidR="0076497E" w:rsidRPr="004E0E85">
        <w:rPr>
          <w:rFonts w:ascii="Arial" w:hAnsi="Arial" w:cs="Arial"/>
          <w:sz w:val="24"/>
          <w:szCs w:val="24"/>
        </w:rPr>
        <w:br/>
      </w:r>
      <w:r w:rsidRPr="004E0E85">
        <w:rPr>
          <w:rFonts w:ascii="Arial" w:hAnsi="Arial" w:cs="Arial"/>
          <w:sz w:val="24"/>
          <w:szCs w:val="24"/>
        </w:rPr>
        <w:t>o dotaci.</w:t>
      </w:r>
    </w:p>
    <w:p w14:paraId="1BB4AD1E" w14:textId="5EC020F1" w:rsidR="000E6014" w:rsidRPr="004E0E85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 </w:t>
      </w:r>
    </w:p>
    <w:p w14:paraId="0BBC99A4" w14:textId="77777777" w:rsidR="0079029A" w:rsidRPr="004E0E85" w:rsidRDefault="0079029A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4E0E8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0" w:name="AdministraceŽád"/>
      <w:bookmarkEnd w:id="20"/>
      <w:r w:rsidRPr="004E0E85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E0E8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1A56E11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E0E85">
        <w:rPr>
          <w:rFonts w:ascii="Arial" w:hAnsi="Arial" w:cs="Arial"/>
          <w:bCs/>
          <w:sz w:val="24"/>
          <w:szCs w:val="24"/>
        </w:rPr>
        <w:t>í jejich formální náležitosti a </w:t>
      </w:r>
      <w:r w:rsidRPr="004E0E85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E0E85">
        <w:rPr>
          <w:rFonts w:ascii="Arial" w:hAnsi="Arial" w:cs="Arial"/>
          <w:bCs/>
          <w:sz w:val="24"/>
          <w:szCs w:val="24"/>
        </w:rPr>
        <w:t>programu</w:t>
      </w:r>
      <w:r w:rsidRPr="004E0E85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E0E85">
        <w:rPr>
          <w:rFonts w:ascii="Arial" w:hAnsi="Arial" w:cs="Arial"/>
          <w:bCs/>
          <w:sz w:val="24"/>
          <w:szCs w:val="24"/>
        </w:rPr>
        <w:t>programu</w:t>
      </w:r>
      <w:r w:rsidRPr="004E0E85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E0E8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4E0E85">
        <w:rPr>
          <w:rFonts w:ascii="Arial" w:hAnsi="Arial" w:cs="Arial"/>
          <w:bCs/>
          <w:sz w:val="24"/>
          <w:szCs w:val="24"/>
        </w:rPr>
        <w:t>i doplnění předložené žádosti o </w:t>
      </w:r>
      <w:r w:rsidRPr="004E0E85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4E0E85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E0E85">
        <w:rPr>
          <w:rFonts w:ascii="Arial" w:hAnsi="Arial" w:cs="Arial"/>
          <w:bCs/>
          <w:sz w:val="24"/>
          <w:szCs w:val="24"/>
        </w:rPr>
        <w:t>8.6</w:t>
      </w:r>
      <w:r w:rsidR="005500EE" w:rsidRPr="004E0E85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E0E85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E0E8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01924A57" w:rsidR="00E07BCF" w:rsidRPr="004E0E85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4E0E85">
        <w:rPr>
          <w:rFonts w:ascii="Arial" w:hAnsi="Arial" w:cs="Arial"/>
          <w:b/>
          <w:sz w:val="24"/>
          <w:szCs w:val="24"/>
        </w:rPr>
        <w:t>p</w:t>
      </w:r>
      <w:r w:rsidRPr="004E0E85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4E0E85">
        <w:rPr>
          <w:rFonts w:ascii="Arial" w:hAnsi="Arial" w:cs="Arial"/>
          <w:bCs/>
          <w:sz w:val="24"/>
          <w:szCs w:val="24"/>
        </w:rPr>
        <w:t>programu</w:t>
      </w:r>
      <w:r w:rsidR="00E07BCF" w:rsidRPr="004E0E85">
        <w:rPr>
          <w:rFonts w:ascii="Arial" w:hAnsi="Arial" w:cs="Arial"/>
          <w:bCs/>
          <w:sz w:val="24"/>
          <w:szCs w:val="24"/>
        </w:rPr>
        <w:t>.</w:t>
      </w:r>
      <w:r w:rsidR="001E2BC0" w:rsidRPr="004E0E85">
        <w:rPr>
          <w:rFonts w:ascii="Arial" w:hAnsi="Arial" w:cs="Arial"/>
          <w:b/>
          <w:sz w:val="24"/>
          <w:szCs w:val="24"/>
        </w:rPr>
        <w:t xml:space="preserve"> </w:t>
      </w:r>
    </w:p>
    <w:p w14:paraId="741E9B52" w14:textId="77777777" w:rsidR="00E07BCF" w:rsidRPr="004E0E85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49C60FDC" w:rsidR="00E07BCF" w:rsidRPr="004E0E85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V</w:t>
      </w:r>
      <w:r w:rsidR="001E2BC0" w:rsidRPr="004E0E85">
        <w:rPr>
          <w:rFonts w:ascii="Arial" w:hAnsi="Arial" w:cs="Arial"/>
          <w:b/>
          <w:sz w:val="24"/>
          <w:szCs w:val="24"/>
        </w:rPr>
        <w:t>ždy je zachován systém hodnocení</w:t>
      </w:r>
      <w:r w:rsidRPr="004E0E85">
        <w:rPr>
          <w:rFonts w:ascii="Arial" w:hAnsi="Arial" w:cs="Arial"/>
          <w:b/>
          <w:sz w:val="24"/>
          <w:szCs w:val="24"/>
        </w:rPr>
        <w:t xml:space="preserve"> administrátorem (hodnotící kritéria A)</w:t>
      </w:r>
      <w:r w:rsidR="005A68B4" w:rsidRPr="004E0E85">
        <w:rPr>
          <w:rFonts w:ascii="Arial" w:hAnsi="Arial" w:cs="Arial"/>
          <w:b/>
          <w:sz w:val="24"/>
          <w:szCs w:val="24"/>
        </w:rPr>
        <w:t>. D</w:t>
      </w:r>
      <w:r w:rsidRPr="004E0E85">
        <w:rPr>
          <w:rFonts w:ascii="Arial" w:hAnsi="Arial" w:cs="Arial"/>
          <w:b/>
          <w:sz w:val="24"/>
          <w:szCs w:val="24"/>
        </w:rPr>
        <w:t>ále jsou žádosti hodnoceny poradním orgánem</w:t>
      </w:r>
      <w:r w:rsidR="00B366A3" w:rsidRPr="004E0E85">
        <w:rPr>
          <w:rFonts w:ascii="Arial" w:hAnsi="Arial" w:cs="Arial"/>
          <w:b/>
          <w:sz w:val="24"/>
          <w:szCs w:val="24"/>
        </w:rPr>
        <w:t xml:space="preserve"> (Komise pro mládež a sport </w:t>
      </w:r>
      <w:r w:rsidR="00726B5B" w:rsidRPr="004E0E85">
        <w:rPr>
          <w:rFonts w:ascii="Arial" w:hAnsi="Arial" w:cs="Arial"/>
          <w:b/>
          <w:sz w:val="24"/>
          <w:szCs w:val="24"/>
        </w:rPr>
        <w:t>R</w:t>
      </w:r>
      <w:r w:rsidR="00B366A3" w:rsidRPr="004E0E85">
        <w:rPr>
          <w:rFonts w:ascii="Arial" w:hAnsi="Arial" w:cs="Arial"/>
          <w:b/>
          <w:sz w:val="24"/>
          <w:szCs w:val="24"/>
        </w:rPr>
        <w:t>ady Olomouckého kraje)</w:t>
      </w:r>
      <w:r w:rsidR="009E7C9A" w:rsidRPr="004E0E85">
        <w:rPr>
          <w:rFonts w:ascii="Arial" w:hAnsi="Arial" w:cs="Arial"/>
          <w:b/>
          <w:sz w:val="24"/>
          <w:szCs w:val="24"/>
        </w:rPr>
        <w:t xml:space="preserve"> </w:t>
      </w:r>
      <w:r w:rsidR="00077989" w:rsidRPr="004E0E85">
        <w:rPr>
          <w:rFonts w:ascii="Arial" w:hAnsi="Arial" w:cs="Arial"/>
          <w:b/>
          <w:sz w:val="24"/>
          <w:szCs w:val="24"/>
        </w:rPr>
        <w:t>-</w:t>
      </w:r>
      <w:r w:rsidRPr="004E0E85">
        <w:rPr>
          <w:rFonts w:ascii="Arial" w:hAnsi="Arial" w:cs="Arial"/>
          <w:b/>
          <w:sz w:val="24"/>
          <w:szCs w:val="24"/>
        </w:rPr>
        <w:t xml:space="preserve"> (hodnotící kritéria B).</w:t>
      </w:r>
    </w:p>
    <w:p w14:paraId="146E67F5" w14:textId="43A78C0E" w:rsidR="00E07BCF" w:rsidRPr="004E0E85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1675"/>
        <w:gridCol w:w="2577"/>
      </w:tblGrid>
      <w:tr w:rsidR="004E0E85" w:rsidRPr="004E0E85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4E0E85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4E0E85" w:rsidRPr="004E0E85" w14:paraId="40C6C6EA" w14:textId="77777777" w:rsidTr="00B84B5E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E0E85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E0E85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E0E85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675" w:type="dxa"/>
            <w:shd w:val="pct10" w:color="auto" w:fill="auto"/>
          </w:tcPr>
          <w:p w14:paraId="18D767CB" w14:textId="77777777" w:rsidR="00A43F5A" w:rsidRPr="004E0E85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E0E85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577" w:type="dxa"/>
            <w:shd w:val="pct10" w:color="auto" w:fill="auto"/>
          </w:tcPr>
          <w:p w14:paraId="1AB58547" w14:textId="77777777" w:rsidR="00A43F5A" w:rsidRPr="004E0E85" w:rsidRDefault="00A43F5A" w:rsidP="00B84B5E">
            <w:pPr>
              <w:spacing w:before="120" w:after="120"/>
              <w:ind w:left="197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POČET PŘIDĚLENÝCH BODŮ</w:t>
            </w:r>
          </w:p>
        </w:tc>
      </w:tr>
      <w:tr w:rsidR="004E0E85" w:rsidRPr="004E0E85" w14:paraId="623ACFEB" w14:textId="77777777" w:rsidTr="00B84B5E">
        <w:tc>
          <w:tcPr>
            <w:tcW w:w="1872" w:type="dxa"/>
          </w:tcPr>
          <w:p w14:paraId="24C9DBD9" w14:textId="77777777" w:rsidR="00A43F5A" w:rsidRPr="004E0E8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E0E8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E0E85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675" w:type="dxa"/>
            <w:vAlign w:val="center"/>
          </w:tcPr>
          <w:p w14:paraId="2A4F8807" w14:textId="60AF855E" w:rsidR="00A43F5A" w:rsidRPr="004E0E85" w:rsidRDefault="00A43F5A" w:rsidP="000779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48222D90" w14:textId="5A824CFA" w:rsidR="00A43F5A" w:rsidRPr="004E0E85" w:rsidRDefault="00111E5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30</w:t>
            </w:r>
            <w:r w:rsidR="00077989" w:rsidRPr="004E0E8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A43F5A" w:rsidRPr="004E0E8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E0E85" w:rsidRPr="004E0E85" w14:paraId="52458C2A" w14:textId="77777777" w:rsidTr="00B84B5E">
        <w:tc>
          <w:tcPr>
            <w:tcW w:w="1872" w:type="dxa"/>
          </w:tcPr>
          <w:p w14:paraId="054745B6" w14:textId="77777777" w:rsidR="00A43F5A" w:rsidRPr="004E0E85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40C538BA" w:rsidR="00DD3F4A" w:rsidRPr="004E0E85" w:rsidRDefault="00DD3F4A" w:rsidP="009D0DCB">
            <w:pPr>
              <w:spacing w:before="120" w:after="120"/>
              <w:ind w:left="176" w:firstLine="0"/>
              <w:jc w:val="left"/>
              <w:rPr>
                <w:b/>
                <w:i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Komise pro mládež a sport Rady Olomouckého kraje</w:t>
            </w:r>
          </w:p>
        </w:tc>
        <w:tc>
          <w:tcPr>
            <w:tcW w:w="1675" w:type="dxa"/>
            <w:vAlign w:val="center"/>
          </w:tcPr>
          <w:p w14:paraId="27EF3F16" w14:textId="136D60ED" w:rsidR="00A43F5A" w:rsidRPr="004E0E85" w:rsidRDefault="00111E5D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7" w:type="dxa"/>
            <w:vAlign w:val="center"/>
          </w:tcPr>
          <w:p w14:paraId="205404B6" w14:textId="7EB5DD83" w:rsidR="00A43F5A" w:rsidRPr="004E0E85" w:rsidRDefault="00111E5D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21</w:t>
            </w:r>
            <w:r w:rsidR="00077989" w:rsidRPr="004E0E85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A43F5A" w:rsidRPr="004E0E8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E0E85" w:rsidRPr="004E0E85" w14:paraId="7C68AC8C" w14:textId="77777777" w:rsidTr="00B84B5E">
        <w:tc>
          <w:tcPr>
            <w:tcW w:w="1872" w:type="dxa"/>
            <w:tcBorders>
              <w:bottom w:val="single" w:sz="4" w:space="0" w:color="auto"/>
            </w:tcBorders>
          </w:tcPr>
          <w:p w14:paraId="511EFD20" w14:textId="57C55390" w:rsidR="006A04F6" w:rsidRPr="004E0E85" w:rsidRDefault="006A04F6" w:rsidP="006A04F6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Mimořádné hodnotící opatření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823A2F0" w14:textId="4354358A" w:rsidR="006A04F6" w:rsidRPr="004E0E85" w:rsidRDefault="00C35770" w:rsidP="006A04F6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Rada Olomouckého kraje (</w:t>
            </w:r>
            <w:r w:rsidR="006A04F6" w:rsidRPr="004E0E85">
              <w:rPr>
                <w:rFonts w:ascii="Arial" w:hAnsi="Arial" w:cs="Arial"/>
                <w:sz w:val="24"/>
                <w:szCs w:val="24"/>
              </w:rPr>
              <w:t>ROK</w:t>
            </w:r>
            <w:r w:rsidRPr="004E0E85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E1949C" w14:textId="106AE10D" w:rsidR="006A04F6" w:rsidRPr="004E0E85" w:rsidRDefault="006A04F6" w:rsidP="006A04F6">
            <w:pPr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(posuzování kritérií uvedených v žádosti)*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650EF24C" w14:textId="0C978F61" w:rsidR="006A04F6" w:rsidRPr="004E0E85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center"/>
          </w:tcPr>
          <w:p w14:paraId="2D6442AC" w14:textId="23D782FF" w:rsidR="006A04F6" w:rsidRPr="004E0E85" w:rsidRDefault="006A04F6" w:rsidP="006A04F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-40/+40*</w:t>
            </w:r>
          </w:p>
          <w:p w14:paraId="09722E58" w14:textId="77777777" w:rsidR="006A04F6" w:rsidRPr="004E0E85" w:rsidRDefault="006A04F6" w:rsidP="006A04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E4210" w14:textId="0DC36C78" w:rsidR="006A04F6" w:rsidRPr="004E0E85" w:rsidRDefault="006A04F6" w:rsidP="006A04F6">
      <w:pPr>
        <w:ind w:hanging="143"/>
        <w:rPr>
          <w:sz w:val="20"/>
          <w:szCs w:val="20"/>
        </w:rPr>
      </w:pPr>
      <w:r w:rsidRPr="004E0E85">
        <w:rPr>
          <w:sz w:val="20"/>
          <w:szCs w:val="20"/>
        </w:rPr>
        <w:t>*SNÍŽENÍ NEBO ZVÝŠENÍ BODŮ, DOPORUČENÝCH PORADNÍM ORGÁNEM BUDE POUŽITO JEN V MIMOŘÁDNÉM PŘÍPADĚ A BUDE VŽDY STRUKTUROVANĚ ZDŮVODNĚNO</w:t>
      </w:r>
    </w:p>
    <w:p w14:paraId="42E4E668" w14:textId="6E847707" w:rsidR="00C6671E" w:rsidRPr="004E0E85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6AD736A9" w14:textId="714742B7" w:rsidR="00C6671E" w:rsidRPr="004E0E85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4E0E85" w:rsidRPr="004E0E85" w14:paraId="6618F456" w14:textId="77777777" w:rsidTr="00B26C42">
        <w:trPr>
          <w:trHeight w:val="245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0763" w14:textId="77777777" w:rsidR="001861A7" w:rsidRPr="004E0E85" w:rsidRDefault="001861A7" w:rsidP="00B26C42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1F82558E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E0E85" w:rsidRPr="004E0E85" w14:paraId="0E5B899D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995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A02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4E0E85" w:rsidRPr="004E0E85" w14:paraId="7DBA05CD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B50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1D80" w14:textId="4D99327D" w:rsidR="001861A7" w:rsidRPr="004E0E85" w:rsidRDefault="006330D5" w:rsidP="006330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 xml:space="preserve">Průměrný počet </w:t>
            </w:r>
            <w:r w:rsidR="001861A7" w:rsidRPr="004E0E85">
              <w:rPr>
                <w:rFonts w:ascii="Arial" w:hAnsi="Arial" w:cs="Arial"/>
                <w:b/>
                <w:bCs/>
              </w:rPr>
              <w:t>sportovců</w:t>
            </w:r>
            <w:r w:rsidRPr="004E0E85">
              <w:rPr>
                <w:rFonts w:ascii="Arial" w:hAnsi="Arial" w:cs="Arial"/>
                <w:b/>
                <w:bCs/>
              </w:rPr>
              <w:t>, aktivně využívajících sportoviště,</w:t>
            </w:r>
            <w:r w:rsidR="001861A7" w:rsidRPr="004E0E85">
              <w:rPr>
                <w:rFonts w:ascii="Arial" w:hAnsi="Arial" w:cs="Arial"/>
                <w:b/>
                <w:bCs/>
              </w:rPr>
              <w:t xml:space="preserve"> za týden</w:t>
            </w:r>
            <w:r w:rsidR="001861A7" w:rsidRPr="004E0E85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B7DA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0E85" w:rsidRPr="004E0E85" w14:paraId="01BA8378" w14:textId="77777777" w:rsidTr="00B26C42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0FB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1299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401 a více</w:t>
            </w:r>
          </w:p>
          <w:p w14:paraId="0C384343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250 - 400</w:t>
            </w:r>
          </w:p>
          <w:p w14:paraId="65792659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200 – 249</w:t>
            </w:r>
          </w:p>
          <w:p w14:paraId="73C10955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80 – 199</w:t>
            </w:r>
          </w:p>
          <w:p w14:paraId="4F8FFC63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B34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 xml:space="preserve"> 15</w:t>
            </w:r>
          </w:p>
          <w:p w14:paraId="5936208B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 xml:space="preserve"> 13</w:t>
            </w:r>
          </w:p>
          <w:p w14:paraId="0C8B487F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 xml:space="preserve"> 11</w:t>
            </w:r>
          </w:p>
          <w:p w14:paraId="5668D500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 xml:space="preserve"> 9</w:t>
            </w:r>
          </w:p>
          <w:p w14:paraId="0EC048EE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 xml:space="preserve"> 8</w:t>
            </w:r>
          </w:p>
        </w:tc>
      </w:tr>
      <w:tr w:rsidR="004E0E85" w:rsidRPr="004E0E85" w14:paraId="7438CCA0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3E20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FEC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Průměrný počet hodin týdně, kdy je (bude) sportoviště využíváno spolky, školami, Nestátními neziskovými organizacemi (NNO)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19AC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0E85" w:rsidRPr="004E0E85" w14:paraId="29B68A28" w14:textId="77777777" w:rsidTr="00B26C42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FA9B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61D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71 a více</w:t>
            </w:r>
          </w:p>
          <w:p w14:paraId="4212ED27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57 - 70</w:t>
            </w:r>
          </w:p>
          <w:p w14:paraId="6B20CA1B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43 - 56</w:t>
            </w:r>
          </w:p>
          <w:p w14:paraId="63F65EF3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28 – 42</w:t>
            </w:r>
          </w:p>
          <w:p w14:paraId="7DA574E7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FF2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15</w:t>
            </w:r>
          </w:p>
          <w:p w14:paraId="660A94D5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13</w:t>
            </w:r>
          </w:p>
          <w:p w14:paraId="3EFC9B20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11</w:t>
            </w:r>
          </w:p>
          <w:p w14:paraId="7BD7FC1A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9</w:t>
            </w:r>
          </w:p>
          <w:p w14:paraId="27EF7DB6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8</w:t>
            </w:r>
          </w:p>
        </w:tc>
      </w:tr>
      <w:tr w:rsidR="004E0E85" w:rsidRPr="004E0E85" w14:paraId="1AA227A0" w14:textId="77777777" w:rsidTr="00B26C4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E9B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947D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Umožnění využívání sportoviště jiným než primárním spolkem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53A1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0E85" w:rsidRPr="004E0E85" w14:paraId="67876798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A53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7AA5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ANO</w:t>
            </w:r>
          </w:p>
          <w:p w14:paraId="02A7D347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B60FB45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73EA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15</w:t>
            </w:r>
          </w:p>
          <w:p w14:paraId="242FAD81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41FEB01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</w:rPr>
              <w:t>7</w:t>
            </w:r>
          </w:p>
        </w:tc>
      </w:tr>
      <w:tr w:rsidR="004E0E85" w:rsidRPr="004E0E85" w14:paraId="64052D7A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1114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A4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0474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Počet obyvatel obce, ve které je uskutečňována podpořená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E53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0E85" w:rsidRPr="004E0E85" w14:paraId="7CCEF634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8DBE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57F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do 200 obyvatel</w:t>
            </w:r>
          </w:p>
          <w:p w14:paraId="518E19F3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3865DB0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201–1 000 obyvatel</w:t>
            </w:r>
          </w:p>
          <w:p w14:paraId="64C4FDAE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444E6C2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1 001–1 500 obyvatel</w:t>
            </w:r>
          </w:p>
          <w:p w14:paraId="1255858F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F173C5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1 501–2 000 obyvatel</w:t>
            </w:r>
          </w:p>
          <w:p w14:paraId="4AF34EF1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284F7C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lastRenderedPageBreak/>
              <w:t>2 001–5 000 obyvatel</w:t>
            </w:r>
          </w:p>
          <w:p w14:paraId="6C7E4360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EBB97A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5 001–10 000 obyvatel</w:t>
            </w:r>
          </w:p>
          <w:p w14:paraId="6837640B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05FB53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10 001–20 000 obyvatel</w:t>
            </w:r>
          </w:p>
          <w:p w14:paraId="70876642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6ADA48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20 001–30 000 obyvatel</w:t>
            </w:r>
          </w:p>
          <w:p w14:paraId="3F44A9A3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82CB5DF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nad 30 000 obyvatel</w:t>
            </w:r>
          </w:p>
          <w:p w14:paraId="7649F5D0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298C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lastRenderedPageBreak/>
              <w:t>15</w:t>
            </w:r>
          </w:p>
          <w:p w14:paraId="4D0E926F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3149D77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14</w:t>
            </w:r>
          </w:p>
          <w:p w14:paraId="08E9C2B7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0ADF89DA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13</w:t>
            </w:r>
          </w:p>
          <w:p w14:paraId="3CB8197B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B660BE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12</w:t>
            </w:r>
          </w:p>
          <w:p w14:paraId="58AA49CA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DDB276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11</w:t>
            </w:r>
          </w:p>
          <w:p w14:paraId="2F1417CF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E229DB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10</w:t>
            </w:r>
          </w:p>
          <w:p w14:paraId="6F6C7F3D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5A2858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9</w:t>
            </w:r>
          </w:p>
          <w:p w14:paraId="0DCA8214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ECDF08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8</w:t>
            </w:r>
          </w:p>
          <w:p w14:paraId="1634FE5D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0F0211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7</w:t>
            </w:r>
          </w:p>
        </w:tc>
      </w:tr>
      <w:tr w:rsidR="004E0E85" w:rsidRPr="004E0E85" w14:paraId="7A312A88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34A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lastRenderedPageBreak/>
              <w:t>B</w:t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D506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</w:t>
            </w:r>
          </w:p>
        </w:tc>
      </w:tr>
      <w:tr w:rsidR="004E0E85" w:rsidRPr="004E0E85" w14:paraId="79EA8888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9E10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B2FC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</w:rPr>
              <w:t>Počet poskytnutých dotací od Olomouckého kraje v investičním dotačním programu (výstavby, rekonstrukce sportovních zařízení) od roku 2018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7252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0E85" w:rsidRPr="004E0E85" w14:paraId="68692651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3F5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7CDE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Počet poskytnutých dotací 4 a více.</w:t>
            </w:r>
          </w:p>
          <w:p w14:paraId="5DDB39B2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Počet poskytnutých dotací 3.</w:t>
            </w:r>
          </w:p>
          <w:p w14:paraId="3E4154D4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Počet poskytnutých dotací 2.</w:t>
            </w:r>
          </w:p>
          <w:p w14:paraId="6B6029D2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Počet poskytnutých dotací 1.</w:t>
            </w:r>
          </w:p>
          <w:p w14:paraId="63315134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Jedná se o nového žadatele v tomto dotačním programu.</w:t>
            </w:r>
          </w:p>
          <w:p w14:paraId="760511BA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49B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10</w:t>
            </w:r>
          </w:p>
          <w:p w14:paraId="1F6B87DA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9</w:t>
            </w:r>
          </w:p>
          <w:p w14:paraId="7B476BFE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8</w:t>
            </w:r>
          </w:p>
          <w:p w14:paraId="7E06D925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7</w:t>
            </w:r>
          </w:p>
          <w:p w14:paraId="67C5539B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6</w:t>
            </w:r>
          </w:p>
          <w:p w14:paraId="18254232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4E0E85" w:rsidRPr="004E0E85" w14:paraId="7EA43063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ED6F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8668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Zvýšení kapacity sportovního zařízení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F768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0E85" w:rsidRPr="004E0E85" w14:paraId="3FEB79FF" w14:textId="77777777" w:rsidTr="00B26C4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D79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060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ANO</w:t>
            </w:r>
          </w:p>
          <w:p w14:paraId="23B24844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98B24AF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 xml:space="preserve">NE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818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5442553D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10</w:t>
            </w:r>
          </w:p>
          <w:p w14:paraId="0FCCDACE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0F2DBEA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5</w:t>
            </w:r>
          </w:p>
        </w:tc>
      </w:tr>
      <w:tr w:rsidR="004E0E85" w:rsidRPr="004E0E85" w14:paraId="1A7AC699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0B3F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4108" w14:textId="77777777" w:rsidR="001861A7" w:rsidRPr="004E0E85" w:rsidRDefault="001861A7" w:rsidP="00B26C42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Blízkost obdobného sportovního zařízení v okruhu vzdušné vzdálenosti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C53F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E0E85" w:rsidRPr="004E0E85" w14:paraId="2BD5B4C6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4B6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BEBE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Obdobné sportovní zařízení ve vzdálenosti 16 a více km.</w:t>
            </w:r>
          </w:p>
          <w:p w14:paraId="067A7D22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41F2971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Obdobné sportovní zařízení ve vzdálenosti 11-15 km.</w:t>
            </w:r>
          </w:p>
          <w:p w14:paraId="5A858E58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0B2ABF2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Obdobné sportovní zařízení ve vzdálenosti 6-10 km.</w:t>
            </w:r>
          </w:p>
          <w:p w14:paraId="717B44EB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10FDBB1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Obdobné sportovní zařízení ve vzdálenosti 1-5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390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  <w:p w14:paraId="5BA03957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10</w:t>
            </w:r>
          </w:p>
          <w:p w14:paraId="2CC4AC87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1B7C6E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8</w:t>
            </w:r>
          </w:p>
          <w:p w14:paraId="09814315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F73C2B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6</w:t>
            </w:r>
          </w:p>
          <w:p w14:paraId="2DCC18A9" w14:textId="77777777" w:rsidR="001861A7" w:rsidRPr="004E0E85" w:rsidRDefault="001861A7" w:rsidP="00B26C4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09DAD979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5</w:t>
            </w:r>
          </w:p>
        </w:tc>
      </w:tr>
      <w:tr w:rsidR="004E0E85" w:rsidRPr="004E0E85" w14:paraId="616B353D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E426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65F0" w14:textId="126EC0B0" w:rsidR="001861A7" w:rsidRPr="004E0E85" w:rsidRDefault="001861A7" w:rsidP="003061F6">
            <w:pPr>
              <w:ind w:left="0" w:firstLine="0"/>
              <w:rPr>
                <w:rFonts w:ascii="Arial" w:hAnsi="Arial" w:cs="Arial"/>
                <w:b/>
              </w:rPr>
            </w:pPr>
            <w:r w:rsidRPr="004E0E85">
              <w:rPr>
                <w:rFonts w:ascii="Arial" w:hAnsi="Arial" w:cs="Arial"/>
                <w:b/>
                <w:bCs/>
              </w:rPr>
              <w:t>Zapojení do „Pasportizace tělovýchovných a sportovní</w:t>
            </w:r>
            <w:r w:rsidR="003061F6" w:rsidRPr="004E0E85">
              <w:rPr>
                <w:rFonts w:ascii="Arial" w:hAnsi="Arial" w:cs="Arial"/>
                <w:b/>
                <w:bCs/>
              </w:rPr>
              <w:t>ch zařízení Olomouckého kraje“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3C1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4E0E85" w:rsidRPr="004E0E85" w14:paraId="4ADA5B6D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2DA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266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ANO</w:t>
            </w:r>
          </w:p>
          <w:p w14:paraId="5702A0E6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1AE37C56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425AE7C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4A38A36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Cs/>
              </w:rPr>
              <w:t>Úplné vyplnění formuláře „Sportoviště v Olomouckém kraji (na něž se vztahuje žádost o poskytnutí dotace“)</w:t>
            </w:r>
          </w:p>
          <w:p w14:paraId="20FA182E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907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10</w:t>
            </w:r>
          </w:p>
          <w:p w14:paraId="4B2A43D9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79C1A9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6D074476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0E85">
              <w:rPr>
                <w:rFonts w:ascii="Arial" w:hAnsi="Arial" w:cs="Arial"/>
              </w:rPr>
              <w:t>5</w:t>
            </w:r>
          </w:p>
        </w:tc>
      </w:tr>
      <w:tr w:rsidR="004E0E85" w:rsidRPr="004E0E85" w14:paraId="14F1EEF6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487A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E0E85">
              <w:rPr>
                <w:rFonts w:ascii="Arial" w:hAnsi="Arial" w:cs="Arial"/>
                <w:b/>
                <w:bCs/>
              </w:rPr>
              <w:t>ROK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F08" w14:textId="276FE5A9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Mimořádné hodnotící opatření</w:t>
            </w:r>
            <w:r w:rsidR="00314458" w:rsidRPr="004E0E85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02A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1861A7" w:rsidRPr="004E0E85" w14:paraId="73A5DAB6" w14:textId="77777777" w:rsidTr="00B26C42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1395" w14:textId="77777777" w:rsidR="001861A7" w:rsidRPr="004E0E85" w:rsidRDefault="001861A7" w:rsidP="00B26C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827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 xml:space="preserve">Při </w:t>
            </w:r>
            <w:r w:rsidRPr="004E0E85">
              <w:rPr>
                <w:rFonts w:ascii="Arial" w:hAnsi="Arial" w:cs="Arial"/>
                <w:bCs/>
                <w:sz w:val="24"/>
                <w:szCs w:val="24"/>
              </w:rPr>
              <w:t xml:space="preserve">posuzování kritérií uvedených v žádosti ROK </w:t>
            </w:r>
            <w:r w:rsidRPr="004E0E85">
              <w:rPr>
                <w:rFonts w:ascii="Arial" w:hAnsi="Arial" w:cs="Arial"/>
                <w:sz w:val="24"/>
                <w:szCs w:val="24"/>
              </w:rPr>
              <w:t xml:space="preserve">zhodnotí soulad hodnocení kritéria A (administrátor) a hodnocení kritéria B (hodnotící komise). Takto bude ROK posuzovat všechny </w:t>
            </w:r>
            <w:r w:rsidRPr="004E0E85">
              <w:rPr>
                <w:rFonts w:ascii="Arial" w:hAnsi="Arial" w:cs="Arial"/>
                <w:sz w:val="24"/>
                <w:szCs w:val="24"/>
              </w:rPr>
              <w:lastRenderedPageBreak/>
              <w:t>žádosti/projekty, předložené k rozhodnutí o dotaci nebo předložené k závaznému doporučení ROK pro ZOK, které byly hodnoceny v úrovni A, B.</w:t>
            </w:r>
          </w:p>
          <w:p w14:paraId="6042B5E1" w14:textId="77777777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14:paraId="7A48605C" w14:textId="77777777" w:rsidR="001861A7" w:rsidRPr="004E0E85" w:rsidRDefault="001861A7" w:rsidP="00B26C42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Použití mimořádného hodnotícího opatření je závazné a jednotné pro všechny programové dotace:</w:t>
            </w:r>
          </w:p>
          <w:p w14:paraId="45A5B1A4" w14:textId="77777777" w:rsidR="001861A7" w:rsidRPr="004E0E85" w:rsidRDefault="001861A7" w:rsidP="001861A7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>Pokud v rámci hodnocení kritéria A, B dojde k </w:t>
            </w:r>
            <w:r w:rsidRPr="004E0E85">
              <w:rPr>
                <w:rFonts w:ascii="Arial" w:hAnsi="Arial" w:cs="Arial"/>
                <w:b/>
                <w:sz w:val="24"/>
                <w:szCs w:val="24"/>
                <w:u w:val="single"/>
              </w:rPr>
              <w:t>výraznému nesouladu</w:t>
            </w:r>
            <w:r w:rsidRPr="004E0E85">
              <w:rPr>
                <w:rFonts w:ascii="Arial" w:hAnsi="Arial" w:cs="Arial"/>
                <w:b/>
                <w:sz w:val="24"/>
                <w:szCs w:val="24"/>
              </w:rPr>
              <w:t xml:space="preserve"> mezi výsledkem hodnocení A (administrátor) a hodnocením B (hodnotící komise)</w:t>
            </w:r>
            <w:r w:rsidRPr="004E0E85">
              <w:rPr>
                <w:rFonts w:ascii="Arial" w:hAnsi="Arial" w:cs="Arial"/>
                <w:sz w:val="24"/>
                <w:szCs w:val="24"/>
              </w:rPr>
              <w:t xml:space="preserve">, bude taková žádost při rozhodování vždy vyčleněna z materiálu a bude pro ni ROK hlasováno zvlášť. Před hlasováním o takových žádostech/projektech bude v rámci samostatného posouzení vyžádáno stanovisko hodnotící komise (poradního orgánu) a stanovisko administrátora. </w:t>
            </w:r>
          </w:p>
          <w:p w14:paraId="009CC31D" w14:textId="77777777" w:rsidR="001861A7" w:rsidRPr="004E0E85" w:rsidRDefault="001861A7" w:rsidP="001861A7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ind w:left="346" w:hanging="357"/>
              <w:rPr>
                <w:rFonts w:ascii="Arial" w:hAnsi="Arial" w:cs="Arial"/>
                <w:sz w:val="24"/>
                <w:szCs w:val="24"/>
              </w:rPr>
            </w:pPr>
            <w:r w:rsidRPr="004E0E85">
              <w:rPr>
                <w:rFonts w:ascii="Arial" w:hAnsi="Arial" w:cs="Arial"/>
                <w:b/>
                <w:sz w:val="24"/>
                <w:szCs w:val="24"/>
              </w:rPr>
              <w:t>Po prověření rozdílných stanovisek může ROK body v hodnotící úrovni B korigovat (vždy jen do výše bodů, které může hodnotící komise/poradní orgán přidělit), a to s písemným uvedením důvodu korekce.</w:t>
            </w:r>
            <w:r w:rsidRPr="004E0E85">
              <w:rPr>
                <w:rFonts w:ascii="Arial" w:hAnsi="Arial" w:cs="Arial"/>
                <w:sz w:val="24"/>
                <w:szCs w:val="24"/>
              </w:rPr>
              <w:t xml:space="preserve"> Důvod korekce je součástí samostatného hlasování o žádostech. V případě, kdy řídícím orgánem je ZOK, je důvod korekce součástí podkladového materiálu ZOK.</w:t>
            </w:r>
          </w:p>
          <w:p w14:paraId="18F5DD8B" w14:textId="25976A1E" w:rsidR="001861A7" w:rsidRPr="004E0E85" w:rsidRDefault="001861A7" w:rsidP="00B26C42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4E0E85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Pr="004E0E85">
              <w:rPr>
                <w:rFonts w:ascii="Arial" w:hAnsi="Arial" w:cs="Arial"/>
                <w:sz w:val="24"/>
                <w:szCs w:val="24"/>
                <w:u w:val="single"/>
              </w:rPr>
              <w:t>výrazný nesoulad</w:t>
            </w:r>
            <w:r w:rsidRPr="004E0E85">
              <w:rPr>
                <w:rFonts w:ascii="Arial" w:hAnsi="Arial" w:cs="Arial"/>
                <w:sz w:val="24"/>
                <w:szCs w:val="24"/>
              </w:rPr>
              <w:t xml:space="preserve"> v hodnocení je považován rozdíl v hodnocení A, B o více než 30 %, a to bez ohledu na to, zda se jedná o vyšší ohodnocení části A nebo B, tzn., např. pokud hodnotící komise při posuzování žádosti (hodnoc</w:t>
            </w:r>
            <w:r w:rsidR="004A1908" w:rsidRPr="004E0E85">
              <w:rPr>
                <w:rFonts w:ascii="Arial" w:hAnsi="Arial" w:cs="Arial"/>
                <w:sz w:val="24"/>
                <w:szCs w:val="24"/>
              </w:rPr>
              <w:t xml:space="preserve">ení B) přidělí body s více než </w:t>
            </w:r>
            <w:r w:rsidRPr="004E0E85">
              <w:rPr>
                <w:rFonts w:ascii="Arial" w:hAnsi="Arial" w:cs="Arial"/>
                <w:sz w:val="24"/>
                <w:szCs w:val="24"/>
              </w:rPr>
              <w:t>30</w:t>
            </w:r>
            <w:r w:rsidR="00314458" w:rsidRPr="004E0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0E85">
              <w:rPr>
                <w:rFonts w:ascii="Arial" w:hAnsi="Arial" w:cs="Arial"/>
                <w:sz w:val="24"/>
                <w:szCs w:val="24"/>
              </w:rPr>
              <w:t>%</w:t>
            </w:r>
            <w:r w:rsidR="00314458" w:rsidRPr="004E0E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0E85">
              <w:rPr>
                <w:rFonts w:ascii="Arial" w:hAnsi="Arial" w:cs="Arial"/>
                <w:sz w:val="24"/>
                <w:szCs w:val="24"/>
              </w:rPr>
              <w:t>rozdílem hodnocení A, je žádost vyčleněna ze seznamu hodnocených žádostí a je postupováno dle mimořádného hodnotícího opatření.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535" w14:textId="77777777" w:rsidR="001861A7" w:rsidRPr="004E0E85" w:rsidRDefault="001861A7" w:rsidP="00B26C42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14:paraId="55D76C87" w14:textId="1BC6B8A4" w:rsidR="001861A7" w:rsidRPr="004E0E85" w:rsidRDefault="001861A7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31A63263" w14:textId="77777777" w:rsidR="001861A7" w:rsidRPr="004E0E85" w:rsidRDefault="001861A7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4AB992D0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Administrátor předloží přijaté žádosti s bodovým hodnocením kritérií </w:t>
      </w:r>
      <w:r w:rsidR="004A1908" w:rsidRPr="004E0E85">
        <w:rPr>
          <w:rFonts w:ascii="Arial" w:hAnsi="Arial" w:cs="Arial"/>
          <w:bCs/>
          <w:sz w:val="24"/>
          <w:szCs w:val="24"/>
        </w:rPr>
        <w:br/>
      </w:r>
      <w:r w:rsidRPr="004E0E85">
        <w:rPr>
          <w:rFonts w:ascii="Arial" w:hAnsi="Arial" w:cs="Arial"/>
          <w:bCs/>
          <w:sz w:val="24"/>
          <w:szCs w:val="24"/>
        </w:rPr>
        <w:t>A příslušnému poradnímu orgánu</w:t>
      </w:r>
      <w:r w:rsidR="00C66EE8" w:rsidRPr="004E0E85">
        <w:rPr>
          <w:rFonts w:ascii="Arial" w:hAnsi="Arial" w:cs="Arial"/>
          <w:bCs/>
          <w:sz w:val="24"/>
          <w:szCs w:val="24"/>
        </w:rPr>
        <w:t xml:space="preserve"> </w:t>
      </w:r>
      <w:r w:rsidR="00DD3F4A" w:rsidRPr="004E0E85">
        <w:rPr>
          <w:rFonts w:ascii="Arial" w:hAnsi="Arial" w:cs="Arial"/>
          <w:bCs/>
          <w:sz w:val="24"/>
          <w:szCs w:val="24"/>
        </w:rPr>
        <w:t>(Komise pro mládež a sport Rady Olomouckého kraje)</w:t>
      </w:r>
      <w:r w:rsidR="00C66EE8" w:rsidRPr="004E0E85">
        <w:rPr>
          <w:rFonts w:ascii="Arial" w:hAnsi="Arial" w:cs="Arial"/>
          <w:bCs/>
          <w:sz w:val="24"/>
          <w:szCs w:val="24"/>
        </w:rPr>
        <w:t>.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</w:p>
    <w:p w14:paraId="012AE1A0" w14:textId="77777777" w:rsidR="00691685" w:rsidRPr="004E0E8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4E0E85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4E0E85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4E0E85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4E0E8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ab/>
      </w:r>
    </w:p>
    <w:p w14:paraId="5C0F1016" w14:textId="5DFCBA9B" w:rsidR="00DD3F4A" w:rsidRPr="004E0E85" w:rsidRDefault="00691685" w:rsidP="00816844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</w:t>
      </w:r>
      <w:r w:rsidR="004A1908" w:rsidRPr="004E0E85">
        <w:rPr>
          <w:rFonts w:ascii="Arial" w:hAnsi="Arial" w:cs="Arial"/>
          <w:bCs/>
          <w:sz w:val="24"/>
          <w:szCs w:val="24"/>
        </w:rPr>
        <w:br/>
      </w:r>
      <w:r w:rsidRPr="004E0E85">
        <w:rPr>
          <w:rFonts w:ascii="Arial" w:hAnsi="Arial" w:cs="Arial"/>
          <w:bCs/>
          <w:sz w:val="24"/>
          <w:szCs w:val="24"/>
        </w:rPr>
        <w:t xml:space="preserve">v dotačním </w:t>
      </w:r>
      <w:r w:rsidR="002114FB" w:rsidRPr="004E0E85">
        <w:rPr>
          <w:rFonts w:ascii="Arial" w:hAnsi="Arial" w:cs="Arial"/>
          <w:bCs/>
          <w:sz w:val="24"/>
          <w:szCs w:val="24"/>
        </w:rPr>
        <w:t>programu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  <w:r w:rsidR="00570B5C" w:rsidRPr="004E0E85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Pr="004E0E85">
        <w:rPr>
          <w:rFonts w:ascii="Arial" w:hAnsi="Arial" w:cs="Arial"/>
          <w:bCs/>
          <w:sz w:val="24"/>
          <w:szCs w:val="24"/>
        </w:rPr>
        <w:t>seřazeny dle dosaženého bodového zisku.</w:t>
      </w:r>
      <w:r w:rsidR="00DD3F4A" w:rsidRPr="004E0E85">
        <w:rPr>
          <w:rFonts w:ascii="Arial" w:hAnsi="Arial" w:cs="Arial"/>
          <w:bCs/>
          <w:sz w:val="24"/>
          <w:szCs w:val="24"/>
        </w:rPr>
        <w:t xml:space="preserve"> Žadatelům bude vyhověno nebo kráceno pouze do výše schválených finančních prostředků v tomto dotačním programu.</w:t>
      </w:r>
    </w:p>
    <w:p w14:paraId="095882B4" w14:textId="36042C31" w:rsidR="00691685" w:rsidRPr="004E0E85" w:rsidRDefault="00691685" w:rsidP="004A1908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0EED134C" w14:textId="2FA6402D" w:rsidR="006F1012" w:rsidRPr="004E0E85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809FA7D" w14:textId="3A1E65E2" w:rsidR="006F1012" w:rsidRPr="004E0E85" w:rsidRDefault="006F1012" w:rsidP="006F1012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lastRenderedPageBreak/>
        <w:tab/>
      </w:r>
      <w:r w:rsidRPr="004E0E85">
        <w:rPr>
          <w:rFonts w:ascii="Arial" w:hAnsi="Arial" w:cs="Arial"/>
          <w:b/>
          <w:bCs/>
          <w:sz w:val="24"/>
          <w:szCs w:val="24"/>
        </w:rPr>
        <w:t xml:space="preserve">Řídící orgán při posuzování bodového hodnocení přihlíží zejména k hranici dosaženého bodového zisku </w:t>
      </w:r>
      <w:r w:rsidR="00304C06" w:rsidRPr="004E0E85">
        <w:rPr>
          <w:rFonts w:ascii="Arial" w:hAnsi="Arial" w:cs="Arial"/>
          <w:b/>
          <w:bCs/>
          <w:sz w:val="24"/>
          <w:szCs w:val="24"/>
        </w:rPr>
        <w:t xml:space="preserve">a souladu hodnocení </w:t>
      </w:r>
      <w:r w:rsidR="0076497E" w:rsidRPr="004E0E85">
        <w:rPr>
          <w:rFonts w:ascii="Arial" w:hAnsi="Arial" w:cs="Arial"/>
          <w:b/>
          <w:bCs/>
          <w:sz w:val="24"/>
          <w:szCs w:val="24"/>
        </w:rPr>
        <w:br/>
      </w:r>
      <w:r w:rsidR="00304C06" w:rsidRPr="004E0E85">
        <w:rPr>
          <w:rFonts w:ascii="Arial" w:hAnsi="Arial" w:cs="Arial"/>
          <w:b/>
          <w:bCs/>
          <w:sz w:val="24"/>
          <w:szCs w:val="24"/>
        </w:rPr>
        <w:t xml:space="preserve">B s hodnocením A.   </w:t>
      </w:r>
    </w:p>
    <w:p w14:paraId="1DD17C3C" w14:textId="7A4E953A" w:rsidR="006F1012" w:rsidRPr="004E0E85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E0E85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E0E85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E0E85">
        <w:rPr>
          <w:rFonts w:ascii="Arial" w:hAnsi="Arial" w:cs="Arial"/>
          <w:sz w:val="24"/>
          <w:szCs w:val="24"/>
        </w:rPr>
        <w:t> </w:t>
      </w:r>
      <w:r w:rsidR="002D577C" w:rsidRPr="004E0E85">
        <w:rPr>
          <w:rFonts w:ascii="Arial" w:hAnsi="Arial" w:cs="Arial"/>
          <w:sz w:val="24"/>
          <w:szCs w:val="24"/>
        </w:rPr>
        <w:t>žádosti</w:t>
      </w:r>
      <w:r w:rsidR="00893A71" w:rsidRPr="004E0E85">
        <w:rPr>
          <w:rFonts w:ascii="Arial" w:hAnsi="Arial" w:cs="Arial"/>
          <w:sz w:val="24"/>
          <w:szCs w:val="24"/>
        </w:rPr>
        <w:t xml:space="preserve"> apod.</w:t>
      </w:r>
      <w:r w:rsidR="002D577C" w:rsidRPr="004E0E85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E0E85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3870E98" w:rsidR="009A6768" w:rsidRPr="004E0E85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DD3F4A" w:rsidRPr="004E0E85">
        <w:rPr>
          <w:rFonts w:ascii="Arial" w:hAnsi="Arial" w:cs="Arial"/>
          <w:bCs/>
          <w:sz w:val="24"/>
          <w:szCs w:val="24"/>
        </w:rPr>
        <w:t>150</w:t>
      </w:r>
      <w:r w:rsidRPr="004E0E85">
        <w:rPr>
          <w:rFonts w:ascii="Arial" w:hAnsi="Arial" w:cs="Arial"/>
          <w:bCs/>
          <w:sz w:val="24"/>
          <w:szCs w:val="24"/>
        </w:rPr>
        <w:t xml:space="preserve"> dnů od</w:t>
      </w:r>
      <w:r w:rsidR="001B6A4B" w:rsidRPr="004E0E85">
        <w:rPr>
          <w:rFonts w:ascii="Arial" w:hAnsi="Arial" w:cs="Arial"/>
          <w:bCs/>
          <w:sz w:val="24"/>
          <w:szCs w:val="24"/>
        </w:rPr>
        <w:t>e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  <w:r w:rsidR="00DD3F4A" w:rsidRPr="004E0E85">
        <w:rPr>
          <w:rFonts w:ascii="Arial" w:hAnsi="Arial" w:cs="Arial"/>
          <w:bCs/>
          <w:sz w:val="24"/>
          <w:szCs w:val="24"/>
        </w:rPr>
        <w:t>dne ukončení lhůty pro podávání žádostí.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4E0E8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6AA97463" w:rsidR="00691685" w:rsidRPr="004E0E85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E0E85">
        <w:rPr>
          <w:rFonts w:ascii="Arial" w:hAnsi="Arial" w:cs="Arial"/>
          <w:bCs/>
          <w:sz w:val="24"/>
          <w:szCs w:val="24"/>
        </w:rPr>
        <w:t>programu</w:t>
      </w:r>
      <w:r w:rsidRPr="004E0E85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E0E85">
        <w:rPr>
          <w:rFonts w:ascii="Arial" w:hAnsi="Arial" w:cs="Arial"/>
          <w:bCs/>
          <w:sz w:val="24"/>
          <w:szCs w:val="24"/>
        </w:rPr>
        <w:t>programu</w:t>
      </w:r>
      <w:r w:rsidRPr="004E0E85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4E0E8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41753E2C" w:rsidR="00523688" w:rsidRPr="004E0E85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Informac</w:t>
      </w:r>
      <w:r w:rsidR="00805F04" w:rsidRPr="004E0E85">
        <w:rPr>
          <w:rFonts w:ascii="Arial" w:hAnsi="Arial" w:cs="Arial"/>
          <w:bCs/>
          <w:sz w:val="24"/>
          <w:szCs w:val="24"/>
        </w:rPr>
        <w:t>i</w:t>
      </w:r>
      <w:r w:rsidRPr="004E0E85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E0E85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E0E85">
        <w:rPr>
          <w:rFonts w:ascii="Arial" w:hAnsi="Arial" w:cs="Arial"/>
          <w:b/>
          <w:bCs/>
          <w:sz w:val="24"/>
          <w:szCs w:val="24"/>
        </w:rPr>
        <w:t>dnů</w:t>
      </w:r>
      <w:r w:rsidRPr="004E0E85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E0E85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E0E85">
        <w:rPr>
          <w:rFonts w:ascii="Arial" w:hAnsi="Arial" w:cs="Arial"/>
          <w:bCs/>
          <w:sz w:val="24"/>
          <w:szCs w:val="24"/>
        </w:rPr>
        <w:t xml:space="preserve">Ve stejné lhůtě </w:t>
      </w:r>
      <w:r w:rsidR="001B6A4B" w:rsidRPr="004E0E85">
        <w:rPr>
          <w:rFonts w:ascii="Arial" w:hAnsi="Arial" w:cs="Arial"/>
          <w:sz w:val="24"/>
          <w:szCs w:val="24"/>
        </w:rPr>
        <w:t xml:space="preserve">administrátor zveřejní </w:t>
      </w:r>
      <w:r w:rsidR="00F97013" w:rsidRPr="004E0E85">
        <w:rPr>
          <w:rFonts w:ascii="Arial" w:hAnsi="Arial" w:cs="Arial"/>
          <w:sz w:val="24"/>
          <w:szCs w:val="24"/>
        </w:rPr>
        <w:t xml:space="preserve">výsledky vyhodnocení </w:t>
      </w:r>
      <w:r w:rsidR="00F97013" w:rsidRPr="004E0E85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4E0E85">
        <w:rPr>
          <w:rFonts w:ascii="Arial" w:hAnsi="Arial" w:cs="Arial"/>
          <w:bCs/>
          <w:sz w:val="24"/>
          <w:szCs w:val="24"/>
        </w:rPr>
        <w:t>na </w:t>
      </w:r>
      <w:r w:rsidR="00080132" w:rsidRPr="004E0E85">
        <w:rPr>
          <w:rFonts w:ascii="Arial" w:hAnsi="Arial" w:cs="Arial"/>
          <w:bCs/>
          <w:sz w:val="24"/>
          <w:szCs w:val="24"/>
        </w:rPr>
        <w:t xml:space="preserve">webových stránkách dotačního programu </w:t>
      </w:r>
      <w:r w:rsidR="00F97013" w:rsidRPr="004E0E85">
        <w:rPr>
          <w:rFonts w:ascii="Arial" w:hAnsi="Arial" w:cs="Arial"/>
          <w:bCs/>
          <w:sz w:val="24"/>
          <w:szCs w:val="24"/>
        </w:rPr>
        <w:t>(</w:t>
      </w:r>
      <w:r w:rsidR="009A4562" w:rsidRPr="004E0E85">
        <w:rPr>
          <w:rFonts w:ascii="Arial" w:hAnsi="Arial" w:cs="Arial"/>
          <w:bCs/>
          <w:sz w:val="24"/>
          <w:szCs w:val="24"/>
        </w:rPr>
        <w:t>po </w:t>
      </w:r>
      <w:r w:rsidR="00F97013" w:rsidRPr="004E0E85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4E0E85">
        <w:rPr>
          <w:rFonts w:ascii="Arial" w:hAnsi="Arial" w:cs="Arial"/>
          <w:bCs/>
          <w:sz w:val="24"/>
          <w:szCs w:val="24"/>
        </w:rPr>
        <w:t>.</w:t>
      </w:r>
    </w:p>
    <w:p w14:paraId="6C1C9062" w14:textId="77777777" w:rsidR="001B6A4B" w:rsidRPr="004E0E85" w:rsidRDefault="001B6A4B" w:rsidP="001B6A4B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2991518A" w14:textId="3FA541CB" w:rsidR="001B6A4B" w:rsidRPr="004E0E85" w:rsidRDefault="001B6A4B" w:rsidP="00C80076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7F85D4E" w14:textId="77777777" w:rsidR="00523688" w:rsidRPr="004E0E85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4E0E85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21" w:name="základníPojmy"/>
      <w:bookmarkEnd w:id="21"/>
      <w:r w:rsidRPr="004E0E85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4E0E85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4E0E8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55DF7B8E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Administrátor</w:t>
      </w:r>
      <w:r w:rsidRPr="004E0E85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4E0E85">
        <w:rPr>
          <w:rFonts w:ascii="Arial" w:hAnsi="Arial" w:cs="Arial"/>
          <w:sz w:val="24"/>
          <w:szCs w:val="24"/>
        </w:rPr>
        <w:t xml:space="preserve"> věcné stránce, komunikuje s </w:t>
      </w:r>
      <w:r w:rsidRPr="004E0E85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4E0E85">
        <w:rPr>
          <w:rFonts w:ascii="Arial" w:hAnsi="Arial" w:cs="Arial"/>
          <w:sz w:val="24"/>
          <w:szCs w:val="24"/>
        </w:rPr>
        <w:t>dí prověření závěrečné zprávy a </w:t>
      </w:r>
      <w:r w:rsidRPr="004E0E85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22921C38" w:rsidR="006A310B" w:rsidRPr="004E0E85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4E0E85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E0E85">
        <w:rPr>
          <w:rFonts w:ascii="Arial" w:hAnsi="Arial" w:cs="Arial"/>
          <w:sz w:val="24"/>
          <w:szCs w:val="24"/>
        </w:rPr>
        <w:t>aktivit</w:t>
      </w:r>
      <w:r w:rsidR="006A310B" w:rsidRPr="004E0E85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E0E85">
        <w:rPr>
          <w:rFonts w:ascii="Arial" w:hAnsi="Arial" w:cs="Arial"/>
          <w:sz w:val="24"/>
          <w:szCs w:val="24"/>
        </w:rPr>
        <w:t>programu</w:t>
      </w:r>
      <w:r w:rsidR="006A310B" w:rsidRPr="004E0E85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E0E85">
        <w:rPr>
          <w:rFonts w:ascii="Arial" w:hAnsi="Arial" w:cs="Arial"/>
          <w:sz w:val="24"/>
          <w:szCs w:val="24"/>
        </w:rPr>
        <w:t>programu</w:t>
      </w:r>
      <w:r w:rsidR="004A1908" w:rsidRPr="004E0E85">
        <w:rPr>
          <w:rFonts w:ascii="Arial" w:hAnsi="Arial" w:cs="Arial"/>
          <w:sz w:val="24"/>
          <w:szCs w:val="24"/>
        </w:rPr>
        <w:t>.</w:t>
      </w:r>
    </w:p>
    <w:p w14:paraId="268D7581" w14:textId="33EAF9A9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E0E85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="00BA36B7" w:rsidRPr="004E0E85">
        <w:rPr>
          <w:rFonts w:ascii="Arial" w:hAnsi="Arial" w:cs="Arial"/>
          <w:sz w:val="24"/>
          <w:szCs w:val="24"/>
        </w:rPr>
        <w:t xml:space="preserve"> a uvedl je v žádosti o </w:t>
      </w:r>
      <w:r w:rsidRPr="004E0E85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Pr="004E0E85">
        <w:rPr>
          <w:rFonts w:ascii="Arial" w:hAnsi="Arial" w:cs="Arial"/>
          <w:sz w:val="24"/>
          <w:szCs w:val="24"/>
        </w:rPr>
        <w:t xml:space="preserve"> dle Pravidel dotačního programu, odst. </w:t>
      </w:r>
      <w:r w:rsidR="00C42825" w:rsidRPr="004E0E85">
        <w:rPr>
          <w:rFonts w:ascii="Arial" w:hAnsi="Arial" w:cs="Arial"/>
          <w:sz w:val="24"/>
          <w:szCs w:val="24"/>
        </w:rPr>
        <w:t>5.4.</w:t>
      </w:r>
      <w:r w:rsidRPr="004E0E85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00AFC1C5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E0E85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Pr="004E0E85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E0E85">
        <w:rPr>
          <w:rFonts w:ascii="Arial" w:hAnsi="Arial" w:cs="Arial"/>
          <w:sz w:val="24"/>
          <w:szCs w:val="24"/>
        </w:rPr>
        <w:t xml:space="preserve">akce </w:t>
      </w:r>
      <w:r w:rsidRPr="004E0E85">
        <w:rPr>
          <w:rFonts w:ascii="Arial" w:hAnsi="Arial" w:cs="Arial"/>
          <w:sz w:val="24"/>
          <w:szCs w:val="24"/>
        </w:rPr>
        <w:t xml:space="preserve">dle </w:t>
      </w:r>
      <w:r w:rsidR="00B43176" w:rsidRPr="004E0E85">
        <w:rPr>
          <w:rFonts w:ascii="Arial" w:hAnsi="Arial" w:cs="Arial"/>
          <w:sz w:val="24"/>
          <w:szCs w:val="24"/>
        </w:rPr>
        <w:t xml:space="preserve">těchto </w:t>
      </w:r>
      <w:r w:rsidR="00AD590C" w:rsidRPr="004E0E85">
        <w:rPr>
          <w:rFonts w:ascii="Arial" w:hAnsi="Arial" w:cs="Arial"/>
          <w:sz w:val="24"/>
          <w:szCs w:val="24"/>
        </w:rPr>
        <w:lastRenderedPageBreak/>
        <w:t>p</w:t>
      </w:r>
      <w:r w:rsidRPr="004E0E85">
        <w:rPr>
          <w:rFonts w:ascii="Arial" w:hAnsi="Arial" w:cs="Arial"/>
          <w:sz w:val="24"/>
          <w:szCs w:val="24"/>
        </w:rPr>
        <w:t>ravidel dotačního programu, odst.</w:t>
      </w:r>
      <w:r w:rsidR="003F1369" w:rsidRPr="004E0E85">
        <w:rPr>
          <w:rFonts w:ascii="Arial" w:hAnsi="Arial" w:cs="Arial"/>
          <w:sz w:val="24"/>
          <w:szCs w:val="24"/>
        </w:rPr>
        <w:t xml:space="preserve"> 5</w:t>
      </w:r>
      <w:r w:rsidRPr="004E0E85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57945AF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Konkrétní účel </w:t>
      </w:r>
      <w:r w:rsidRPr="004E0E85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E0E85">
        <w:rPr>
          <w:rFonts w:ascii="Arial" w:hAnsi="Arial" w:cs="Arial"/>
          <w:sz w:val="24"/>
          <w:szCs w:val="24"/>
        </w:rPr>
        <w:t>akci</w:t>
      </w:r>
      <w:r w:rsidRPr="004E0E85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E0E85">
        <w:rPr>
          <w:rFonts w:ascii="Arial" w:hAnsi="Arial" w:cs="Arial"/>
          <w:sz w:val="24"/>
          <w:szCs w:val="24"/>
        </w:rPr>
        <w:t>akci</w:t>
      </w:r>
      <w:r w:rsidRPr="004E0E85">
        <w:rPr>
          <w:rFonts w:ascii="Arial" w:hAnsi="Arial" w:cs="Arial"/>
          <w:sz w:val="24"/>
          <w:szCs w:val="24"/>
        </w:rPr>
        <w:t>) v souladu s definov</w:t>
      </w:r>
      <w:r w:rsidR="0079029A" w:rsidRPr="004E0E85">
        <w:rPr>
          <w:rFonts w:ascii="Arial" w:hAnsi="Arial" w:cs="Arial"/>
          <w:sz w:val="24"/>
          <w:szCs w:val="24"/>
        </w:rPr>
        <w:t>anými cíli dotačního programu a </w:t>
      </w:r>
      <w:r w:rsidRPr="004E0E85">
        <w:rPr>
          <w:rFonts w:ascii="Arial" w:hAnsi="Arial" w:cs="Arial"/>
          <w:sz w:val="24"/>
          <w:szCs w:val="24"/>
        </w:rPr>
        <w:t xml:space="preserve">v souladu s obecným účelem. </w:t>
      </w:r>
      <w:r w:rsidRPr="004E0E85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9660A1B" w:rsidR="006A310B" w:rsidRPr="004E0E85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Neuznatelné výdaje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="003F7B8E" w:rsidRPr="004E0E85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E0E85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E0E85">
        <w:rPr>
          <w:rFonts w:ascii="Arial" w:hAnsi="Arial" w:cs="Arial"/>
          <w:sz w:val="24"/>
          <w:szCs w:val="24"/>
        </w:rPr>
        <w:t xml:space="preserve">, </w:t>
      </w:r>
      <w:r w:rsidR="003F7B8E" w:rsidRPr="004E0E85">
        <w:rPr>
          <w:rFonts w:ascii="Arial" w:hAnsi="Arial" w:cs="Arial"/>
          <w:sz w:val="24"/>
          <w:szCs w:val="24"/>
        </w:rPr>
        <w:t>použít. Ž</w:t>
      </w:r>
      <w:r w:rsidRPr="004E0E85">
        <w:rPr>
          <w:rFonts w:ascii="Arial" w:hAnsi="Arial" w:cs="Arial"/>
          <w:sz w:val="24"/>
          <w:szCs w:val="24"/>
        </w:rPr>
        <w:t xml:space="preserve">adatel </w:t>
      </w:r>
      <w:r w:rsidR="003F7B8E" w:rsidRPr="004E0E85">
        <w:rPr>
          <w:rFonts w:ascii="Arial" w:hAnsi="Arial" w:cs="Arial"/>
          <w:sz w:val="24"/>
          <w:szCs w:val="24"/>
        </w:rPr>
        <w:t xml:space="preserve">je </w:t>
      </w:r>
      <w:r w:rsidR="005500EE" w:rsidRPr="004E0E85">
        <w:rPr>
          <w:rFonts w:ascii="Arial" w:hAnsi="Arial" w:cs="Arial"/>
          <w:sz w:val="24"/>
          <w:szCs w:val="24"/>
        </w:rPr>
        <w:t>nemůže zahrnout do </w:t>
      </w:r>
      <w:r w:rsidRPr="004E0E85">
        <w:rPr>
          <w:rFonts w:ascii="Arial" w:hAnsi="Arial" w:cs="Arial"/>
          <w:sz w:val="24"/>
          <w:szCs w:val="24"/>
        </w:rPr>
        <w:t>celkových předpokládaných</w:t>
      </w:r>
      <w:r w:rsidR="00FA5724" w:rsidRPr="004E0E85">
        <w:rPr>
          <w:rFonts w:ascii="Arial" w:hAnsi="Arial" w:cs="Arial"/>
          <w:sz w:val="24"/>
          <w:szCs w:val="24"/>
        </w:rPr>
        <w:t xml:space="preserve"> uznatelných</w:t>
      </w:r>
      <w:r w:rsidRPr="004E0E85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E0E85">
        <w:rPr>
          <w:rFonts w:ascii="Arial" w:hAnsi="Arial" w:cs="Arial"/>
          <w:sz w:val="24"/>
          <w:szCs w:val="24"/>
        </w:rPr>
        <w:t xml:space="preserve">uznatelných </w:t>
      </w:r>
      <w:r w:rsidRPr="004E0E85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="00272D37" w:rsidRPr="004E0E85">
        <w:rPr>
          <w:rFonts w:ascii="Arial" w:hAnsi="Arial" w:cs="Arial"/>
          <w:sz w:val="24"/>
          <w:szCs w:val="24"/>
        </w:rPr>
        <w:t xml:space="preserve">. </w:t>
      </w:r>
      <w:r w:rsidRPr="004E0E85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4E0E85">
        <w:rPr>
          <w:rFonts w:ascii="Arial" w:hAnsi="Arial" w:cs="Arial"/>
          <w:sz w:val="24"/>
          <w:szCs w:val="24"/>
        </w:rPr>
        <w:t>p</w:t>
      </w:r>
      <w:r w:rsidRPr="004E0E85">
        <w:rPr>
          <w:rFonts w:ascii="Arial" w:hAnsi="Arial" w:cs="Arial"/>
          <w:sz w:val="24"/>
          <w:szCs w:val="24"/>
        </w:rPr>
        <w:t xml:space="preserve">ravidel dotačního programu, odst. </w:t>
      </w:r>
      <w:r w:rsidR="003F1369" w:rsidRPr="004E0E85">
        <w:rPr>
          <w:rFonts w:ascii="Arial" w:hAnsi="Arial" w:cs="Arial"/>
          <w:sz w:val="24"/>
          <w:szCs w:val="24"/>
        </w:rPr>
        <w:t>7.4</w:t>
      </w:r>
      <w:r w:rsidR="005C0712" w:rsidRPr="004E0E85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4E0E85">
        <w:rPr>
          <w:rFonts w:ascii="Arial" w:hAnsi="Arial" w:cs="Arial"/>
          <w:sz w:val="24"/>
          <w:szCs w:val="24"/>
        </w:rPr>
        <w:t xml:space="preserve"> </w:t>
      </w:r>
      <w:r w:rsidR="00A07366" w:rsidRPr="004E0E85">
        <w:rPr>
          <w:rFonts w:ascii="Arial" w:hAnsi="Arial" w:cs="Arial"/>
          <w:sz w:val="24"/>
          <w:szCs w:val="24"/>
        </w:rPr>
        <w:t>5</w:t>
      </w:r>
      <w:r w:rsidRPr="004E0E85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Pr="004E0E85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E0E85">
        <w:rPr>
          <w:rFonts w:ascii="Arial" w:hAnsi="Arial" w:cs="Arial"/>
          <w:sz w:val="24"/>
          <w:szCs w:val="24"/>
        </w:rPr>
        <w:t xml:space="preserve"> </w:t>
      </w:r>
    </w:p>
    <w:p w14:paraId="63EF0230" w14:textId="256BCA73" w:rsidR="008268F8" w:rsidRPr="004E0E85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Obecný účel</w:t>
      </w:r>
      <w:r w:rsidRPr="004E0E85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E0E85">
        <w:rPr>
          <w:rFonts w:ascii="Arial" w:hAnsi="Arial" w:cs="Arial"/>
          <w:sz w:val="24"/>
          <w:szCs w:val="24"/>
        </w:rPr>
        <w:t>programu</w:t>
      </w:r>
      <w:r w:rsidRPr="004E0E85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E0E85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E0E85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E0E85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E0E85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22" w:name="píseŽádostDefinice"/>
      <w:bookmarkEnd w:id="22"/>
      <w:r w:rsidRPr="004E0E85">
        <w:rPr>
          <w:rFonts w:ascii="Arial" w:hAnsi="Arial" w:cs="Arial"/>
          <w:b/>
          <w:sz w:val="24"/>
          <w:szCs w:val="24"/>
        </w:rPr>
        <w:t>Poradní orgán</w:t>
      </w:r>
      <w:r w:rsidRPr="004E0E85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Poskytovatel dotace</w:t>
      </w:r>
      <w:r w:rsidRPr="004E0E85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50377A95" w:rsidR="00724C93" w:rsidRPr="004E0E85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Projekt</w:t>
      </w:r>
      <w:r w:rsidR="00AB6332" w:rsidRPr="004E0E85">
        <w:rPr>
          <w:rFonts w:ascii="Arial" w:hAnsi="Arial" w:cs="Arial"/>
          <w:b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programu)</w:t>
      </w:r>
      <w:r w:rsidR="00786F00" w:rsidRPr="004E0E85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Příjemce</w:t>
      </w:r>
      <w:r w:rsidRPr="004E0E85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677502E" w:rsidR="00C14143" w:rsidRPr="004E0E85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Uznatelný výdaj</w:t>
      </w:r>
      <w:r w:rsidRPr="004E0E85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E0E85">
        <w:rPr>
          <w:rFonts w:ascii="Arial" w:hAnsi="Arial" w:cs="Arial"/>
          <w:sz w:val="24"/>
          <w:szCs w:val="24"/>
        </w:rPr>
        <w:t>usí být vynaložen na činnosti a </w:t>
      </w:r>
      <w:r w:rsidRPr="004E0E85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4E0E85">
        <w:rPr>
          <w:rFonts w:ascii="Arial" w:hAnsi="Arial" w:cs="Arial"/>
          <w:sz w:val="24"/>
          <w:szCs w:val="24"/>
        </w:rPr>
        <w:t>těchto p</w:t>
      </w:r>
      <w:r w:rsidRPr="004E0E85">
        <w:rPr>
          <w:rFonts w:ascii="Arial" w:hAnsi="Arial" w:cs="Arial"/>
          <w:sz w:val="24"/>
          <w:szCs w:val="24"/>
        </w:rPr>
        <w:t>ravidel dotačního programu, odst. 5.4</w:t>
      </w:r>
      <w:r w:rsidRPr="004E0E85">
        <w:rPr>
          <w:rFonts w:ascii="Arial" w:hAnsi="Arial" w:cs="Arial"/>
          <w:sz w:val="24"/>
          <w:szCs w:val="24"/>
          <w:u w:val="single"/>
        </w:rPr>
        <w:t>.</w:t>
      </w:r>
      <w:r w:rsidRPr="004E0E85">
        <w:rPr>
          <w:rFonts w:ascii="Arial" w:hAnsi="Arial" w:cs="Arial"/>
          <w:sz w:val="24"/>
          <w:szCs w:val="24"/>
        </w:rPr>
        <w:t xml:space="preserve"> písm.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E0E85">
        <w:rPr>
          <w:rFonts w:ascii="Arial" w:hAnsi="Arial" w:cs="Arial"/>
          <w:sz w:val="24"/>
          <w:szCs w:val="24"/>
        </w:rPr>
        <w:t>ky uznatelnosti musí splňovat i </w:t>
      </w:r>
      <w:r w:rsidRPr="004E0E85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2DB8F265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E0E85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E0E85">
        <w:rPr>
          <w:rFonts w:ascii="Arial" w:hAnsi="Arial" w:cs="Arial"/>
          <w:sz w:val="24"/>
          <w:szCs w:val="24"/>
        </w:rPr>
        <w:t>akce</w:t>
      </w:r>
      <w:r w:rsidRPr="004E0E85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E0E85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Žadatel</w:t>
      </w:r>
      <w:r w:rsidRPr="004E0E85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F9AE4B3" w:rsidR="006A310B" w:rsidRPr="004E0E85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E0E85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  <w:r w:rsidR="00621809" w:rsidRPr="004E0E85">
        <w:rPr>
          <w:rFonts w:ascii="Arial" w:hAnsi="Arial" w:cs="Arial"/>
          <w:sz w:val="24"/>
          <w:szCs w:val="24"/>
        </w:rPr>
        <w:t>.</w:t>
      </w:r>
    </w:p>
    <w:p w14:paraId="66950B92" w14:textId="29630360" w:rsidR="006A310B" w:rsidRPr="004E0E85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lastRenderedPageBreak/>
        <w:t>Vlastní zdroje</w:t>
      </w:r>
      <w:r w:rsidRPr="004E0E85">
        <w:rPr>
          <w:rFonts w:ascii="Arial" w:hAnsi="Arial" w:cs="Arial"/>
          <w:sz w:val="24"/>
          <w:szCs w:val="24"/>
        </w:rPr>
        <w:t xml:space="preserve"> – </w:t>
      </w:r>
      <w:r w:rsidR="00EF5BD2" w:rsidRPr="004E0E85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E0E85">
        <w:rPr>
          <w:rFonts w:ascii="Arial" w:hAnsi="Arial" w:cs="Arial"/>
          <w:sz w:val="24"/>
          <w:szCs w:val="24"/>
        </w:rPr>
        <w:t>í</w:t>
      </w:r>
      <w:r w:rsidR="00EF5BD2" w:rsidRPr="004E0E85">
        <w:rPr>
          <w:rFonts w:ascii="Arial" w:hAnsi="Arial" w:cs="Arial"/>
          <w:sz w:val="24"/>
          <w:szCs w:val="24"/>
        </w:rPr>
        <w:t>, pro kterou byla o</w:t>
      </w:r>
      <w:r w:rsidR="00C80076" w:rsidRPr="004E0E85">
        <w:rPr>
          <w:rFonts w:ascii="Arial" w:hAnsi="Arial" w:cs="Arial"/>
          <w:sz w:val="24"/>
          <w:szCs w:val="24"/>
        </w:rPr>
        <w:t xml:space="preserve">rganizace zřízena (založena) a </w:t>
      </w:r>
      <w:r w:rsidR="00EF5BD2" w:rsidRPr="004E0E85">
        <w:rPr>
          <w:rFonts w:ascii="Arial" w:hAnsi="Arial" w:cs="Arial"/>
          <w:sz w:val="24"/>
          <w:szCs w:val="24"/>
        </w:rPr>
        <w:t>příjmy příjemce přijaté na základě vlastních aktivit příjemce atd.</w:t>
      </w:r>
    </w:p>
    <w:p w14:paraId="13FE7C52" w14:textId="22675AC6" w:rsidR="00EF5BD2" w:rsidRPr="004E0E85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bCs/>
          <w:sz w:val="24"/>
          <w:szCs w:val="24"/>
        </w:rPr>
        <w:t>Jiné zdroje</w:t>
      </w:r>
      <w:r w:rsidRPr="004E0E85">
        <w:rPr>
          <w:rFonts w:ascii="Arial" w:hAnsi="Arial" w:cs="Arial"/>
          <w:sz w:val="24"/>
          <w:szCs w:val="24"/>
        </w:rPr>
        <w:t xml:space="preserve"> </w:t>
      </w:r>
      <w:r w:rsidRPr="004E0E85">
        <w:rPr>
          <w:rFonts w:ascii="Arial" w:hAnsi="Arial" w:cs="Arial"/>
        </w:rPr>
        <w:t xml:space="preserve">– </w:t>
      </w:r>
      <w:r w:rsidR="00EF5BD2" w:rsidRPr="004E0E85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dary…)</w:t>
      </w:r>
      <w:r w:rsidR="00621809" w:rsidRPr="004E0E85">
        <w:rPr>
          <w:rFonts w:ascii="Arial" w:hAnsi="Arial" w:cs="Arial"/>
          <w:sz w:val="24"/>
          <w:szCs w:val="24"/>
        </w:rPr>
        <w:t>.</w:t>
      </w:r>
      <w:r w:rsidR="00EF5BD2" w:rsidRPr="004E0E85">
        <w:rPr>
          <w:rFonts w:ascii="Arial" w:hAnsi="Arial" w:cs="Arial"/>
          <w:sz w:val="24"/>
          <w:szCs w:val="24"/>
        </w:rPr>
        <w:t xml:space="preserve"> </w:t>
      </w:r>
    </w:p>
    <w:p w14:paraId="6A38DFA1" w14:textId="390B826E" w:rsidR="005B4D66" w:rsidRPr="004E0E85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E0E85">
        <w:rPr>
          <w:rFonts w:ascii="Arial" w:hAnsi="Arial" w:cs="Arial"/>
          <w:sz w:val="24"/>
          <w:szCs w:val="24"/>
        </w:rPr>
        <w:t xml:space="preserve">jsou </w:t>
      </w:r>
      <w:r w:rsidR="005B4D66" w:rsidRPr="004E0E85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E0E85">
        <w:rPr>
          <w:rFonts w:ascii="Arial" w:hAnsi="Arial" w:cs="Arial"/>
          <w:sz w:val="24"/>
          <w:szCs w:val="24"/>
        </w:rPr>
        <w:t xml:space="preserve">např. </w:t>
      </w:r>
      <w:r w:rsidR="005B4D66" w:rsidRPr="004E0E85">
        <w:rPr>
          <w:rFonts w:ascii="Arial" w:hAnsi="Arial" w:cs="Arial"/>
          <w:sz w:val="24"/>
          <w:szCs w:val="24"/>
        </w:rPr>
        <w:t>dotace od státu a územních samosprávných celků</w:t>
      </w:r>
      <w:r w:rsidR="00AD2B8C" w:rsidRPr="004E0E85">
        <w:rPr>
          <w:rFonts w:ascii="Arial" w:hAnsi="Arial" w:cs="Arial"/>
          <w:sz w:val="24"/>
          <w:szCs w:val="24"/>
        </w:rPr>
        <w:t xml:space="preserve">, </w:t>
      </w:r>
      <w:r w:rsidR="005B4D66" w:rsidRPr="004E0E85">
        <w:rPr>
          <w:rFonts w:ascii="Arial" w:hAnsi="Arial" w:cs="Arial"/>
          <w:sz w:val="24"/>
          <w:szCs w:val="24"/>
        </w:rPr>
        <w:t>příspěvky, dary, vstupné</w:t>
      </w:r>
      <w:r w:rsidR="00E233CD" w:rsidRPr="004E0E85">
        <w:rPr>
          <w:rFonts w:ascii="Arial" w:hAnsi="Arial" w:cs="Arial"/>
          <w:sz w:val="24"/>
          <w:szCs w:val="24"/>
        </w:rPr>
        <w:t>, příjmy z pronájmu prostor na akci</w:t>
      </w:r>
      <w:r w:rsidR="00AD2B8C" w:rsidRPr="004E0E85">
        <w:rPr>
          <w:rFonts w:ascii="Arial" w:hAnsi="Arial" w:cs="Arial"/>
          <w:sz w:val="24"/>
          <w:szCs w:val="24"/>
        </w:rPr>
        <w:t>…</w:t>
      </w:r>
      <w:r w:rsidR="005B4D66" w:rsidRPr="004E0E85">
        <w:rPr>
          <w:rFonts w:ascii="Arial" w:hAnsi="Arial" w:cs="Arial"/>
          <w:sz w:val="24"/>
          <w:szCs w:val="24"/>
        </w:rPr>
        <w:t xml:space="preserve"> </w:t>
      </w:r>
    </w:p>
    <w:p w14:paraId="3920F444" w14:textId="1DBB0DEC" w:rsidR="00C4578A" w:rsidRPr="004E0E85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>Vyúčtování dotace</w:t>
      </w:r>
      <w:r w:rsidRPr="004E0E85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E0E85">
        <w:rPr>
          <w:rFonts w:ascii="Arial" w:hAnsi="Arial" w:cs="Arial"/>
          <w:sz w:val="24"/>
          <w:szCs w:val="24"/>
        </w:rPr>
        <w:t>se Smlouvou vyplněný, uložený a </w:t>
      </w:r>
      <w:r w:rsidRPr="004E0E85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E0E85">
        <w:rPr>
          <w:rFonts w:ascii="Arial" w:hAnsi="Arial" w:cs="Arial"/>
          <w:sz w:val="24"/>
          <w:szCs w:val="24"/>
        </w:rPr>
        <w:t>účtování dotace“, zveřejněný na </w:t>
      </w:r>
      <w:r w:rsidRPr="004E0E85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4E0E85">
        <w:rPr>
          <w:rFonts w:ascii="Arial" w:hAnsi="Arial" w:cs="Arial"/>
          <w:i/>
          <w:sz w:val="24"/>
          <w:szCs w:val="24"/>
        </w:rPr>
        <w:t xml:space="preserve"> </w:t>
      </w:r>
    </w:p>
    <w:p w14:paraId="0C89B19D" w14:textId="25240051" w:rsidR="00A84789" w:rsidRPr="004E0E85" w:rsidRDefault="008A607E" w:rsidP="00621809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/>
          <w:sz w:val="24"/>
          <w:szCs w:val="24"/>
        </w:rPr>
        <w:t xml:space="preserve">Národní sportovní agentura </w:t>
      </w:r>
      <w:r w:rsidRPr="004E0E85">
        <w:rPr>
          <w:rFonts w:ascii="Arial" w:hAnsi="Arial" w:cs="Arial"/>
          <w:sz w:val="24"/>
          <w:szCs w:val="24"/>
        </w:rPr>
        <w:t>je</w:t>
      </w:r>
      <w:r w:rsidRPr="004E0E85">
        <w:rPr>
          <w:rFonts w:ascii="Arial" w:hAnsi="Arial" w:cs="Arial"/>
          <w:b/>
          <w:sz w:val="24"/>
          <w:szCs w:val="24"/>
        </w:rPr>
        <w:t xml:space="preserve"> </w:t>
      </w:r>
      <w:r w:rsidRPr="004E0E85">
        <w:rPr>
          <w:rFonts w:ascii="Arial" w:hAnsi="Arial" w:cs="Arial"/>
          <w:sz w:val="24"/>
          <w:szCs w:val="24"/>
        </w:rPr>
        <w:t>ústřední správní úřad ve věcech podpory sportu, turistiky a sportovní reprezentace státu se sídlem Českomoravská 2420/15, 190 00 Praha 9, IČO: 07460121.</w:t>
      </w:r>
    </w:p>
    <w:p w14:paraId="69434B4D" w14:textId="10672163" w:rsidR="00C93AAD" w:rsidRPr="004E0E85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4E0E85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E0E85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E0E85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E0E8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441AD07" w14:textId="49A45482" w:rsidR="00D81DFB" w:rsidRPr="004E0E85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4E0E85">
        <w:rPr>
          <w:rFonts w:ascii="Arial" w:hAnsi="Arial" w:cs="Arial"/>
          <w:bCs/>
          <w:sz w:val="24"/>
          <w:szCs w:val="24"/>
        </w:rPr>
        <w:t>čuje lhůtu pro přijetí návrhu v </w:t>
      </w:r>
      <w:r w:rsidRPr="004E0E85">
        <w:rPr>
          <w:rFonts w:ascii="Arial" w:hAnsi="Arial" w:cs="Arial"/>
          <w:bCs/>
          <w:sz w:val="24"/>
          <w:szCs w:val="24"/>
        </w:rPr>
        <w:t xml:space="preserve">trvání 90 dní od doručení poskytovatelem podepsaného návrhu smlouvy na adresu příjemce. Pokud příjemce v této lhůtě nedoručí poskytovateli oboustranně platně podepsaný návrh smlouvy </w:t>
      </w:r>
      <w:r w:rsidR="0076497E" w:rsidRPr="004E0E85">
        <w:rPr>
          <w:rFonts w:ascii="Arial" w:hAnsi="Arial" w:cs="Arial"/>
          <w:bCs/>
          <w:sz w:val="24"/>
          <w:szCs w:val="24"/>
        </w:rPr>
        <w:br/>
      </w:r>
      <w:r w:rsidRPr="004E0E85">
        <w:rPr>
          <w:rFonts w:ascii="Arial" w:hAnsi="Arial" w:cs="Arial"/>
          <w:bCs/>
          <w:sz w:val="24"/>
          <w:szCs w:val="24"/>
        </w:rPr>
        <w:t>o poskytnutí dotace, který mu zaslal poskytovatel, smlouva o poskytnutí dotace není uzavřena a poskytovatel není povinen příjemci dotaci poskytnout.</w:t>
      </w:r>
    </w:p>
    <w:p w14:paraId="1697ECDE" w14:textId="77777777" w:rsidR="00691685" w:rsidRPr="004E0E85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1EE07155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E0E85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4E0E85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C86FDF8" w:rsidR="00691685" w:rsidRPr="004E0E85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499ECA0D" w:rsidR="00691685" w:rsidRPr="004E0E8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  <w:r w:rsidR="008A607E" w:rsidRPr="004E0E85">
        <w:rPr>
          <w:rFonts w:ascii="Arial" w:hAnsi="Arial" w:cs="Arial"/>
          <w:bCs/>
          <w:sz w:val="24"/>
          <w:szCs w:val="24"/>
        </w:rPr>
        <w:t>,</w:t>
      </w:r>
    </w:p>
    <w:p w14:paraId="54F4249B" w14:textId="5A9A3342" w:rsidR="00691685" w:rsidRPr="004E0E8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Vzorov</w:t>
      </w:r>
      <w:r w:rsidR="0059252F" w:rsidRPr="004E0E85">
        <w:rPr>
          <w:rFonts w:ascii="Arial" w:hAnsi="Arial" w:cs="Arial"/>
          <w:bCs/>
          <w:sz w:val="24"/>
          <w:szCs w:val="24"/>
        </w:rPr>
        <w:t>á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  <w:r w:rsidR="0059252F" w:rsidRPr="004E0E85">
        <w:rPr>
          <w:rFonts w:ascii="Arial" w:hAnsi="Arial" w:cs="Arial"/>
          <w:bCs/>
          <w:sz w:val="24"/>
          <w:szCs w:val="24"/>
        </w:rPr>
        <w:t xml:space="preserve">veřejnoprávní </w:t>
      </w:r>
      <w:r w:rsidRPr="004E0E85">
        <w:rPr>
          <w:rFonts w:ascii="Arial" w:hAnsi="Arial" w:cs="Arial"/>
          <w:bCs/>
          <w:sz w:val="24"/>
          <w:szCs w:val="24"/>
        </w:rPr>
        <w:t>smlouv</w:t>
      </w:r>
      <w:r w:rsidR="0059252F" w:rsidRPr="004E0E85">
        <w:rPr>
          <w:rFonts w:ascii="Arial" w:hAnsi="Arial" w:cs="Arial"/>
          <w:bCs/>
          <w:sz w:val="24"/>
          <w:szCs w:val="24"/>
        </w:rPr>
        <w:t>a</w:t>
      </w:r>
      <w:r w:rsidRPr="004E0E85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4E0E85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4E0E85">
        <w:rPr>
          <w:rFonts w:ascii="Arial" w:hAnsi="Arial" w:cs="Arial"/>
          <w:bCs/>
          <w:sz w:val="24"/>
          <w:szCs w:val="24"/>
        </w:rPr>
        <w:t xml:space="preserve">na akci </w:t>
      </w:r>
      <w:r w:rsidR="0059252F" w:rsidRPr="004E0E85">
        <w:rPr>
          <w:rFonts w:ascii="Arial" w:hAnsi="Arial" w:cs="Arial"/>
          <w:bCs/>
          <w:sz w:val="24"/>
          <w:szCs w:val="24"/>
        </w:rPr>
        <w:t>pro právnické osoby</w:t>
      </w:r>
      <w:r w:rsidR="008A607E" w:rsidRPr="004E0E85">
        <w:rPr>
          <w:rFonts w:ascii="Arial" w:hAnsi="Arial" w:cs="Arial"/>
          <w:bCs/>
          <w:sz w:val="24"/>
          <w:szCs w:val="24"/>
        </w:rPr>
        <w:t>,</w:t>
      </w:r>
    </w:p>
    <w:p w14:paraId="0D81D91D" w14:textId="6A7A64B1" w:rsidR="0059252F" w:rsidRPr="004E0E85" w:rsidRDefault="0059252F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Vzorová veřejnoprávní smlouva o poskytnutí dotace na akci obcím, městysům, městům</w:t>
      </w:r>
      <w:r w:rsidR="008A607E" w:rsidRPr="004E0E85">
        <w:rPr>
          <w:rFonts w:ascii="Arial" w:hAnsi="Arial" w:cs="Arial"/>
          <w:bCs/>
          <w:sz w:val="24"/>
          <w:szCs w:val="24"/>
        </w:rPr>
        <w:t>.</w:t>
      </w:r>
    </w:p>
    <w:p w14:paraId="15CFC5EC" w14:textId="77777777" w:rsidR="00621809" w:rsidRPr="004E0E85" w:rsidRDefault="00621809" w:rsidP="00691685">
      <w:pPr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00F174F" w14:textId="77777777" w:rsidR="0076497E" w:rsidRPr="004E0E85" w:rsidRDefault="0076497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7A93B837" w:rsidR="00691685" w:rsidRPr="004E0E8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lastRenderedPageBreak/>
        <w:t>Doložka podle § 23 zákona č. 129/2000 Sb., o krajích (krajské zřízení), ve znění pozdějších předpisů:</w:t>
      </w:r>
    </w:p>
    <w:p w14:paraId="2E2B93B7" w14:textId="77777777" w:rsidR="00B94744" w:rsidRPr="004E0E85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BA1F84D" w:rsidR="00691685" w:rsidRPr="004E0E85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E0E85">
        <w:rPr>
          <w:rFonts w:ascii="Arial" w:hAnsi="Arial" w:cs="Arial"/>
          <w:bCs/>
          <w:sz w:val="24"/>
          <w:szCs w:val="24"/>
        </w:rPr>
        <w:t xml:space="preserve"> </w:t>
      </w:r>
      <w:r w:rsidRPr="004E0E85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21809" w:rsidRPr="004E0E85">
        <w:rPr>
          <w:rFonts w:ascii="Arial" w:hAnsi="Arial" w:cs="Arial"/>
          <w:bCs/>
          <w:sz w:val="24"/>
          <w:szCs w:val="24"/>
        </w:rPr>
        <w:br/>
      </w:r>
      <w:r w:rsidR="0059252F" w:rsidRPr="004E0E85">
        <w:rPr>
          <w:rFonts w:ascii="Arial" w:hAnsi="Arial" w:cs="Arial"/>
          <w:bCs/>
          <w:i/>
          <w:sz w:val="24"/>
          <w:szCs w:val="24"/>
        </w:rPr>
        <w:t>13. 12. 2021</w:t>
      </w:r>
      <w:r w:rsidR="00D836FA" w:rsidRPr="004E0E85">
        <w:rPr>
          <w:rFonts w:ascii="Arial" w:hAnsi="Arial" w:cs="Arial"/>
          <w:bCs/>
          <w:i/>
          <w:sz w:val="24"/>
          <w:szCs w:val="24"/>
        </w:rPr>
        <w:t xml:space="preserve"> </w:t>
      </w:r>
      <w:r w:rsidRPr="004E0E85">
        <w:rPr>
          <w:rFonts w:ascii="Arial" w:hAnsi="Arial" w:cs="Arial"/>
          <w:bCs/>
          <w:sz w:val="24"/>
          <w:szCs w:val="24"/>
        </w:rPr>
        <w:t xml:space="preserve">usnesením č. </w:t>
      </w:r>
      <w:r w:rsidRPr="004E0E85">
        <w:rPr>
          <w:rFonts w:ascii="Arial" w:hAnsi="Arial" w:cs="Arial"/>
          <w:bCs/>
          <w:i/>
          <w:sz w:val="24"/>
          <w:szCs w:val="24"/>
        </w:rPr>
        <w:t>UZ/</w:t>
      </w:r>
      <w:r w:rsidR="00B1030A" w:rsidRPr="004E0E85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4E0E8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53AC6748" w14:textId="77777777" w:rsidR="0059252F" w:rsidRPr="004E0E85" w:rsidRDefault="005925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3DADE80F" w:rsidR="004135CA" w:rsidRPr="004E0E8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4E0E8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47A030EC" w:rsidR="004135CA" w:rsidRPr="004E0E8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="0059252F" w:rsidRPr="004E0E85">
        <w:rPr>
          <w:rFonts w:ascii="Arial" w:hAnsi="Arial" w:cs="Arial"/>
          <w:bCs/>
          <w:sz w:val="24"/>
          <w:szCs w:val="24"/>
        </w:rPr>
        <w:t>Michal Zácha, DiS.</w:t>
      </w:r>
    </w:p>
    <w:p w14:paraId="1E1E16F7" w14:textId="4B717009" w:rsidR="00702925" w:rsidRPr="004E0E8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Pr="004E0E85">
        <w:rPr>
          <w:rFonts w:ascii="Arial" w:hAnsi="Arial" w:cs="Arial"/>
          <w:bCs/>
          <w:sz w:val="24"/>
          <w:szCs w:val="24"/>
        </w:rPr>
        <w:tab/>
      </w:r>
      <w:r w:rsidR="00695A41" w:rsidRPr="004E0E85">
        <w:rPr>
          <w:rFonts w:ascii="Arial" w:hAnsi="Arial" w:cs="Arial"/>
          <w:bCs/>
          <w:sz w:val="24"/>
          <w:szCs w:val="24"/>
        </w:rPr>
        <w:tab/>
      </w:r>
      <w:r w:rsidR="00695A41" w:rsidRPr="004E0E85">
        <w:rPr>
          <w:rFonts w:ascii="Arial" w:hAnsi="Arial" w:cs="Arial"/>
          <w:bCs/>
          <w:sz w:val="24"/>
          <w:szCs w:val="24"/>
        </w:rPr>
        <w:tab/>
      </w:r>
      <w:r w:rsidR="00695A41" w:rsidRPr="004E0E85">
        <w:rPr>
          <w:rFonts w:ascii="Arial" w:hAnsi="Arial" w:cs="Arial"/>
          <w:bCs/>
          <w:sz w:val="24"/>
          <w:szCs w:val="24"/>
        </w:rPr>
        <w:tab/>
      </w:r>
      <w:r w:rsidR="0059252F" w:rsidRPr="004E0E85">
        <w:rPr>
          <w:rFonts w:ascii="Arial" w:hAnsi="Arial" w:cs="Arial"/>
          <w:bCs/>
          <w:sz w:val="24"/>
          <w:szCs w:val="24"/>
        </w:rPr>
        <w:t>náměstek hejtmana</w:t>
      </w:r>
    </w:p>
    <w:sectPr w:rsidR="00702925" w:rsidRPr="004E0E85" w:rsidSect="00026E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6C8E" w14:textId="77777777" w:rsidR="00243B50" w:rsidRDefault="00243B50">
      <w:r>
        <w:separator/>
      </w:r>
    </w:p>
  </w:endnote>
  <w:endnote w:type="continuationSeparator" w:id="0">
    <w:p w14:paraId="09E5FDC8" w14:textId="77777777" w:rsidR="00243B50" w:rsidRDefault="0024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368D" w14:textId="46B0F3E4" w:rsidR="00243B50" w:rsidRPr="00A3539E" w:rsidRDefault="00A36FBB" w:rsidP="00F7591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43B50">
      <w:rPr>
        <w:rFonts w:ascii="Arial" w:hAnsi="Arial" w:cs="Arial"/>
        <w:i/>
        <w:iCs/>
        <w:sz w:val="20"/>
        <w:szCs w:val="20"/>
      </w:rPr>
      <w:t xml:space="preserve"> </w:t>
    </w:r>
    <w:r w:rsidR="00243B5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243B50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243B50">
      <w:rPr>
        <w:rFonts w:ascii="Arial" w:hAnsi="Arial" w:cs="Arial"/>
        <w:i/>
        <w:iCs/>
        <w:sz w:val="20"/>
        <w:szCs w:val="20"/>
      </w:rPr>
      <w:t>. 2021</w:t>
    </w:r>
    <w:r w:rsidR="00243B50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243B50" w:rsidRPr="00A3539E">
      <w:rPr>
        <w:rFonts w:ascii="Arial" w:hAnsi="Arial" w:cs="Arial"/>
        <w:i/>
        <w:iCs/>
        <w:sz w:val="20"/>
        <w:szCs w:val="20"/>
      </w:rPr>
      <w:tab/>
    </w:r>
    <w:r w:rsidR="00243B50" w:rsidRPr="00A3539E">
      <w:rPr>
        <w:rFonts w:ascii="Arial" w:hAnsi="Arial" w:cs="Arial"/>
        <w:i/>
        <w:iCs/>
        <w:sz w:val="20"/>
        <w:szCs w:val="20"/>
      </w:rPr>
      <w:tab/>
    </w:r>
    <w:r w:rsidR="00243B50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243B50" w:rsidRPr="00A3539E">
      <w:rPr>
        <w:rStyle w:val="slostrnky"/>
        <w:rFonts w:cs="Arial"/>
        <w:i/>
        <w:iCs/>
      </w:rPr>
      <w:fldChar w:fldCharType="begin"/>
    </w:r>
    <w:r w:rsidR="00243B50" w:rsidRPr="00A3539E">
      <w:rPr>
        <w:rStyle w:val="slostrnky"/>
        <w:rFonts w:cs="Arial"/>
        <w:i/>
        <w:iCs/>
      </w:rPr>
      <w:instrText xml:space="preserve"> PAGE </w:instrText>
    </w:r>
    <w:r w:rsidR="00243B50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18</w:t>
    </w:r>
    <w:r w:rsidR="00243B50" w:rsidRPr="00A3539E">
      <w:rPr>
        <w:rStyle w:val="slostrnky"/>
        <w:rFonts w:cs="Arial"/>
        <w:i/>
        <w:iCs/>
      </w:rPr>
      <w:fldChar w:fldCharType="end"/>
    </w:r>
    <w:r w:rsidR="00243B50" w:rsidRPr="00A3539E">
      <w:rPr>
        <w:rStyle w:val="slostrnky"/>
        <w:rFonts w:cs="Arial"/>
        <w:i/>
        <w:iCs/>
      </w:rPr>
      <w:t xml:space="preserve"> (celkem</w:t>
    </w:r>
    <w:r w:rsidR="00243B50">
      <w:rPr>
        <w:rStyle w:val="slostrnky"/>
        <w:rFonts w:cs="Arial"/>
        <w:i/>
        <w:iCs/>
      </w:rPr>
      <w:t xml:space="preserve"> </w:t>
    </w:r>
    <w:r w:rsidR="00F17026">
      <w:rPr>
        <w:rStyle w:val="slostrnky"/>
        <w:rFonts w:cs="Arial"/>
        <w:i/>
        <w:iCs/>
      </w:rPr>
      <w:t>54</w:t>
    </w:r>
    <w:r w:rsidR="00243B50" w:rsidRPr="00A3539E">
      <w:rPr>
        <w:rStyle w:val="slostrnky"/>
        <w:rFonts w:cs="Arial"/>
        <w:i/>
        <w:iCs/>
      </w:rPr>
      <w:t>)</w:t>
    </w:r>
  </w:p>
  <w:p w14:paraId="0723821D" w14:textId="49C14716" w:rsidR="00243B50" w:rsidRDefault="00A36FBB" w:rsidP="00F7591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243B50">
      <w:rPr>
        <w:rFonts w:ascii="Arial" w:hAnsi="Arial" w:cs="Arial"/>
        <w:i/>
        <w:iCs/>
        <w:sz w:val="20"/>
        <w:szCs w:val="20"/>
      </w:rPr>
      <w:t>.</w:t>
    </w:r>
    <w:r w:rsidR="00243B50" w:rsidRPr="00A3539E">
      <w:rPr>
        <w:rFonts w:ascii="Arial" w:hAnsi="Arial" w:cs="Arial"/>
        <w:i/>
        <w:iCs/>
        <w:sz w:val="20"/>
        <w:szCs w:val="20"/>
      </w:rPr>
      <w:t xml:space="preserve"> </w:t>
    </w:r>
    <w:r w:rsidR="00243B50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243B50">
      <w:rPr>
        <w:rFonts w:ascii="Arial" w:hAnsi="Arial" w:cs="Arial"/>
        <w:i/>
        <w:iCs/>
        <w:sz w:val="20"/>
        <w:szCs w:val="20"/>
      </w:rPr>
      <w:t>Dotační program 06_08_</w:t>
    </w:r>
    <w:r w:rsidR="00243B50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243B50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243B50" w:rsidRPr="008F5219">
      <w:rPr>
        <w:rFonts w:ascii="Arial" w:hAnsi="Arial" w:cs="Arial"/>
        <w:bCs/>
        <w:i/>
        <w:iCs/>
        <w:sz w:val="20"/>
        <w:szCs w:val="20"/>
      </w:rPr>
      <w:t xml:space="preserve">rekonstrukcí sportovních </w:t>
    </w:r>
    <w:r w:rsidR="00243B50">
      <w:rPr>
        <w:rFonts w:ascii="Arial" w:hAnsi="Arial" w:cs="Arial"/>
        <w:bCs/>
        <w:i/>
        <w:iCs/>
        <w:sz w:val="20"/>
        <w:szCs w:val="20"/>
      </w:rPr>
      <w:t>zařízení kofinancovaných z Národní sportovní agentury</w:t>
    </w:r>
    <w:r w:rsidR="00243B50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243B50">
      <w:rPr>
        <w:rFonts w:ascii="Arial" w:hAnsi="Arial" w:cs="Arial"/>
        <w:bCs/>
        <w:i/>
        <w:iCs/>
        <w:sz w:val="20"/>
        <w:szCs w:val="20"/>
      </w:rPr>
      <w:t>22</w:t>
    </w:r>
    <w:r w:rsidR="00243B50" w:rsidRPr="008F5219">
      <w:rPr>
        <w:rFonts w:ascii="Arial" w:hAnsi="Arial" w:cs="Arial"/>
        <w:i/>
        <w:iCs/>
        <w:sz w:val="20"/>
        <w:szCs w:val="20"/>
      </w:rPr>
      <w:t xml:space="preserve"> </w:t>
    </w:r>
    <w:r w:rsidR="00243B50">
      <w:rPr>
        <w:rFonts w:ascii="Arial" w:hAnsi="Arial" w:cs="Arial"/>
        <w:i/>
        <w:iCs/>
        <w:sz w:val="20"/>
        <w:szCs w:val="20"/>
      </w:rPr>
      <w:t>– vyhlášení</w:t>
    </w:r>
  </w:p>
  <w:p w14:paraId="2301C71F" w14:textId="64AE208C" w:rsidR="00243B50" w:rsidRPr="00F75912" w:rsidRDefault="00243B50" w:rsidP="00F7591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4D7688">
      <w:rPr>
        <w:rFonts w:ascii="Arial" w:hAnsi="Arial" w:cs="Arial"/>
        <w:bCs/>
        <w:i/>
        <w:iCs/>
        <w:sz w:val="20"/>
        <w:szCs w:val="20"/>
      </w:rPr>
      <w:t>Usnesení_příloha č. 01 – Pravidla dotačního programu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FFBE" w14:textId="3D0841F3" w:rsidR="00243B50" w:rsidRPr="00A3539E" w:rsidRDefault="00A36FBB" w:rsidP="00F7591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43B50">
      <w:rPr>
        <w:rFonts w:ascii="Arial" w:hAnsi="Arial" w:cs="Arial"/>
        <w:i/>
        <w:iCs/>
        <w:sz w:val="20"/>
        <w:szCs w:val="20"/>
      </w:rPr>
      <w:t xml:space="preserve"> </w:t>
    </w:r>
    <w:r w:rsidR="00243B5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13</w:t>
    </w:r>
    <w:r w:rsidR="00243B50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243B50">
      <w:rPr>
        <w:rFonts w:ascii="Arial" w:hAnsi="Arial" w:cs="Arial"/>
        <w:i/>
        <w:iCs/>
        <w:sz w:val="20"/>
        <w:szCs w:val="20"/>
      </w:rPr>
      <w:t>. 2021</w:t>
    </w:r>
    <w:r w:rsidR="00243B50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243B50" w:rsidRPr="00A3539E">
      <w:rPr>
        <w:rFonts w:ascii="Arial" w:hAnsi="Arial" w:cs="Arial"/>
        <w:i/>
        <w:iCs/>
        <w:sz w:val="20"/>
        <w:szCs w:val="20"/>
      </w:rPr>
      <w:tab/>
    </w:r>
    <w:r w:rsidR="00243B50" w:rsidRPr="00A3539E">
      <w:rPr>
        <w:rFonts w:ascii="Arial" w:hAnsi="Arial" w:cs="Arial"/>
        <w:i/>
        <w:iCs/>
        <w:sz w:val="20"/>
        <w:szCs w:val="20"/>
      </w:rPr>
      <w:tab/>
    </w:r>
    <w:r w:rsidR="00243B50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243B50" w:rsidRPr="00A3539E">
      <w:rPr>
        <w:rStyle w:val="slostrnky"/>
        <w:rFonts w:cs="Arial"/>
        <w:i/>
        <w:iCs/>
      </w:rPr>
      <w:fldChar w:fldCharType="begin"/>
    </w:r>
    <w:r w:rsidR="00243B50" w:rsidRPr="00A3539E">
      <w:rPr>
        <w:rStyle w:val="slostrnky"/>
        <w:rFonts w:cs="Arial"/>
        <w:i/>
        <w:iCs/>
      </w:rPr>
      <w:instrText xml:space="preserve"> PAGE </w:instrText>
    </w:r>
    <w:r w:rsidR="00243B50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3</w:t>
    </w:r>
    <w:r w:rsidR="00243B50" w:rsidRPr="00A3539E">
      <w:rPr>
        <w:rStyle w:val="slostrnky"/>
        <w:rFonts w:cs="Arial"/>
        <w:i/>
        <w:iCs/>
      </w:rPr>
      <w:fldChar w:fldCharType="end"/>
    </w:r>
    <w:r w:rsidR="00243B50" w:rsidRPr="00A3539E">
      <w:rPr>
        <w:rStyle w:val="slostrnky"/>
        <w:rFonts w:cs="Arial"/>
        <w:i/>
        <w:iCs/>
      </w:rPr>
      <w:t xml:space="preserve"> (celkem</w:t>
    </w:r>
    <w:r w:rsidR="00243B50">
      <w:rPr>
        <w:rStyle w:val="slostrnky"/>
        <w:rFonts w:cs="Arial"/>
        <w:i/>
        <w:iCs/>
      </w:rPr>
      <w:t xml:space="preserve"> </w:t>
    </w:r>
    <w:r w:rsidR="00F17026">
      <w:rPr>
        <w:rStyle w:val="slostrnky"/>
        <w:rFonts w:cs="Arial"/>
        <w:i/>
        <w:iCs/>
      </w:rPr>
      <w:t>54</w:t>
    </w:r>
    <w:r w:rsidR="00243B50" w:rsidRPr="00A3539E">
      <w:rPr>
        <w:rStyle w:val="slostrnky"/>
        <w:rFonts w:cs="Arial"/>
        <w:i/>
        <w:iCs/>
      </w:rPr>
      <w:t>)</w:t>
    </w:r>
  </w:p>
  <w:p w14:paraId="69EA5DAC" w14:textId="39C6E8CF" w:rsidR="00243B50" w:rsidRDefault="00A36FBB" w:rsidP="00F7591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</w:t>
    </w:r>
    <w:r w:rsidR="00243B50">
      <w:rPr>
        <w:rFonts w:ascii="Arial" w:hAnsi="Arial" w:cs="Arial"/>
        <w:i/>
        <w:iCs/>
        <w:sz w:val="20"/>
        <w:szCs w:val="20"/>
      </w:rPr>
      <w:t>.</w:t>
    </w:r>
    <w:r w:rsidR="00243B50" w:rsidRPr="00A3539E">
      <w:rPr>
        <w:rFonts w:ascii="Arial" w:hAnsi="Arial" w:cs="Arial"/>
        <w:i/>
        <w:iCs/>
        <w:sz w:val="20"/>
        <w:szCs w:val="20"/>
      </w:rPr>
      <w:t xml:space="preserve"> </w:t>
    </w:r>
    <w:r w:rsidR="00243B50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243B50">
      <w:rPr>
        <w:rFonts w:ascii="Arial" w:hAnsi="Arial" w:cs="Arial"/>
        <w:i/>
        <w:iCs/>
        <w:sz w:val="20"/>
        <w:szCs w:val="20"/>
      </w:rPr>
      <w:t>Dotační program 06_08_</w:t>
    </w:r>
    <w:r w:rsidR="00243B50" w:rsidRPr="008F5219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243B50">
      <w:rPr>
        <w:rFonts w:ascii="Arial" w:hAnsi="Arial" w:cs="Arial"/>
        <w:bCs/>
        <w:i/>
        <w:iCs/>
        <w:sz w:val="20"/>
        <w:szCs w:val="20"/>
      </w:rPr>
      <w:t xml:space="preserve">výstavby a </w:t>
    </w:r>
    <w:r w:rsidR="00243B50" w:rsidRPr="008F5219">
      <w:rPr>
        <w:rFonts w:ascii="Arial" w:hAnsi="Arial" w:cs="Arial"/>
        <w:bCs/>
        <w:i/>
        <w:iCs/>
        <w:sz w:val="20"/>
        <w:szCs w:val="20"/>
      </w:rPr>
      <w:t xml:space="preserve">rekonstrukcí sportovních </w:t>
    </w:r>
    <w:r w:rsidR="00243B50">
      <w:rPr>
        <w:rFonts w:ascii="Arial" w:hAnsi="Arial" w:cs="Arial"/>
        <w:bCs/>
        <w:i/>
        <w:iCs/>
        <w:sz w:val="20"/>
        <w:szCs w:val="20"/>
      </w:rPr>
      <w:t>zařízení kofinancovaných z Národní sportovní agentury</w:t>
    </w:r>
    <w:r w:rsidR="00243B50" w:rsidRPr="008F5219">
      <w:rPr>
        <w:rFonts w:ascii="Arial" w:hAnsi="Arial" w:cs="Arial"/>
        <w:bCs/>
        <w:i/>
        <w:iCs/>
        <w:sz w:val="20"/>
        <w:szCs w:val="20"/>
      </w:rPr>
      <w:t xml:space="preserve"> v roce 20</w:t>
    </w:r>
    <w:r w:rsidR="00243B50">
      <w:rPr>
        <w:rFonts w:ascii="Arial" w:hAnsi="Arial" w:cs="Arial"/>
        <w:bCs/>
        <w:i/>
        <w:iCs/>
        <w:sz w:val="20"/>
        <w:szCs w:val="20"/>
      </w:rPr>
      <w:t>22</w:t>
    </w:r>
    <w:r w:rsidR="00243B50" w:rsidRPr="008F5219">
      <w:rPr>
        <w:rFonts w:ascii="Arial" w:hAnsi="Arial" w:cs="Arial"/>
        <w:i/>
        <w:iCs/>
        <w:sz w:val="20"/>
        <w:szCs w:val="20"/>
      </w:rPr>
      <w:t xml:space="preserve"> </w:t>
    </w:r>
    <w:r w:rsidR="00243B50">
      <w:rPr>
        <w:rFonts w:ascii="Arial" w:hAnsi="Arial" w:cs="Arial"/>
        <w:i/>
        <w:iCs/>
        <w:sz w:val="20"/>
        <w:szCs w:val="20"/>
      </w:rPr>
      <w:t>– vyhlášení</w:t>
    </w:r>
  </w:p>
  <w:p w14:paraId="5A5699FF" w14:textId="2D09BED3" w:rsidR="00243B50" w:rsidRPr="00F75912" w:rsidRDefault="00243B50" w:rsidP="00F7591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 w:rsidRPr="004D7688">
      <w:rPr>
        <w:rFonts w:ascii="Arial" w:hAnsi="Arial" w:cs="Arial"/>
        <w:bCs/>
        <w:i/>
        <w:iCs/>
        <w:sz w:val="20"/>
        <w:szCs w:val="20"/>
      </w:rPr>
      <w:t>Usnesení_příloha č. 01 – Pravidla dotačního programu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21EE" w14:textId="77777777" w:rsidR="00243B50" w:rsidRDefault="00243B50">
      <w:r>
        <w:separator/>
      </w:r>
    </w:p>
  </w:footnote>
  <w:footnote w:type="continuationSeparator" w:id="0">
    <w:p w14:paraId="6380CCE0" w14:textId="77777777" w:rsidR="00243B50" w:rsidRDefault="0024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8BAB4B5" w:rsidR="00243B50" w:rsidRDefault="00243B50" w:rsidP="00F75912">
    <w:pPr>
      <w:pStyle w:val="Zhlav"/>
      <w:jc w:val="center"/>
    </w:pPr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</w:p>
  <w:p w14:paraId="5FA58F7C" w14:textId="77777777" w:rsidR="00243B50" w:rsidRDefault="00243B50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85BEAE0" w:rsidR="00243B50" w:rsidRDefault="00243B50" w:rsidP="00024896">
    <w:pPr>
      <w:pStyle w:val="Zhlav"/>
      <w:jc w:val="right"/>
    </w:pPr>
    <w:r>
      <w:rPr>
        <w:rFonts w:ascii="Arial" w:eastAsia="Times New Roman" w:hAnsi="Arial" w:cs="Arial"/>
        <w:i/>
        <w:iCs/>
        <w:sz w:val="24"/>
        <w:szCs w:val="24"/>
        <w:lang w:eastAsia="cs-CZ"/>
      </w:rPr>
      <w:t>Usnesení_p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0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1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0C7C3B82"/>
    <w:lvl w:ilvl="0" w:tplc="409E6BD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B68E0E40"/>
    <w:lvl w:ilvl="0" w:tplc="EA265A42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F3FA7B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16F63358"/>
    <w:lvl w:ilvl="0" w:tplc="1E76F7EC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300EE72E"/>
    <w:lvl w:ilvl="0" w:tplc="57B895D4">
      <w:start w:val="1"/>
      <w:numFmt w:val="decimal"/>
      <w:lvlText w:val="%1."/>
      <w:lvlJc w:val="left"/>
      <w:pPr>
        <w:ind w:left="2062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8DED0A0"/>
    <w:lvl w:ilvl="0" w:tplc="3F981AB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2A30"/>
    <w:rsid w:val="00002B11"/>
    <w:rsid w:val="00002B9B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6EDE"/>
    <w:rsid w:val="0002749C"/>
    <w:rsid w:val="000302F4"/>
    <w:rsid w:val="00030CF7"/>
    <w:rsid w:val="00030E2E"/>
    <w:rsid w:val="00030E6A"/>
    <w:rsid w:val="0003166B"/>
    <w:rsid w:val="0003189A"/>
    <w:rsid w:val="00031DFC"/>
    <w:rsid w:val="000327E3"/>
    <w:rsid w:val="000333AA"/>
    <w:rsid w:val="00034A6C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18D9"/>
    <w:rsid w:val="00062D5A"/>
    <w:rsid w:val="00063A49"/>
    <w:rsid w:val="00063BD6"/>
    <w:rsid w:val="00064553"/>
    <w:rsid w:val="00064DB9"/>
    <w:rsid w:val="0006554A"/>
    <w:rsid w:val="000679E6"/>
    <w:rsid w:val="00070ECC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989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A9B"/>
    <w:rsid w:val="00096D6A"/>
    <w:rsid w:val="000971B6"/>
    <w:rsid w:val="000A0186"/>
    <w:rsid w:val="000A20D8"/>
    <w:rsid w:val="000A2FE0"/>
    <w:rsid w:val="000A3BBC"/>
    <w:rsid w:val="000A3E9C"/>
    <w:rsid w:val="000A4698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13D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46"/>
    <w:rsid w:val="00104DE5"/>
    <w:rsid w:val="0010553A"/>
    <w:rsid w:val="00105859"/>
    <w:rsid w:val="00105A4A"/>
    <w:rsid w:val="00105D9E"/>
    <w:rsid w:val="00106140"/>
    <w:rsid w:val="001061FB"/>
    <w:rsid w:val="00106359"/>
    <w:rsid w:val="00106CEA"/>
    <w:rsid w:val="00107A38"/>
    <w:rsid w:val="00107CAA"/>
    <w:rsid w:val="001103C2"/>
    <w:rsid w:val="0011073C"/>
    <w:rsid w:val="00110820"/>
    <w:rsid w:val="00110F6D"/>
    <w:rsid w:val="001114B8"/>
    <w:rsid w:val="00111E5D"/>
    <w:rsid w:val="00111FA4"/>
    <w:rsid w:val="00112C15"/>
    <w:rsid w:val="00112C45"/>
    <w:rsid w:val="00112ED2"/>
    <w:rsid w:val="00113951"/>
    <w:rsid w:val="00113FA2"/>
    <w:rsid w:val="00114741"/>
    <w:rsid w:val="00114AE6"/>
    <w:rsid w:val="00114F1B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1A7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A4B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F07"/>
    <w:rsid w:val="001D5376"/>
    <w:rsid w:val="001D5620"/>
    <w:rsid w:val="001D5937"/>
    <w:rsid w:val="001D6158"/>
    <w:rsid w:val="001D6253"/>
    <w:rsid w:val="001D72FA"/>
    <w:rsid w:val="001D7EB2"/>
    <w:rsid w:val="001D7F2C"/>
    <w:rsid w:val="001E0816"/>
    <w:rsid w:val="001E1849"/>
    <w:rsid w:val="001E2BC0"/>
    <w:rsid w:val="001E2C94"/>
    <w:rsid w:val="001E554D"/>
    <w:rsid w:val="001E5D82"/>
    <w:rsid w:val="001E7675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1364"/>
    <w:rsid w:val="00241FF1"/>
    <w:rsid w:val="0024254A"/>
    <w:rsid w:val="00242FA6"/>
    <w:rsid w:val="002434A8"/>
    <w:rsid w:val="00243B50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503C7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B53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3F99"/>
    <w:rsid w:val="0030495C"/>
    <w:rsid w:val="00304C06"/>
    <w:rsid w:val="00305B6D"/>
    <w:rsid w:val="00305B9A"/>
    <w:rsid w:val="00305FA7"/>
    <w:rsid w:val="003061F6"/>
    <w:rsid w:val="00306701"/>
    <w:rsid w:val="00306A80"/>
    <w:rsid w:val="00306D01"/>
    <w:rsid w:val="00306FB5"/>
    <w:rsid w:val="003112A9"/>
    <w:rsid w:val="003125F9"/>
    <w:rsid w:val="00312F8D"/>
    <w:rsid w:val="00313087"/>
    <w:rsid w:val="0031332B"/>
    <w:rsid w:val="00314458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BDB"/>
    <w:rsid w:val="0033043B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664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6B8"/>
    <w:rsid w:val="003958A5"/>
    <w:rsid w:val="00395939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62F3"/>
    <w:rsid w:val="003A663F"/>
    <w:rsid w:val="003A76E8"/>
    <w:rsid w:val="003B0AAF"/>
    <w:rsid w:val="003B0EA6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957"/>
    <w:rsid w:val="003C59E0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641D"/>
    <w:rsid w:val="003F6A67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C06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C5F"/>
    <w:rsid w:val="0048547D"/>
    <w:rsid w:val="00485D45"/>
    <w:rsid w:val="0048600E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0DF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908"/>
    <w:rsid w:val="004A1ACF"/>
    <w:rsid w:val="004A393D"/>
    <w:rsid w:val="004A3ED2"/>
    <w:rsid w:val="004A41F9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0E85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6FF4"/>
    <w:rsid w:val="004E751C"/>
    <w:rsid w:val="004F034E"/>
    <w:rsid w:val="004F1569"/>
    <w:rsid w:val="004F22BB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4A8F"/>
    <w:rsid w:val="00525A15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579C8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2B9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33DC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52F"/>
    <w:rsid w:val="005929A9"/>
    <w:rsid w:val="005930E9"/>
    <w:rsid w:val="00593360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8B0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358F"/>
    <w:rsid w:val="005D3A3F"/>
    <w:rsid w:val="005D4E07"/>
    <w:rsid w:val="005D5382"/>
    <w:rsid w:val="005D54E8"/>
    <w:rsid w:val="005E29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23CE"/>
    <w:rsid w:val="00602CF7"/>
    <w:rsid w:val="00603FE1"/>
    <w:rsid w:val="0060478D"/>
    <w:rsid w:val="00605259"/>
    <w:rsid w:val="00605DFC"/>
    <w:rsid w:val="00611528"/>
    <w:rsid w:val="006116CD"/>
    <w:rsid w:val="00611758"/>
    <w:rsid w:val="006126C0"/>
    <w:rsid w:val="0061426D"/>
    <w:rsid w:val="006152E3"/>
    <w:rsid w:val="006154E5"/>
    <w:rsid w:val="00615642"/>
    <w:rsid w:val="00615DC0"/>
    <w:rsid w:val="00616B65"/>
    <w:rsid w:val="006179DE"/>
    <w:rsid w:val="00617E58"/>
    <w:rsid w:val="00621809"/>
    <w:rsid w:val="006222EB"/>
    <w:rsid w:val="00622E63"/>
    <w:rsid w:val="00623ED7"/>
    <w:rsid w:val="00625291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0D5"/>
    <w:rsid w:val="00633BA0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720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F1012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1CC5"/>
    <w:rsid w:val="00702925"/>
    <w:rsid w:val="00702AF8"/>
    <w:rsid w:val="00703121"/>
    <w:rsid w:val="007052A3"/>
    <w:rsid w:val="007052D7"/>
    <w:rsid w:val="00705461"/>
    <w:rsid w:val="0070667D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E37"/>
    <w:rsid w:val="00724752"/>
    <w:rsid w:val="00724C93"/>
    <w:rsid w:val="00725A18"/>
    <w:rsid w:val="0072609A"/>
    <w:rsid w:val="00726B5B"/>
    <w:rsid w:val="00726D3B"/>
    <w:rsid w:val="00726EFF"/>
    <w:rsid w:val="00727142"/>
    <w:rsid w:val="00727696"/>
    <w:rsid w:val="0072797D"/>
    <w:rsid w:val="007301D8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2D9F"/>
    <w:rsid w:val="007434FC"/>
    <w:rsid w:val="00743607"/>
    <w:rsid w:val="0074363C"/>
    <w:rsid w:val="00743BC3"/>
    <w:rsid w:val="00744CAB"/>
    <w:rsid w:val="00745832"/>
    <w:rsid w:val="0074647E"/>
    <w:rsid w:val="007465E0"/>
    <w:rsid w:val="00746CF0"/>
    <w:rsid w:val="007500D4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3C2F"/>
    <w:rsid w:val="00764722"/>
    <w:rsid w:val="0076497E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929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4F9F"/>
    <w:rsid w:val="00815214"/>
    <w:rsid w:val="00815D24"/>
    <w:rsid w:val="0081684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03F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4F9F"/>
    <w:rsid w:val="008A552E"/>
    <w:rsid w:val="008A573C"/>
    <w:rsid w:val="008A607E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485F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2BF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C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293A"/>
    <w:rsid w:val="009738B8"/>
    <w:rsid w:val="009742CF"/>
    <w:rsid w:val="009747B1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2D3F"/>
    <w:rsid w:val="00982D53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09F"/>
    <w:rsid w:val="0098742F"/>
    <w:rsid w:val="009877EC"/>
    <w:rsid w:val="009916A1"/>
    <w:rsid w:val="009916C3"/>
    <w:rsid w:val="009928D9"/>
    <w:rsid w:val="0099302E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E89"/>
    <w:rsid w:val="009C433A"/>
    <w:rsid w:val="009C5B88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E7C9A"/>
    <w:rsid w:val="009E7EA1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BB"/>
    <w:rsid w:val="009F68C5"/>
    <w:rsid w:val="009F6DED"/>
    <w:rsid w:val="009F6E32"/>
    <w:rsid w:val="009F756B"/>
    <w:rsid w:val="009F7611"/>
    <w:rsid w:val="009F7C5E"/>
    <w:rsid w:val="009F7DF0"/>
    <w:rsid w:val="009F7E1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6FBB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1EA6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179"/>
    <w:rsid w:val="00A67EF9"/>
    <w:rsid w:val="00A67FCC"/>
    <w:rsid w:val="00A70768"/>
    <w:rsid w:val="00A708FD"/>
    <w:rsid w:val="00A72227"/>
    <w:rsid w:val="00A724CE"/>
    <w:rsid w:val="00A72952"/>
    <w:rsid w:val="00A72E60"/>
    <w:rsid w:val="00A7324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59A"/>
    <w:rsid w:val="00A83D4E"/>
    <w:rsid w:val="00A84789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066"/>
    <w:rsid w:val="00AC11A6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141E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5F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26C42"/>
    <w:rsid w:val="00B2701F"/>
    <w:rsid w:val="00B30466"/>
    <w:rsid w:val="00B3061D"/>
    <w:rsid w:val="00B31692"/>
    <w:rsid w:val="00B3243B"/>
    <w:rsid w:val="00B3372D"/>
    <w:rsid w:val="00B33F02"/>
    <w:rsid w:val="00B348C5"/>
    <w:rsid w:val="00B34CBE"/>
    <w:rsid w:val="00B362B9"/>
    <w:rsid w:val="00B366A3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13E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5BA3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850"/>
    <w:rsid w:val="00BB4227"/>
    <w:rsid w:val="00BB548B"/>
    <w:rsid w:val="00BB5B07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10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0C8"/>
    <w:rsid w:val="00C35770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BBA"/>
    <w:rsid w:val="00C44C4C"/>
    <w:rsid w:val="00C44E0C"/>
    <w:rsid w:val="00C454CC"/>
    <w:rsid w:val="00C4578A"/>
    <w:rsid w:val="00C459DD"/>
    <w:rsid w:val="00C46A12"/>
    <w:rsid w:val="00C507F1"/>
    <w:rsid w:val="00C5172F"/>
    <w:rsid w:val="00C5488B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176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6A"/>
    <w:rsid w:val="00C742E3"/>
    <w:rsid w:val="00C7475D"/>
    <w:rsid w:val="00C74A69"/>
    <w:rsid w:val="00C759A3"/>
    <w:rsid w:val="00C772F1"/>
    <w:rsid w:val="00C77325"/>
    <w:rsid w:val="00C77E60"/>
    <w:rsid w:val="00C77EF2"/>
    <w:rsid w:val="00C80076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6017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5E36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3A11"/>
    <w:rsid w:val="00D2484A"/>
    <w:rsid w:val="00D25141"/>
    <w:rsid w:val="00D26CF6"/>
    <w:rsid w:val="00D26DA5"/>
    <w:rsid w:val="00D2762A"/>
    <w:rsid w:val="00D3038C"/>
    <w:rsid w:val="00D303A1"/>
    <w:rsid w:val="00D30B74"/>
    <w:rsid w:val="00D31B48"/>
    <w:rsid w:val="00D3264A"/>
    <w:rsid w:val="00D32672"/>
    <w:rsid w:val="00D3295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23A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7A4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3F4A"/>
    <w:rsid w:val="00DD4A7C"/>
    <w:rsid w:val="00DD5B59"/>
    <w:rsid w:val="00DE1230"/>
    <w:rsid w:val="00DE3353"/>
    <w:rsid w:val="00DE3677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530A"/>
    <w:rsid w:val="00E0615B"/>
    <w:rsid w:val="00E06921"/>
    <w:rsid w:val="00E06AD9"/>
    <w:rsid w:val="00E07BCF"/>
    <w:rsid w:val="00E10602"/>
    <w:rsid w:val="00E10C36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46F4"/>
    <w:rsid w:val="00E357A6"/>
    <w:rsid w:val="00E369C4"/>
    <w:rsid w:val="00E37B3C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11CE"/>
    <w:rsid w:val="00E715BC"/>
    <w:rsid w:val="00E723C6"/>
    <w:rsid w:val="00E72946"/>
    <w:rsid w:val="00E72DF8"/>
    <w:rsid w:val="00E7317D"/>
    <w:rsid w:val="00E74484"/>
    <w:rsid w:val="00E747AD"/>
    <w:rsid w:val="00E74FE6"/>
    <w:rsid w:val="00E75203"/>
    <w:rsid w:val="00E7586F"/>
    <w:rsid w:val="00E762F3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2112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B7388"/>
    <w:rsid w:val="00EC10CF"/>
    <w:rsid w:val="00EC2923"/>
    <w:rsid w:val="00EC3ACF"/>
    <w:rsid w:val="00EC3B27"/>
    <w:rsid w:val="00EC49E7"/>
    <w:rsid w:val="00EC6F8C"/>
    <w:rsid w:val="00EC775E"/>
    <w:rsid w:val="00ED0862"/>
    <w:rsid w:val="00ED1FA8"/>
    <w:rsid w:val="00ED210D"/>
    <w:rsid w:val="00ED237F"/>
    <w:rsid w:val="00ED2618"/>
    <w:rsid w:val="00ED2FF4"/>
    <w:rsid w:val="00ED39B7"/>
    <w:rsid w:val="00ED3D90"/>
    <w:rsid w:val="00ED3D9A"/>
    <w:rsid w:val="00ED4622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AAC"/>
    <w:rsid w:val="00F17026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045"/>
    <w:rsid w:val="00F43CF5"/>
    <w:rsid w:val="00F449A3"/>
    <w:rsid w:val="00F44BB7"/>
    <w:rsid w:val="00F450D3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5778C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5912"/>
    <w:rsid w:val="00F77498"/>
    <w:rsid w:val="00F77E7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2B0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60C"/>
    <w:rsid w:val="00FB6845"/>
    <w:rsid w:val="00FB6BCF"/>
    <w:rsid w:val="00FB765A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FD"/>
    <w:rsid w:val="00FC64B0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0870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836B4FA"/>
  <w15:docId w15:val="{9EC8AF6B-7D1D-4F0F-A693-F1923D70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slostrnky">
    <w:name w:val="page number"/>
    <w:basedOn w:val="Standardnpsmoodstavce"/>
    <w:rsid w:val="00F7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zatloukal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79EE-9549-407D-B82C-81840FB6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16</Pages>
  <Words>4706</Words>
  <Characters>27768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72</cp:revision>
  <cp:lastPrinted>2021-08-03T13:53:00Z</cp:lastPrinted>
  <dcterms:created xsi:type="dcterms:W3CDTF">2021-09-30T05:17:00Z</dcterms:created>
  <dcterms:modified xsi:type="dcterms:W3CDTF">2021-11-23T12:24:00Z</dcterms:modified>
</cp:coreProperties>
</file>