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1A3" w:rsidRPr="00511936" w:rsidRDefault="006111A3" w:rsidP="006111A3">
      <w:pPr>
        <w:jc w:val="both"/>
      </w:pPr>
      <w:r>
        <w:rPr>
          <w:b/>
        </w:rPr>
        <w:t>Důvodová zpráva:</w:t>
      </w:r>
    </w:p>
    <w:p w:rsidR="006111A3" w:rsidRDefault="006111A3" w:rsidP="006111A3">
      <w:pPr>
        <w:jc w:val="both"/>
      </w:pPr>
    </w:p>
    <w:p w:rsidR="0044287A" w:rsidRDefault="003D3827" w:rsidP="0001285F">
      <w:pPr>
        <w:jc w:val="both"/>
      </w:pPr>
      <w:r>
        <w:t>Rada Olomouckého kraje</w:t>
      </w:r>
      <w:r w:rsidR="0044287A">
        <w:t xml:space="preserve"> předkládá </w:t>
      </w:r>
      <w:r>
        <w:t>Zastupitelstvu O</w:t>
      </w:r>
      <w:r w:rsidR="0044287A">
        <w:t>lomouckého kraje k</w:t>
      </w:r>
      <w:r>
        <w:t>e schválení</w:t>
      </w:r>
      <w:r w:rsidR="0044287A">
        <w:t xml:space="preserve"> dodatky ke smlouv</w:t>
      </w:r>
      <w:r w:rsidR="00882B92">
        <w:t>ám</w:t>
      </w:r>
      <w:r w:rsidR="0044287A">
        <w:t xml:space="preserve"> o poskytnutí dotace s</w:t>
      </w:r>
      <w:r w:rsidR="00C750C4">
        <w:t xml:space="preserve">e statutárním </w:t>
      </w:r>
      <w:r w:rsidR="0044287A">
        <w:t>městem</w:t>
      </w:r>
      <w:r w:rsidR="00C750C4">
        <w:t xml:space="preserve"> Olomouc a Přerov</w:t>
      </w:r>
      <w:r w:rsidR="0044287A">
        <w:t>.</w:t>
      </w:r>
    </w:p>
    <w:p w:rsidR="0044287A" w:rsidRDefault="0044287A" w:rsidP="0001285F">
      <w:pPr>
        <w:jc w:val="both"/>
      </w:pPr>
    </w:p>
    <w:p w:rsidR="0044287A" w:rsidRDefault="006111A3" w:rsidP="0001285F">
      <w:pPr>
        <w:jc w:val="both"/>
      </w:pPr>
      <w:r w:rsidRPr="006B2BEC">
        <w:t>Zastupitelstv</w:t>
      </w:r>
      <w:r w:rsidR="0001285F">
        <w:t>o</w:t>
      </w:r>
      <w:r w:rsidRPr="006B2BEC">
        <w:t xml:space="preserve"> Olomouckého kraje</w:t>
      </w:r>
      <w:r w:rsidR="00C02929">
        <w:t xml:space="preserve"> dne 2</w:t>
      </w:r>
      <w:r w:rsidR="0044287A">
        <w:t>6</w:t>
      </w:r>
      <w:r w:rsidR="00C02929">
        <w:t xml:space="preserve">. </w:t>
      </w:r>
      <w:r w:rsidR="000C0FD4">
        <w:t>4</w:t>
      </w:r>
      <w:r w:rsidR="00C02929">
        <w:t>. 20</w:t>
      </w:r>
      <w:r w:rsidR="0044287A">
        <w:t>21</w:t>
      </w:r>
      <w:r w:rsidR="0099083B">
        <w:t xml:space="preserve"> svým</w:t>
      </w:r>
      <w:r w:rsidRPr="006B2BEC">
        <w:t xml:space="preserve"> usnesením</w:t>
      </w:r>
      <w:r w:rsidR="00062CEB">
        <w:t xml:space="preserve"> </w:t>
      </w:r>
      <w:r w:rsidR="0099083B">
        <w:t xml:space="preserve">č. </w:t>
      </w:r>
      <w:r w:rsidR="00062CEB">
        <w:t>UZ/</w:t>
      </w:r>
      <w:r w:rsidR="0044287A">
        <w:t>4</w:t>
      </w:r>
      <w:r w:rsidR="00062CEB">
        <w:t>/</w:t>
      </w:r>
      <w:r w:rsidR="0044287A">
        <w:t>32</w:t>
      </w:r>
      <w:r w:rsidR="00062CEB">
        <w:t>/20</w:t>
      </w:r>
      <w:r w:rsidR="0044287A">
        <w:t>21</w:t>
      </w:r>
      <w:r w:rsidR="000C0FD4">
        <w:t xml:space="preserve"> schválilo poskytnutí dotac</w:t>
      </w:r>
      <w:r w:rsidR="000E6C1F">
        <w:t>í v dotačním programu „Podpora výstavby</w:t>
      </w:r>
      <w:r w:rsidR="0044287A">
        <w:t xml:space="preserve"> a oprav cyklostezek 2021</w:t>
      </w:r>
      <w:r w:rsidR="000E6C1F">
        <w:t xml:space="preserve">“. </w:t>
      </w:r>
      <w:r w:rsidR="001862CE">
        <w:t>S</w:t>
      </w:r>
      <w:r w:rsidR="00E918F9">
        <w:t>chválena</w:t>
      </w:r>
      <w:r w:rsidR="001862CE">
        <w:t xml:space="preserve"> byla</w:t>
      </w:r>
      <w:r w:rsidR="00E918F9">
        <w:t xml:space="preserve"> dotace</w:t>
      </w:r>
      <w:r w:rsidR="003334A2">
        <w:t xml:space="preserve"> ve výši </w:t>
      </w:r>
      <w:r w:rsidR="00C750C4">
        <w:t>411 635,05 Kč statutárnímu</w:t>
      </w:r>
      <w:r w:rsidR="00E918F9">
        <w:t xml:space="preserve"> městu</w:t>
      </w:r>
      <w:r w:rsidR="00C750C4">
        <w:t xml:space="preserve"> Olomouc n</w:t>
      </w:r>
      <w:r w:rsidR="00E918F9">
        <w:t>a akci „</w:t>
      </w:r>
      <w:r w:rsidR="00C750C4">
        <w:t>Holice, smíšená stezka II. etapa, větve V4, V4a</w:t>
      </w:r>
      <w:r w:rsidR="00E918F9">
        <w:t>“</w:t>
      </w:r>
      <w:r w:rsidR="00C750C4">
        <w:t xml:space="preserve"> a statutárnímu městu Přerov ve výši 2 465 894 Kč na akci „Cyklostezka na ulici Palackého v Přerově“ a ve výši 2 448 335 Kč na akci „Propojení cyklostezky Velká Dlážka – Hranická“</w:t>
      </w:r>
      <w:r w:rsidR="00E918F9">
        <w:t>.</w:t>
      </w:r>
    </w:p>
    <w:p w:rsidR="0044287A" w:rsidRDefault="0044287A" w:rsidP="0001285F">
      <w:pPr>
        <w:jc w:val="both"/>
      </w:pPr>
    </w:p>
    <w:p w:rsidR="00C750C4" w:rsidRDefault="00C750C4" w:rsidP="0001285F">
      <w:pPr>
        <w:jc w:val="both"/>
      </w:pPr>
      <w:r>
        <w:t>1.</w:t>
      </w:r>
    </w:p>
    <w:p w:rsidR="0044287A" w:rsidRDefault="00C750C4" w:rsidP="0001285F">
      <w:pPr>
        <w:jc w:val="both"/>
      </w:pPr>
      <w:r>
        <w:t>Statutární město Olomouc</w:t>
      </w:r>
      <w:r w:rsidR="0044287A">
        <w:t xml:space="preserve"> se obrátilo na odbor dopravy a silničního hospodářství dne </w:t>
      </w:r>
      <w:r w:rsidR="00D574DD">
        <w:br/>
      </w:r>
      <w:r w:rsidR="0044287A">
        <w:t>2</w:t>
      </w:r>
      <w:r w:rsidR="004151C5">
        <w:t>1</w:t>
      </w:r>
      <w:r w:rsidR="0044287A">
        <w:t xml:space="preserve">. </w:t>
      </w:r>
      <w:r w:rsidR="004151C5">
        <w:t>10</w:t>
      </w:r>
      <w:r w:rsidR="0044287A">
        <w:t xml:space="preserve">. 2021 se žádostí o uzavření dodatku ke smlouvě o poskytnutí dotace </w:t>
      </w:r>
      <w:r w:rsidR="00D574DD">
        <w:br/>
      </w:r>
      <w:r w:rsidR="0044287A">
        <w:t>č. 2021/0153</w:t>
      </w:r>
      <w:r w:rsidR="004151C5">
        <w:t>4</w:t>
      </w:r>
      <w:r w:rsidR="0044287A">
        <w:t xml:space="preserve">/ODSH/DSM z důvodu </w:t>
      </w:r>
      <w:r w:rsidR="004151C5">
        <w:t>p</w:t>
      </w:r>
      <w:r w:rsidR="00526437">
        <w:t>osunutí termínu realizace akce „Holice, smíšená stezka II. etapa, větve V4, V4a“</w:t>
      </w:r>
      <w:r w:rsidR="0044287A">
        <w:t>, ke které</w:t>
      </w:r>
      <w:r w:rsidR="004151C5">
        <w:t>mu</w:t>
      </w:r>
      <w:r w:rsidR="0044287A">
        <w:t xml:space="preserve"> dochází z</w:t>
      </w:r>
      <w:r w:rsidR="008D6358">
        <w:t> </w:t>
      </w:r>
      <w:r w:rsidR="0044287A">
        <w:t>důvodu</w:t>
      </w:r>
      <w:r w:rsidR="008D6358">
        <w:t xml:space="preserve"> schválení dotace z IROP pro statutární město až 6. 10. 2021,</w:t>
      </w:r>
      <w:r w:rsidR="0044287A">
        <w:t xml:space="preserve"> </w:t>
      </w:r>
      <w:r w:rsidR="004151C5">
        <w:t>předání staveniště zhotoviteli v říjnu 2021 a v zimních měsících je plánováno přerušení stavby kvůli povětrnostním podmínkám. Z t</w:t>
      </w:r>
      <w:r w:rsidR="00D574DD">
        <w:t>ohoto důvodu město žádá o změnu termínu realizace akce oproti předložené žádosti o dotaci, změnu termínu pro použití dotace a termínu pro předložení vyúčtování v souladu s bodem 7.5 pravidel dotačního programu.</w:t>
      </w:r>
    </w:p>
    <w:p w:rsidR="00D574DD" w:rsidRDefault="00D574DD" w:rsidP="0001285F">
      <w:pPr>
        <w:jc w:val="both"/>
      </w:pPr>
    </w:p>
    <w:p w:rsidR="00D574DD" w:rsidRPr="00BA7029" w:rsidRDefault="00D574DD" w:rsidP="00D574DD">
      <w:pPr>
        <w:pStyle w:val="Zkladntext"/>
        <w:spacing w:after="0"/>
        <w:jc w:val="both"/>
        <w:rPr>
          <w:b/>
        </w:rPr>
      </w:pPr>
      <w:r w:rsidRPr="00BA7029">
        <w:rPr>
          <w:b/>
        </w:rPr>
        <w:t>Shrnutí navrhovaných změn:</w:t>
      </w:r>
    </w:p>
    <w:p w:rsidR="00D574DD" w:rsidRDefault="00D574DD" w:rsidP="00D574DD">
      <w:pPr>
        <w:pStyle w:val="Zkladntext"/>
        <w:spacing w:after="0"/>
        <w:jc w:val="both"/>
      </w:pPr>
    </w:p>
    <w:p w:rsidR="00D574DD" w:rsidRDefault="00D574DD" w:rsidP="00D574DD">
      <w:pPr>
        <w:pStyle w:val="Zkladntext"/>
        <w:jc w:val="both"/>
      </w:pPr>
      <w:r>
        <w:t xml:space="preserve">Článek II., </w:t>
      </w:r>
      <w:proofErr w:type="spellStart"/>
      <w:r>
        <w:t>odst</w:t>
      </w:r>
      <w:proofErr w:type="spellEnd"/>
      <w:r>
        <w:t xml:space="preserve"> 2., věta první Smlouvy ve znění: </w:t>
      </w:r>
    </w:p>
    <w:p w:rsidR="00D574DD" w:rsidRPr="00D574DD" w:rsidRDefault="00D574DD" w:rsidP="00D574DD">
      <w:pPr>
        <w:tabs>
          <w:tab w:val="left" w:pos="8100"/>
        </w:tabs>
        <w:spacing w:after="120"/>
        <w:jc w:val="both"/>
        <w:rPr>
          <w:i/>
          <w:iCs/>
        </w:rPr>
      </w:pPr>
      <w:r w:rsidRPr="00D574DD">
        <w:rPr>
          <w:i/>
        </w:rPr>
        <w:t xml:space="preserve">„Příjemce je povinen použít poskytnutou dotaci nejpozději do </w:t>
      </w:r>
      <w:r w:rsidRPr="00D574DD">
        <w:rPr>
          <w:b/>
          <w:i/>
        </w:rPr>
        <w:t>31. 12. 2021</w:t>
      </w:r>
      <w:r w:rsidRPr="00D574DD">
        <w:rPr>
          <w:i/>
          <w:iCs/>
        </w:rPr>
        <w:t>.</w:t>
      </w:r>
      <w:r w:rsidRPr="00D574DD">
        <w:rPr>
          <w:i/>
        </w:rPr>
        <w:t>“.</w:t>
      </w:r>
    </w:p>
    <w:p w:rsidR="00D574DD" w:rsidRDefault="00D574DD" w:rsidP="00D574DD">
      <w:pPr>
        <w:pStyle w:val="Zkladntext"/>
        <w:jc w:val="both"/>
      </w:pPr>
      <w:proofErr w:type="gramStart"/>
      <w:r>
        <w:t>se nahrazuje</w:t>
      </w:r>
      <w:proofErr w:type="gramEnd"/>
      <w:r>
        <w:t xml:space="preserve"> zněním:</w:t>
      </w:r>
    </w:p>
    <w:p w:rsidR="00D574DD" w:rsidRPr="00EA68EA" w:rsidRDefault="00D574DD" w:rsidP="00D574DD">
      <w:pPr>
        <w:tabs>
          <w:tab w:val="left" w:pos="8100"/>
        </w:tabs>
        <w:spacing w:after="120"/>
        <w:jc w:val="both"/>
        <w:rPr>
          <w:b/>
          <w:i/>
          <w:iCs/>
        </w:rPr>
      </w:pPr>
      <w:r w:rsidRPr="00D574DD">
        <w:rPr>
          <w:b/>
          <w:i/>
        </w:rPr>
        <w:t xml:space="preserve">„Příjemce je povinen použít poskytnutou dotaci nejpozději do 31. </w:t>
      </w:r>
      <w:r>
        <w:rPr>
          <w:b/>
          <w:i/>
        </w:rPr>
        <w:t>7</w:t>
      </w:r>
      <w:r w:rsidRPr="00D574DD">
        <w:rPr>
          <w:b/>
          <w:i/>
        </w:rPr>
        <w:t>. 202</w:t>
      </w:r>
      <w:r>
        <w:rPr>
          <w:b/>
          <w:i/>
        </w:rPr>
        <w:t>2</w:t>
      </w:r>
      <w:r w:rsidRPr="00D574DD">
        <w:rPr>
          <w:b/>
          <w:i/>
          <w:iCs/>
        </w:rPr>
        <w:t>.</w:t>
      </w:r>
      <w:r>
        <w:rPr>
          <w:b/>
          <w:i/>
        </w:rPr>
        <w:t xml:space="preserve"> </w:t>
      </w:r>
      <w:r w:rsidR="00EA68EA" w:rsidRPr="00EA68EA">
        <w:rPr>
          <w:b/>
          <w:i/>
        </w:rPr>
        <w:t>Poskytovatel souhlasí s prodloužením termínu realizace akce do 30. 6. 2022 oproti termínu realizace akce uvedenému v žádosti o dotaci.</w:t>
      </w:r>
      <w:r w:rsidRPr="00EA68EA">
        <w:rPr>
          <w:b/>
          <w:i/>
        </w:rPr>
        <w:t>“</w:t>
      </w:r>
    </w:p>
    <w:p w:rsidR="00D574DD" w:rsidRDefault="00D574DD" w:rsidP="00D574DD">
      <w:pPr>
        <w:pStyle w:val="Zkladntext"/>
        <w:spacing w:after="0"/>
        <w:jc w:val="both"/>
      </w:pPr>
    </w:p>
    <w:p w:rsidR="00D574DD" w:rsidRDefault="00D574DD" w:rsidP="00D574DD">
      <w:pPr>
        <w:pStyle w:val="Zkladntext"/>
        <w:jc w:val="both"/>
      </w:pPr>
      <w:r>
        <w:t xml:space="preserve">Článek II., </w:t>
      </w:r>
      <w:proofErr w:type="spellStart"/>
      <w:r>
        <w:t>odst</w:t>
      </w:r>
      <w:proofErr w:type="spellEnd"/>
      <w:r>
        <w:t xml:space="preserve"> 4., věta první Smlouvy ve znění: </w:t>
      </w:r>
    </w:p>
    <w:p w:rsidR="00D574DD" w:rsidRPr="00D574DD" w:rsidRDefault="00D574DD" w:rsidP="00D574DD">
      <w:pPr>
        <w:tabs>
          <w:tab w:val="left" w:pos="540"/>
        </w:tabs>
        <w:spacing w:after="120"/>
        <w:jc w:val="both"/>
        <w:rPr>
          <w:i/>
          <w:strike/>
        </w:rPr>
      </w:pPr>
      <w:r w:rsidRPr="00D574DD">
        <w:rPr>
          <w:i/>
        </w:rPr>
        <w:t xml:space="preserve">„Příjemce je povinen nejpozději do </w:t>
      </w:r>
      <w:r w:rsidRPr="00D574DD">
        <w:rPr>
          <w:b/>
          <w:i/>
        </w:rPr>
        <w:t>31. 1. 2022</w:t>
      </w:r>
      <w:r w:rsidRPr="00D574DD">
        <w:rPr>
          <w:i/>
        </w:rPr>
        <w:t xml:space="preserve"> předložit poskytovateli vyúčtování poskytnuté dotace, a to v listinné podobě v jednom vyhotovení na adresu poskytovatele (dále jen „vyúčtování“).“</w:t>
      </w:r>
    </w:p>
    <w:p w:rsidR="00D574DD" w:rsidRDefault="00D574DD" w:rsidP="00D574DD">
      <w:pPr>
        <w:pStyle w:val="Zkladntext"/>
        <w:spacing w:after="0"/>
        <w:jc w:val="both"/>
      </w:pPr>
      <w:proofErr w:type="gramStart"/>
      <w:r>
        <w:t>se nahrazuje</w:t>
      </w:r>
      <w:proofErr w:type="gramEnd"/>
      <w:r>
        <w:t xml:space="preserve"> znění</w:t>
      </w:r>
      <w:r w:rsidR="008009DD">
        <w:t>m</w:t>
      </w:r>
      <w:r>
        <w:t>:</w:t>
      </w:r>
    </w:p>
    <w:p w:rsidR="00D574DD" w:rsidRDefault="00D574DD" w:rsidP="00D574DD">
      <w:pPr>
        <w:pStyle w:val="Zkladntext"/>
        <w:spacing w:after="0"/>
        <w:jc w:val="both"/>
      </w:pPr>
    </w:p>
    <w:p w:rsidR="00D574DD" w:rsidRPr="00D574DD" w:rsidRDefault="00D574DD" w:rsidP="00D574DD">
      <w:pPr>
        <w:tabs>
          <w:tab w:val="left" w:pos="540"/>
        </w:tabs>
        <w:spacing w:after="120"/>
        <w:jc w:val="both"/>
        <w:rPr>
          <w:b/>
          <w:i/>
          <w:strike/>
        </w:rPr>
      </w:pPr>
      <w:r w:rsidRPr="00D574DD">
        <w:rPr>
          <w:b/>
          <w:i/>
        </w:rPr>
        <w:t xml:space="preserve">„Příjemce je povinen nejpozději do 31. </w:t>
      </w:r>
      <w:r>
        <w:rPr>
          <w:b/>
          <w:i/>
        </w:rPr>
        <w:t>8</w:t>
      </w:r>
      <w:r w:rsidRPr="00D574DD">
        <w:rPr>
          <w:b/>
          <w:i/>
        </w:rPr>
        <w:t>. 2022 předložit poskytovateli vyúčtování poskytnuté dotace, a to v listinné podobě v jednom vyhotovení na adresu poskytovatele (dále jen „vyúčtování“).“</w:t>
      </w:r>
    </w:p>
    <w:p w:rsidR="00D574DD" w:rsidRDefault="00D574DD" w:rsidP="00D574DD">
      <w:pPr>
        <w:pStyle w:val="Zkladntext"/>
        <w:spacing w:after="0"/>
        <w:jc w:val="both"/>
      </w:pPr>
    </w:p>
    <w:p w:rsidR="00B35333" w:rsidRDefault="00D574DD" w:rsidP="006111A3">
      <w:pPr>
        <w:pStyle w:val="Zkladntext"/>
        <w:spacing w:after="0"/>
        <w:jc w:val="both"/>
      </w:pPr>
      <w:r>
        <w:t>2.</w:t>
      </w:r>
    </w:p>
    <w:p w:rsidR="000713D3" w:rsidRDefault="004151C5" w:rsidP="006111A3">
      <w:pPr>
        <w:pStyle w:val="Zkladntext"/>
        <w:spacing w:after="0"/>
        <w:jc w:val="both"/>
      </w:pPr>
      <w:r>
        <w:t>Statutární město Přerov požádalo</w:t>
      </w:r>
      <w:r w:rsidR="000713D3">
        <w:t xml:space="preserve"> odbor dopravy a silničního hospodářství dne  </w:t>
      </w:r>
      <w:r>
        <w:br/>
        <w:t xml:space="preserve">13. 10. 2021 </w:t>
      </w:r>
      <w:r w:rsidR="000713D3">
        <w:t>o</w:t>
      </w:r>
      <w:r w:rsidR="00F970E9">
        <w:t> </w:t>
      </w:r>
      <w:r w:rsidR="000713D3">
        <w:t xml:space="preserve">uzavření dodatku ke smlouvě o poskytnutí dotace </w:t>
      </w:r>
      <w:r>
        <w:br/>
      </w:r>
      <w:r w:rsidR="000713D3">
        <w:lastRenderedPageBreak/>
        <w:t>č. 2021/</w:t>
      </w:r>
      <w:r w:rsidR="00F970E9">
        <w:t>0152</w:t>
      </w:r>
      <w:r w:rsidR="00FD720C">
        <w:t>9</w:t>
      </w:r>
      <w:r w:rsidR="00F970E9">
        <w:t xml:space="preserve">/ODSH/DSM z důvodu </w:t>
      </w:r>
      <w:r>
        <w:t>posunutí realizace akce</w:t>
      </w:r>
      <w:r w:rsidR="00FD720C">
        <w:t xml:space="preserve"> „Propojení cyklostezky Velká Dlážka – Hranická“</w:t>
      </w:r>
      <w:r>
        <w:t>. Před samotným zahájením výkopových prací zhotovitel zajistil provedení vytýčení jednotlivých sítí infrastruktury a vytýčení tělesa cyklostezky. Na základě tohoto vytýčení bylo zjištěno, že vedení nízkotlakého plynovodu DN 300, zásobujícího plynem místní část Předmostí, neodpovídá předpokládané trase vedené v mapových podkladech a je v kolizi s tělesem cyklostezky. Na základě tohoto zjištění bylo zadáno vypracování projektové dokumentace na přeložku plynovodu a získání stavebního povolení k její realizaci. Tyto skutečnost</w:t>
      </w:r>
      <w:r w:rsidR="008D6358">
        <w:t>i</w:t>
      </w:r>
      <w:r>
        <w:t xml:space="preserve"> prodlouž</w:t>
      </w:r>
      <w:r w:rsidR="008D6358">
        <w:t>í</w:t>
      </w:r>
      <w:r>
        <w:t xml:space="preserve"> termín realizace akce</w:t>
      </w:r>
      <w:r w:rsidR="006E6D54">
        <w:t xml:space="preserve"> oproti předložené žádosti o dotaci, termín pro použití dotace a taktéž termín pro předložení vyúčtování dotace. Příjemce v žádosti stanovil nový termín realizace akce do 10/2022 a žádá o posunutí termínu pro použití dotace do 31. 12. 2022 a termínu pro předložení vyúčtování</w:t>
      </w:r>
      <w:r w:rsidR="00526437">
        <w:t xml:space="preserve"> </w:t>
      </w:r>
      <w:r w:rsidR="006E6D54">
        <w:t>do 31. 1. 2023. Administrátor na základě stanoveného termínu realizace akce navrhuje níže uvedené termíny.</w:t>
      </w:r>
    </w:p>
    <w:p w:rsidR="000713D3" w:rsidRDefault="000713D3" w:rsidP="006111A3">
      <w:pPr>
        <w:pStyle w:val="Zkladntext"/>
        <w:spacing w:after="0"/>
        <w:jc w:val="both"/>
      </w:pPr>
    </w:p>
    <w:p w:rsidR="00F970E9" w:rsidRPr="00BA7029" w:rsidRDefault="00F970E9" w:rsidP="00F970E9">
      <w:pPr>
        <w:pStyle w:val="Zkladntext"/>
        <w:spacing w:after="0"/>
        <w:jc w:val="both"/>
        <w:rPr>
          <w:b/>
        </w:rPr>
      </w:pPr>
      <w:r w:rsidRPr="00BA7029">
        <w:rPr>
          <w:b/>
        </w:rPr>
        <w:t>Shrnutí navrhovaných změn:</w:t>
      </w:r>
    </w:p>
    <w:p w:rsidR="00F970E9" w:rsidRDefault="00F970E9" w:rsidP="00F970E9">
      <w:pPr>
        <w:pStyle w:val="Zkladntext"/>
        <w:spacing w:after="0"/>
        <w:jc w:val="both"/>
      </w:pPr>
    </w:p>
    <w:p w:rsidR="00F970E9" w:rsidRDefault="00F970E9" w:rsidP="00F970E9">
      <w:pPr>
        <w:pStyle w:val="Zkladntext"/>
        <w:jc w:val="both"/>
      </w:pPr>
      <w:r>
        <w:t xml:space="preserve">Článek II., </w:t>
      </w:r>
      <w:proofErr w:type="spellStart"/>
      <w:r>
        <w:t>odst</w:t>
      </w:r>
      <w:proofErr w:type="spellEnd"/>
      <w:r>
        <w:t xml:space="preserve"> 2., věta první Smlouvy ve znění: </w:t>
      </w:r>
    </w:p>
    <w:p w:rsidR="00F970E9" w:rsidRPr="00D574DD" w:rsidRDefault="00F970E9" w:rsidP="00F970E9">
      <w:pPr>
        <w:tabs>
          <w:tab w:val="left" w:pos="8100"/>
        </w:tabs>
        <w:spacing w:after="120"/>
        <w:jc w:val="both"/>
        <w:rPr>
          <w:i/>
          <w:iCs/>
        </w:rPr>
      </w:pPr>
      <w:r w:rsidRPr="00D574DD">
        <w:rPr>
          <w:i/>
        </w:rPr>
        <w:t xml:space="preserve">„Příjemce je povinen použít poskytnutou dotaci nejpozději do </w:t>
      </w:r>
      <w:r w:rsidRPr="00D574DD">
        <w:rPr>
          <w:b/>
          <w:i/>
        </w:rPr>
        <w:t>31. 12. 2021</w:t>
      </w:r>
      <w:r w:rsidRPr="00D574DD">
        <w:rPr>
          <w:i/>
          <w:iCs/>
        </w:rPr>
        <w:t>.</w:t>
      </w:r>
      <w:r w:rsidRPr="00D574DD">
        <w:rPr>
          <w:i/>
        </w:rPr>
        <w:t>“.</w:t>
      </w:r>
    </w:p>
    <w:p w:rsidR="00F970E9" w:rsidRDefault="00F970E9" w:rsidP="00F970E9">
      <w:pPr>
        <w:pStyle w:val="Zkladntext"/>
        <w:jc w:val="both"/>
      </w:pPr>
      <w:proofErr w:type="gramStart"/>
      <w:r>
        <w:t>se nahrazuje</w:t>
      </w:r>
      <w:proofErr w:type="gramEnd"/>
      <w:r>
        <w:t xml:space="preserve"> zněním:</w:t>
      </w:r>
    </w:p>
    <w:p w:rsidR="00F970E9" w:rsidRPr="00D574DD" w:rsidRDefault="00F970E9" w:rsidP="00F970E9">
      <w:pPr>
        <w:tabs>
          <w:tab w:val="left" w:pos="8100"/>
        </w:tabs>
        <w:spacing w:after="120"/>
        <w:jc w:val="both"/>
        <w:rPr>
          <w:b/>
          <w:i/>
          <w:iCs/>
        </w:rPr>
      </w:pPr>
      <w:r w:rsidRPr="00D574DD">
        <w:rPr>
          <w:b/>
          <w:i/>
        </w:rPr>
        <w:t xml:space="preserve">„Příjemce je povinen použít poskytnutou dotaci nejpozději do </w:t>
      </w:r>
      <w:r w:rsidR="006E6D54">
        <w:rPr>
          <w:b/>
          <w:i/>
        </w:rPr>
        <w:t>30</w:t>
      </w:r>
      <w:r w:rsidRPr="00D574DD">
        <w:rPr>
          <w:b/>
          <w:i/>
        </w:rPr>
        <w:t xml:space="preserve">. </w:t>
      </w:r>
      <w:r w:rsidR="006E6D54">
        <w:rPr>
          <w:b/>
          <w:i/>
        </w:rPr>
        <w:t>11</w:t>
      </w:r>
      <w:r w:rsidRPr="00D574DD">
        <w:rPr>
          <w:b/>
          <w:i/>
        </w:rPr>
        <w:t>. 202</w:t>
      </w:r>
      <w:r>
        <w:rPr>
          <w:b/>
          <w:i/>
        </w:rPr>
        <w:t>2</w:t>
      </w:r>
      <w:r w:rsidRPr="00D574DD">
        <w:rPr>
          <w:b/>
          <w:i/>
          <w:iCs/>
        </w:rPr>
        <w:t>.</w:t>
      </w:r>
      <w:r>
        <w:rPr>
          <w:b/>
          <w:i/>
        </w:rPr>
        <w:t xml:space="preserve"> </w:t>
      </w:r>
      <w:r w:rsidR="00EA68EA" w:rsidRPr="00EA68EA">
        <w:rPr>
          <w:b/>
          <w:i/>
        </w:rPr>
        <w:t>Poskytovatel souhlasí s prodloužením termínu realizace akce do 31. 10. 2022 oproti termínu realizace akce uvedenému v žádosti o dotaci.</w:t>
      </w:r>
      <w:r>
        <w:rPr>
          <w:b/>
          <w:i/>
        </w:rPr>
        <w:t>“</w:t>
      </w:r>
    </w:p>
    <w:p w:rsidR="00F970E9" w:rsidRDefault="00F970E9" w:rsidP="00F970E9">
      <w:pPr>
        <w:pStyle w:val="Zkladntext"/>
        <w:spacing w:after="0"/>
        <w:jc w:val="both"/>
      </w:pPr>
    </w:p>
    <w:p w:rsidR="00F970E9" w:rsidRDefault="00F970E9" w:rsidP="00F970E9">
      <w:pPr>
        <w:pStyle w:val="Zkladntext"/>
        <w:jc w:val="both"/>
      </w:pPr>
      <w:r>
        <w:t xml:space="preserve">Článek II., </w:t>
      </w:r>
      <w:proofErr w:type="spellStart"/>
      <w:r>
        <w:t>odst</w:t>
      </w:r>
      <w:proofErr w:type="spellEnd"/>
      <w:r>
        <w:t xml:space="preserve"> 4., věta první Smlouvy ve znění: </w:t>
      </w:r>
    </w:p>
    <w:p w:rsidR="00F970E9" w:rsidRPr="00D574DD" w:rsidRDefault="00F970E9" w:rsidP="00F970E9">
      <w:pPr>
        <w:tabs>
          <w:tab w:val="left" w:pos="540"/>
        </w:tabs>
        <w:spacing w:after="120"/>
        <w:jc w:val="both"/>
        <w:rPr>
          <w:i/>
          <w:strike/>
        </w:rPr>
      </w:pPr>
      <w:r w:rsidRPr="00D574DD">
        <w:rPr>
          <w:i/>
        </w:rPr>
        <w:t xml:space="preserve">„Příjemce je povinen nejpozději do </w:t>
      </w:r>
      <w:r w:rsidRPr="00D574DD">
        <w:rPr>
          <w:b/>
          <w:i/>
        </w:rPr>
        <w:t>31. 1. 2022</w:t>
      </w:r>
      <w:r w:rsidRPr="00D574DD">
        <w:rPr>
          <w:i/>
        </w:rPr>
        <w:t xml:space="preserve"> předložit poskytovateli vyúčtování poskytnuté dotace, a to v listinné podobě v jednom vyhotovení na adresu poskytovatele (dále jen „vyúčtování“).“</w:t>
      </w:r>
    </w:p>
    <w:p w:rsidR="00F970E9" w:rsidRDefault="00F970E9" w:rsidP="00F970E9">
      <w:pPr>
        <w:pStyle w:val="Zkladntext"/>
        <w:spacing w:after="0"/>
        <w:jc w:val="both"/>
      </w:pPr>
      <w:proofErr w:type="gramStart"/>
      <w:r>
        <w:t>se nahrazuje</w:t>
      </w:r>
      <w:proofErr w:type="gramEnd"/>
      <w:r>
        <w:t xml:space="preserve"> znění</w:t>
      </w:r>
      <w:r w:rsidR="008009DD">
        <w:t>m</w:t>
      </w:r>
      <w:r>
        <w:t>:</w:t>
      </w:r>
    </w:p>
    <w:p w:rsidR="00F970E9" w:rsidRDefault="00F970E9" w:rsidP="00F970E9">
      <w:pPr>
        <w:pStyle w:val="Zkladntext"/>
        <w:spacing w:after="0"/>
        <w:jc w:val="both"/>
      </w:pPr>
    </w:p>
    <w:p w:rsidR="00F970E9" w:rsidRPr="00D574DD" w:rsidRDefault="00F970E9" w:rsidP="00F970E9">
      <w:pPr>
        <w:tabs>
          <w:tab w:val="left" w:pos="540"/>
        </w:tabs>
        <w:spacing w:after="120"/>
        <w:jc w:val="both"/>
        <w:rPr>
          <w:b/>
          <w:i/>
          <w:strike/>
        </w:rPr>
      </w:pPr>
      <w:r w:rsidRPr="00D574DD">
        <w:rPr>
          <w:b/>
          <w:i/>
        </w:rPr>
        <w:t>„Příjemce je povinen nejpozději do 3</w:t>
      </w:r>
      <w:r w:rsidR="006E6D54">
        <w:rPr>
          <w:b/>
          <w:i/>
        </w:rPr>
        <w:t>1</w:t>
      </w:r>
      <w:r w:rsidRPr="00D574DD">
        <w:rPr>
          <w:b/>
          <w:i/>
        </w:rPr>
        <w:t xml:space="preserve">. </w:t>
      </w:r>
      <w:r w:rsidR="002C5BB9">
        <w:rPr>
          <w:b/>
          <w:i/>
        </w:rPr>
        <w:t>1</w:t>
      </w:r>
      <w:r w:rsidR="006E6D54">
        <w:rPr>
          <w:b/>
          <w:i/>
        </w:rPr>
        <w:t>2</w:t>
      </w:r>
      <w:r w:rsidRPr="00D574DD">
        <w:rPr>
          <w:b/>
          <w:i/>
        </w:rPr>
        <w:t>. 202</w:t>
      </w:r>
      <w:r w:rsidR="002C5BB9">
        <w:rPr>
          <w:b/>
          <w:i/>
        </w:rPr>
        <w:t>2</w:t>
      </w:r>
      <w:r w:rsidRPr="00D574DD">
        <w:rPr>
          <w:b/>
          <w:i/>
        </w:rPr>
        <w:t xml:space="preserve"> předložit poskytovateli vyúčtování poskytnuté dotace, a to v listinné podobě v jednom vyhotovení na adresu poskytovatele (dále jen „vyúčtování“).“</w:t>
      </w:r>
    </w:p>
    <w:p w:rsidR="006E6D54" w:rsidRDefault="006E6D54" w:rsidP="006111A3">
      <w:pPr>
        <w:pStyle w:val="Zkladntext"/>
        <w:spacing w:after="0"/>
        <w:jc w:val="both"/>
      </w:pPr>
    </w:p>
    <w:p w:rsidR="00F970E9" w:rsidRDefault="006E6D54" w:rsidP="006111A3">
      <w:pPr>
        <w:pStyle w:val="Zkladntext"/>
        <w:spacing w:after="0"/>
        <w:jc w:val="both"/>
      </w:pPr>
      <w:r>
        <w:t>3.</w:t>
      </w:r>
    </w:p>
    <w:p w:rsidR="006E6D54" w:rsidRDefault="006E6D54" w:rsidP="006111A3">
      <w:pPr>
        <w:pStyle w:val="Zkladntext"/>
        <w:spacing w:after="0"/>
        <w:jc w:val="both"/>
      </w:pPr>
      <w:r>
        <w:t xml:space="preserve">Statutární město Přerov požádalo odbor dopravy a silničního hospodářství dne </w:t>
      </w:r>
      <w:r w:rsidR="00526437">
        <w:br/>
      </w:r>
      <w:r>
        <w:t xml:space="preserve">20. 10. 2021 o uzavření dodatku ke smlouvě o poskytnutí dotace </w:t>
      </w:r>
      <w:r w:rsidR="00526437">
        <w:br/>
      </w:r>
      <w:r>
        <w:t>č. 2021/0152</w:t>
      </w:r>
      <w:r w:rsidR="00FD720C">
        <w:t>8</w:t>
      </w:r>
      <w:r>
        <w:t>/ODSH/DSM z</w:t>
      </w:r>
      <w:r w:rsidR="00AD411D">
        <w:t> </w:t>
      </w:r>
      <w:r>
        <w:t>důvodu</w:t>
      </w:r>
      <w:r w:rsidR="00AD411D">
        <w:t xml:space="preserve"> posunutí realizace akce</w:t>
      </w:r>
      <w:r w:rsidR="00FD720C">
        <w:t xml:space="preserve"> „Cyklostezka na ulici Palackého v Přerově“</w:t>
      </w:r>
      <w:r w:rsidR="00AD411D">
        <w:t>, ke</w:t>
      </w:r>
      <w:r w:rsidR="00526437">
        <w:t> </w:t>
      </w:r>
      <w:r w:rsidR="00AD411D">
        <w:t xml:space="preserve">kterému došlo na základě zahájení stavebních prací až </w:t>
      </w:r>
      <w:r w:rsidR="00526437">
        <w:br/>
      </w:r>
      <w:r w:rsidR="00AD411D">
        <w:t>ve 3. čtvrtletí roku 2021</w:t>
      </w:r>
      <w:r w:rsidR="008D6358">
        <w:t xml:space="preserve"> z důvodu vyřizování uzávěr, objížděk a stanovení dopravního značení</w:t>
      </w:r>
      <w:r w:rsidR="00AD411D">
        <w:t xml:space="preserve"> a</w:t>
      </w:r>
      <w:r w:rsidR="00526437">
        <w:t> </w:t>
      </w:r>
      <w:r w:rsidR="00AD411D">
        <w:t xml:space="preserve">zhotovitel má dle smlouvy o dílo stanoven termín realizace </w:t>
      </w:r>
      <w:r w:rsidR="008D6358">
        <w:br/>
      </w:r>
      <w:r w:rsidR="00AD411D">
        <w:t xml:space="preserve">na 334 kalendářních dní. Z tohoto důvodu žádá příjemce </w:t>
      </w:r>
      <w:r w:rsidR="00526437">
        <w:br/>
      </w:r>
      <w:r w:rsidR="00AD411D">
        <w:t xml:space="preserve">o posunutí termínu pro použití dotace do 31. 12. 2022 a termínu pro předložení vyúčtování do 31. 1. 2023. Administrátor </w:t>
      </w:r>
      <w:r w:rsidR="008D6358">
        <w:t>na základě stanoveného</w:t>
      </w:r>
      <w:r w:rsidR="00AD411D">
        <w:t xml:space="preserve"> termínu realizace akce navrhuje níže uvedené termíny.</w:t>
      </w:r>
    </w:p>
    <w:p w:rsidR="00AD411D" w:rsidRDefault="00AD411D" w:rsidP="006111A3">
      <w:pPr>
        <w:pStyle w:val="Zkladntext"/>
        <w:spacing w:after="0"/>
        <w:jc w:val="both"/>
      </w:pPr>
    </w:p>
    <w:p w:rsidR="00AD411D" w:rsidRPr="00BA7029" w:rsidRDefault="00AD411D" w:rsidP="00AD411D">
      <w:pPr>
        <w:pStyle w:val="Zkladntext"/>
        <w:spacing w:after="0"/>
        <w:jc w:val="both"/>
        <w:rPr>
          <w:b/>
        </w:rPr>
      </w:pPr>
      <w:r w:rsidRPr="00BA7029">
        <w:rPr>
          <w:b/>
        </w:rPr>
        <w:lastRenderedPageBreak/>
        <w:t>Shrnutí navrhovaných změn:</w:t>
      </w:r>
    </w:p>
    <w:p w:rsidR="00AD411D" w:rsidRDefault="00AD411D" w:rsidP="00AD411D">
      <w:pPr>
        <w:pStyle w:val="Zkladntext"/>
        <w:spacing w:after="0"/>
        <w:jc w:val="both"/>
      </w:pPr>
    </w:p>
    <w:p w:rsidR="00AD411D" w:rsidRDefault="00AD411D" w:rsidP="00AD411D">
      <w:pPr>
        <w:pStyle w:val="Zkladntext"/>
        <w:jc w:val="both"/>
      </w:pPr>
      <w:r>
        <w:t xml:space="preserve">Článek II., </w:t>
      </w:r>
      <w:proofErr w:type="spellStart"/>
      <w:r>
        <w:t>odst</w:t>
      </w:r>
      <w:proofErr w:type="spellEnd"/>
      <w:r>
        <w:t xml:space="preserve"> 2., věta první Smlouvy ve znění: </w:t>
      </w:r>
    </w:p>
    <w:p w:rsidR="00AD411D" w:rsidRPr="00D574DD" w:rsidRDefault="00AD411D" w:rsidP="00AD411D">
      <w:pPr>
        <w:tabs>
          <w:tab w:val="left" w:pos="8100"/>
        </w:tabs>
        <w:spacing w:after="120"/>
        <w:jc w:val="both"/>
        <w:rPr>
          <w:i/>
          <w:iCs/>
        </w:rPr>
      </w:pPr>
      <w:r w:rsidRPr="00D574DD">
        <w:rPr>
          <w:i/>
        </w:rPr>
        <w:t xml:space="preserve">„Příjemce je povinen použít poskytnutou dotaci nejpozději do </w:t>
      </w:r>
      <w:r w:rsidRPr="00D574DD">
        <w:rPr>
          <w:b/>
          <w:i/>
        </w:rPr>
        <w:t>31. 12. 2021</w:t>
      </w:r>
      <w:r w:rsidRPr="00D574DD">
        <w:rPr>
          <w:i/>
          <w:iCs/>
        </w:rPr>
        <w:t>.</w:t>
      </w:r>
      <w:r w:rsidRPr="00D574DD">
        <w:rPr>
          <w:i/>
        </w:rPr>
        <w:t>“.</w:t>
      </w:r>
    </w:p>
    <w:p w:rsidR="00AD411D" w:rsidRDefault="00AD411D" w:rsidP="00AD411D">
      <w:pPr>
        <w:pStyle w:val="Zkladntext"/>
        <w:jc w:val="both"/>
      </w:pPr>
      <w:proofErr w:type="gramStart"/>
      <w:r>
        <w:t>se nahrazuje</w:t>
      </w:r>
      <w:proofErr w:type="gramEnd"/>
      <w:r>
        <w:t xml:space="preserve"> zněním:</w:t>
      </w:r>
    </w:p>
    <w:p w:rsidR="00AD411D" w:rsidRPr="00D574DD" w:rsidRDefault="00AD411D" w:rsidP="00AD411D">
      <w:pPr>
        <w:tabs>
          <w:tab w:val="left" w:pos="8100"/>
        </w:tabs>
        <w:spacing w:after="120"/>
        <w:jc w:val="both"/>
        <w:rPr>
          <w:b/>
          <w:i/>
          <w:iCs/>
        </w:rPr>
      </w:pPr>
      <w:r w:rsidRPr="00D574DD">
        <w:rPr>
          <w:b/>
          <w:i/>
        </w:rPr>
        <w:t xml:space="preserve">„Příjemce je povinen použít poskytnutou dotaci nejpozději do </w:t>
      </w:r>
      <w:r>
        <w:rPr>
          <w:b/>
          <w:i/>
        </w:rPr>
        <w:t>31</w:t>
      </w:r>
      <w:r w:rsidRPr="00D574DD">
        <w:rPr>
          <w:b/>
          <w:i/>
        </w:rPr>
        <w:t xml:space="preserve">. </w:t>
      </w:r>
      <w:r>
        <w:rPr>
          <w:b/>
          <w:i/>
        </w:rPr>
        <w:t>10</w:t>
      </w:r>
      <w:r w:rsidRPr="00D574DD">
        <w:rPr>
          <w:b/>
          <w:i/>
        </w:rPr>
        <w:t>. 202</w:t>
      </w:r>
      <w:r>
        <w:rPr>
          <w:b/>
          <w:i/>
        </w:rPr>
        <w:t>2</w:t>
      </w:r>
      <w:r w:rsidRPr="00D574DD">
        <w:rPr>
          <w:b/>
          <w:i/>
          <w:iCs/>
        </w:rPr>
        <w:t>.</w:t>
      </w:r>
      <w:r>
        <w:rPr>
          <w:b/>
          <w:i/>
        </w:rPr>
        <w:t xml:space="preserve"> </w:t>
      </w:r>
      <w:r w:rsidR="00EA68EA" w:rsidRPr="00EA68EA">
        <w:rPr>
          <w:b/>
          <w:i/>
        </w:rPr>
        <w:t>Poskytovatel souhlasí s prodloužením termínu realizace akce do 30. 9. 2022 oproti termínu realizace akce uvedenému v žádosti o dotaci.</w:t>
      </w:r>
      <w:r>
        <w:rPr>
          <w:b/>
          <w:i/>
        </w:rPr>
        <w:t>“</w:t>
      </w:r>
    </w:p>
    <w:p w:rsidR="00AD411D" w:rsidRDefault="00AD411D" w:rsidP="00AD411D">
      <w:pPr>
        <w:pStyle w:val="Zkladntext"/>
        <w:spacing w:after="0"/>
        <w:jc w:val="both"/>
      </w:pPr>
    </w:p>
    <w:p w:rsidR="00AD411D" w:rsidRDefault="00AD411D" w:rsidP="00AD411D">
      <w:pPr>
        <w:pStyle w:val="Zkladntext"/>
        <w:jc w:val="both"/>
      </w:pPr>
      <w:r>
        <w:t xml:space="preserve">Článek II., </w:t>
      </w:r>
      <w:proofErr w:type="spellStart"/>
      <w:r>
        <w:t>odst</w:t>
      </w:r>
      <w:proofErr w:type="spellEnd"/>
      <w:r>
        <w:t xml:space="preserve"> 4., věta první Smlouvy ve znění: </w:t>
      </w:r>
    </w:p>
    <w:p w:rsidR="00AD411D" w:rsidRPr="00D574DD" w:rsidRDefault="00AD411D" w:rsidP="00AD411D">
      <w:pPr>
        <w:tabs>
          <w:tab w:val="left" w:pos="540"/>
        </w:tabs>
        <w:spacing w:after="120"/>
        <w:jc w:val="both"/>
        <w:rPr>
          <w:i/>
          <w:strike/>
        </w:rPr>
      </w:pPr>
      <w:r w:rsidRPr="00D574DD">
        <w:rPr>
          <w:i/>
        </w:rPr>
        <w:t xml:space="preserve">„Příjemce je povinen nejpozději do </w:t>
      </w:r>
      <w:r w:rsidRPr="00D574DD">
        <w:rPr>
          <w:b/>
          <w:i/>
        </w:rPr>
        <w:t>31. 1. 2022</w:t>
      </w:r>
      <w:r w:rsidRPr="00D574DD">
        <w:rPr>
          <w:i/>
        </w:rPr>
        <w:t xml:space="preserve"> předložit poskytovateli vyúčtování poskytnuté dotace, a to v listinné podobě v jednom vyhotovení na adresu poskytovatele (dále jen „vyúčtování“).“</w:t>
      </w:r>
    </w:p>
    <w:p w:rsidR="00AD411D" w:rsidRDefault="00AD411D" w:rsidP="00AD411D">
      <w:pPr>
        <w:pStyle w:val="Zkladntext"/>
        <w:spacing w:after="0"/>
        <w:jc w:val="both"/>
      </w:pPr>
      <w:proofErr w:type="gramStart"/>
      <w:r>
        <w:t>se nahrazuje</w:t>
      </w:r>
      <w:proofErr w:type="gramEnd"/>
      <w:r>
        <w:t xml:space="preserve"> zněním:</w:t>
      </w:r>
    </w:p>
    <w:p w:rsidR="00AD411D" w:rsidRDefault="00AD411D" w:rsidP="00AD411D">
      <w:pPr>
        <w:pStyle w:val="Zkladntext"/>
        <w:spacing w:after="0"/>
        <w:jc w:val="both"/>
      </w:pPr>
    </w:p>
    <w:p w:rsidR="00AD411D" w:rsidRPr="00D574DD" w:rsidRDefault="00AD411D" w:rsidP="00AD411D">
      <w:pPr>
        <w:tabs>
          <w:tab w:val="left" w:pos="540"/>
        </w:tabs>
        <w:spacing w:after="120"/>
        <w:jc w:val="both"/>
        <w:rPr>
          <w:b/>
          <w:i/>
          <w:strike/>
        </w:rPr>
      </w:pPr>
      <w:r w:rsidRPr="00D574DD">
        <w:rPr>
          <w:b/>
          <w:i/>
        </w:rPr>
        <w:t>„Příjemce je povinen nejpozději do 3</w:t>
      </w:r>
      <w:r>
        <w:rPr>
          <w:b/>
          <w:i/>
        </w:rPr>
        <w:t>0</w:t>
      </w:r>
      <w:r w:rsidRPr="00D574DD">
        <w:rPr>
          <w:b/>
          <w:i/>
        </w:rPr>
        <w:t xml:space="preserve">. </w:t>
      </w:r>
      <w:r>
        <w:rPr>
          <w:b/>
          <w:i/>
        </w:rPr>
        <w:t>11</w:t>
      </w:r>
      <w:r w:rsidRPr="00D574DD">
        <w:rPr>
          <w:b/>
          <w:i/>
        </w:rPr>
        <w:t>. 202</w:t>
      </w:r>
      <w:r>
        <w:rPr>
          <w:b/>
          <w:i/>
        </w:rPr>
        <w:t>2</w:t>
      </w:r>
      <w:r w:rsidRPr="00D574DD">
        <w:rPr>
          <w:b/>
          <w:i/>
        </w:rPr>
        <w:t xml:space="preserve"> předložit poskytovateli vyúčtování poskytnuté dotace, a to v listinné podobě v jednom vyhotovení na adresu poskytovatele (dále jen „vyúčtování“).“</w:t>
      </w:r>
    </w:p>
    <w:p w:rsidR="00AD411D" w:rsidRDefault="00AD411D" w:rsidP="006111A3">
      <w:pPr>
        <w:pStyle w:val="Zkladntext"/>
        <w:spacing w:after="0"/>
        <w:jc w:val="both"/>
      </w:pPr>
    </w:p>
    <w:p w:rsidR="004151C5" w:rsidRPr="00BA7029" w:rsidRDefault="004151C5" w:rsidP="004151C5">
      <w:pPr>
        <w:pStyle w:val="Zkladntext"/>
        <w:spacing w:after="0"/>
        <w:jc w:val="both"/>
        <w:rPr>
          <w:u w:val="single"/>
        </w:rPr>
      </w:pPr>
      <w:r w:rsidRPr="00BA7029">
        <w:rPr>
          <w:u w:val="single"/>
        </w:rPr>
        <w:t xml:space="preserve">Obecný účel dotačního programu Podpora </w:t>
      </w:r>
      <w:r>
        <w:rPr>
          <w:u w:val="single"/>
        </w:rPr>
        <w:t xml:space="preserve">výstavby a oprav cyklostezek 2021 </w:t>
      </w:r>
      <w:r w:rsidRPr="00BA7029">
        <w:rPr>
          <w:u w:val="single"/>
        </w:rPr>
        <w:t>zůstává zachován.</w:t>
      </w:r>
    </w:p>
    <w:p w:rsidR="004151C5" w:rsidRDefault="004151C5" w:rsidP="006111A3">
      <w:pPr>
        <w:pStyle w:val="Zkladntext"/>
        <w:spacing w:after="0"/>
        <w:jc w:val="both"/>
      </w:pPr>
    </w:p>
    <w:p w:rsidR="006111A3" w:rsidRPr="0004428F" w:rsidRDefault="003D3827" w:rsidP="006111A3">
      <w:pPr>
        <w:pStyle w:val="Zkladntext"/>
        <w:spacing w:after="0"/>
        <w:jc w:val="both"/>
        <w:rPr>
          <w:b/>
        </w:rPr>
      </w:pPr>
      <w:r>
        <w:rPr>
          <w:b/>
        </w:rPr>
        <w:t>Rada</w:t>
      </w:r>
      <w:r w:rsidR="006111A3" w:rsidRPr="0004428F">
        <w:rPr>
          <w:b/>
        </w:rPr>
        <w:t xml:space="preserve"> Olomouckého kraje</w:t>
      </w:r>
      <w:r>
        <w:rPr>
          <w:b/>
        </w:rPr>
        <w:t xml:space="preserve"> doporučuje Zastupitelstvu Olomouckého kraje</w:t>
      </w:r>
      <w:r w:rsidR="006111A3" w:rsidRPr="0004428F">
        <w:rPr>
          <w:b/>
        </w:rPr>
        <w:t>:</w:t>
      </w:r>
    </w:p>
    <w:p w:rsidR="006111A3" w:rsidRDefault="006111A3" w:rsidP="006111A3">
      <w:pPr>
        <w:pStyle w:val="Zkladntext"/>
        <w:spacing w:after="0"/>
        <w:jc w:val="both"/>
      </w:pPr>
    </w:p>
    <w:p w:rsidR="008009DD" w:rsidRPr="008009DD" w:rsidRDefault="003D3827" w:rsidP="00722C6B">
      <w:pPr>
        <w:pStyle w:val="Odstavecseseznamem"/>
        <w:numPr>
          <w:ilvl w:val="0"/>
          <w:numId w:val="14"/>
        </w:numPr>
        <w:spacing w:after="120"/>
        <w:ind w:left="714" w:hanging="357"/>
        <w:contextualSpacing w:val="0"/>
        <w:jc w:val="both"/>
        <w:rPr>
          <w:bCs/>
        </w:rPr>
      </w:pPr>
      <w:r>
        <w:t>r</w:t>
      </w:r>
      <w:r w:rsidR="00247BE5">
        <w:t>ozhodnout o uzavření</w:t>
      </w:r>
      <w:r w:rsidR="00C80E9E">
        <w:t xml:space="preserve"> Dodat</w:t>
      </w:r>
      <w:r w:rsidR="00247BE5">
        <w:t>ku</w:t>
      </w:r>
      <w:r w:rsidR="00C80E9E">
        <w:t xml:space="preserve"> č.</w:t>
      </w:r>
      <w:r w:rsidR="00247BE5">
        <w:t> </w:t>
      </w:r>
      <w:r w:rsidR="008009DD">
        <w:t>1</w:t>
      </w:r>
      <w:r w:rsidR="00C80E9E">
        <w:t xml:space="preserve"> </w:t>
      </w:r>
      <w:r w:rsidR="00526437" w:rsidRPr="00E5654F">
        <w:t>k</w:t>
      </w:r>
      <w:r w:rsidR="00526437">
        <w:t xml:space="preserve"> veřejnoprávní</w:t>
      </w:r>
      <w:r w:rsidR="00526437" w:rsidRPr="00E5654F">
        <w:t xml:space="preserve"> smlouvě o poskytnutí dotace </w:t>
      </w:r>
      <w:r w:rsidR="00526437">
        <w:t>z rozpočtu kraje</w:t>
      </w:r>
      <w:r>
        <w:t xml:space="preserve"> </w:t>
      </w:r>
      <w:r w:rsidR="00526437">
        <w:t xml:space="preserve">č. 2021/01534/ODSH/DSM </w:t>
      </w:r>
      <w:r w:rsidR="00526437" w:rsidRPr="00E5654F">
        <w:t>s</w:t>
      </w:r>
      <w:r w:rsidR="00526437">
        <w:t>e statutárním</w:t>
      </w:r>
      <w:r w:rsidR="00526437" w:rsidRPr="00E5654F">
        <w:t xml:space="preserve"> městem </w:t>
      </w:r>
      <w:r w:rsidR="00526437">
        <w:t>Olomouc, se </w:t>
      </w:r>
      <w:r w:rsidR="00526437" w:rsidRPr="00E5654F">
        <w:t xml:space="preserve">sídlem </w:t>
      </w:r>
      <w:r w:rsidR="00526437">
        <w:t xml:space="preserve">Horní náměstí 583, 779 00 </w:t>
      </w:r>
      <w:r w:rsidR="002B5594">
        <w:t>Olomouc</w:t>
      </w:r>
      <w:r w:rsidR="00526437" w:rsidRPr="00E5654F">
        <w:t>, IČO 00</w:t>
      </w:r>
      <w:r w:rsidR="00526437">
        <w:t>299308 na akci „Holice, smíšená stezka II. etapa, větev V4, V4a“</w:t>
      </w:r>
      <w:r w:rsidR="00526437" w:rsidRPr="00E5654F">
        <w:t>,</w:t>
      </w:r>
      <w:r w:rsidR="00526437">
        <w:t xml:space="preserve"> jímž se mění termín realizace akce, termín pro použití dotace a termín pro p</w:t>
      </w:r>
      <w:r w:rsidR="00A450B1">
        <w:t xml:space="preserve">ředložení vyúčtování </w:t>
      </w:r>
      <w:r w:rsidR="00A450B1">
        <w:t>dle přílohy č. 1  tohoto usnesení</w:t>
      </w:r>
      <w:r w:rsidR="00A450B1">
        <w:t>,</w:t>
      </w:r>
    </w:p>
    <w:p w:rsidR="002133BD" w:rsidRPr="002B5594" w:rsidRDefault="008009DD" w:rsidP="00722C6B">
      <w:pPr>
        <w:pStyle w:val="Odstavecseseznamem"/>
        <w:numPr>
          <w:ilvl w:val="0"/>
          <w:numId w:val="14"/>
        </w:numPr>
        <w:spacing w:after="120"/>
        <w:ind w:left="714" w:hanging="357"/>
        <w:contextualSpacing w:val="0"/>
        <w:jc w:val="both"/>
        <w:rPr>
          <w:bCs/>
        </w:rPr>
      </w:pPr>
      <w:r>
        <w:t xml:space="preserve">rozhodnout o uzavření Dodatku č. 1 </w:t>
      </w:r>
      <w:r w:rsidR="002B5594" w:rsidRPr="00E5654F">
        <w:t>k</w:t>
      </w:r>
      <w:r w:rsidR="002B5594">
        <w:t xml:space="preserve"> veřejnoprávní</w:t>
      </w:r>
      <w:r w:rsidR="002B5594" w:rsidRPr="00E5654F">
        <w:t xml:space="preserve"> smlouvě o poskytnutí dotace </w:t>
      </w:r>
      <w:r w:rsidR="002B5594">
        <w:t xml:space="preserve">z rozpočtu kraje č. 2021/01529/ODSH/DSM </w:t>
      </w:r>
      <w:r w:rsidR="002B5594" w:rsidRPr="00E5654F">
        <w:t>s</w:t>
      </w:r>
      <w:r w:rsidR="002B5594">
        <w:t>e statutárním městem Přerov, se</w:t>
      </w:r>
      <w:r w:rsidR="002B5594" w:rsidRPr="00E5654F">
        <w:t xml:space="preserve"> sídlem </w:t>
      </w:r>
      <w:r w:rsidR="002B5594">
        <w:t>Bratrská 34, 750 02 Přerov</w:t>
      </w:r>
      <w:r w:rsidR="002B5594" w:rsidRPr="00E5654F">
        <w:t>, IČO 00</w:t>
      </w:r>
      <w:r w:rsidR="002B5594">
        <w:t>301825 na akci „Propojení cyklostezky Velká Dlážka – Hranická“</w:t>
      </w:r>
      <w:r w:rsidR="002B5594" w:rsidRPr="00E5654F">
        <w:t>,</w:t>
      </w:r>
      <w:r w:rsidR="002B5594">
        <w:t xml:space="preserve"> jímž se mění termín realizace akce, termín pro použití dotace a termín pro </w:t>
      </w:r>
      <w:r w:rsidR="00A450B1">
        <w:t xml:space="preserve">předložení vyúčtování </w:t>
      </w:r>
      <w:r w:rsidR="00A450B1">
        <w:t xml:space="preserve">dle přílohy č. </w:t>
      </w:r>
      <w:r w:rsidR="00A450B1">
        <w:t>2</w:t>
      </w:r>
      <w:r w:rsidR="00A450B1">
        <w:t xml:space="preserve">  tohoto usnesení</w:t>
      </w:r>
      <w:r w:rsidR="00A450B1">
        <w:t>,</w:t>
      </w:r>
    </w:p>
    <w:p w:rsidR="002B5594" w:rsidRPr="00C622DE" w:rsidRDefault="002B5594" w:rsidP="00722C6B">
      <w:pPr>
        <w:pStyle w:val="Odstavecseseznamem"/>
        <w:numPr>
          <w:ilvl w:val="0"/>
          <w:numId w:val="14"/>
        </w:numPr>
        <w:spacing w:after="120"/>
        <w:ind w:left="714" w:hanging="357"/>
        <w:contextualSpacing w:val="0"/>
        <w:jc w:val="both"/>
        <w:rPr>
          <w:bCs/>
        </w:rPr>
      </w:pPr>
      <w:r>
        <w:t xml:space="preserve">rozhodnout o uzavření Dodatku č. 1 </w:t>
      </w:r>
      <w:r w:rsidRPr="00E5654F">
        <w:t>k</w:t>
      </w:r>
      <w:r>
        <w:t xml:space="preserve"> veřejnoprávní</w:t>
      </w:r>
      <w:r w:rsidRPr="00E5654F">
        <w:t xml:space="preserve"> smlouvě o poskytnutí dotace </w:t>
      </w:r>
      <w:r>
        <w:t>z rozpočtu kraje</w:t>
      </w:r>
      <w:r w:rsidR="003D3827">
        <w:t xml:space="preserve"> </w:t>
      </w:r>
      <w:r>
        <w:t xml:space="preserve">č. 2021/01528/ODSH/DSM </w:t>
      </w:r>
      <w:r w:rsidRPr="00E5654F">
        <w:t>s</w:t>
      </w:r>
      <w:r>
        <w:t>e statutárním městem Přerov, se</w:t>
      </w:r>
      <w:r w:rsidRPr="00E5654F">
        <w:t xml:space="preserve"> sídlem </w:t>
      </w:r>
      <w:r>
        <w:t>Bratrská 34, 750 02 Přerov</w:t>
      </w:r>
      <w:r w:rsidRPr="00E5654F">
        <w:t>, IČO 00</w:t>
      </w:r>
      <w:r>
        <w:t>301825 na akci „Cyklostezka na ulici Palackého</w:t>
      </w:r>
      <w:r w:rsidR="003D3827">
        <w:t xml:space="preserve"> </w:t>
      </w:r>
      <w:r>
        <w:t>v Přerově“</w:t>
      </w:r>
      <w:r w:rsidRPr="00E5654F">
        <w:t>,</w:t>
      </w:r>
      <w:r>
        <w:t xml:space="preserve"> jímž se mění termín realizace akce, termín pro použití dotace</w:t>
      </w:r>
      <w:r w:rsidR="003D3827">
        <w:t xml:space="preserve"> </w:t>
      </w:r>
      <w:r>
        <w:t>a termín pro předložení</w:t>
      </w:r>
      <w:r w:rsidR="00A450B1">
        <w:t xml:space="preserve"> vyúčtování </w:t>
      </w:r>
      <w:r w:rsidR="00A450B1">
        <w:t xml:space="preserve">dle přílohy č. </w:t>
      </w:r>
      <w:r w:rsidR="00A450B1">
        <w:t>3</w:t>
      </w:r>
      <w:r w:rsidR="00A450B1">
        <w:t xml:space="preserve">  tohoto usnesení</w:t>
      </w:r>
      <w:r w:rsidR="00A450B1">
        <w:t>.</w:t>
      </w:r>
      <w:bookmarkStart w:id="0" w:name="_GoBack"/>
      <w:bookmarkEnd w:id="0"/>
    </w:p>
    <w:p w:rsidR="00C622DE" w:rsidRPr="002133BD" w:rsidRDefault="00C622DE" w:rsidP="00C622DE">
      <w:pPr>
        <w:pStyle w:val="Odstavecseseznamem"/>
        <w:spacing w:after="120"/>
        <w:ind w:left="714"/>
        <w:contextualSpacing w:val="0"/>
        <w:jc w:val="both"/>
        <w:rPr>
          <w:bCs/>
        </w:rPr>
      </w:pPr>
    </w:p>
    <w:p w:rsidR="00074BDB" w:rsidRDefault="00074BDB" w:rsidP="006111A3">
      <w:pPr>
        <w:jc w:val="both"/>
        <w:rPr>
          <w:u w:val="single"/>
        </w:rPr>
      </w:pPr>
    </w:p>
    <w:p w:rsidR="006111A3" w:rsidRDefault="006111A3" w:rsidP="006111A3">
      <w:pPr>
        <w:jc w:val="both"/>
        <w:rPr>
          <w:u w:val="single"/>
        </w:rPr>
      </w:pPr>
      <w:r>
        <w:rPr>
          <w:u w:val="single"/>
        </w:rPr>
        <w:lastRenderedPageBreak/>
        <w:t>Přílohy</w:t>
      </w:r>
      <w:r w:rsidR="001862CE">
        <w:rPr>
          <w:u w:val="single"/>
        </w:rPr>
        <w:t xml:space="preserve"> usnesení</w:t>
      </w:r>
      <w:r>
        <w:rPr>
          <w:u w:val="single"/>
        </w:rPr>
        <w:t>:</w:t>
      </w:r>
    </w:p>
    <w:p w:rsidR="006111A3" w:rsidRDefault="006111A3" w:rsidP="006111A3">
      <w:pPr>
        <w:jc w:val="both"/>
      </w:pPr>
    </w:p>
    <w:p w:rsidR="006111A3" w:rsidRDefault="001862CE" w:rsidP="006111A3">
      <w:pPr>
        <w:numPr>
          <w:ilvl w:val="0"/>
          <w:numId w:val="1"/>
        </w:numPr>
        <w:jc w:val="both"/>
        <w:rPr>
          <w:u w:val="single"/>
        </w:rPr>
      </w:pPr>
      <w:r>
        <w:rPr>
          <w:u w:val="single"/>
        </w:rPr>
        <w:t>Usnesení - p</w:t>
      </w:r>
      <w:r w:rsidR="006111A3">
        <w:rPr>
          <w:u w:val="single"/>
        </w:rPr>
        <w:t>říloha č. 1</w:t>
      </w:r>
    </w:p>
    <w:p w:rsidR="00E8742C" w:rsidRDefault="00B66851" w:rsidP="00E8742C">
      <w:pPr>
        <w:ind w:left="567"/>
        <w:jc w:val="both"/>
      </w:pPr>
      <w:r>
        <w:t xml:space="preserve">Dodatek č. </w:t>
      </w:r>
      <w:r w:rsidR="006D1789">
        <w:t>1</w:t>
      </w:r>
      <w:r>
        <w:t xml:space="preserve"> ke smlouvě o poskytnutí dotace </w:t>
      </w:r>
      <w:r w:rsidR="001D2571">
        <w:t>s</w:t>
      </w:r>
      <w:r w:rsidR="002B5594">
        <w:t>e statutárním městem Olomouc</w:t>
      </w:r>
      <w:r w:rsidR="002E5CCC">
        <w:t xml:space="preserve"> na akci „Holice, smíšená stezka II. etapa, větev V4, V4a“</w:t>
      </w:r>
    </w:p>
    <w:p w:rsidR="001862CE" w:rsidRDefault="00E8742C" w:rsidP="001862CE">
      <w:pPr>
        <w:ind w:left="567"/>
        <w:jc w:val="both"/>
      </w:pPr>
      <w:r>
        <w:t xml:space="preserve">(strana </w:t>
      </w:r>
      <w:r w:rsidR="003D3827">
        <w:t>5</w:t>
      </w:r>
      <w:r w:rsidR="00092DF0">
        <w:t xml:space="preserve"> – </w:t>
      </w:r>
      <w:r w:rsidR="003D3827">
        <w:t>6</w:t>
      </w:r>
      <w:r>
        <w:t>)</w:t>
      </w:r>
    </w:p>
    <w:p w:rsidR="006D1789" w:rsidRDefault="006D1789" w:rsidP="001862CE">
      <w:pPr>
        <w:ind w:left="567"/>
        <w:jc w:val="both"/>
      </w:pPr>
    </w:p>
    <w:p w:rsidR="006D1789" w:rsidRPr="006D1789" w:rsidRDefault="006D1789" w:rsidP="006D1789">
      <w:pPr>
        <w:pStyle w:val="Odstavecseseznamem"/>
        <w:numPr>
          <w:ilvl w:val="0"/>
          <w:numId w:val="1"/>
        </w:numPr>
        <w:jc w:val="both"/>
        <w:rPr>
          <w:u w:val="single"/>
        </w:rPr>
      </w:pPr>
      <w:r w:rsidRPr="006D1789">
        <w:rPr>
          <w:u w:val="single"/>
        </w:rPr>
        <w:t>Usnesení – příloha č. 2</w:t>
      </w:r>
    </w:p>
    <w:p w:rsidR="006D1789" w:rsidRDefault="006D1789" w:rsidP="006D1789">
      <w:pPr>
        <w:pStyle w:val="Odstavecseseznamem"/>
        <w:ind w:left="567"/>
        <w:jc w:val="both"/>
      </w:pPr>
      <w:r>
        <w:t xml:space="preserve">Dodatek č. 1 ke smlouvě o poskytnutí dotace </w:t>
      </w:r>
      <w:r w:rsidR="002B5594">
        <w:t>se statutárním městem Přerov na akci „Propojení cyklostezky Velká Dlážka – Hranická“</w:t>
      </w:r>
    </w:p>
    <w:p w:rsidR="006D1789" w:rsidRDefault="006D1789" w:rsidP="006D1789">
      <w:pPr>
        <w:pStyle w:val="Odstavecseseznamem"/>
        <w:ind w:left="567"/>
        <w:jc w:val="both"/>
      </w:pPr>
      <w:r>
        <w:t xml:space="preserve">(strana </w:t>
      </w:r>
      <w:r w:rsidR="003D3827">
        <w:t>7</w:t>
      </w:r>
      <w:r>
        <w:t xml:space="preserve"> – </w:t>
      </w:r>
      <w:r w:rsidR="003D3827">
        <w:t>8</w:t>
      </w:r>
      <w:r>
        <w:t>)</w:t>
      </w:r>
    </w:p>
    <w:p w:rsidR="002B5594" w:rsidRDefault="002B5594" w:rsidP="006D1789">
      <w:pPr>
        <w:pStyle w:val="Odstavecseseznamem"/>
        <w:ind w:left="567"/>
        <w:jc w:val="both"/>
      </w:pPr>
    </w:p>
    <w:p w:rsidR="002B5594" w:rsidRPr="006D1789" w:rsidRDefault="002B5594" w:rsidP="002B5594">
      <w:pPr>
        <w:pStyle w:val="Odstavecseseznamem"/>
        <w:numPr>
          <w:ilvl w:val="0"/>
          <w:numId w:val="1"/>
        </w:numPr>
        <w:jc w:val="both"/>
        <w:rPr>
          <w:u w:val="single"/>
        </w:rPr>
      </w:pPr>
      <w:r w:rsidRPr="006D1789">
        <w:rPr>
          <w:u w:val="single"/>
        </w:rPr>
        <w:t xml:space="preserve">Usnesení – příloha č. </w:t>
      </w:r>
      <w:r>
        <w:rPr>
          <w:u w:val="single"/>
        </w:rPr>
        <w:t>3</w:t>
      </w:r>
    </w:p>
    <w:p w:rsidR="002B5594" w:rsidRDefault="002B5594" w:rsidP="002B5594">
      <w:pPr>
        <w:pStyle w:val="Odstavecseseznamem"/>
        <w:ind w:left="567"/>
        <w:jc w:val="both"/>
      </w:pPr>
      <w:r>
        <w:t>Dodatek č. 1 ke smlouvě o poskytnutí dotace se statutárním městem Přerov na akci „Cyklostezka na ulici Palackého v Přerově“</w:t>
      </w:r>
    </w:p>
    <w:p w:rsidR="002B5594" w:rsidRDefault="002B5594" w:rsidP="002B5594">
      <w:pPr>
        <w:pStyle w:val="Odstavecseseznamem"/>
        <w:ind w:left="567"/>
        <w:jc w:val="both"/>
      </w:pPr>
      <w:r>
        <w:t xml:space="preserve">(strana </w:t>
      </w:r>
      <w:r w:rsidR="003D3827">
        <w:t>9</w:t>
      </w:r>
      <w:r>
        <w:t xml:space="preserve"> – </w:t>
      </w:r>
      <w:r w:rsidR="00D764B0">
        <w:t>1</w:t>
      </w:r>
      <w:r w:rsidR="003D3827">
        <w:t>0</w:t>
      </w:r>
      <w:r>
        <w:t>)</w:t>
      </w:r>
    </w:p>
    <w:p w:rsidR="000E1F9C" w:rsidRDefault="000E1F9C" w:rsidP="002B5594">
      <w:pPr>
        <w:pStyle w:val="Odstavecseseznamem"/>
        <w:ind w:left="567"/>
        <w:jc w:val="both"/>
      </w:pPr>
    </w:p>
    <w:p w:rsidR="000E1F9C" w:rsidRDefault="000E1F9C" w:rsidP="002B5594">
      <w:pPr>
        <w:pStyle w:val="Odstavecseseznamem"/>
        <w:ind w:left="567"/>
        <w:jc w:val="both"/>
      </w:pPr>
    </w:p>
    <w:p w:rsidR="001862CE" w:rsidRDefault="001862CE" w:rsidP="001862CE">
      <w:pPr>
        <w:jc w:val="both"/>
      </w:pPr>
    </w:p>
    <w:p w:rsidR="001862CE" w:rsidRDefault="001862CE" w:rsidP="001862CE">
      <w:pPr>
        <w:jc w:val="both"/>
        <w:rPr>
          <w:u w:val="single"/>
        </w:rPr>
      </w:pPr>
      <w:r w:rsidRPr="001862CE">
        <w:rPr>
          <w:u w:val="single"/>
        </w:rPr>
        <w:t>Přílohy důvodové zprávy:</w:t>
      </w:r>
    </w:p>
    <w:p w:rsidR="001862CE" w:rsidRPr="001862CE" w:rsidRDefault="001862CE" w:rsidP="001862CE">
      <w:pPr>
        <w:jc w:val="both"/>
        <w:rPr>
          <w:u w:val="single"/>
        </w:rPr>
      </w:pPr>
    </w:p>
    <w:p w:rsidR="001862CE" w:rsidRPr="001862CE" w:rsidRDefault="001862CE" w:rsidP="001862CE">
      <w:pPr>
        <w:pStyle w:val="Odstavecseseznamem"/>
        <w:numPr>
          <w:ilvl w:val="0"/>
          <w:numId w:val="1"/>
        </w:numPr>
        <w:jc w:val="both"/>
        <w:rPr>
          <w:u w:val="single"/>
        </w:rPr>
      </w:pPr>
      <w:r w:rsidRPr="001862CE">
        <w:rPr>
          <w:u w:val="single"/>
        </w:rPr>
        <w:t>Zpráva k DZ – příloha č. 1</w:t>
      </w:r>
    </w:p>
    <w:p w:rsidR="001862CE" w:rsidRDefault="001862CE" w:rsidP="001862CE">
      <w:pPr>
        <w:pStyle w:val="Odstavecseseznamem"/>
        <w:ind w:left="567"/>
        <w:jc w:val="both"/>
      </w:pPr>
      <w:r>
        <w:t>Smlouva o poskytnutí dotace s</w:t>
      </w:r>
      <w:r w:rsidR="002B5594">
        <w:t>e statutárním městem Olomouc</w:t>
      </w:r>
    </w:p>
    <w:p w:rsidR="001862CE" w:rsidRDefault="001862CE" w:rsidP="001862CE">
      <w:pPr>
        <w:pStyle w:val="Odstavecseseznamem"/>
        <w:ind w:left="567"/>
        <w:jc w:val="both"/>
      </w:pPr>
      <w:r>
        <w:t xml:space="preserve">(strana </w:t>
      </w:r>
      <w:r w:rsidR="00D764B0">
        <w:t>1</w:t>
      </w:r>
      <w:r w:rsidR="003D3827">
        <w:t>1</w:t>
      </w:r>
      <w:r>
        <w:t xml:space="preserve"> – </w:t>
      </w:r>
      <w:r w:rsidR="00D764B0">
        <w:t>1</w:t>
      </w:r>
      <w:r w:rsidR="003D3827">
        <w:t>8</w:t>
      </w:r>
      <w:r>
        <w:t>)</w:t>
      </w:r>
    </w:p>
    <w:p w:rsidR="001862CE" w:rsidRDefault="001862CE" w:rsidP="001862CE">
      <w:pPr>
        <w:pStyle w:val="Odstavecseseznamem"/>
        <w:ind w:left="567"/>
        <w:jc w:val="both"/>
      </w:pPr>
    </w:p>
    <w:p w:rsidR="001862CE" w:rsidRPr="001862CE" w:rsidRDefault="001862CE" w:rsidP="001862CE">
      <w:pPr>
        <w:pStyle w:val="Odstavecseseznamem"/>
        <w:numPr>
          <w:ilvl w:val="0"/>
          <w:numId w:val="1"/>
        </w:numPr>
        <w:jc w:val="both"/>
        <w:rPr>
          <w:u w:val="single"/>
        </w:rPr>
      </w:pPr>
      <w:r w:rsidRPr="001862CE">
        <w:rPr>
          <w:u w:val="single"/>
        </w:rPr>
        <w:t xml:space="preserve">Zpráva k DZ – příloha č. </w:t>
      </w:r>
      <w:r w:rsidR="00EE6839">
        <w:rPr>
          <w:u w:val="single"/>
        </w:rPr>
        <w:t>2</w:t>
      </w:r>
    </w:p>
    <w:p w:rsidR="001862CE" w:rsidRDefault="006D1789" w:rsidP="001862CE">
      <w:pPr>
        <w:pStyle w:val="Odstavecseseznamem"/>
        <w:ind w:left="567"/>
        <w:jc w:val="both"/>
      </w:pPr>
      <w:r>
        <w:t xml:space="preserve">Smlouva o poskytnutí dotace </w:t>
      </w:r>
      <w:r w:rsidR="002B5594">
        <w:t>se statutárním městem Přerov na akci „Propojení cyklostezky Velká Dlážka – Hranická“</w:t>
      </w:r>
    </w:p>
    <w:p w:rsidR="001862CE" w:rsidRDefault="001862CE" w:rsidP="001862CE">
      <w:pPr>
        <w:pStyle w:val="Odstavecseseznamem"/>
        <w:ind w:left="567"/>
        <w:jc w:val="both"/>
      </w:pPr>
      <w:r>
        <w:t xml:space="preserve">(strana </w:t>
      </w:r>
      <w:r w:rsidR="003D3827">
        <w:t>19</w:t>
      </w:r>
      <w:r>
        <w:t xml:space="preserve"> – </w:t>
      </w:r>
      <w:r w:rsidR="006D1789">
        <w:t>2</w:t>
      </w:r>
      <w:r w:rsidR="003D3827">
        <w:t>6</w:t>
      </w:r>
      <w:r>
        <w:t>)</w:t>
      </w:r>
    </w:p>
    <w:p w:rsidR="001862CE" w:rsidRDefault="001862CE" w:rsidP="001862CE">
      <w:pPr>
        <w:pStyle w:val="Odstavecseseznamem"/>
        <w:ind w:left="567"/>
        <w:jc w:val="both"/>
      </w:pPr>
    </w:p>
    <w:p w:rsidR="002B5594" w:rsidRPr="001862CE" w:rsidRDefault="002B5594" w:rsidP="002B5594">
      <w:pPr>
        <w:pStyle w:val="Odstavecseseznamem"/>
        <w:numPr>
          <w:ilvl w:val="0"/>
          <w:numId w:val="1"/>
        </w:numPr>
        <w:jc w:val="both"/>
        <w:rPr>
          <w:u w:val="single"/>
        </w:rPr>
      </w:pPr>
      <w:r w:rsidRPr="001862CE">
        <w:rPr>
          <w:u w:val="single"/>
        </w:rPr>
        <w:t xml:space="preserve">Zpráva k DZ – příloha č. </w:t>
      </w:r>
      <w:r>
        <w:rPr>
          <w:u w:val="single"/>
        </w:rPr>
        <w:t>3</w:t>
      </w:r>
    </w:p>
    <w:p w:rsidR="002B5594" w:rsidRDefault="002B5594" w:rsidP="002B5594">
      <w:pPr>
        <w:pStyle w:val="Odstavecseseznamem"/>
        <w:ind w:left="567"/>
        <w:jc w:val="both"/>
      </w:pPr>
      <w:r>
        <w:t>Smlouva o poskytnutí dotace se statutárním městem Přerov na akci „Cyklostezka na ulici Palackého v Přerově“</w:t>
      </w:r>
    </w:p>
    <w:p w:rsidR="002B5594" w:rsidRDefault="002B5594" w:rsidP="002B5594">
      <w:pPr>
        <w:pStyle w:val="Odstavecseseznamem"/>
        <w:ind w:left="567"/>
        <w:jc w:val="both"/>
      </w:pPr>
      <w:r>
        <w:t>(strana 2</w:t>
      </w:r>
      <w:r w:rsidR="003D3827">
        <w:t>7</w:t>
      </w:r>
      <w:r>
        <w:t xml:space="preserve"> – 3</w:t>
      </w:r>
      <w:r w:rsidR="003D3827">
        <w:t>4</w:t>
      </w:r>
      <w:r w:rsidR="00D764B0">
        <w:t>)</w:t>
      </w:r>
    </w:p>
    <w:p w:rsidR="00ED32A2" w:rsidRDefault="00ED32A2" w:rsidP="00092DF0">
      <w:pPr>
        <w:ind w:left="567"/>
        <w:jc w:val="both"/>
      </w:pPr>
    </w:p>
    <w:p w:rsidR="00ED32A2" w:rsidRDefault="00ED32A2" w:rsidP="00092DF0">
      <w:pPr>
        <w:ind w:left="567"/>
        <w:jc w:val="both"/>
      </w:pPr>
    </w:p>
    <w:sectPr w:rsidR="00ED32A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4268" w:rsidRDefault="00E44268">
      <w:r>
        <w:separator/>
      </w:r>
    </w:p>
  </w:endnote>
  <w:endnote w:type="continuationSeparator" w:id="0">
    <w:p w:rsidR="00E44268" w:rsidRDefault="00E44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7EDD" w:rsidRPr="005B2A36" w:rsidRDefault="003D3827" w:rsidP="00727EDD">
    <w:pPr>
      <w:pStyle w:val="Zpat"/>
      <w:pBdr>
        <w:top w:val="single" w:sz="4" w:space="1" w:color="auto"/>
      </w:pBdr>
      <w:rPr>
        <w:i/>
        <w:sz w:val="20"/>
        <w:szCs w:val="20"/>
      </w:rPr>
    </w:pPr>
    <w:r>
      <w:rPr>
        <w:i/>
        <w:sz w:val="20"/>
        <w:szCs w:val="20"/>
      </w:rPr>
      <w:t>Zastupitelstvo</w:t>
    </w:r>
    <w:r w:rsidR="00727EDD" w:rsidRPr="005B2A36">
      <w:rPr>
        <w:i/>
        <w:sz w:val="20"/>
        <w:szCs w:val="20"/>
      </w:rPr>
      <w:t xml:space="preserve"> Olomouckého kraje </w:t>
    </w:r>
    <w:r>
      <w:rPr>
        <w:i/>
        <w:sz w:val="20"/>
        <w:szCs w:val="20"/>
      </w:rPr>
      <w:t>13</w:t>
    </w:r>
    <w:r w:rsidR="00727EDD">
      <w:rPr>
        <w:i/>
        <w:sz w:val="20"/>
        <w:szCs w:val="20"/>
      </w:rPr>
      <w:t xml:space="preserve">. </w:t>
    </w:r>
    <w:r w:rsidR="002B5594">
      <w:rPr>
        <w:i/>
        <w:sz w:val="20"/>
        <w:szCs w:val="20"/>
      </w:rPr>
      <w:t>1</w:t>
    </w:r>
    <w:r>
      <w:rPr>
        <w:i/>
        <w:sz w:val="20"/>
        <w:szCs w:val="20"/>
      </w:rPr>
      <w:t>2</w:t>
    </w:r>
    <w:r w:rsidR="00727EDD" w:rsidRPr="005B2A36">
      <w:rPr>
        <w:i/>
        <w:sz w:val="20"/>
        <w:szCs w:val="20"/>
      </w:rPr>
      <w:t>. 20</w:t>
    </w:r>
    <w:r w:rsidR="00E53DB7">
      <w:rPr>
        <w:i/>
        <w:sz w:val="20"/>
        <w:szCs w:val="20"/>
      </w:rPr>
      <w:t>2</w:t>
    </w:r>
    <w:r w:rsidR="001862CE">
      <w:rPr>
        <w:i/>
        <w:sz w:val="20"/>
        <w:szCs w:val="20"/>
      </w:rPr>
      <w:t>1</w:t>
    </w:r>
    <w:r w:rsidR="00727EDD" w:rsidRPr="005B2A36">
      <w:rPr>
        <w:i/>
        <w:sz w:val="20"/>
        <w:szCs w:val="20"/>
      </w:rPr>
      <w:t xml:space="preserve">                           </w:t>
    </w:r>
    <w:r w:rsidR="00727EDD">
      <w:rPr>
        <w:i/>
        <w:sz w:val="20"/>
        <w:szCs w:val="20"/>
      </w:rPr>
      <w:t xml:space="preserve">                           Strana </w:t>
    </w:r>
    <w:r w:rsidR="00727EDD">
      <w:rPr>
        <w:i/>
        <w:sz w:val="20"/>
        <w:szCs w:val="20"/>
      </w:rPr>
      <w:fldChar w:fldCharType="begin"/>
    </w:r>
    <w:r w:rsidR="00727EDD">
      <w:rPr>
        <w:i/>
        <w:sz w:val="20"/>
        <w:szCs w:val="20"/>
      </w:rPr>
      <w:instrText xml:space="preserve"> PAGE   \* MERGEFORMAT </w:instrText>
    </w:r>
    <w:r w:rsidR="00727EDD">
      <w:rPr>
        <w:i/>
        <w:sz w:val="20"/>
        <w:szCs w:val="20"/>
      </w:rPr>
      <w:fldChar w:fldCharType="separate"/>
    </w:r>
    <w:r w:rsidR="00DA3493">
      <w:rPr>
        <w:i/>
        <w:noProof/>
        <w:sz w:val="20"/>
        <w:szCs w:val="20"/>
      </w:rPr>
      <w:t>2</w:t>
    </w:r>
    <w:r w:rsidR="00727EDD">
      <w:rPr>
        <w:i/>
        <w:sz w:val="20"/>
        <w:szCs w:val="20"/>
      </w:rPr>
      <w:fldChar w:fldCharType="end"/>
    </w:r>
    <w:r w:rsidR="00727EDD">
      <w:rPr>
        <w:i/>
        <w:sz w:val="20"/>
        <w:szCs w:val="20"/>
      </w:rPr>
      <w:t xml:space="preserve"> </w:t>
    </w:r>
    <w:r w:rsidR="00727EDD" w:rsidRPr="005B2A36">
      <w:rPr>
        <w:i/>
        <w:sz w:val="20"/>
        <w:szCs w:val="20"/>
      </w:rPr>
      <w:t>(celkem</w:t>
    </w:r>
    <w:r w:rsidR="00727EDD">
      <w:rPr>
        <w:i/>
        <w:sz w:val="20"/>
        <w:szCs w:val="20"/>
      </w:rPr>
      <w:t xml:space="preserve"> </w:t>
    </w:r>
    <w:r w:rsidR="002B5594">
      <w:rPr>
        <w:i/>
        <w:sz w:val="20"/>
        <w:szCs w:val="20"/>
      </w:rPr>
      <w:t>3</w:t>
    </w:r>
    <w:r>
      <w:rPr>
        <w:i/>
        <w:sz w:val="20"/>
        <w:szCs w:val="20"/>
      </w:rPr>
      <w:t>4</w:t>
    </w:r>
    <w:r w:rsidR="00727EDD" w:rsidRPr="005B2A36">
      <w:rPr>
        <w:i/>
        <w:sz w:val="20"/>
        <w:szCs w:val="20"/>
      </w:rPr>
      <w:t>)</w:t>
    </w:r>
  </w:p>
  <w:p w:rsidR="00727EDD" w:rsidRPr="00DE52C5" w:rsidRDefault="00DA3493" w:rsidP="00727EDD">
    <w:pPr>
      <w:pStyle w:val="Zpat"/>
      <w:jc w:val="both"/>
      <w:rPr>
        <w:i/>
        <w:sz w:val="20"/>
        <w:szCs w:val="20"/>
      </w:rPr>
    </w:pPr>
    <w:r>
      <w:rPr>
        <w:i/>
        <w:sz w:val="20"/>
        <w:szCs w:val="20"/>
      </w:rPr>
      <w:t>20</w:t>
    </w:r>
    <w:r w:rsidR="00727EDD" w:rsidRPr="005B2A36">
      <w:rPr>
        <w:i/>
        <w:sz w:val="20"/>
        <w:szCs w:val="20"/>
      </w:rPr>
      <w:t xml:space="preserve"> – </w:t>
    </w:r>
    <w:r w:rsidR="00727EDD">
      <w:rPr>
        <w:i/>
        <w:sz w:val="20"/>
        <w:szCs w:val="20"/>
      </w:rPr>
      <w:t>D</w:t>
    </w:r>
    <w:r w:rsidR="00725F77">
      <w:rPr>
        <w:i/>
        <w:sz w:val="20"/>
      </w:rPr>
      <w:t>otační program</w:t>
    </w:r>
    <w:r w:rsidR="002B5594">
      <w:rPr>
        <w:i/>
        <w:sz w:val="20"/>
      </w:rPr>
      <w:t xml:space="preserve"> Podpora výstavby a oprav cyklostezek</w:t>
    </w:r>
    <w:r w:rsidR="004D3EDB">
      <w:rPr>
        <w:i/>
        <w:sz w:val="20"/>
      </w:rPr>
      <w:t xml:space="preserve"> 2021</w:t>
    </w:r>
    <w:r w:rsidR="006D1789">
      <w:rPr>
        <w:i/>
        <w:sz w:val="20"/>
      </w:rPr>
      <w:t xml:space="preserve"> – dodatky ke smlouvám o poskytnutí dotace</w:t>
    </w:r>
    <w:r w:rsidR="002B5594">
      <w:rPr>
        <w:i/>
        <w:sz w:val="20"/>
      </w:rPr>
      <w:t xml:space="preserve"> se statutárním městem Olomouc a Přerov</w:t>
    </w:r>
  </w:p>
  <w:p w:rsidR="00727EDD" w:rsidRPr="00EE52A3" w:rsidRDefault="00727EDD" w:rsidP="00727EDD">
    <w:pPr>
      <w:pStyle w:val="Zpat"/>
      <w:jc w:val="both"/>
      <w:rPr>
        <w:i/>
        <w:sz w:val="20"/>
        <w:szCs w:val="20"/>
      </w:rPr>
    </w:pPr>
  </w:p>
  <w:p w:rsidR="007406F3" w:rsidRPr="00727EDD" w:rsidRDefault="007406F3" w:rsidP="00727ED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4268" w:rsidRDefault="00E44268">
      <w:r>
        <w:separator/>
      </w:r>
    </w:p>
  </w:footnote>
  <w:footnote w:type="continuationSeparator" w:id="0">
    <w:p w:rsidR="00E44268" w:rsidRDefault="00E442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76446D1"/>
    <w:multiLevelType w:val="hybridMultilevel"/>
    <w:tmpl w:val="D1CE4A6C"/>
    <w:lvl w:ilvl="0" w:tplc="E32473B6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156676"/>
    <w:multiLevelType w:val="multilevel"/>
    <w:tmpl w:val="C4FC8F6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4" w15:restartNumberingAfterBreak="0">
    <w:nsid w:val="0D121675"/>
    <w:multiLevelType w:val="hybridMultilevel"/>
    <w:tmpl w:val="554C9E0C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10056E1"/>
    <w:multiLevelType w:val="hybridMultilevel"/>
    <w:tmpl w:val="73B69A70"/>
    <w:lvl w:ilvl="0" w:tplc="3F02BA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3572107"/>
    <w:multiLevelType w:val="hybridMultilevel"/>
    <w:tmpl w:val="09066888"/>
    <w:lvl w:ilvl="0" w:tplc="2E20E1FA">
      <w:start w:val="1"/>
      <w:numFmt w:val="bullet"/>
      <w:pStyle w:val="Odrky"/>
      <w:lvlText w:val="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sz w:val="16"/>
      </w:rPr>
    </w:lvl>
    <w:lvl w:ilvl="1" w:tplc="04050003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7" w15:restartNumberingAfterBreak="0">
    <w:nsid w:val="1DE57F71"/>
    <w:multiLevelType w:val="multilevel"/>
    <w:tmpl w:val="9CD044A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8" w15:restartNumberingAfterBreak="0">
    <w:nsid w:val="22FC5A2B"/>
    <w:multiLevelType w:val="hybridMultilevel"/>
    <w:tmpl w:val="F91A1C04"/>
    <w:lvl w:ilvl="0" w:tplc="10A4E048">
      <w:start w:val="1"/>
      <w:numFmt w:val="upperLetter"/>
      <w:lvlText w:val="%1)"/>
      <w:lvlJc w:val="left"/>
      <w:pPr>
        <w:ind w:left="927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F4A64EB"/>
    <w:multiLevelType w:val="hybridMultilevel"/>
    <w:tmpl w:val="92B843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613EF8"/>
    <w:multiLevelType w:val="hybridMultilevel"/>
    <w:tmpl w:val="C8F85778"/>
    <w:lvl w:ilvl="0" w:tplc="6CC058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6A31A0"/>
    <w:multiLevelType w:val="multilevel"/>
    <w:tmpl w:val="A2C605B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2" w15:restartNumberingAfterBreak="0">
    <w:nsid w:val="3812532A"/>
    <w:multiLevelType w:val="hybridMultilevel"/>
    <w:tmpl w:val="26EC87B2"/>
    <w:lvl w:ilvl="0" w:tplc="5734FFB6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170D20"/>
    <w:multiLevelType w:val="hybridMultilevel"/>
    <w:tmpl w:val="48E603E4"/>
    <w:lvl w:ilvl="0" w:tplc="7F9275DE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BB64DA"/>
    <w:multiLevelType w:val="hybridMultilevel"/>
    <w:tmpl w:val="BAFC0F98"/>
    <w:lvl w:ilvl="0" w:tplc="BEC4D5DA">
      <w:start w:val="1"/>
      <w:numFmt w:val="decimal"/>
      <w:pStyle w:val="Bnstylodsazennahoe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E50CAD"/>
    <w:multiLevelType w:val="hybridMultilevel"/>
    <w:tmpl w:val="FC4451E6"/>
    <w:lvl w:ilvl="0" w:tplc="5734FFB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B643F3"/>
    <w:multiLevelType w:val="multilevel"/>
    <w:tmpl w:val="11E4D79C"/>
    <w:lvl w:ilvl="0">
      <w:start w:val="1"/>
      <w:numFmt w:val="decimal"/>
      <w:lvlText w:val="%1."/>
      <w:lvlJc w:val="left"/>
      <w:pPr>
        <w:ind w:left="567" w:hanging="567"/>
      </w:pPr>
      <w:rPr>
        <w:rFonts w:ascii="Arial" w:hAnsi="Arial" w:cs="Times New Roman"/>
        <w:b w:val="0"/>
        <w:i w:val="0"/>
        <w:strike w:val="0"/>
        <w:dstrike w:val="0"/>
        <w:vanish w:val="0"/>
        <w:color w:val="auto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ascii="Arial" w:hAnsi="Arial" w:cs="Times New Roman"/>
        <w:b w:val="0"/>
        <w:i w:val="0"/>
        <w:strike w:val="0"/>
        <w:dstrike w:val="0"/>
        <w:vanish w:val="0"/>
        <w:color w:val="auto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1985" w:hanging="851"/>
      </w:pPr>
      <w:rPr>
        <w:rFonts w:ascii="Arial" w:hAnsi="Arial" w:cs="Times New Roman"/>
        <w:b w:val="0"/>
        <w:i w:val="0"/>
        <w:strike w:val="0"/>
        <w:dstrike w:val="0"/>
        <w:vanish w:val="0"/>
        <w:color w:val="auto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F5C3250"/>
    <w:multiLevelType w:val="multilevel"/>
    <w:tmpl w:val="94F88D5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8" w15:restartNumberingAfterBreak="0">
    <w:nsid w:val="5B260DBB"/>
    <w:multiLevelType w:val="hybridMultilevel"/>
    <w:tmpl w:val="BE80D38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197037"/>
    <w:multiLevelType w:val="hybridMultilevel"/>
    <w:tmpl w:val="AB20587E"/>
    <w:lvl w:ilvl="0" w:tplc="D0F4ACB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6C6CF4"/>
    <w:multiLevelType w:val="multilevel"/>
    <w:tmpl w:val="451A48C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1" w15:restartNumberingAfterBreak="0">
    <w:nsid w:val="6CED18B4"/>
    <w:multiLevelType w:val="hybridMultilevel"/>
    <w:tmpl w:val="9484FF8A"/>
    <w:lvl w:ilvl="0" w:tplc="FACC1BDA">
      <w:start w:val="1"/>
      <w:numFmt w:val="lowerLetter"/>
      <w:pStyle w:val="Psmeno2odsazen1text"/>
      <w:lvlText w:val="%1)"/>
      <w:lvlJc w:val="left"/>
      <w:pPr>
        <w:tabs>
          <w:tab w:val="num" w:pos="2187"/>
        </w:tabs>
        <w:ind w:left="2187" w:hanging="567"/>
      </w:pPr>
      <w:rPr>
        <w:rFonts w:ascii="Arial" w:hAnsi="Arial" w:hint="default"/>
        <w:b w:val="0"/>
        <w:i w:val="0"/>
        <w:strike w:val="0"/>
        <w:sz w:val="24"/>
      </w:rPr>
    </w:lvl>
    <w:lvl w:ilvl="1" w:tplc="0405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2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3" w15:restartNumberingAfterBreak="0">
    <w:nsid w:val="6E587D0E"/>
    <w:multiLevelType w:val="hybridMultilevel"/>
    <w:tmpl w:val="BD1ECE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8F1159"/>
    <w:multiLevelType w:val="multilevel"/>
    <w:tmpl w:val="12DCBE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2"/>
  </w:num>
  <w:num w:numId="3">
    <w:abstractNumId w:val="6"/>
  </w:num>
  <w:num w:numId="4">
    <w:abstractNumId w:val="14"/>
  </w:num>
  <w:num w:numId="5">
    <w:abstractNumId w:val="8"/>
  </w:num>
  <w:num w:numId="6">
    <w:abstractNumId w:val="18"/>
  </w:num>
  <w:num w:numId="7">
    <w:abstractNumId w:val="5"/>
  </w:num>
  <w:num w:numId="8">
    <w:abstractNumId w:val="19"/>
  </w:num>
  <w:num w:numId="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0"/>
  </w:num>
  <w:num w:numId="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</w:num>
  <w:num w:numId="14">
    <w:abstractNumId w:val="10"/>
  </w:num>
  <w:num w:numId="15">
    <w:abstractNumId w:val="16"/>
  </w:num>
  <w:num w:numId="16">
    <w:abstractNumId w:val="15"/>
  </w:num>
  <w:num w:numId="17">
    <w:abstractNumId w:val="21"/>
  </w:num>
  <w:num w:numId="18">
    <w:abstractNumId w:val="13"/>
  </w:num>
  <w:num w:numId="19">
    <w:abstractNumId w:val="9"/>
  </w:num>
  <w:num w:numId="20">
    <w:abstractNumId w:val="23"/>
  </w:num>
  <w:num w:numId="21">
    <w:abstractNumId w:val="17"/>
  </w:num>
  <w:num w:numId="22">
    <w:abstractNumId w:val="7"/>
  </w:num>
  <w:num w:numId="23">
    <w:abstractNumId w:val="11"/>
  </w:num>
  <w:num w:numId="24">
    <w:abstractNumId w:val="20"/>
  </w:num>
  <w:num w:numId="25">
    <w:abstractNumId w:val="3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</w:num>
  <w:num w:numId="28">
    <w:abstractNumId w:val="2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524"/>
    <w:rsid w:val="0000751B"/>
    <w:rsid w:val="00011BBC"/>
    <w:rsid w:val="0001285F"/>
    <w:rsid w:val="000148EA"/>
    <w:rsid w:val="00024969"/>
    <w:rsid w:val="0002514B"/>
    <w:rsid w:val="000313B2"/>
    <w:rsid w:val="00036BED"/>
    <w:rsid w:val="00037DAF"/>
    <w:rsid w:val="00041EF9"/>
    <w:rsid w:val="0004428F"/>
    <w:rsid w:val="00044821"/>
    <w:rsid w:val="000450D5"/>
    <w:rsid w:val="00051190"/>
    <w:rsid w:val="00055BF4"/>
    <w:rsid w:val="00057518"/>
    <w:rsid w:val="00062516"/>
    <w:rsid w:val="00062CEB"/>
    <w:rsid w:val="0006488A"/>
    <w:rsid w:val="00064B9F"/>
    <w:rsid w:val="00070B62"/>
    <w:rsid w:val="00070CD8"/>
    <w:rsid w:val="00071120"/>
    <w:rsid w:val="000713D3"/>
    <w:rsid w:val="00074BDB"/>
    <w:rsid w:val="00085F74"/>
    <w:rsid w:val="000903EC"/>
    <w:rsid w:val="00090AF3"/>
    <w:rsid w:val="00092DF0"/>
    <w:rsid w:val="0009450C"/>
    <w:rsid w:val="000947CA"/>
    <w:rsid w:val="00094814"/>
    <w:rsid w:val="000A0198"/>
    <w:rsid w:val="000A457F"/>
    <w:rsid w:val="000B210B"/>
    <w:rsid w:val="000B2F65"/>
    <w:rsid w:val="000B5CC4"/>
    <w:rsid w:val="000B68B8"/>
    <w:rsid w:val="000B6FD7"/>
    <w:rsid w:val="000C0FD4"/>
    <w:rsid w:val="000C675E"/>
    <w:rsid w:val="000D092B"/>
    <w:rsid w:val="000D17F9"/>
    <w:rsid w:val="000D57F8"/>
    <w:rsid w:val="000D68EE"/>
    <w:rsid w:val="000D6E62"/>
    <w:rsid w:val="000D743B"/>
    <w:rsid w:val="000E0AA7"/>
    <w:rsid w:val="000E1B9B"/>
    <w:rsid w:val="000E1F9C"/>
    <w:rsid w:val="000E6C1F"/>
    <w:rsid w:val="000E784D"/>
    <w:rsid w:val="000F3985"/>
    <w:rsid w:val="000F3FAB"/>
    <w:rsid w:val="000F46B5"/>
    <w:rsid w:val="000F5A27"/>
    <w:rsid w:val="0010360C"/>
    <w:rsid w:val="00113E96"/>
    <w:rsid w:val="001238FD"/>
    <w:rsid w:val="00125501"/>
    <w:rsid w:val="00130DA5"/>
    <w:rsid w:val="001342B9"/>
    <w:rsid w:val="001352F7"/>
    <w:rsid w:val="0013666B"/>
    <w:rsid w:val="001439CC"/>
    <w:rsid w:val="001454D1"/>
    <w:rsid w:val="00154ECF"/>
    <w:rsid w:val="00171218"/>
    <w:rsid w:val="0017396C"/>
    <w:rsid w:val="00175624"/>
    <w:rsid w:val="001837C5"/>
    <w:rsid w:val="001862CE"/>
    <w:rsid w:val="001941E0"/>
    <w:rsid w:val="001A5A99"/>
    <w:rsid w:val="001B4131"/>
    <w:rsid w:val="001C040A"/>
    <w:rsid w:val="001C22C0"/>
    <w:rsid w:val="001C65A8"/>
    <w:rsid w:val="001C71E8"/>
    <w:rsid w:val="001D2571"/>
    <w:rsid w:val="001E4C77"/>
    <w:rsid w:val="001E64E6"/>
    <w:rsid w:val="001F0316"/>
    <w:rsid w:val="001F0D92"/>
    <w:rsid w:val="0020008B"/>
    <w:rsid w:val="002053F6"/>
    <w:rsid w:val="002133BD"/>
    <w:rsid w:val="00216DBD"/>
    <w:rsid w:val="00222E02"/>
    <w:rsid w:val="00232696"/>
    <w:rsid w:val="00233C7E"/>
    <w:rsid w:val="00240F04"/>
    <w:rsid w:val="00241031"/>
    <w:rsid w:val="0024244A"/>
    <w:rsid w:val="00243324"/>
    <w:rsid w:val="00247BE5"/>
    <w:rsid w:val="00250D98"/>
    <w:rsid w:val="00251EC2"/>
    <w:rsid w:val="0026720D"/>
    <w:rsid w:val="0027381B"/>
    <w:rsid w:val="00275C2B"/>
    <w:rsid w:val="00281C6D"/>
    <w:rsid w:val="00282801"/>
    <w:rsid w:val="00283107"/>
    <w:rsid w:val="002900EE"/>
    <w:rsid w:val="00292EB2"/>
    <w:rsid w:val="00293EB1"/>
    <w:rsid w:val="002A012A"/>
    <w:rsid w:val="002A1B59"/>
    <w:rsid w:val="002A1F8F"/>
    <w:rsid w:val="002A5EB7"/>
    <w:rsid w:val="002A69C6"/>
    <w:rsid w:val="002B166B"/>
    <w:rsid w:val="002B3E7B"/>
    <w:rsid w:val="002B5594"/>
    <w:rsid w:val="002B6B3B"/>
    <w:rsid w:val="002C207B"/>
    <w:rsid w:val="002C217E"/>
    <w:rsid w:val="002C28CA"/>
    <w:rsid w:val="002C5BB9"/>
    <w:rsid w:val="002D3622"/>
    <w:rsid w:val="002D6F1C"/>
    <w:rsid w:val="002D7AF6"/>
    <w:rsid w:val="002E36A9"/>
    <w:rsid w:val="002E4B0A"/>
    <w:rsid w:val="002E5CCC"/>
    <w:rsid w:val="002F023D"/>
    <w:rsid w:val="002F0C7D"/>
    <w:rsid w:val="002F117E"/>
    <w:rsid w:val="00301052"/>
    <w:rsid w:val="00301E68"/>
    <w:rsid w:val="00307581"/>
    <w:rsid w:val="00307E26"/>
    <w:rsid w:val="003163ED"/>
    <w:rsid w:val="00321021"/>
    <w:rsid w:val="00330AAD"/>
    <w:rsid w:val="003334A2"/>
    <w:rsid w:val="00333EBA"/>
    <w:rsid w:val="003357B4"/>
    <w:rsid w:val="00337C78"/>
    <w:rsid w:val="00342441"/>
    <w:rsid w:val="00344169"/>
    <w:rsid w:val="003509BA"/>
    <w:rsid w:val="0035156F"/>
    <w:rsid w:val="00351736"/>
    <w:rsid w:val="00361C16"/>
    <w:rsid w:val="00364B43"/>
    <w:rsid w:val="003665F4"/>
    <w:rsid w:val="003719E3"/>
    <w:rsid w:val="00376851"/>
    <w:rsid w:val="0038162D"/>
    <w:rsid w:val="00387314"/>
    <w:rsid w:val="00391206"/>
    <w:rsid w:val="003918C1"/>
    <w:rsid w:val="003A0BB3"/>
    <w:rsid w:val="003B49D7"/>
    <w:rsid w:val="003B7AE4"/>
    <w:rsid w:val="003C4598"/>
    <w:rsid w:val="003C4F95"/>
    <w:rsid w:val="003D0462"/>
    <w:rsid w:val="003D3827"/>
    <w:rsid w:val="003E58B6"/>
    <w:rsid w:val="003F0680"/>
    <w:rsid w:val="003F47D4"/>
    <w:rsid w:val="003F53A0"/>
    <w:rsid w:val="00402779"/>
    <w:rsid w:val="00402B81"/>
    <w:rsid w:val="004038D7"/>
    <w:rsid w:val="004046C3"/>
    <w:rsid w:val="004058A2"/>
    <w:rsid w:val="00411E1C"/>
    <w:rsid w:val="00413F18"/>
    <w:rsid w:val="004151C5"/>
    <w:rsid w:val="00430699"/>
    <w:rsid w:val="0043208D"/>
    <w:rsid w:val="00435CBF"/>
    <w:rsid w:val="00436BD1"/>
    <w:rsid w:val="0044287A"/>
    <w:rsid w:val="00450C4A"/>
    <w:rsid w:val="004515E6"/>
    <w:rsid w:val="00452F67"/>
    <w:rsid w:val="00454FB1"/>
    <w:rsid w:val="00456548"/>
    <w:rsid w:val="00461653"/>
    <w:rsid w:val="0047676C"/>
    <w:rsid w:val="00476AAC"/>
    <w:rsid w:val="004847D9"/>
    <w:rsid w:val="00484894"/>
    <w:rsid w:val="0048712F"/>
    <w:rsid w:val="00487380"/>
    <w:rsid w:val="00493764"/>
    <w:rsid w:val="00495F86"/>
    <w:rsid w:val="004A05DD"/>
    <w:rsid w:val="004A1CE6"/>
    <w:rsid w:val="004A2D6D"/>
    <w:rsid w:val="004B20E4"/>
    <w:rsid w:val="004C0BE1"/>
    <w:rsid w:val="004C0F7C"/>
    <w:rsid w:val="004C12CE"/>
    <w:rsid w:val="004C3EFD"/>
    <w:rsid w:val="004C49DB"/>
    <w:rsid w:val="004D3EDB"/>
    <w:rsid w:val="004E524A"/>
    <w:rsid w:val="004E763F"/>
    <w:rsid w:val="004F21E3"/>
    <w:rsid w:val="004F4C5A"/>
    <w:rsid w:val="004F5114"/>
    <w:rsid w:val="004F5736"/>
    <w:rsid w:val="004F59EB"/>
    <w:rsid w:val="004F773C"/>
    <w:rsid w:val="005012DA"/>
    <w:rsid w:val="00502DF1"/>
    <w:rsid w:val="00503F99"/>
    <w:rsid w:val="00506B4F"/>
    <w:rsid w:val="005111A0"/>
    <w:rsid w:val="005136E5"/>
    <w:rsid w:val="005149B9"/>
    <w:rsid w:val="00526437"/>
    <w:rsid w:val="00541F0B"/>
    <w:rsid w:val="00542DDD"/>
    <w:rsid w:val="00544602"/>
    <w:rsid w:val="00545E46"/>
    <w:rsid w:val="00547C0C"/>
    <w:rsid w:val="00555A73"/>
    <w:rsid w:val="00556E95"/>
    <w:rsid w:val="0056579F"/>
    <w:rsid w:val="00572524"/>
    <w:rsid w:val="00574C86"/>
    <w:rsid w:val="00581446"/>
    <w:rsid w:val="005815AF"/>
    <w:rsid w:val="00584B5B"/>
    <w:rsid w:val="00586BAB"/>
    <w:rsid w:val="00590D86"/>
    <w:rsid w:val="00593B92"/>
    <w:rsid w:val="00597E7C"/>
    <w:rsid w:val="005A04A1"/>
    <w:rsid w:val="005B634E"/>
    <w:rsid w:val="005C6DE4"/>
    <w:rsid w:val="005D73B7"/>
    <w:rsid w:val="005D77D1"/>
    <w:rsid w:val="005E0A01"/>
    <w:rsid w:val="005E54EC"/>
    <w:rsid w:val="005E62E8"/>
    <w:rsid w:val="0060713D"/>
    <w:rsid w:val="006071A7"/>
    <w:rsid w:val="00607A67"/>
    <w:rsid w:val="006111A3"/>
    <w:rsid w:val="00613206"/>
    <w:rsid w:val="00614E21"/>
    <w:rsid w:val="00616AED"/>
    <w:rsid w:val="006212A9"/>
    <w:rsid w:val="00623F61"/>
    <w:rsid w:val="00624A1D"/>
    <w:rsid w:val="006276D2"/>
    <w:rsid w:val="006340F1"/>
    <w:rsid w:val="00635292"/>
    <w:rsid w:val="00643732"/>
    <w:rsid w:val="00643D81"/>
    <w:rsid w:val="00644575"/>
    <w:rsid w:val="00646F84"/>
    <w:rsid w:val="00650AA0"/>
    <w:rsid w:val="00651F61"/>
    <w:rsid w:val="00656460"/>
    <w:rsid w:val="00665261"/>
    <w:rsid w:val="00670614"/>
    <w:rsid w:val="00675640"/>
    <w:rsid w:val="00682669"/>
    <w:rsid w:val="00682A59"/>
    <w:rsid w:val="00683FBC"/>
    <w:rsid w:val="00687CB8"/>
    <w:rsid w:val="006A77BE"/>
    <w:rsid w:val="006B2BEC"/>
    <w:rsid w:val="006B5B93"/>
    <w:rsid w:val="006B646D"/>
    <w:rsid w:val="006C1C64"/>
    <w:rsid w:val="006C233A"/>
    <w:rsid w:val="006C4426"/>
    <w:rsid w:val="006D1789"/>
    <w:rsid w:val="006E0923"/>
    <w:rsid w:val="006E6D54"/>
    <w:rsid w:val="006F18C5"/>
    <w:rsid w:val="006F2CC8"/>
    <w:rsid w:val="006F478C"/>
    <w:rsid w:val="0070187E"/>
    <w:rsid w:val="007245E8"/>
    <w:rsid w:val="00725F77"/>
    <w:rsid w:val="007273F1"/>
    <w:rsid w:val="00727EDD"/>
    <w:rsid w:val="007406F3"/>
    <w:rsid w:val="007531A5"/>
    <w:rsid w:val="00754697"/>
    <w:rsid w:val="00766C77"/>
    <w:rsid w:val="007740B5"/>
    <w:rsid w:val="0077595F"/>
    <w:rsid w:val="00780E5C"/>
    <w:rsid w:val="007815AF"/>
    <w:rsid w:val="007873BD"/>
    <w:rsid w:val="00787522"/>
    <w:rsid w:val="00794211"/>
    <w:rsid w:val="00796995"/>
    <w:rsid w:val="00797A1E"/>
    <w:rsid w:val="007C22F2"/>
    <w:rsid w:val="007C6869"/>
    <w:rsid w:val="007C715E"/>
    <w:rsid w:val="007D32A4"/>
    <w:rsid w:val="007E11CE"/>
    <w:rsid w:val="007E2EF6"/>
    <w:rsid w:val="007E6235"/>
    <w:rsid w:val="007F58EC"/>
    <w:rsid w:val="008009DD"/>
    <w:rsid w:val="00815106"/>
    <w:rsid w:val="00817E26"/>
    <w:rsid w:val="00825F99"/>
    <w:rsid w:val="00827ED8"/>
    <w:rsid w:val="008329DC"/>
    <w:rsid w:val="00842FF1"/>
    <w:rsid w:val="00865344"/>
    <w:rsid w:val="00873564"/>
    <w:rsid w:val="00873F22"/>
    <w:rsid w:val="0087461E"/>
    <w:rsid w:val="00875BAF"/>
    <w:rsid w:val="00881D93"/>
    <w:rsid w:val="00882B92"/>
    <w:rsid w:val="008840B3"/>
    <w:rsid w:val="00887751"/>
    <w:rsid w:val="008933DF"/>
    <w:rsid w:val="008939AB"/>
    <w:rsid w:val="00894D3A"/>
    <w:rsid w:val="00894E92"/>
    <w:rsid w:val="0089620F"/>
    <w:rsid w:val="00896AFF"/>
    <w:rsid w:val="008A3CDC"/>
    <w:rsid w:val="008B38E9"/>
    <w:rsid w:val="008D6358"/>
    <w:rsid w:val="008D6C38"/>
    <w:rsid w:val="008D720C"/>
    <w:rsid w:val="008E114D"/>
    <w:rsid w:val="008F7D48"/>
    <w:rsid w:val="009131FD"/>
    <w:rsid w:val="00913249"/>
    <w:rsid w:val="00916E54"/>
    <w:rsid w:val="009232A0"/>
    <w:rsid w:val="00927368"/>
    <w:rsid w:val="00932D36"/>
    <w:rsid w:val="0094495E"/>
    <w:rsid w:val="0095124D"/>
    <w:rsid w:val="00967F1A"/>
    <w:rsid w:val="009736CA"/>
    <w:rsid w:val="009809AD"/>
    <w:rsid w:val="009869F3"/>
    <w:rsid w:val="009874F7"/>
    <w:rsid w:val="0099029A"/>
    <w:rsid w:val="0099083B"/>
    <w:rsid w:val="0099184F"/>
    <w:rsid w:val="00994170"/>
    <w:rsid w:val="00994317"/>
    <w:rsid w:val="009A02C6"/>
    <w:rsid w:val="009A0585"/>
    <w:rsid w:val="009A7BE4"/>
    <w:rsid w:val="009A7FBC"/>
    <w:rsid w:val="009B2ED0"/>
    <w:rsid w:val="009B31BF"/>
    <w:rsid w:val="009B3FB2"/>
    <w:rsid w:val="009B4D18"/>
    <w:rsid w:val="009B4D70"/>
    <w:rsid w:val="009D1A88"/>
    <w:rsid w:val="009D50B2"/>
    <w:rsid w:val="009E25A6"/>
    <w:rsid w:val="009E5BF0"/>
    <w:rsid w:val="009F4272"/>
    <w:rsid w:val="009F686D"/>
    <w:rsid w:val="00A0058E"/>
    <w:rsid w:val="00A07D68"/>
    <w:rsid w:val="00A100E9"/>
    <w:rsid w:val="00A102F0"/>
    <w:rsid w:val="00A10B56"/>
    <w:rsid w:val="00A127E2"/>
    <w:rsid w:val="00A27E54"/>
    <w:rsid w:val="00A35A68"/>
    <w:rsid w:val="00A450B1"/>
    <w:rsid w:val="00A4677C"/>
    <w:rsid w:val="00A4701C"/>
    <w:rsid w:val="00A50D49"/>
    <w:rsid w:val="00A615B2"/>
    <w:rsid w:val="00A65387"/>
    <w:rsid w:val="00A70847"/>
    <w:rsid w:val="00A72058"/>
    <w:rsid w:val="00A77AC9"/>
    <w:rsid w:val="00A81B96"/>
    <w:rsid w:val="00A86AAF"/>
    <w:rsid w:val="00A923F5"/>
    <w:rsid w:val="00A93A66"/>
    <w:rsid w:val="00AA03BF"/>
    <w:rsid w:val="00AA0C37"/>
    <w:rsid w:val="00AB3229"/>
    <w:rsid w:val="00AB4681"/>
    <w:rsid w:val="00AD411D"/>
    <w:rsid w:val="00AE26AA"/>
    <w:rsid w:val="00AE66DF"/>
    <w:rsid w:val="00B002B7"/>
    <w:rsid w:val="00B023D8"/>
    <w:rsid w:val="00B056A1"/>
    <w:rsid w:val="00B111E1"/>
    <w:rsid w:val="00B12726"/>
    <w:rsid w:val="00B12821"/>
    <w:rsid w:val="00B204B2"/>
    <w:rsid w:val="00B215FD"/>
    <w:rsid w:val="00B238B0"/>
    <w:rsid w:val="00B250E9"/>
    <w:rsid w:val="00B307A1"/>
    <w:rsid w:val="00B35333"/>
    <w:rsid w:val="00B4590F"/>
    <w:rsid w:val="00B45936"/>
    <w:rsid w:val="00B63474"/>
    <w:rsid w:val="00B66851"/>
    <w:rsid w:val="00B67EC2"/>
    <w:rsid w:val="00B73983"/>
    <w:rsid w:val="00B73B12"/>
    <w:rsid w:val="00B759FA"/>
    <w:rsid w:val="00B90A99"/>
    <w:rsid w:val="00B91C28"/>
    <w:rsid w:val="00B929E1"/>
    <w:rsid w:val="00B9798C"/>
    <w:rsid w:val="00BA107B"/>
    <w:rsid w:val="00BA2C25"/>
    <w:rsid w:val="00BA77C3"/>
    <w:rsid w:val="00BA78C6"/>
    <w:rsid w:val="00BB3DFC"/>
    <w:rsid w:val="00BC163E"/>
    <w:rsid w:val="00BC2B29"/>
    <w:rsid w:val="00BC4871"/>
    <w:rsid w:val="00BD2857"/>
    <w:rsid w:val="00BF23FF"/>
    <w:rsid w:val="00BF2A45"/>
    <w:rsid w:val="00BF3306"/>
    <w:rsid w:val="00C00546"/>
    <w:rsid w:val="00C02929"/>
    <w:rsid w:val="00C05BCE"/>
    <w:rsid w:val="00C075E9"/>
    <w:rsid w:val="00C23AF3"/>
    <w:rsid w:val="00C2443D"/>
    <w:rsid w:val="00C34886"/>
    <w:rsid w:val="00C4476C"/>
    <w:rsid w:val="00C45B29"/>
    <w:rsid w:val="00C468E1"/>
    <w:rsid w:val="00C50661"/>
    <w:rsid w:val="00C622DE"/>
    <w:rsid w:val="00C65E08"/>
    <w:rsid w:val="00C7050B"/>
    <w:rsid w:val="00C750C4"/>
    <w:rsid w:val="00C753CB"/>
    <w:rsid w:val="00C80E9E"/>
    <w:rsid w:val="00C81E00"/>
    <w:rsid w:val="00C95524"/>
    <w:rsid w:val="00CA4B10"/>
    <w:rsid w:val="00CC0FA0"/>
    <w:rsid w:val="00CC2426"/>
    <w:rsid w:val="00CC43F7"/>
    <w:rsid w:val="00CD1370"/>
    <w:rsid w:val="00CD1618"/>
    <w:rsid w:val="00CD5BCA"/>
    <w:rsid w:val="00CD739B"/>
    <w:rsid w:val="00CE2C93"/>
    <w:rsid w:val="00CE3FE7"/>
    <w:rsid w:val="00CF31CD"/>
    <w:rsid w:val="00CF3813"/>
    <w:rsid w:val="00CF53F1"/>
    <w:rsid w:val="00D055B8"/>
    <w:rsid w:val="00D063A8"/>
    <w:rsid w:val="00D11107"/>
    <w:rsid w:val="00D11F51"/>
    <w:rsid w:val="00D125B6"/>
    <w:rsid w:val="00D221C8"/>
    <w:rsid w:val="00D37B90"/>
    <w:rsid w:val="00D43E07"/>
    <w:rsid w:val="00D4444F"/>
    <w:rsid w:val="00D475BC"/>
    <w:rsid w:val="00D574DD"/>
    <w:rsid w:val="00D669FB"/>
    <w:rsid w:val="00D66B95"/>
    <w:rsid w:val="00D764B0"/>
    <w:rsid w:val="00D77052"/>
    <w:rsid w:val="00D80FDB"/>
    <w:rsid w:val="00D814BD"/>
    <w:rsid w:val="00D85D79"/>
    <w:rsid w:val="00D9479B"/>
    <w:rsid w:val="00D96867"/>
    <w:rsid w:val="00D973A5"/>
    <w:rsid w:val="00DA3493"/>
    <w:rsid w:val="00DA5016"/>
    <w:rsid w:val="00DB18F5"/>
    <w:rsid w:val="00DC26F8"/>
    <w:rsid w:val="00DC3E00"/>
    <w:rsid w:val="00DC720C"/>
    <w:rsid w:val="00DD13BE"/>
    <w:rsid w:val="00DD6928"/>
    <w:rsid w:val="00DE2D51"/>
    <w:rsid w:val="00DE3ADB"/>
    <w:rsid w:val="00DE3CF7"/>
    <w:rsid w:val="00DE52C5"/>
    <w:rsid w:val="00DF0EE8"/>
    <w:rsid w:val="00E043F1"/>
    <w:rsid w:val="00E068E3"/>
    <w:rsid w:val="00E070D0"/>
    <w:rsid w:val="00E12EEE"/>
    <w:rsid w:val="00E13E0A"/>
    <w:rsid w:val="00E15551"/>
    <w:rsid w:val="00E17B87"/>
    <w:rsid w:val="00E210BE"/>
    <w:rsid w:val="00E219A8"/>
    <w:rsid w:val="00E24481"/>
    <w:rsid w:val="00E4354A"/>
    <w:rsid w:val="00E44268"/>
    <w:rsid w:val="00E51A63"/>
    <w:rsid w:val="00E52597"/>
    <w:rsid w:val="00E53985"/>
    <w:rsid w:val="00E53DB7"/>
    <w:rsid w:val="00E547E4"/>
    <w:rsid w:val="00E57216"/>
    <w:rsid w:val="00E64092"/>
    <w:rsid w:val="00E669EC"/>
    <w:rsid w:val="00E67E0C"/>
    <w:rsid w:val="00E72BA9"/>
    <w:rsid w:val="00E73E65"/>
    <w:rsid w:val="00E818B8"/>
    <w:rsid w:val="00E8192A"/>
    <w:rsid w:val="00E86DCA"/>
    <w:rsid w:val="00E8742C"/>
    <w:rsid w:val="00E87738"/>
    <w:rsid w:val="00E918F9"/>
    <w:rsid w:val="00E92D8D"/>
    <w:rsid w:val="00EA2BE6"/>
    <w:rsid w:val="00EA42D3"/>
    <w:rsid w:val="00EA4A5C"/>
    <w:rsid w:val="00EA5F4A"/>
    <w:rsid w:val="00EA68EA"/>
    <w:rsid w:val="00EB3E9C"/>
    <w:rsid w:val="00EB4E05"/>
    <w:rsid w:val="00EC448E"/>
    <w:rsid w:val="00ED32A2"/>
    <w:rsid w:val="00ED74FC"/>
    <w:rsid w:val="00EE4926"/>
    <w:rsid w:val="00EE52A3"/>
    <w:rsid w:val="00EE6839"/>
    <w:rsid w:val="00EF1CB6"/>
    <w:rsid w:val="00EF7AF1"/>
    <w:rsid w:val="00F056CE"/>
    <w:rsid w:val="00F061DB"/>
    <w:rsid w:val="00F14EEF"/>
    <w:rsid w:val="00F2483A"/>
    <w:rsid w:val="00F24D2A"/>
    <w:rsid w:val="00F24D42"/>
    <w:rsid w:val="00F3106A"/>
    <w:rsid w:val="00F33238"/>
    <w:rsid w:val="00F342F5"/>
    <w:rsid w:val="00F3468D"/>
    <w:rsid w:val="00F36EF1"/>
    <w:rsid w:val="00F56AF3"/>
    <w:rsid w:val="00F717E3"/>
    <w:rsid w:val="00F82BE9"/>
    <w:rsid w:val="00F86B5E"/>
    <w:rsid w:val="00F87466"/>
    <w:rsid w:val="00F92A3C"/>
    <w:rsid w:val="00F93BF0"/>
    <w:rsid w:val="00F970E9"/>
    <w:rsid w:val="00FB044D"/>
    <w:rsid w:val="00FB30FD"/>
    <w:rsid w:val="00FC1939"/>
    <w:rsid w:val="00FC53FE"/>
    <w:rsid w:val="00FD0C7C"/>
    <w:rsid w:val="00FD720C"/>
    <w:rsid w:val="00FE3A5B"/>
    <w:rsid w:val="00FE56D5"/>
    <w:rsid w:val="00FF035F"/>
    <w:rsid w:val="00FF3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6E600DF1"/>
  <w15:docId w15:val="{5D4CEA33-C58C-43CF-AD30-02AF9FF8E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Arial"/>
        <w:sz w:val="24"/>
        <w:szCs w:val="24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72524"/>
  </w:style>
  <w:style w:type="paragraph" w:styleId="Nadpis1">
    <w:name w:val="heading 1"/>
    <w:basedOn w:val="Normln"/>
    <w:next w:val="Normln"/>
    <w:link w:val="Nadpis1Char"/>
    <w:qFormat/>
    <w:rsid w:val="00572524"/>
    <w:pPr>
      <w:autoSpaceDE w:val="0"/>
      <w:autoSpaceDN w:val="0"/>
      <w:adjustRightInd w:val="0"/>
      <w:spacing w:before="360" w:after="120"/>
      <w:outlineLvl w:val="0"/>
    </w:pPr>
    <w:rPr>
      <w:rFonts w:ascii="Times New Roman" w:hAnsi="Times New Roman" w:cs="Times New Roman"/>
      <w:b/>
      <w:bCs/>
      <w:lang w:val="de-DE"/>
    </w:rPr>
  </w:style>
  <w:style w:type="paragraph" w:styleId="Nadpis3">
    <w:name w:val="heading 3"/>
    <w:basedOn w:val="Normln"/>
    <w:next w:val="Normln"/>
    <w:link w:val="Nadpis3Char"/>
    <w:qFormat/>
    <w:rsid w:val="00572524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qFormat/>
    <w:rsid w:val="00572524"/>
    <w:pPr>
      <w:keepNext/>
      <w:autoSpaceDE w:val="0"/>
      <w:autoSpaceDN w:val="0"/>
      <w:adjustRightInd w:val="0"/>
      <w:spacing w:before="180" w:after="40"/>
      <w:jc w:val="center"/>
      <w:outlineLvl w:val="4"/>
    </w:pPr>
    <w:rPr>
      <w:rFonts w:ascii="Times New Roman" w:hAnsi="Times New Roman" w:cs="Times New Roman"/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72524"/>
    <w:rPr>
      <w:rFonts w:ascii="Times New Roman" w:hAnsi="Times New Roman" w:cs="Times New Roman"/>
      <w:b/>
      <w:bCs/>
      <w:lang w:val="de-DE"/>
    </w:rPr>
  </w:style>
  <w:style w:type="character" w:customStyle="1" w:styleId="Nadpis3Char">
    <w:name w:val="Nadpis 3 Char"/>
    <w:basedOn w:val="Standardnpsmoodstavce"/>
    <w:link w:val="Nadpis3"/>
    <w:rsid w:val="00572524"/>
    <w:rPr>
      <w:b/>
      <w:bCs/>
      <w:sz w:val="26"/>
      <w:szCs w:val="26"/>
    </w:rPr>
  </w:style>
  <w:style w:type="character" w:customStyle="1" w:styleId="Nadpis5Char">
    <w:name w:val="Nadpis 5 Char"/>
    <w:basedOn w:val="Standardnpsmoodstavce"/>
    <w:link w:val="Nadpis5"/>
    <w:rsid w:val="00572524"/>
    <w:rPr>
      <w:rFonts w:ascii="Times New Roman" w:hAnsi="Times New Roman" w:cs="Times New Roman"/>
      <w:b/>
      <w:bCs/>
      <w:u w:val="single"/>
    </w:rPr>
  </w:style>
  <w:style w:type="paragraph" w:styleId="Zpat">
    <w:name w:val="footer"/>
    <w:basedOn w:val="Normln"/>
    <w:link w:val="ZpatChar"/>
    <w:uiPriority w:val="99"/>
    <w:rsid w:val="0057252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72524"/>
  </w:style>
  <w:style w:type="paragraph" w:styleId="Zkladntextodsazen">
    <w:name w:val="Body Text Indent"/>
    <w:basedOn w:val="Normln"/>
    <w:link w:val="ZkladntextodsazenChar"/>
    <w:rsid w:val="00572524"/>
    <w:pPr>
      <w:autoSpaceDE w:val="0"/>
      <w:autoSpaceDN w:val="0"/>
      <w:adjustRightInd w:val="0"/>
      <w:ind w:left="360"/>
    </w:pPr>
    <w:rPr>
      <w:rFonts w:ascii="Times New Roman" w:hAnsi="Times New Roman" w:cs="Times New Roman"/>
    </w:rPr>
  </w:style>
  <w:style w:type="character" w:customStyle="1" w:styleId="ZkladntextodsazenChar">
    <w:name w:val="Základní text odsazený Char"/>
    <w:basedOn w:val="Standardnpsmoodstavce"/>
    <w:link w:val="Zkladntextodsazen"/>
    <w:rsid w:val="00572524"/>
    <w:rPr>
      <w:rFonts w:ascii="Times New Roman" w:hAnsi="Times New Roman" w:cs="Times New Roman"/>
    </w:rPr>
  </w:style>
  <w:style w:type="table" w:styleId="Mkatabulky">
    <w:name w:val="Table Grid"/>
    <w:basedOn w:val="Normlntabulka"/>
    <w:uiPriority w:val="59"/>
    <w:rsid w:val="00572524"/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nhideWhenUsed/>
    <w:rsid w:val="0057252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7252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57252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72524"/>
  </w:style>
  <w:style w:type="paragraph" w:styleId="Zkladntext">
    <w:name w:val="Body Text"/>
    <w:basedOn w:val="Normln"/>
    <w:link w:val="ZkladntextChar"/>
    <w:rsid w:val="0057252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572524"/>
  </w:style>
  <w:style w:type="paragraph" w:styleId="Zkladntext2">
    <w:name w:val="Body Text 2"/>
    <w:basedOn w:val="Normln"/>
    <w:link w:val="Zkladntext2Char"/>
    <w:rsid w:val="0057252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572524"/>
  </w:style>
  <w:style w:type="paragraph" w:customStyle="1" w:styleId="slo1text">
    <w:name w:val="Číslo1 text"/>
    <w:basedOn w:val="Normln"/>
    <w:rsid w:val="00572524"/>
    <w:pPr>
      <w:widowControl w:val="0"/>
      <w:tabs>
        <w:tab w:val="num" w:pos="360"/>
      </w:tabs>
      <w:spacing w:after="120"/>
      <w:jc w:val="both"/>
      <w:outlineLvl w:val="0"/>
    </w:pPr>
    <w:rPr>
      <w:rFonts w:cs="Times New Roman"/>
      <w:noProof/>
      <w:szCs w:val="20"/>
    </w:rPr>
  </w:style>
  <w:style w:type="paragraph" w:customStyle="1" w:styleId="Odsazen1text">
    <w:name w:val="Odsazený1 text"/>
    <w:basedOn w:val="Normln"/>
    <w:rsid w:val="00572524"/>
    <w:pPr>
      <w:widowControl w:val="0"/>
      <w:spacing w:after="120"/>
      <w:ind w:left="567"/>
      <w:jc w:val="both"/>
    </w:pPr>
    <w:rPr>
      <w:rFonts w:cs="Times New Roman"/>
      <w:noProof/>
      <w:szCs w:val="20"/>
    </w:rPr>
  </w:style>
  <w:style w:type="paragraph" w:styleId="Rozloendokumentu">
    <w:name w:val="Document Map"/>
    <w:basedOn w:val="Normln"/>
    <w:link w:val="RozloendokumentuChar"/>
    <w:rsid w:val="0057252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rsid w:val="00572524"/>
    <w:rPr>
      <w:rFonts w:ascii="Tahoma" w:hAnsi="Tahoma" w:cs="Tahoma"/>
      <w:sz w:val="20"/>
      <w:szCs w:val="20"/>
      <w:shd w:val="clear" w:color="auto" w:fill="000080"/>
    </w:rPr>
  </w:style>
  <w:style w:type="paragraph" w:customStyle="1" w:styleId="Bnstylodsazennahoe">
    <w:name w:val="Běžný styl odsazený nahoře"/>
    <w:basedOn w:val="Normln"/>
    <w:autoRedefine/>
    <w:rsid w:val="00572524"/>
    <w:pPr>
      <w:numPr>
        <w:numId w:val="4"/>
      </w:numPr>
      <w:tabs>
        <w:tab w:val="left" w:pos="720"/>
      </w:tabs>
      <w:spacing w:before="240" w:after="240"/>
      <w:jc w:val="both"/>
    </w:pPr>
    <w:rPr>
      <w:rFonts w:cs="Times New Roman"/>
    </w:rPr>
  </w:style>
  <w:style w:type="paragraph" w:styleId="Zkladntext3">
    <w:name w:val="Body Text 3"/>
    <w:basedOn w:val="Normln"/>
    <w:link w:val="Zkladntext3Char"/>
    <w:rsid w:val="00572524"/>
    <w:pPr>
      <w:spacing w:after="120"/>
    </w:pPr>
    <w:rPr>
      <w:rFonts w:ascii="Times New Roman" w:hAnsi="Times New Roman" w:cs="Times New Roman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572524"/>
    <w:rPr>
      <w:rFonts w:ascii="Times New Roman" w:hAnsi="Times New Roman" w:cs="Times New Roman"/>
      <w:sz w:val="16"/>
      <w:szCs w:val="16"/>
    </w:rPr>
  </w:style>
  <w:style w:type="paragraph" w:customStyle="1" w:styleId="Odrky">
    <w:name w:val="Odrážky"/>
    <w:basedOn w:val="Normln"/>
    <w:rsid w:val="00572524"/>
    <w:pPr>
      <w:numPr>
        <w:numId w:val="3"/>
      </w:numPr>
    </w:pPr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572524"/>
    <w:pPr>
      <w:ind w:left="720"/>
      <w:contextualSpacing/>
    </w:pPr>
  </w:style>
  <w:style w:type="character" w:customStyle="1" w:styleId="Tunznak">
    <w:name w:val="Tučný znak"/>
    <w:rsid w:val="00CF31CD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styleId="Textkomente">
    <w:name w:val="annotation text"/>
    <w:basedOn w:val="Normln"/>
    <w:link w:val="TextkomenteChar"/>
    <w:rsid w:val="004847D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847D9"/>
    <w:rPr>
      <w:sz w:val="20"/>
      <w:szCs w:val="20"/>
    </w:rPr>
  </w:style>
  <w:style w:type="character" w:styleId="Odkaznakoment">
    <w:name w:val="annotation reference"/>
    <w:basedOn w:val="Standardnpsmoodstavce"/>
    <w:rsid w:val="00597E7C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597E7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597E7C"/>
    <w:rPr>
      <w:b/>
      <w:bCs/>
      <w:sz w:val="20"/>
      <w:szCs w:val="20"/>
    </w:rPr>
  </w:style>
  <w:style w:type="character" w:styleId="Hypertextovodkaz">
    <w:name w:val="Hyperlink"/>
    <w:rsid w:val="006111A3"/>
    <w:rPr>
      <w:color w:val="0000FF"/>
      <w:u w:val="single"/>
    </w:rPr>
  </w:style>
  <w:style w:type="paragraph" w:customStyle="1" w:styleId="Psmeno2odsazen1text">
    <w:name w:val="Písmeno2 odsazený1 text"/>
    <w:basedOn w:val="Normln"/>
    <w:rsid w:val="0000751B"/>
    <w:pPr>
      <w:widowControl w:val="0"/>
      <w:numPr>
        <w:numId w:val="17"/>
      </w:numPr>
      <w:spacing w:after="120"/>
      <w:jc w:val="both"/>
    </w:pPr>
    <w:rPr>
      <w:rFonts w:cs="Times New Roman"/>
      <w:noProof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6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0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42A145-9618-4E59-8596-AA432FA5F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1208</Words>
  <Characters>6926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KUOK</Company>
  <LinksUpToDate>false</LinksUpToDate>
  <CharactersWithSpaces>8118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</dc:creator>
  <cp:lastModifiedBy>Přecechtělová Lenka</cp:lastModifiedBy>
  <cp:revision>4</cp:revision>
  <cp:lastPrinted>2021-05-24T06:06:00Z</cp:lastPrinted>
  <dcterms:created xsi:type="dcterms:W3CDTF">2021-11-16T13:47:00Z</dcterms:created>
  <dcterms:modified xsi:type="dcterms:W3CDTF">2021-11-23T08:45:00Z</dcterms:modified>
</cp:coreProperties>
</file>