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DBEF3" w14:textId="77777777" w:rsidR="008226A0" w:rsidRDefault="008226A0" w:rsidP="00744BB1">
      <w:pPr>
        <w:pStyle w:val="slo1text"/>
        <w:tabs>
          <w:tab w:val="left" w:pos="708"/>
        </w:tabs>
        <w:rPr>
          <w:b/>
        </w:rPr>
      </w:pPr>
      <w:bookmarkStart w:id="0" w:name="_GoBack"/>
      <w:bookmarkEnd w:id="0"/>
    </w:p>
    <w:p w14:paraId="6C31D599" w14:textId="112204C5" w:rsidR="006D12CF" w:rsidRPr="00DF79C0" w:rsidRDefault="006370A2" w:rsidP="00744BB1">
      <w:pPr>
        <w:pStyle w:val="slo1text"/>
        <w:tabs>
          <w:tab w:val="left" w:pos="708"/>
        </w:tabs>
        <w:rPr>
          <w:rFonts w:cs="Arial"/>
          <w:b/>
          <w:szCs w:val="24"/>
        </w:rPr>
      </w:pPr>
      <w:r w:rsidRPr="00DF79C0">
        <w:rPr>
          <w:rFonts w:cs="Arial"/>
          <w:b/>
          <w:szCs w:val="24"/>
        </w:rPr>
        <w:t>D</w:t>
      </w:r>
      <w:r w:rsidR="006D12CF" w:rsidRPr="00DF79C0">
        <w:rPr>
          <w:rFonts w:cs="Arial"/>
          <w:b/>
          <w:szCs w:val="24"/>
        </w:rPr>
        <w:t>ůvodová zpráva:</w:t>
      </w:r>
    </w:p>
    <w:p w14:paraId="4EDC3F46" w14:textId="77777777" w:rsidR="00C647E6" w:rsidRPr="00DF79C0" w:rsidRDefault="00C647E6" w:rsidP="00744BB1">
      <w:pPr>
        <w:pStyle w:val="slo1text"/>
        <w:tabs>
          <w:tab w:val="left" w:pos="708"/>
        </w:tabs>
        <w:rPr>
          <w:rFonts w:cs="Arial"/>
          <w:b/>
          <w:szCs w:val="24"/>
        </w:rPr>
      </w:pPr>
    </w:p>
    <w:p w14:paraId="72744176" w14:textId="2313AF7D" w:rsidR="00422F08" w:rsidRPr="00DF79C0" w:rsidRDefault="00422F08" w:rsidP="00422F08">
      <w:pPr>
        <w:pStyle w:val="slo1text"/>
        <w:tabs>
          <w:tab w:val="left" w:pos="708"/>
        </w:tabs>
        <w:spacing w:before="120"/>
        <w:rPr>
          <w:rFonts w:cs="Arial"/>
          <w:b/>
          <w:szCs w:val="24"/>
        </w:rPr>
      </w:pPr>
      <w:r w:rsidRPr="00DF79C0">
        <w:rPr>
          <w:rFonts w:cs="Arial"/>
          <w:b/>
          <w:szCs w:val="24"/>
        </w:rPr>
        <w:t>k návrhu usnesení bod 1. 1.</w:t>
      </w:r>
    </w:p>
    <w:p w14:paraId="10F8ECD8" w14:textId="77777777" w:rsidR="009A2873" w:rsidRPr="00DF79C0" w:rsidRDefault="009A2873" w:rsidP="009A2873">
      <w:pPr>
        <w:pStyle w:val="Zkladntext"/>
        <w:pBdr>
          <w:top w:val="single" w:sz="4" w:space="0" w:color="000000"/>
          <w:left w:val="single" w:sz="4" w:space="0" w:color="000000"/>
          <w:bottom w:val="single" w:sz="4" w:space="0" w:color="000000"/>
          <w:right w:val="single" w:sz="4" w:space="0" w:color="000000"/>
        </w:pBdr>
        <w:tabs>
          <w:tab w:val="left" w:pos="360"/>
        </w:tabs>
        <w:rPr>
          <w:rFonts w:cs="Arial"/>
          <w:b/>
          <w:bCs w:val="0"/>
          <w:szCs w:val="24"/>
        </w:rPr>
      </w:pPr>
      <w:r w:rsidRPr="00DF79C0">
        <w:rPr>
          <w:rFonts w:cs="Arial"/>
          <w:b/>
          <w:szCs w:val="24"/>
        </w:rPr>
        <w:t>Bezúplatný</w:t>
      </w:r>
      <w:r w:rsidRPr="00DF79C0">
        <w:rPr>
          <w:rFonts w:cs="Arial"/>
          <w:b/>
          <w:szCs w:val="24"/>
          <w:lang w:val="fr-FR"/>
        </w:rPr>
        <w:t xml:space="preserve"> </w:t>
      </w:r>
      <w:r w:rsidRPr="00DF79C0">
        <w:rPr>
          <w:rFonts w:cs="Arial"/>
          <w:b/>
          <w:szCs w:val="24"/>
        </w:rPr>
        <w:t>převod částí pozemku v k.ú. a obci Supíkovice z vlastnictví Olomouckého kraje, z hospodaření Správy silnic Olomouckého kraje, příspěvkové organizace, do vlastnictví obce Supíkovice.</w:t>
      </w:r>
    </w:p>
    <w:p w14:paraId="38A2E493" w14:textId="77777777" w:rsidR="009A2873" w:rsidRPr="00DF79C0" w:rsidRDefault="009A2873" w:rsidP="009A2873">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DF79C0">
        <w:rPr>
          <w:rFonts w:cs="Arial"/>
        </w:rPr>
        <w:t xml:space="preserve">Olomoucký kraj byl investorem stavby „Silnice II/455 a III/4578 Písečná – Velké Kunětice“. Stavba řešila stavební úpravy silnice II/455 Písečná – Supíkovice, a to od křižovatky s III/4578 před Supíkovicemi po křižovatku se silnicí I/44 v Písečné v délce úseku 5,311 km. Po geometrickém zaměření stavby bylo zjištěno, že na částech pozemku v hospodaření Správy silnic Olomouckého kraje, příspěvkové organizace o celkové výměře 6 m2 se nachází veřejná zeleň. </w:t>
      </w:r>
    </w:p>
    <w:p w14:paraId="5C27A787" w14:textId="77777777" w:rsidR="009A2873" w:rsidRPr="00DF79C0" w:rsidRDefault="009A2873" w:rsidP="009A2873">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bCs w:val="0"/>
          <w:szCs w:val="24"/>
        </w:rPr>
      </w:pPr>
      <w:r w:rsidRPr="00DF79C0">
        <w:rPr>
          <w:rFonts w:cs="Arial"/>
          <w:b/>
          <w:szCs w:val="24"/>
        </w:rPr>
        <w:t>Vyjádření odboru dopravy a silničního hospodářství ze dne 10. 5. 2021:</w:t>
      </w:r>
    </w:p>
    <w:p w14:paraId="7852D4DC" w14:textId="77777777" w:rsidR="009A2873" w:rsidRPr="00DF79C0" w:rsidRDefault="009A2873" w:rsidP="009A2873">
      <w:pPr>
        <w:spacing w:after="120" w:line="240" w:lineRule="auto"/>
        <w:jc w:val="both"/>
        <w:rPr>
          <w:rFonts w:ascii="Arial" w:eastAsia="Arial" w:hAnsi="Arial" w:cs="Arial"/>
          <w:sz w:val="24"/>
          <w:szCs w:val="24"/>
        </w:rPr>
      </w:pPr>
      <w:r w:rsidRPr="00DF79C0">
        <w:rPr>
          <w:rFonts w:ascii="Arial" w:hAnsi="Arial" w:cs="Arial"/>
          <w:sz w:val="24"/>
          <w:szCs w:val="24"/>
        </w:rPr>
        <w:t>Odbor dopravy a silničního hospodářství na základě stanoviska Správy silnic Olomouck</w:t>
      </w:r>
      <w:r w:rsidRPr="00DF79C0">
        <w:rPr>
          <w:rFonts w:ascii="Arial" w:hAnsi="Arial" w:cs="Arial"/>
          <w:sz w:val="24"/>
          <w:szCs w:val="24"/>
          <w:lang w:val="fr-FR"/>
        </w:rPr>
        <w:t>é</w:t>
      </w:r>
      <w:r w:rsidRPr="00DF79C0">
        <w:rPr>
          <w:rFonts w:ascii="Arial" w:hAnsi="Arial" w:cs="Arial"/>
          <w:sz w:val="24"/>
          <w:szCs w:val="24"/>
        </w:rPr>
        <w:t>ho kraje, příspěvkov</w:t>
      </w:r>
      <w:r w:rsidRPr="00DF79C0">
        <w:rPr>
          <w:rFonts w:ascii="Arial" w:hAnsi="Arial" w:cs="Arial"/>
          <w:sz w:val="24"/>
          <w:szCs w:val="24"/>
          <w:lang w:val="fr-FR"/>
        </w:rPr>
        <w:t xml:space="preserve">é </w:t>
      </w:r>
      <w:r w:rsidRPr="00DF79C0">
        <w:rPr>
          <w:rFonts w:ascii="Arial" w:hAnsi="Arial" w:cs="Arial"/>
          <w:sz w:val="24"/>
          <w:szCs w:val="24"/>
        </w:rPr>
        <w:t>organizace souhlasí s bezúplatným převodem částí předmětného pozemku, na kterých se nachází veřejná zeleň.</w:t>
      </w:r>
    </w:p>
    <w:p w14:paraId="1CBCEE91" w14:textId="77777777" w:rsidR="009A2873" w:rsidRPr="00DF79C0" w:rsidRDefault="009A2873" w:rsidP="009A2873">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u w:val="single"/>
        </w:rPr>
      </w:pPr>
      <w:r w:rsidRPr="00DF79C0">
        <w:rPr>
          <w:rFonts w:cs="Arial"/>
          <w:szCs w:val="24"/>
          <w:u w:val="single"/>
        </w:rPr>
        <w:t>Obec Supíkovice s převodem částí předmětného pozemku souhlasí.</w:t>
      </w:r>
    </w:p>
    <w:p w14:paraId="1718E0DC" w14:textId="59A6A9A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
          <w:bCs/>
          <w:sz w:val="24"/>
          <w:szCs w:val="24"/>
        </w:rPr>
        <w:t>Rada Olomouckého kraje svým usnesením schválila záměr</w:t>
      </w:r>
      <w:r w:rsidRPr="00DF79C0">
        <w:rPr>
          <w:rFonts w:ascii="Arial" w:eastAsia="Times New Roman" w:hAnsi="Arial" w:cs="Arial"/>
          <w:bCs/>
          <w:sz w:val="24"/>
          <w:szCs w:val="24"/>
        </w:rPr>
        <w:t xml:space="preserve"> </w:t>
      </w:r>
      <w:r w:rsidRPr="00DF79C0">
        <w:rPr>
          <w:rFonts w:ascii="Arial" w:eastAsia="Times New Roman" w:hAnsi="Arial" w:cs="Arial"/>
          <w:b/>
          <w:bCs/>
          <w:sz w:val="24"/>
          <w:szCs w:val="24"/>
        </w:rPr>
        <w:t>Olomouckého kraje bezúplatně převést</w:t>
      </w:r>
      <w:r w:rsidRPr="00DF79C0">
        <w:rPr>
          <w:rFonts w:ascii="Arial" w:hAnsi="Arial" w:cs="Arial"/>
          <w:b/>
          <w:sz w:val="24"/>
          <w:szCs w:val="24"/>
        </w:rPr>
        <w:t xml:space="preserve"> části pozemku v k.ú. a obci Supíkovice z vlastnictví Olomouck</w:t>
      </w:r>
      <w:r w:rsidRPr="00DF79C0">
        <w:rPr>
          <w:rFonts w:ascii="Arial" w:hAnsi="Arial" w:cs="Arial"/>
          <w:b/>
          <w:sz w:val="24"/>
          <w:szCs w:val="24"/>
          <w:lang w:val="fr-FR"/>
        </w:rPr>
        <w:t>é</w:t>
      </w:r>
      <w:r w:rsidRPr="00DF79C0">
        <w:rPr>
          <w:rFonts w:ascii="Arial" w:hAnsi="Arial" w:cs="Arial"/>
          <w:b/>
          <w:sz w:val="24"/>
          <w:szCs w:val="24"/>
        </w:rPr>
        <w:t xml:space="preserve">ho kraje, z hospodaření </w:t>
      </w:r>
      <w:r w:rsidRPr="00DF79C0">
        <w:rPr>
          <w:rFonts w:ascii="Arial" w:hAnsi="Arial" w:cs="Arial"/>
          <w:b/>
          <w:sz w:val="24"/>
          <w:szCs w:val="24"/>
          <w:lang w:val="de-DE"/>
        </w:rPr>
        <w:t>Spr</w:t>
      </w:r>
      <w:r w:rsidRPr="00DF79C0">
        <w:rPr>
          <w:rFonts w:ascii="Arial" w:hAnsi="Arial" w:cs="Arial"/>
          <w:b/>
          <w:sz w:val="24"/>
          <w:szCs w:val="24"/>
        </w:rPr>
        <w:t>ávy silnic Olomouck</w:t>
      </w:r>
      <w:r w:rsidRPr="00DF79C0">
        <w:rPr>
          <w:rFonts w:ascii="Arial" w:hAnsi="Arial" w:cs="Arial"/>
          <w:b/>
          <w:sz w:val="24"/>
          <w:szCs w:val="24"/>
          <w:lang w:val="fr-FR"/>
        </w:rPr>
        <w:t>é</w:t>
      </w:r>
      <w:r w:rsidRPr="00DF79C0">
        <w:rPr>
          <w:rFonts w:ascii="Arial" w:hAnsi="Arial" w:cs="Arial"/>
          <w:b/>
          <w:sz w:val="24"/>
          <w:szCs w:val="24"/>
        </w:rPr>
        <w:t>ho kraje, příspěvkov</w:t>
      </w:r>
      <w:r w:rsidRPr="00DF79C0">
        <w:rPr>
          <w:rFonts w:ascii="Arial" w:hAnsi="Arial" w:cs="Arial"/>
          <w:b/>
          <w:sz w:val="24"/>
          <w:szCs w:val="24"/>
          <w:lang w:val="fr-FR"/>
        </w:rPr>
        <w:t xml:space="preserve">é </w:t>
      </w:r>
      <w:r w:rsidRPr="00DF79C0">
        <w:rPr>
          <w:rFonts w:ascii="Arial" w:hAnsi="Arial" w:cs="Arial"/>
          <w:b/>
          <w:sz w:val="24"/>
          <w:szCs w:val="24"/>
        </w:rPr>
        <w:t>organizace, do vlastnictví obce Supíkovice, IČO: 00303429</w:t>
      </w:r>
      <w:r w:rsidRPr="00DF79C0">
        <w:rPr>
          <w:rFonts w:ascii="Arial" w:hAnsi="Arial" w:cs="Arial"/>
          <w:b/>
          <w:color w:val="9437FF"/>
          <w:sz w:val="24"/>
          <w:szCs w:val="24"/>
        </w:rPr>
        <w:t xml:space="preserve">. </w:t>
      </w:r>
      <w:r w:rsidRPr="00DF79C0">
        <w:rPr>
          <w:rFonts w:ascii="Arial" w:eastAsia="Times New Roman" w:hAnsi="Arial" w:cs="Arial"/>
          <w:sz w:val="24"/>
          <w:szCs w:val="24"/>
        </w:rPr>
        <w:t>Záměr Olomouckého kraje bezúplatně převést předmětnou nemovitost byl zveřejněn na úřední desce Krajského úřadu Olomouckého kraje a webových stránkách Olomouckého kraje v termínu od 22. 9. 2021 do 22. 10. 2021.</w:t>
      </w:r>
      <w:r w:rsidRPr="00DF79C0">
        <w:rPr>
          <w:rFonts w:ascii="Arial" w:eastAsia="Times New Roman" w:hAnsi="Arial" w:cs="Arial"/>
          <w:b/>
          <w:bCs/>
          <w:sz w:val="24"/>
          <w:szCs w:val="24"/>
        </w:rPr>
        <w:t xml:space="preserve"> </w:t>
      </w:r>
      <w:r w:rsidRPr="00DF79C0">
        <w:rPr>
          <w:rFonts w:ascii="Arial" w:eastAsia="Times New Roman" w:hAnsi="Arial" w:cs="Arial"/>
          <w:bCs/>
          <w:sz w:val="24"/>
          <w:szCs w:val="24"/>
        </w:rPr>
        <w:t>V průběhu zveřejnění se jiný zájemce o předmětnou nemovitost nepřihlásil, nebyly vzneseny žádné podněty a připomínky.</w:t>
      </w:r>
    </w:p>
    <w:p w14:paraId="30770388" w14:textId="4E5BDE21" w:rsidR="009A2873" w:rsidRPr="00DF79C0" w:rsidRDefault="00D86BE5" w:rsidP="00362155">
      <w:pPr>
        <w:pStyle w:val="Zkladntext"/>
        <w:spacing w:before="120"/>
        <w:rPr>
          <w:rFonts w:eastAsia="Arial" w:cs="Arial"/>
          <w:b/>
          <w:bCs w:val="0"/>
          <w:szCs w:val="24"/>
        </w:rPr>
      </w:pPr>
      <w:r w:rsidRPr="00DF79C0">
        <w:rPr>
          <w:rFonts w:cs="Arial"/>
          <w:b/>
          <w:szCs w:val="24"/>
        </w:rPr>
        <w:t xml:space="preserve">Rada Olomouckého kraje </w:t>
      </w:r>
      <w:r w:rsidRPr="00DF79C0">
        <w:rPr>
          <w:rFonts w:cs="Arial"/>
          <w:szCs w:val="24"/>
        </w:rPr>
        <w:t>na základě návrhu K – MP a odboru majetkového, právního a správních činností</w:t>
      </w:r>
      <w:r w:rsidRPr="00DF79C0">
        <w:rPr>
          <w:rFonts w:cs="Arial"/>
          <w:b/>
          <w:szCs w:val="24"/>
        </w:rPr>
        <w:t xml:space="preserve"> doporučuje Zastupitelstvu Olomouckého kraje schválit </w:t>
      </w:r>
      <w:r w:rsidR="009A2873" w:rsidRPr="00DF79C0">
        <w:rPr>
          <w:rFonts w:cs="Arial"/>
          <w:b/>
          <w:szCs w:val="24"/>
        </w:rPr>
        <w:t>bezúplatný převod částí pozemku parc. č</w:t>
      </w:r>
      <w:r w:rsidR="009A2873" w:rsidRPr="00DF79C0">
        <w:rPr>
          <w:rFonts w:cs="Arial"/>
          <w:b/>
          <w:szCs w:val="24"/>
          <w:lang w:val="pt-PT"/>
        </w:rPr>
        <w:t>. 1366/1 ost. pl. o v</w:t>
      </w:r>
      <w:r w:rsidR="009A2873" w:rsidRPr="00DF79C0">
        <w:rPr>
          <w:rFonts w:cs="Arial"/>
          <w:b/>
          <w:szCs w:val="24"/>
        </w:rPr>
        <w:t>ýměř</w:t>
      </w:r>
      <w:r w:rsidR="009A2873" w:rsidRPr="00DF79C0">
        <w:rPr>
          <w:rFonts w:cs="Arial"/>
          <w:b/>
          <w:szCs w:val="24"/>
          <w:lang w:val="pt-PT"/>
        </w:rPr>
        <w:t xml:space="preserve">e 6 m2, </w:t>
      </w:r>
      <w:r w:rsidR="009A2873" w:rsidRPr="00DF79C0">
        <w:rPr>
          <w:rFonts w:cs="Arial"/>
          <w:b/>
          <w:szCs w:val="24"/>
        </w:rPr>
        <w:t>dle geometrick</w:t>
      </w:r>
      <w:r w:rsidR="009A2873" w:rsidRPr="00DF79C0">
        <w:rPr>
          <w:rFonts w:cs="Arial"/>
          <w:b/>
          <w:szCs w:val="24"/>
          <w:lang w:val="fr-FR"/>
        </w:rPr>
        <w:t>é</w:t>
      </w:r>
      <w:r w:rsidR="009A2873" w:rsidRPr="00DF79C0">
        <w:rPr>
          <w:rFonts w:cs="Arial"/>
          <w:b/>
          <w:szCs w:val="24"/>
        </w:rPr>
        <w:t>ho plánu č. 572-102/2018 ze dne 16. 9. 2019 pozemek parc. č</w:t>
      </w:r>
      <w:r w:rsidR="009A2873" w:rsidRPr="00DF79C0">
        <w:rPr>
          <w:rFonts w:cs="Arial"/>
          <w:b/>
          <w:szCs w:val="24"/>
          <w:lang w:val="it-IT"/>
        </w:rPr>
        <w:t>. 1366/1 díly “i1+j1” o v</w:t>
      </w:r>
      <w:r w:rsidR="009A2873" w:rsidRPr="00DF79C0">
        <w:rPr>
          <w:rFonts w:cs="Arial"/>
          <w:b/>
          <w:szCs w:val="24"/>
        </w:rPr>
        <w:t>ýměř</w:t>
      </w:r>
      <w:r w:rsidR="009A2873" w:rsidRPr="00DF79C0">
        <w:rPr>
          <w:rFonts w:cs="Arial"/>
          <w:b/>
          <w:szCs w:val="24"/>
          <w:lang w:val="pt-PT"/>
        </w:rPr>
        <w:t xml:space="preserve">e 6 m2, </w:t>
      </w:r>
      <w:r w:rsidR="009A2873" w:rsidRPr="00DF79C0">
        <w:rPr>
          <w:rFonts w:cs="Arial"/>
          <w:b/>
          <w:szCs w:val="24"/>
        </w:rPr>
        <w:t>které se slučují do pozemku parc. č. 1366/7 ost. pl. o celkové výměře 95 m2, vše v k.ú. a obci Supíkovice z vlastnictví Olomouck</w:t>
      </w:r>
      <w:r w:rsidR="009A2873" w:rsidRPr="00DF79C0">
        <w:rPr>
          <w:rFonts w:cs="Arial"/>
          <w:b/>
          <w:szCs w:val="24"/>
          <w:lang w:val="fr-FR"/>
        </w:rPr>
        <w:t>é</w:t>
      </w:r>
      <w:r w:rsidR="009A2873" w:rsidRPr="00DF79C0">
        <w:rPr>
          <w:rFonts w:cs="Arial"/>
          <w:b/>
          <w:szCs w:val="24"/>
        </w:rPr>
        <w:t xml:space="preserve">ho kraje, z hospodaření </w:t>
      </w:r>
      <w:r w:rsidR="009A2873" w:rsidRPr="00DF79C0">
        <w:rPr>
          <w:rFonts w:cs="Arial"/>
          <w:b/>
          <w:szCs w:val="24"/>
          <w:lang w:val="de-DE"/>
        </w:rPr>
        <w:t>Spr</w:t>
      </w:r>
      <w:r w:rsidR="009A2873" w:rsidRPr="00DF79C0">
        <w:rPr>
          <w:rFonts w:cs="Arial"/>
          <w:b/>
          <w:szCs w:val="24"/>
        </w:rPr>
        <w:t>ávy silnic Olomouck</w:t>
      </w:r>
      <w:r w:rsidR="009A2873" w:rsidRPr="00DF79C0">
        <w:rPr>
          <w:rFonts w:cs="Arial"/>
          <w:b/>
          <w:szCs w:val="24"/>
          <w:lang w:val="fr-FR"/>
        </w:rPr>
        <w:t>é</w:t>
      </w:r>
      <w:r w:rsidR="009A2873" w:rsidRPr="00DF79C0">
        <w:rPr>
          <w:rFonts w:cs="Arial"/>
          <w:b/>
          <w:szCs w:val="24"/>
        </w:rPr>
        <w:t>ho kraje, příspěvkov</w:t>
      </w:r>
      <w:r w:rsidR="009A2873" w:rsidRPr="00DF79C0">
        <w:rPr>
          <w:rFonts w:cs="Arial"/>
          <w:b/>
          <w:szCs w:val="24"/>
          <w:lang w:val="fr-FR"/>
        </w:rPr>
        <w:t xml:space="preserve">é </w:t>
      </w:r>
      <w:r w:rsidR="009A2873" w:rsidRPr="00DF79C0">
        <w:rPr>
          <w:rFonts w:cs="Arial"/>
          <w:b/>
          <w:szCs w:val="24"/>
        </w:rPr>
        <w:t>organizace, do vlastnictví obce Supíkovice, IČO: 00303429</w:t>
      </w:r>
      <w:r w:rsidR="009A2873" w:rsidRPr="00DF79C0">
        <w:rPr>
          <w:rFonts w:cs="Arial"/>
          <w:b/>
          <w:color w:val="9437FF"/>
          <w:szCs w:val="24"/>
        </w:rPr>
        <w:t xml:space="preserve">. </w:t>
      </w:r>
      <w:r w:rsidR="009A2873" w:rsidRPr="00DF79C0">
        <w:rPr>
          <w:rFonts w:cs="Arial"/>
          <w:b/>
          <w:szCs w:val="24"/>
        </w:rPr>
        <w:t xml:space="preserve">Olomoucký kraj uhradí </w:t>
      </w:r>
      <w:r w:rsidR="009A2873" w:rsidRPr="00DF79C0">
        <w:rPr>
          <w:rFonts w:cs="Arial"/>
          <w:b/>
          <w:szCs w:val="24"/>
          <w:lang w:val="de-DE"/>
        </w:rPr>
        <w:t>spr</w:t>
      </w:r>
      <w:r w:rsidR="009A2873" w:rsidRPr="00DF79C0">
        <w:rPr>
          <w:rFonts w:cs="Arial"/>
          <w:b/>
          <w:szCs w:val="24"/>
        </w:rPr>
        <w:t>ávní poplatek k návrhu na vklad vlastnick</w:t>
      </w:r>
      <w:r w:rsidR="009A2873" w:rsidRPr="00DF79C0">
        <w:rPr>
          <w:rFonts w:cs="Arial"/>
          <w:b/>
          <w:szCs w:val="24"/>
          <w:lang w:val="fr-FR"/>
        </w:rPr>
        <w:t>é</w:t>
      </w:r>
      <w:r w:rsidR="009A2873" w:rsidRPr="00DF79C0">
        <w:rPr>
          <w:rFonts w:cs="Arial"/>
          <w:b/>
          <w:szCs w:val="24"/>
        </w:rPr>
        <w:t>ho práva do katastru nemovitostí.</w:t>
      </w:r>
    </w:p>
    <w:p w14:paraId="60CF474E" w14:textId="77777777" w:rsidR="009A2873" w:rsidRPr="00DF79C0" w:rsidRDefault="009A2873" w:rsidP="009A2873">
      <w:pPr>
        <w:pStyle w:val="slo1text"/>
        <w:spacing w:before="120"/>
        <w:rPr>
          <w:rFonts w:cs="Arial"/>
          <w:b/>
          <w:szCs w:val="24"/>
        </w:rPr>
      </w:pPr>
    </w:p>
    <w:p w14:paraId="0AEF5F72" w14:textId="0B575B1C" w:rsidR="009A2873" w:rsidRPr="00DF79C0" w:rsidRDefault="009A2873" w:rsidP="009A2873">
      <w:pPr>
        <w:spacing w:before="120" w:after="120" w:line="240" w:lineRule="auto"/>
        <w:jc w:val="both"/>
        <w:rPr>
          <w:rFonts w:ascii="Arial" w:hAnsi="Arial" w:cs="Arial"/>
          <w:b/>
          <w:sz w:val="24"/>
          <w:szCs w:val="24"/>
        </w:rPr>
      </w:pPr>
      <w:r w:rsidRPr="00DF79C0">
        <w:rPr>
          <w:rFonts w:ascii="Arial" w:hAnsi="Arial" w:cs="Arial"/>
          <w:b/>
          <w:sz w:val="24"/>
          <w:szCs w:val="24"/>
        </w:rPr>
        <w:t xml:space="preserve">k návrhu usnesení bod </w:t>
      </w:r>
      <w:r w:rsidR="00362155" w:rsidRPr="00DF79C0">
        <w:rPr>
          <w:rFonts w:ascii="Arial" w:hAnsi="Arial" w:cs="Arial"/>
          <w:b/>
          <w:sz w:val="24"/>
          <w:szCs w:val="24"/>
        </w:rPr>
        <w:t>1</w:t>
      </w:r>
      <w:r w:rsidRPr="00DF79C0">
        <w:rPr>
          <w:rFonts w:ascii="Arial" w:hAnsi="Arial" w:cs="Arial"/>
          <w:b/>
          <w:sz w:val="24"/>
          <w:szCs w:val="24"/>
        </w:rPr>
        <w:t>. 2.</w:t>
      </w:r>
    </w:p>
    <w:p w14:paraId="1C2D3F4E" w14:textId="77777777" w:rsidR="009A2873" w:rsidRPr="00DF79C0" w:rsidRDefault="009A2873" w:rsidP="009A287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DF79C0">
        <w:rPr>
          <w:rFonts w:ascii="Arial" w:hAnsi="Arial" w:cs="Arial"/>
          <w:b/>
          <w:bCs/>
          <w:sz w:val="24"/>
          <w:szCs w:val="24"/>
        </w:rPr>
        <w:t>Bezúplatný převod částí pozemku v k.ú. Zlaté Hory v Jeseníkách, obec Zlaté Hory z vlastnictví Olomouckého kraje, z hospodaření Správy silnic Olomouckého kraje, příspěvkové organizace, do vlastnictví města Zlaté Hory</w:t>
      </w:r>
      <w:r w:rsidRPr="00DF79C0">
        <w:rPr>
          <w:rFonts w:ascii="Arial" w:eastAsia="Times New Roman" w:hAnsi="Arial" w:cs="Arial"/>
          <w:b/>
          <w:bCs/>
          <w:sz w:val="24"/>
          <w:szCs w:val="24"/>
        </w:rPr>
        <w:t xml:space="preserve">. </w:t>
      </w:r>
    </w:p>
    <w:p w14:paraId="0EE2513B" w14:textId="77777777" w:rsidR="009A2873" w:rsidRPr="00DF79C0" w:rsidRDefault="009A2873" w:rsidP="009A2873">
      <w:pPr>
        <w:spacing w:after="120" w:line="240" w:lineRule="auto"/>
        <w:jc w:val="both"/>
        <w:rPr>
          <w:rFonts w:ascii="Arial" w:hAnsi="Arial" w:cs="Arial"/>
          <w:bCs/>
          <w:sz w:val="24"/>
          <w:szCs w:val="24"/>
        </w:rPr>
      </w:pPr>
      <w:r w:rsidRPr="00DF79C0">
        <w:rPr>
          <w:rFonts w:ascii="Arial" w:hAnsi="Arial" w:cs="Arial"/>
          <w:sz w:val="24"/>
          <w:szCs w:val="24"/>
        </w:rPr>
        <w:t xml:space="preserve">Předmětný pozemek v hospodaření Správy silnic Olomouckého kraje, příspěvkové organizace se nachází </w:t>
      </w:r>
      <w:r w:rsidRPr="00DF79C0">
        <w:rPr>
          <w:rFonts w:ascii="Arial" w:hAnsi="Arial" w:cs="Arial"/>
          <w:bCs/>
          <w:sz w:val="24"/>
          <w:szCs w:val="24"/>
        </w:rPr>
        <w:t xml:space="preserve">v k.ú. Zlaté Hory v Jeseníkách, obec Zlaté Hory a jeho části o celkové výměře 182 m2 byly dotčeny stavbou „Chodníky na ulici Nádražní ve Zlatých Horách“. </w:t>
      </w:r>
    </w:p>
    <w:p w14:paraId="1B52F943"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bCs/>
          <w:sz w:val="24"/>
          <w:szCs w:val="24"/>
        </w:rPr>
        <w:lastRenderedPageBreak/>
        <w:t>O bezúplatný převod částí pozemku pod místními komunikacemi a zelení požádalo město Zlaté Hory.</w:t>
      </w:r>
    </w:p>
    <w:p w14:paraId="593134FD" w14:textId="77777777" w:rsidR="009A2873" w:rsidRPr="00DF79C0" w:rsidRDefault="009A2873" w:rsidP="009A2873">
      <w:pPr>
        <w:spacing w:after="120" w:line="240" w:lineRule="auto"/>
        <w:jc w:val="both"/>
        <w:rPr>
          <w:rFonts w:ascii="Arial" w:hAnsi="Arial" w:cs="Arial"/>
          <w:b/>
          <w:bCs/>
          <w:sz w:val="24"/>
          <w:szCs w:val="24"/>
        </w:rPr>
      </w:pPr>
      <w:r w:rsidRPr="00DF79C0">
        <w:rPr>
          <w:rFonts w:ascii="Arial" w:hAnsi="Arial" w:cs="Arial"/>
          <w:b/>
          <w:bCs/>
          <w:sz w:val="24"/>
          <w:szCs w:val="24"/>
        </w:rPr>
        <w:t>Vyjádření odboru dopravy a silničního hospodářství ze dne 6. 8. 2021:</w:t>
      </w:r>
    </w:p>
    <w:p w14:paraId="4FCAA9D9" w14:textId="77777777" w:rsidR="009A2873" w:rsidRPr="00DF79C0" w:rsidRDefault="009A2873" w:rsidP="009A2873">
      <w:pPr>
        <w:pStyle w:val="Zkladntext"/>
        <w:rPr>
          <w:rFonts w:cs="Arial"/>
          <w:szCs w:val="24"/>
        </w:rPr>
      </w:pPr>
      <w:r w:rsidRPr="00DF79C0">
        <w:rPr>
          <w:rFonts w:cs="Arial"/>
          <w:szCs w:val="24"/>
        </w:rPr>
        <w:t>Odbor dopravy a silničního hospodářství na základě vyjádření Správy silnic Olomouckého kraje, příspěvkové organizace souhlasí s bezúplatným převodem částí předmětného pozemku do vlastnictví města Zlaté Hory. Části předmětného pozemku jsou zastavěny místními komunikacemi a zelení a jsou pro činnost příspěvkové organizace nepotřebné.</w:t>
      </w:r>
    </w:p>
    <w:p w14:paraId="2CE2BECD" w14:textId="77777777" w:rsidR="009A2873" w:rsidRPr="00DF79C0" w:rsidRDefault="009A2873" w:rsidP="009A2873">
      <w:pPr>
        <w:pStyle w:val="Zkladntext"/>
        <w:rPr>
          <w:rFonts w:cs="Arial"/>
          <w:szCs w:val="24"/>
        </w:rPr>
      </w:pPr>
      <w:r w:rsidRPr="00DF79C0">
        <w:rPr>
          <w:rFonts w:cs="Arial"/>
          <w:szCs w:val="24"/>
        </w:rPr>
        <w:t>Vzájemné bezúplatné převody nemovitostí mezi Olomouckým krajem a městem Zlaté Hory jsou realizovány průběžně.</w:t>
      </w:r>
    </w:p>
    <w:p w14:paraId="11BE9791" w14:textId="7777777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
          <w:bCs/>
          <w:sz w:val="24"/>
          <w:szCs w:val="24"/>
        </w:rPr>
        <w:t>Rada Olomouckého kraje svým usnesením schválila záměr</w:t>
      </w:r>
      <w:r w:rsidRPr="00DF79C0">
        <w:rPr>
          <w:rFonts w:ascii="Arial" w:eastAsia="Times New Roman" w:hAnsi="Arial" w:cs="Arial"/>
          <w:bCs/>
          <w:sz w:val="24"/>
          <w:szCs w:val="24"/>
        </w:rPr>
        <w:t xml:space="preserve"> </w:t>
      </w:r>
      <w:r w:rsidRPr="00DF79C0">
        <w:rPr>
          <w:rFonts w:ascii="Arial" w:eastAsia="Times New Roman" w:hAnsi="Arial" w:cs="Arial"/>
          <w:b/>
          <w:bCs/>
          <w:sz w:val="24"/>
          <w:szCs w:val="24"/>
        </w:rPr>
        <w:t>Olomouckého kraje bezúplatně převést</w:t>
      </w:r>
      <w:r w:rsidRPr="00DF79C0">
        <w:rPr>
          <w:rFonts w:ascii="Arial" w:hAnsi="Arial" w:cs="Arial"/>
          <w:b/>
          <w:sz w:val="24"/>
          <w:szCs w:val="24"/>
        </w:rPr>
        <w:t xml:space="preserve"> části pozemku </w:t>
      </w:r>
      <w:r w:rsidRPr="00DF79C0">
        <w:rPr>
          <w:rStyle w:val="Tunznak"/>
          <w:rFonts w:cs="Arial"/>
          <w:szCs w:val="24"/>
        </w:rPr>
        <w:t xml:space="preserve">v k.ú. Zlaté Hory v Jeseníkách, obec Zlaté Hory </w:t>
      </w:r>
      <w:r w:rsidRPr="00DF79C0">
        <w:rPr>
          <w:rFonts w:ascii="Arial" w:hAnsi="Arial" w:cs="Arial"/>
          <w:b/>
          <w:sz w:val="24"/>
          <w:szCs w:val="24"/>
        </w:rPr>
        <w:t xml:space="preserve">z vlastnictví Olomouckého kraje, z hospodaření Správy silnic Olomouckého kraje, příspěvkové organizace, </w:t>
      </w:r>
      <w:r w:rsidRPr="00DF79C0">
        <w:rPr>
          <w:rStyle w:val="Zkladnznak"/>
          <w:rFonts w:cs="Arial"/>
          <w:b/>
          <w:bCs/>
          <w:szCs w:val="24"/>
        </w:rPr>
        <w:t xml:space="preserve">do vlastnictví města Zlaté Hory, IČO: </w:t>
      </w:r>
      <w:r w:rsidRPr="00DF79C0">
        <w:rPr>
          <w:rFonts w:ascii="Arial" w:hAnsi="Arial" w:cs="Arial"/>
          <w:b/>
          <w:sz w:val="24"/>
          <w:szCs w:val="24"/>
        </w:rPr>
        <w:t>00296481.</w:t>
      </w:r>
      <w:r w:rsidRPr="00DF79C0">
        <w:rPr>
          <w:rFonts w:ascii="Arial" w:eastAsia="Times New Roman" w:hAnsi="Arial" w:cs="Arial"/>
          <w:sz w:val="24"/>
          <w:szCs w:val="24"/>
        </w:rPr>
        <w:t xml:space="preserve"> Záměr Olomouckého kraje bezúplatně převést předmětnou nemovitost byl zveřejněn na úřední desce Krajského úřadu Olomouckého kraje a webových stránkách Olomouckého kraje v termínu od 22. 9. 2021 do 22. 10. 2021.</w:t>
      </w:r>
      <w:r w:rsidRPr="00DF79C0">
        <w:rPr>
          <w:rFonts w:ascii="Arial" w:eastAsia="Times New Roman" w:hAnsi="Arial" w:cs="Arial"/>
          <w:b/>
          <w:bCs/>
          <w:sz w:val="24"/>
          <w:szCs w:val="24"/>
        </w:rPr>
        <w:t xml:space="preserve"> </w:t>
      </w:r>
      <w:r w:rsidRPr="00DF79C0">
        <w:rPr>
          <w:rFonts w:ascii="Arial" w:eastAsia="Times New Roman" w:hAnsi="Arial" w:cs="Arial"/>
          <w:bCs/>
          <w:sz w:val="24"/>
          <w:szCs w:val="24"/>
        </w:rPr>
        <w:t>V průběhu zveřejnění se jiný zájemce o předmětnou nemovitost nepřihlásil, nebyly vzneseny žádné podněty a připomínky.</w:t>
      </w:r>
    </w:p>
    <w:p w14:paraId="57C94807" w14:textId="4F627EBB" w:rsidR="009A2873" w:rsidRPr="00DF79C0" w:rsidRDefault="00362155" w:rsidP="009A2873">
      <w:pPr>
        <w:pStyle w:val="Zkladntext"/>
        <w:rPr>
          <w:rStyle w:val="Tunznak"/>
          <w:rFonts w:cs="Arial"/>
          <w:szCs w:val="24"/>
        </w:rPr>
      </w:pPr>
      <w:r w:rsidRPr="00DF79C0">
        <w:rPr>
          <w:rFonts w:cs="Arial"/>
          <w:b/>
          <w:szCs w:val="24"/>
        </w:rPr>
        <w:t xml:space="preserve">Rada Olomouckého kraje </w:t>
      </w:r>
      <w:r w:rsidRPr="00DF79C0">
        <w:rPr>
          <w:rFonts w:cs="Arial"/>
          <w:szCs w:val="24"/>
        </w:rPr>
        <w:t>na základě návrhu K – MP a odboru majetkového, právního a správních činností</w:t>
      </w:r>
      <w:r w:rsidRPr="00DF79C0">
        <w:rPr>
          <w:rFonts w:cs="Arial"/>
          <w:b/>
          <w:szCs w:val="24"/>
        </w:rPr>
        <w:t xml:space="preserve"> doporučuje Zastupitelstvu Olomouckého kraje schválit </w:t>
      </w:r>
      <w:r w:rsidR="009A2873" w:rsidRPr="00DF79C0">
        <w:rPr>
          <w:rFonts w:cs="Arial"/>
          <w:b/>
          <w:szCs w:val="24"/>
        </w:rPr>
        <w:t xml:space="preserve"> bezúplatný převod </w:t>
      </w:r>
      <w:r w:rsidR="009A2873" w:rsidRPr="00DF79C0">
        <w:rPr>
          <w:rStyle w:val="Tunznak"/>
          <w:rFonts w:cs="Arial"/>
          <w:szCs w:val="24"/>
        </w:rPr>
        <w:t xml:space="preserve">částí pozemku parc. č. 1444 ost. pl. o celkové výměře 182 m2, dle geometrického plánu č. 1485-15/2020 ze dne 3. 12. 2020 pozemky parc. č. 1444/2 ost. pl. o výměře 17 m2, parc. č. 1444/3 ost. pl. o výměře 57 m2, parc. č. 1444/4 ost. pl. o výměře 5 m2, parc. č. 1444/5 ost. pl. o výměře 28 m2 a parc. č. 1444/6 ost. pl. o výměře 75 m2, vše v k.ú. Zlaté Hory v Jeseníkách, obec Zlaté Hory </w:t>
      </w:r>
      <w:r w:rsidR="009A2873" w:rsidRPr="00DF79C0">
        <w:rPr>
          <w:rFonts w:cs="Arial"/>
          <w:b/>
          <w:szCs w:val="24"/>
        </w:rPr>
        <w:t xml:space="preserve">z vlastnictví Olomouckého kraje, z hospodaření Správy silnic Olomouckého kraje, příspěvkové organizace, </w:t>
      </w:r>
      <w:r w:rsidR="009A2873" w:rsidRPr="00DF79C0">
        <w:rPr>
          <w:rStyle w:val="Zkladnznak"/>
          <w:rFonts w:cs="Arial"/>
          <w:b/>
          <w:szCs w:val="24"/>
        </w:rPr>
        <w:t xml:space="preserve">do vlastnictví města Zlaté Hory, IČO: </w:t>
      </w:r>
      <w:r w:rsidR="009A2873" w:rsidRPr="00DF79C0">
        <w:rPr>
          <w:rFonts w:cs="Arial"/>
          <w:b/>
          <w:szCs w:val="24"/>
        </w:rPr>
        <w:t>00296481. Nabyvatel uhradí veškeré náklady spojené s převodem vlastnického práva a správní poplatek spojený s návrhem na vklad vlastnického práva do katastru nemovitostí</w:t>
      </w:r>
      <w:r w:rsidR="009A2873" w:rsidRPr="00DF79C0">
        <w:rPr>
          <w:rStyle w:val="Tunznak"/>
          <w:rFonts w:cs="Arial"/>
          <w:szCs w:val="24"/>
        </w:rPr>
        <w:t xml:space="preserve">. </w:t>
      </w:r>
    </w:p>
    <w:p w14:paraId="5FDD10C7" w14:textId="77777777" w:rsidR="009A2873" w:rsidRPr="00DF79C0" w:rsidRDefault="009A2873" w:rsidP="009A2873">
      <w:pPr>
        <w:spacing w:after="120" w:line="240" w:lineRule="auto"/>
        <w:rPr>
          <w:rFonts w:ascii="Arial" w:hAnsi="Arial" w:cs="Arial"/>
          <w:sz w:val="24"/>
          <w:szCs w:val="24"/>
        </w:rPr>
      </w:pPr>
    </w:p>
    <w:p w14:paraId="3ED99323" w14:textId="21498310" w:rsidR="009A2873" w:rsidRPr="00DF79C0" w:rsidRDefault="009A2873" w:rsidP="009A2873">
      <w:pPr>
        <w:pStyle w:val="slo1text"/>
        <w:tabs>
          <w:tab w:val="left" w:pos="708"/>
        </w:tabs>
        <w:spacing w:before="120"/>
        <w:rPr>
          <w:rFonts w:cs="Arial"/>
          <w:b/>
          <w:szCs w:val="24"/>
        </w:rPr>
      </w:pPr>
      <w:r w:rsidRPr="00DF79C0">
        <w:rPr>
          <w:rFonts w:cs="Arial"/>
          <w:b/>
          <w:szCs w:val="24"/>
        </w:rPr>
        <w:t xml:space="preserve">k návrhu usnesení bod </w:t>
      </w:r>
      <w:r w:rsidR="00362155" w:rsidRPr="00DF79C0">
        <w:rPr>
          <w:rFonts w:cs="Arial"/>
          <w:b/>
          <w:szCs w:val="24"/>
        </w:rPr>
        <w:t>1</w:t>
      </w:r>
      <w:r w:rsidRPr="00DF79C0">
        <w:rPr>
          <w:rFonts w:cs="Arial"/>
          <w:b/>
          <w:szCs w:val="24"/>
        </w:rPr>
        <w:t xml:space="preserve">. 3. </w:t>
      </w:r>
    </w:p>
    <w:p w14:paraId="3BEE6E52" w14:textId="77777777" w:rsidR="009A2873" w:rsidRPr="00DF79C0" w:rsidRDefault="009A2873" w:rsidP="009A287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DF79C0">
        <w:rPr>
          <w:rFonts w:ascii="Arial" w:hAnsi="Arial" w:cs="Arial"/>
          <w:b/>
          <w:bCs/>
          <w:sz w:val="24"/>
          <w:szCs w:val="24"/>
        </w:rPr>
        <w:t>Bezúplatný převod pozemků v k.ú. a obci Rapotín z vlastnictví Olomouckého kraje, z hospodaření Správy silnic Olomouckého kraje, příspěvkové organizace, do vlastnictví obce Rapotín</w:t>
      </w:r>
      <w:r w:rsidRPr="00DF79C0">
        <w:rPr>
          <w:rFonts w:ascii="Arial" w:eastAsia="Times New Roman" w:hAnsi="Arial" w:cs="Arial"/>
          <w:b/>
          <w:bCs/>
          <w:sz w:val="24"/>
          <w:szCs w:val="24"/>
        </w:rPr>
        <w:t xml:space="preserve">. </w:t>
      </w:r>
    </w:p>
    <w:p w14:paraId="450B1A01"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Předmětné pozemky v hospodaření Správy silnic Olomouckého kraje, příspěvkové organizace se nacházejí v k.ú. a obci Rapotín. V rámci veřejně prospěšné stavby pozemní komunikace s názvem „Chodník na ul. Výzkumníků v Rapotíně“ byly nemovitosti zastavěny chodníky v obci.</w:t>
      </w:r>
    </w:p>
    <w:p w14:paraId="55F16683"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Žádost o majetkoprávní vypořádání předmětných pozemků zaslala obec Rapotín.</w:t>
      </w:r>
    </w:p>
    <w:p w14:paraId="28F69ABD" w14:textId="77777777" w:rsidR="009A2873" w:rsidRPr="00DF79C0" w:rsidRDefault="009A2873" w:rsidP="009A2873">
      <w:pPr>
        <w:spacing w:after="120" w:line="240" w:lineRule="auto"/>
        <w:jc w:val="both"/>
        <w:rPr>
          <w:rFonts w:ascii="Arial" w:hAnsi="Arial" w:cs="Arial"/>
          <w:b/>
          <w:bCs/>
          <w:sz w:val="24"/>
          <w:szCs w:val="24"/>
        </w:rPr>
      </w:pPr>
      <w:r w:rsidRPr="00DF79C0">
        <w:rPr>
          <w:rFonts w:ascii="Arial" w:hAnsi="Arial" w:cs="Arial"/>
          <w:b/>
          <w:bCs/>
          <w:sz w:val="24"/>
          <w:szCs w:val="24"/>
        </w:rPr>
        <w:t>Vyjádření odboru dopravy a silničního hospodářství ze dne 27. 7. 2021:</w:t>
      </w:r>
    </w:p>
    <w:p w14:paraId="179B14C3" w14:textId="77777777" w:rsidR="009A2873" w:rsidRPr="00DF79C0" w:rsidRDefault="009A2873" w:rsidP="009A2873">
      <w:pPr>
        <w:widowControl w:val="0"/>
        <w:spacing w:after="120" w:line="240" w:lineRule="auto"/>
        <w:jc w:val="both"/>
        <w:rPr>
          <w:rFonts w:ascii="Arial" w:eastAsia="Times New Roman" w:hAnsi="Arial" w:cs="Arial"/>
          <w:sz w:val="24"/>
          <w:szCs w:val="24"/>
        </w:rPr>
      </w:pPr>
      <w:r w:rsidRPr="00DF79C0">
        <w:rPr>
          <w:rFonts w:ascii="Arial" w:eastAsia="Times New Roman" w:hAnsi="Arial" w:cs="Arial"/>
          <w:bCs/>
          <w:sz w:val="24"/>
          <w:szCs w:val="24"/>
        </w:rPr>
        <w:t xml:space="preserve">Odbor dopravy a silničního hospodářství na základě vyjádření Správy silnic Olomouckého kraje, příspěvkové organizace souhlasí s bezúplatným převodem pozemků v k.ú. a obci Rapotín z vlastnictví Olomouckého kraje, z hospodaření Správy silnic Olomouckého kraje, příspěvkové organizace, do vlastnictví obce Rapotín. Na pozemcích se nenachází stavba krajské silnice, jsou zastavěny chodníky, pro činnost SSOK jsou nepotřebné.   </w:t>
      </w:r>
    </w:p>
    <w:p w14:paraId="337836FC"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Na území obce Rapotín se v současné době nenacházejí žádné další pozemky vhodné k realizaci vzájemných bezúplatných převodů nemovitostí mezi obcí a krajem.</w:t>
      </w:r>
    </w:p>
    <w:p w14:paraId="25E23997" w14:textId="7777777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
          <w:bCs/>
          <w:sz w:val="24"/>
          <w:szCs w:val="24"/>
        </w:rPr>
        <w:lastRenderedPageBreak/>
        <w:t>Rada Olomouckého kraje svým usnesením schválila záměr</w:t>
      </w:r>
      <w:r w:rsidRPr="00DF79C0">
        <w:rPr>
          <w:rFonts w:ascii="Arial" w:eastAsia="Times New Roman" w:hAnsi="Arial" w:cs="Arial"/>
          <w:bCs/>
          <w:sz w:val="24"/>
          <w:szCs w:val="24"/>
        </w:rPr>
        <w:t xml:space="preserve"> </w:t>
      </w:r>
      <w:r w:rsidRPr="00DF79C0">
        <w:rPr>
          <w:rFonts w:ascii="Arial" w:eastAsia="Times New Roman" w:hAnsi="Arial" w:cs="Arial"/>
          <w:b/>
          <w:bCs/>
          <w:sz w:val="24"/>
          <w:szCs w:val="24"/>
        </w:rPr>
        <w:t xml:space="preserve">Olomouckého kraje bezúplatně převést pozemky </w:t>
      </w:r>
      <w:r w:rsidRPr="00DF79C0">
        <w:rPr>
          <w:rFonts w:ascii="Arial" w:hAnsi="Arial" w:cs="Arial"/>
          <w:b/>
          <w:sz w:val="24"/>
          <w:szCs w:val="24"/>
        </w:rPr>
        <w:t xml:space="preserve">v k.ú. a obci Rapotín, vše z vlastnictví Olomouckého kraje, z hospodaření Správy silnic Olomouckého kraje, příspěvkové organizace, do vlastnictví obce Rapotín, IČO: 635901. </w:t>
      </w:r>
      <w:r w:rsidRPr="00DF79C0">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22. 9. 2021 do 22. 10. 2021.</w:t>
      </w:r>
      <w:r w:rsidRPr="00DF79C0">
        <w:rPr>
          <w:rFonts w:ascii="Arial" w:eastAsia="Times New Roman" w:hAnsi="Arial" w:cs="Arial"/>
          <w:b/>
          <w:bCs/>
          <w:sz w:val="24"/>
          <w:szCs w:val="24"/>
        </w:rPr>
        <w:t xml:space="preserve"> </w:t>
      </w:r>
      <w:r w:rsidRPr="00DF79C0">
        <w:rPr>
          <w:rFonts w:ascii="Arial" w:eastAsia="Times New Roman" w:hAnsi="Arial" w:cs="Arial"/>
          <w:bCs/>
          <w:sz w:val="24"/>
          <w:szCs w:val="24"/>
        </w:rPr>
        <w:t>V průběhu zveřejnění se jiný zájemce o předmětné nemovitosti nepřihlásil, nebyly vzneseny žádné podněty a připomínky.</w:t>
      </w:r>
    </w:p>
    <w:p w14:paraId="72C819BD" w14:textId="7D6B0DEA" w:rsidR="009A2873" w:rsidRPr="00DF79C0" w:rsidRDefault="00362155" w:rsidP="009A2873">
      <w:pPr>
        <w:spacing w:after="120" w:line="240" w:lineRule="auto"/>
        <w:jc w:val="both"/>
        <w:rPr>
          <w:rFonts w:ascii="Arial" w:hAnsi="Arial" w:cs="Arial"/>
          <w:sz w:val="24"/>
          <w:szCs w:val="24"/>
        </w:rPr>
      </w:pPr>
      <w:r w:rsidRPr="00DF79C0">
        <w:rPr>
          <w:rFonts w:ascii="Arial" w:hAnsi="Arial" w:cs="Arial"/>
          <w:b/>
          <w:sz w:val="24"/>
          <w:szCs w:val="24"/>
        </w:rPr>
        <w:t xml:space="preserve">Rada Olomouckého kraje </w:t>
      </w:r>
      <w:r w:rsidRPr="00DF79C0">
        <w:rPr>
          <w:rFonts w:ascii="Arial" w:hAnsi="Arial" w:cs="Arial"/>
          <w:sz w:val="24"/>
          <w:szCs w:val="24"/>
        </w:rPr>
        <w:t>na základě návrhu K – MP a odboru majetkového, právního a správních činností</w:t>
      </w:r>
      <w:r w:rsidRPr="00DF79C0">
        <w:rPr>
          <w:rFonts w:ascii="Arial" w:hAnsi="Arial" w:cs="Arial"/>
          <w:b/>
          <w:sz w:val="24"/>
          <w:szCs w:val="24"/>
        </w:rPr>
        <w:t xml:space="preserve"> doporučuje Zastupitelstvu Olomouckého kraje schválit </w:t>
      </w:r>
      <w:r w:rsidR="009A2873" w:rsidRPr="00DF79C0">
        <w:rPr>
          <w:rFonts w:ascii="Arial" w:hAnsi="Arial" w:cs="Arial"/>
          <w:b/>
          <w:sz w:val="24"/>
          <w:szCs w:val="24"/>
        </w:rPr>
        <w:t xml:space="preserve">bezúplatný převod pozemků parc. č. 2669/2 ost. pl. o výměře 63 m2, parc. č. 2669/8 ost. pl. o výměře 450 m2, parc. č. 2669/9 ost. pl. o výměře 449 m2 a parc. č. 2669/11 ost. pl. o výměře 1 m2, vše v k.ú. a obci Rapotín, vše z vlastnictví Olomouckého kraje, z hospodaření Správy silnic Olomouckého kraje, příspěvkové organizace, do vlastnictví obce Rapotín, IČO: 635901. </w:t>
      </w:r>
      <w:r w:rsidR="009A2873" w:rsidRPr="00DF79C0">
        <w:rPr>
          <w:rFonts w:ascii="Arial" w:hAnsi="Arial" w:cs="Arial"/>
          <w:b/>
          <w:bCs/>
          <w:sz w:val="24"/>
          <w:szCs w:val="24"/>
        </w:rPr>
        <w:t>Nabyvatel uhradí veškeré náklady spojené s převodem vlastnického práva a správní poplatek spojený s návrhem na vklad vlastnického práva do katastru nemovitostí</w:t>
      </w:r>
      <w:r w:rsidR="009A2873" w:rsidRPr="00DF79C0">
        <w:rPr>
          <w:rFonts w:ascii="Arial" w:hAnsi="Arial" w:cs="Arial"/>
          <w:sz w:val="24"/>
          <w:szCs w:val="24"/>
        </w:rPr>
        <w:t>.</w:t>
      </w:r>
    </w:p>
    <w:p w14:paraId="0190573C" w14:textId="77777777" w:rsidR="009A2873" w:rsidRPr="006B16A0" w:rsidRDefault="009A2873" w:rsidP="009A2873">
      <w:pPr>
        <w:spacing w:before="120" w:after="120" w:line="240" w:lineRule="auto"/>
        <w:jc w:val="both"/>
        <w:rPr>
          <w:rFonts w:cs="Arial"/>
          <w:szCs w:val="24"/>
        </w:rPr>
      </w:pPr>
    </w:p>
    <w:p w14:paraId="196F37BF" w14:textId="0E77B61A" w:rsidR="009A2873" w:rsidRPr="00DF79C0" w:rsidRDefault="009A2873" w:rsidP="009A2873">
      <w:pPr>
        <w:pStyle w:val="slo1text"/>
        <w:tabs>
          <w:tab w:val="left" w:pos="708"/>
        </w:tabs>
        <w:spacing w:before="120"/>
        <w:rPr>
          <w:rFonts w:cs="Arial"/>
          <w:b/>
          <w:szCs w:val="24"/>
        </w:rPr>
      </w:pPr>
      <w:r w:rsidRPr="00DF79C0">
        <w:rPr>
          <w:rFonts w:cs="Arial"/>
          <w:b/>
          <w:szCs w:val="24"/>
        </w:rPr>
        <w:t xml:space="preserve">k návrhu usnesení bod </w:t>
      </w:r>
      <w:r w:rsidR="00362155" w:rsidRPr="00DF79C0">
        <w:rPr>
          <w:rFonts w:cs="Arial"/>
          <w:b/>
          <w:szCs w:val="24"/>
        </w:rPr>
        <w:t>1</w:t>
      </w:r>
      <w:r w:rsidRPr="00DF79C0">
        <w:rPr>
          <w:rFonts w:cs="Arial"/>
          <w:b/>
          <w:szCs w:val="24"/>
        </w:rPr>
        <w:t xml:space="preserve">. 4. </w:t>
      </w:r>
    </w:p>
    <w:p w14:paraId="5ABA4E89" w14:textId="77777777" w:rsidR="009A2873" w:rsidRPr="00DF79C0" w:rsidRDefault="009A2873" w:rsidP="009A287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DF79C0">
        <w:rPr>
          <w:rFonts w:ascii="Arial" w:hAnsi="Arial" w:cs="Arial"/>
          <w:b/>
          <w:bCs/>
          <w:sz w:val="24"/>
          <w:szCs w:val="24"/>
        </w:rPr>
        <w:t>Bezúplatný převod části pozemku v k.ú. a obci Čechy pod Kosířem z vlastnictví Olomouckého kraje, z hospodaření Správy silnic Olomouckého kraje, příspěvkové organizace, do vlastnictví obce Čechy pod Kosířem</w:t>
      </w:r>
      <w:r w:rsidRPr="00DF79C0">
        <w:rPr>
          <w:rFonts w:ascii="Arial" w:eastAsia="Times New Roman" w:hAnsi="Arial" w:cs="Arial"/>
          <w:b/>
          <w:bCs/>
          <w:sz w:val="24"/>
          <w:szCs w:val="24"/>
        </w:rPr>
        <w:t xml:space="preserve">. </w:t>
      </w:r>
    </w:p>
    <w:p w14:paraId="3863D34C"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Předmětný pozemek v hospodaření Správy silnic Olomouckého kraje, příspěvkové organizace se nachází v k.ú. a obci Čechy pod Kosířem a jeho část je zastavěna podélným stáním pro automobily v obci.</w:t>
      </w:r>
    </w:p>
    <w:p w14:paraId="68ADCD98"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Žádost o bezúplatný převod předmětné nemovitosti zaslala obec Čechy pod Kosířem.</w:t>
      </w:r>
    </w:p>
    <w:p w14:paraId="6EB528E4" w14:textId="77777777" w:rsidR="009A2873" w:rsidRPr="00DF79C0" w:rsidRDefault="009A2873" w:rsidP="009A2873">
      <w:pPr>
        <w:spacing w:after="120" w:line="240" w:lineRule="auto"/>
        <w:jc w:val="both"/>
        <w:rPr>
          <w:rFonts w:ascii="Arial" w:hAnsi="Arial" w:cs="Arial"/>
          <w:b/>
          <w:bCs/>
          <w:sz w:val="24"/>
          <w:szCs w:val="24"/>
        </w:rPr>
      </w:pPr>
      <w:r w:rsidRPr="00DF79C0">
        <w:rPr>
          <w:rFonts w:ascii="Arial" w:hAnsi="Arial" w:cs="Arial"/>
          <w:b/>
          <w:bCs/>
          <w:sz w:val="24"/>
          <w:szCs w:val="24"/>
        </w:rPr>
        <w:t>Vyjádření odboru dopravy a silničního hospodářství ze dne 27. 7. 2021:</w:t>
      </w:r>
    </w:p>
    <w:p w14:paraId="36EEA984" w14:textId="77777777" w:rsidR="009A2873" w:rsidRPr="00DF79C0" w:rsidRDefault="009A2873" w:rsidP="009A2873">
      <w:pPr>
        <w:widowControl w:val="0"/>
        <w:spacing w:after="120" w:line="240" w:lineRule="auto"/>
        <w:jc w:val="both"/>
        <w:rPr>
          <w:rFonts w:ascii="Arial" w:eastAsia="Times New Roman" w:hAnsi="Arial" w:cs="Arial"/>
          <w:sz w:val="24"/>
          <w:szCs w:val="24"/>
        </w:rPr>
      </w:pPr>
      <w:r w:rsidRPr="00DF79C0">
        <w:rPr>
          <w:rFonts w:ascii="Arial" w:eastAsia="Times New Roman" w:hAnsi="Arial" w:cs="Arial"/>
          <w:bCs/>
          <w:sz w:val="24"/>
          <w:szCs w:val="24"/>
        </w:rPr>
        <w:t xml:space="preserve">Odbor dopravy a silničního hospodářství na základě vyjádření Správy silnic Olomouckého kraje, příspěvkové organizace souhlasí s bezúplatným převodem části pozemku v k.ú. a obci Čechy pod Kosířem z vlastnictví Olomouckého kraje, z hospodaření Správy silnic Olomouckého kraje, příspěvkové organizace, do vlastnictví obce Čechy pod Kosířem. Na pozemku se nachází podélné stání pro automobily, pro činnost SSOK je nepotřebný.   </w:t>
      </w:r>
    </w:p>
    <w:p w14:paraId="7CE9FC00" w14:textId="77777777" w:rsidR="009A2873" w:rsidRPr="00DF79C0" w:rsidRDefault="009A2873" w:rsidP="009A2873">
      <w:pPr>
        <w:widowControl w:val="0"/>
        <w:spacing w:after="120" w:line="240" w:lineRule="auto"/>
        <w:jc w:val="both"/>
        <w:rPr>
          <w:rFonts w:ascii="Arial" w:hAnsi="Arial" w:cs="Arial"/>
          <w:sz w:val="24"/>
          <w:szCs w:val="24"/>
        </w:rPr>
      </w:pPr>
      <w:r w:rsidRPr="00DF79C0">
        <w:rPr>
          <w:rFonts w:ascii="Arial" w:hAnsi="Arial" w:cs="Arial"/>
          <w:sz w:val="24"/>
          <w:szCs w:val="24"/>
        </w:rPr>
        <w:t>Na území obce Čechy pod Kosířem se v současné době nenacházejí žádné další pozemky vhodné k realizaci vzájemných bezúplatných převodů nemovitostí mezi obcí a krajem.</w:t>
      </w:r>
    </w:p>
    <w:p w14:paraId="37757E0B" w14:textId="7777777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
          <w:bCs/>
          <w:sz w:val="24"/>
          <w:szCs w:val="24"/>
        </w:rPr>
        <w:t>Rada Olomouckého kraje svým usnesením schválila záměr</w:t>
      </w:r>
      <w:r w:rsidRPr="00DF79C0">
        <w:rPr>
          <w:rFonts w:ascii="Arial" w:eastAsia="Times New Roman" w:hAnsi="Arial" w:cs="Arial"/>
          <w:bCs/>
          <w:sz w:val="24"/>
          <w:szCs w:val="24"/>
        </w:rPr>
        <w:t xml:space="preserve"> </w:t>
      </w:r>
      <w:r w:rsidRPr="00DF79C0">
        <w:rPr>
          <w:rFonts w:ascii="Arial" w:eastAsia="Times New Roman" w:hAnsi="Arial" w:cs="Arial"/>
          <w:b/>
          <w:bCs/>
          <w:sz w:val="24"/>
          <w:szCs w:val="24"/>
        </w:rPr>
        <w:t>Olomouckého kraje bezúplatně převést</w:t>
      </w:r>
      <w:r w:rsidRPr="00DF79C0">
        <w:rPr>
          <w:rFonts w:ascii="Arial" w:hAnsi="Arial" w:cs="Arial"/>
          <w:b/>
          <w:sz w:val="24"/>
          <w:szCs w:val="24"/>
        </w:rPr>
        <w:t xml:space="preserve"> část pozemku v k.ú. a obci Čechy pod Kosířem z vlastnictví Olomouckého kraje, z hospodaření Správy silnic Olomouckého kraje, příspěvkové organizace, do vlastnictví obce Čechy pod Kosířem, IČO: 00288128. </w:t>
      </w:r>
      <w:r w:rsidRPr="00DF79C0">
        <w:rPr>
          <w:rFonts w:ascii="Arial" w:eastAsia="Times New Roman" w:hAnsi="Arial" w:cs="Arial"/>
          <w:sz w:val="24"/>
          <w:szCs w:val="24"/>
        </w:rPr>
        <w:t>Záměr Olomouckého kraje bezúplatně převést předmětnou nemovitost byl zveřejněn na úřední desce Krajského úřadu Olomouckého kraje a webových stránkách Olomouckého kraje v termínu od 22. 9. 2021 do 22. 10. 2021.</w:t>
      </w:r>
      <w:r w:rsidRPr="00DF79C0">
        <w:rPr>
          <w:rFonts w:ascii="Arial" w:eastAsia="Times New Roman" w:hAnsi="Arial" w:cs="Arial"/>
          <w:b/>
          <w:bCs/>
          <w:sz w:val="24"/>
          <w:szCs w:val="24"/>
        </w:rPr>
        <w:t xml:space="preserve"> </w:t>
      </w:r>
      <w:r w:rsidRPr="00DF79C0">
        <w:rPr>
          <w:rFonts w:ascii="Arial" w:eastAsia="Times New Roman" w:hAnsi="Arial" w:cs="Arial"/>
          <w:bCs/>
          <w:sz w:val="24"/>
          <w:szCs w:val="24"/>
        </w:rPr>
        <w:t>V průběhu zveřejnění se jiný zájemce o předmětnou nemovitost nepřihlásil, nebyly vzneseny žádné podněty a připomínky.</w:t>
      </w:r>
    </w:p>
    <w:p w14:paraId="31713128" w14:textId="00BC9339" w:rsidR="009A2873" w:rsidRPr="00DF79C0" w:rsidRDefault="00362155" w:rsidP="009A2873">
      <w:pPr>
        <w:widowControl w:val="0"/>
        <w:spacing w:after="120" w:line="240" w:lineRule="auto"/>
        <w:jc w:val="both"/>
        <w:rPr>
          <w:rFonts w:ascii="Arial" w:hAnsi="Arial" w:cs="Arial"/>
          <w:sz w:val="24"/>
          <w:szCs w:val="24"/>
        </w:rPr>
      </w:pPr>
      <w:r w:rsidRPr="00DF79C0">
        <w:rPr>
          <w:rFonts w:ascii="Arial" w:hAnsi="Arial" w:cs="Arial"/>
          <w:b/>
          <w:sz w:val="24"/>
          <w:szCs w:val="24"/>
        </w:rPr>
        <w:t xml:space="preserve">Rada Olomouckého kraje </w:t>
      </w:r>
      <w:r w:rsidRPr="00DF79C0">
        <w:rPr>
          <w:rFonts w:ascii="Arial" w:hAnsi="Arial" w:cs="Arial"/>
          <w:sz w:val="24"/>
          <w:szCs w:val="24"/>
        </w:rPr>
        <w:t>na základě návrhu K – MP a odboru majetkového, právního a správních činností</w:t>
      </w:r>
      <w:r w:rsidRPr="00DF79C0">
        <w:rPr>
          <w:rFonts w:ascii="Arial" w:hAnsi="Arial" w:cs="Arial"/>
          <w:b/>
          <w:sz w:val="24"/>
          <w:szCs w:val="24"/>
        </w:rPr>
        <w:t xml:space="preserve"> doporučuje Zastupitelstvu Olomouckého kraje schválit </w:t>
      </w:r>
      <w:r w:rsidR="009A2873" w:rsidRPr="00DF79C0">
        <w:rPr>
          <w:rFonts w:ascii="Arial" w:hAnsi="Arial" w:cs="Arial"/>
          <w:b/>
          <w:sz w:val="24"/>
          <w:szCs w:val="24"/>
        </w:rPr>
        <w:t xml:space="preserve">bezúplatný převod části pozemku parc. č. 2724 ost. pl. o výměře 872 m2, dle geometrického plánu č. 490-100/2020 ze dne 2. 6. 2021 pozemek parc. č. 2724/2 o výměře 872 m2, v k.ú. a obci Čechy pod Kosířem z vlastnictví Olomouckého kraje, z hospodaření Správy </w:t>
      </w:r>
      <w:r w:rsidR="009A2873" w:rsidRPr="00DF79C0">
        <w:rPr>
          <w:rFonts w:ascii="Arial" w:hAnsi="Arial" w:cs="Arial"/>
          <w:b/>
          <w:sz w:val="24"/>
          <w:szCs w:val="24"/>
        </w:rPr>
        <w:lastRenderedPageBreak/>
        <w:t xml:space="preserve">silnic Olomouckého kraje, příspěvkové organizace, do vlastnictví obce Čechy pod Kosířem, IČO: 00288128. </w:t>
      </w:r>
      <w:r w:rsidR="009A2873" w:rsidRPr="00DF79C0">
        <w:rPr>
          <w:rFonts w:ascii="Arial" w:hAnsi="Arial" w:cs="Arial"/>
          <w:b/>
          <w:bCs/>
          <w:sz w:val="24"/>
          <w:szCs w:val="24"/>
        </w:rPr>
        <w:t>Nabyvatel uhradí veškeré náklady spojené s převodem vlastnického práva a správní poplatek spojený s návrhem na vklad vlastnického práva do katastru nemovitostí</w:t>
      </w:r>
      <w:r w:rsidR="009A2873" w:rsidRPr="00DF79C0">
        <w:rPr>
          <w:rFonts w:ascii="Arial" w:hAnsi="Arial" w:cs="Arial"/>
          <w:sz w:val="24"/>
          <w:szCs w:val="24"/>
        </w:rPr>
        <w:t>.</w:t>
      </w:r>
    </w:p>
    <w:p w14:paraId="5E77981B" w14:textId="77777777" w:rsidR="009A2873" w:rsidRPr="00DF79C0" w:rsidRDefault="009A2873" w:rsidP="009A2873">
      <w:pPr>
        <w:widowControl w:val="0"/>
        <w:spacing w:before="120" w:after="120" w:line="240" w:lineRule="auto"/>
        <w:jc w:val="both"/>
        <w:rPr>
          <w:rFonts w:ascii="Arial" w:hAnsi="Arial" w:cs="Arial"/>
          <w:sz w:val="24"/>
          <w:szCs w:val="24"/>
        </w:rPr>
      </w:pPr>
    </w:p>
    <w:p w14:paraId="2D133613" w14:textId="4B9162FD" w:rsidR="009A2873" w:rsidRPr="00DF79C0" w:rsidRDefault="009A2873" w:rsidP="009A2873">
      <w:pPr>
        <w:pStyle w:val="slo1text"/>
        <w:tabs>
          <w:tab w:val="left" w:pos="708"/>
        </w:tabs>
        <w:spacing w:before="120"/>
        <w:rPr>
          <w:rFonts w:cs="Arial"/>
          <w:b/>
          <w:szCs w:val="24"/>
        </w:rPr>
      </w:pPr>
      <w:r w:rsidRPr="00DF79C0">
        <w:rPr>
          <w:rFonts w:cs="Arial"/>
          <w:b/>
          <w:szCs w:val="24"/>
        </w:rPr>
        <w:t xml:space="preserve">k návrhu usnesení bod </w:t>
      </w:r>
      <w:r w:rsidR="00362155" w:rsidRPr="00DF79C0">
        <w:rPr>
          <w:rFonts w:cs="Arial"/>
          <w:b/>
          <w:szCs w:val="24"/>
        </w:rPr>
        <w:t>1</w:t>
      </w:r>
      <w:r w:rsidRPr="00DF79C0">
        <w:rPr>
          <w:rFonts w:cs="Arial"/>
          <w:b/>
          <w:szCs w:val="24"/>
        </w:rPr>
        <w:t xml:space="preserve">. 5. </w:t>
      </w:r>
    </w:p>
    <w:p w14:paraId="550E50D1" w14:textId="77777777" w:rsidR="009A2873" w:rsidRPr="00DF79C0" w:rsidRDefault="009A2873" w:rsidP="009A287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DF79C0">
        <w:rPr>
          <w:rFonts w:ascii="Arial" w:hAnsi="Arial" w:cs="Arial"/>
          <w:b/>
          <w:bCs/>
          <w:sz w:val="24"/>
          <w:szCs w:val="24"/>
        </w:rPr>
        <w:t>Bezúplatný převod částí pozemku v k.ú. a obci Slatinky z vlastnictví Olomouckého kraje, z hospodaření Správy silnic Olomouckého kraje, příspěvkové organizace, do vlastnictví obce Slatinky</w:t>
      </w:r>
      <w:r w:rsidRPr="00DF79C0">
        <w:rPr>
          <w:rFonts w:ascii="Arial" w:eastAsia="Times New Roman" w:hAnsi="Arial" w:cs="Arial"/>
          <w:b/>
          <w:bCs/>
          <w:sz w:val="24"/>
          <w:szCs w:val="24"/>
        </w:rPr>
        <w:t xml:space="preserve">. </w:t>
      </w:r>
    </w:p>
    <w:p w14:paraId="213F3A91"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Předmětný pozemek v hospodaření Správy silnic Olomouckého kraje, příspěvkové organizace se nachází v k.ú. a obci Slatinky a jeho části jsou zastavěny chodníky a zelení za obrubou v obci.</w:t>
      </w:r>
    </w:p>
    <w:p w14:paraId="11B6A1F3"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Žádost o majetkoprávní vypořádání předmětné nemovitosti zaslala obec Slatinky.</w:t>
      </w:r>
    </w:p>
    <w:p w14:paraId="266F8F84" w14:textId="77777777" w:rsidR="009A2873" w:rsidRPr="00DF79C0" w:rsidRDefault="009A2873" w:rsidP="009A2873">
      <w:pPr>
        <w:spacing w:after="120" w:line="240" w:lineRule="auto"/>
        <w:jc w:val="both"/>
        <w:rPr>
          <w:rFonts w:ascii="Arial" w:hAnsi="Arial" w:cs="Arial"/>
          <w:b/>
          <w:bCs/>
          <w:sz w:val="24"/>
          <w:szCs w:val="24"/>
        </w:rPr>
      </w:pPr>
      <w:r w:rsidRPr="00DF79C0">
        <w:rPr>
          <w:rFonts w:ascii="Arial" w:hAnsi="Arial" w:cs="Arial"/>
          <w:b/>
          <w:bCs/>
          <w:sz w:val="24"/>
          <w:szCs w:val="24"/>
        </w:rPr>
        <w:t>Vyjádření odboru dopravy a silničního hospodářství ze dne 17. 8. 2021:</w:t>
      </w:r>
    </w:p>
    <w:p w14:paraId="20E18330" w14:textId="77777777" w:rsidR="009A2873" w:rsidRPr="00DF79C0" w:rsidRDefault="009A2873" w:rsidP="009A2873">
      <w:pPr>
        <w:widowControl w:val="0"/>
        <w:spacing w:after="120" w:line="240" w:lineRule="auto"/>
        <w:jc w:val="both"/>
        <w:rPr>
          <w:rFonts w:ascii="Arial" w:eastAsia="Times New Roman" w:hAnsi="Arial" w:cs="Arial"/>
          <w:sz w:val="24"/>
          <w:szCs w:val="24"/>
        </w:rPr>
      </w:pPr>
      <w:r w:rsidRPr="00DF79C0">
        <w:rPr>
          <w:rFonts w:ascii="Arial" w:eastAsia="Times New Roman" w:hAnsi="Arial" w:cs="Arial"/>
          <w:bCs/>
          <w:sz w:val="24"/>
          <w:szCs w:val="24"/>
        </w:rPr>
        <w:t xml:space="preserve">Odbor dopravy a silničního hospodářství na základě vyjádření Správy silnic Olomouckého kraje, příspěvkové organizace souhlasí s majetkoprávním vypořádáním částí pozemku v k.ú. a obci Slatinky mezi Olomouckým krajem a obcí Slatinky. Na částech pozemku se nacházejí chodníky a zeleň za obrubou, pro činnost SSOK jsou nepotřebné.   </w:t>
      </w:r>
    </w:p>
    <w:p w14:paraId="06727FD0" w14:textId="77777777" w:rsidR="009A2873" w:rsidRPr="00DF79C0" w:rsidRDefault="009A2873" w:rsidP="009A2873">
      <w:pPr>
        <w:widowControl w:val="0"/>
        <w:spacing w:after="120" w:line="240" w:lineRule="auto"/>
        <w:jc w:val="both"/>
        <w:rPr>
          <w:rFonts w:ascii="Arial" w:hAnsi="Arial" w:cs="Arial"/>
          <w:sz w:val="24"/>
          <w:szCs w:val="24"/>
        </w:rPr>
      </w:pPr>
      <w:r w:rsidRPr="00DF79C0">
        <w:rPr>
          <w:rFonts w:ascii="Arial" w:hAnsi="Arial" w:cs="Arial"/>
          <w:sz w:val="24"/>
          <w:szCs w:val="24"/>
        </w:rPr>
        <w:t>Na území obce Slatinky se v současné době nenacházejí žádné další pozemky vhodné k realizaci vzájemných bezúplatných převodů nemovitostí mezi obcí a krajem.</w:t>
      </w:r>
    </w:p>
    <w:p w14:paraId="719E0AF4" w14:textId="7777777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
          <w:bCs/>
          <w:sz w:val="24"/>
          <w:szCs w:val="24"/>
        </w:rPr>
        <w:t>Rada Olomouckého kraje svým usnesením schválila záměr</w:t>
      </w:r>
      <w:r w:rsidRPr="00DF79C0">
        <w:rPr>
          <w:rFonts w:ascii="Arial" w:eastAsia="Times New Roman" w:hAnsi="Arial" w:cs="Arial"/>
          <w:bCs/>
          <w:sz w:val="24"/>
          <w:szCs w:val="24"/>
        </w:rPr>
        <w:t xml:space="preserve"> </w:t>
      </w:r>
      <w:r w:rsidRPr="00DF79C0">
        <w:rPr>
          <w:rFonts w:ascii="Arial" w:eastAsia="Times New Roman" w:hAnsi="Arial" w:cs="Arial"/>
          <w:b/>
          <w:bCs/>
          <w:sz w:val="24"/>
          <w:szCs w:val="24"/>
        </w:rPr>
        <w:t xml:space="preserve">Olomouckého kraje bezúplatně převést </w:t>
      </w:r>
      <w:r w:rsidRPr="00DF79C0">
        <w:rPr>
          <w:rFonts w:ascii="Arial" w:hAnsi="Arial" w:cs="Arial"/>
          <w:b/>
          <w:sz w:val="24"/>
          <w:szCs w:val="24"/>
        </w:rPr>
        <w:t xml:space="preserve">části pozemku v k.ú. a obci Slatinky, vše z vlastnictví Olomouckého kraje, z hospodaření Správy silnic Olomouckého kraje, příspěvkové organizace, do vlastnictví obce Slatinky, IČO: 00288764. </w:t>
      </w:r>
      <w:r w:rsidRPr="00DF79C0">
        <w:rPr>
          <w:rFonts w:ascii="Arial" w:eastAsia="Times New Roman" w:hAnsi="Arial" w:cs="Arial"/>
          <w:sz w:val="24"/>
          <w:szCs w:val="24"/>
        </w:rPr>
        <w:t>Záměr Olomouckého kraje bezúplatně převést předmětnou nemovitost byl zveřejněn na úřední desce Krajského úřadu Olomouckého kraje a webových stránkách Olomouckého kraje v termínu od 22. 9. 2021 do 22. 10. 2021.</w:t>
      </w:r>
      <w:r w:rsidRPr="00DF79C0">
        <w:rPr>
          <w:rFonts w:ascii="Arial" w:eastAsia="Times New Roman" w:hAnsi="Arial" w:cs="Arial"/>
          <w:b/>
          <w:bCs/>
          <w:sz w:val="24"/>
          <w:szCs w:val="24"/>
        </w:rPr>
        <w:t xml:space="preserve"> </w:t>
      </w:r>
      <w:r w:rsidRPr="00DF79C0">
        <w:rPr>
          <w:rFonts w:ascii="Arial" w:eastAsia="Times New Roman" w:hAnsi="Arial" w:cs="Arial"/>
          <w:bCs/>
          <w:sz w:val="24"/>
          <w:szCs w:val="24"/>
        </w:rPr>
        <w:t>V průběhu zveřejnění se jiný zájemce o předmětnou nemovitost nepřihlásil, nebyly vzneseny žádné podněty a připomínky.</w:t>
      </w:r>
    </w:p>
    <w:p w14:paraId="57171BEA" w14:textId="46A7E118" w:rsidR="009A2873" w:rsidRPr="00DF79C0" w:rsidRDefault="00362155" w:rsidP="009A2873">
      <w:pPr>
        <w:widowControl w:val="0"/>
        <w:spacing w:after="120" w:line="240" w:lineRule="auto"/>
        <w:jc w:val="both"/>
        <w:rPr>
          <w:rFonts w:ascii="Arial" w:hAnsi="Arial" w:cs="Arial"/>
          <w:sz w:val="24"/>
          <w:szCs w:val="24"/>
        </w:rPr>
      </w:pPr>
      <w:r w:rsidRPr="00DF79C0">
        <w:rPr>
          <w:rFonts w:ascii="Arial" w:hAnsi="Arial" w:cs="Arial"/>
          <w:b/>
          <w:sz w:val="24"/>
          <w:szCs w:val="24"/>
        </w:rPr>
        <w:t xml:space="preserve">Rada Olomouckého kraje </w:t>
      </w:r>
      <w:r w:rsidRPr="00DF79C0">
        <w:rPr>
          <w:rFonts w:ascii="Arial" w:hAnsi="Arial" w:cs="Arial"/>
          <w:sz w:val="24"/>
          <w:szCs w:val="24"/>
        </w:rPr>
        <w:t>na základě návrhu K – MP a odboru majetkového, právního a správních činností</w:t>
      </w:r>
      <w:r w:rsidRPr="00DF79C0">
        <w:rPr>
          <w:rFonts w:ascii="Arial" w:hAnsi="Arial" w:cs="Arial"/>
          <w:b/>
          <w:sz w:val="24"/>
          <w:szCs w:val="24"/>
        </w:rPr>
        <w:t xml:space="preserve"> doporučuje Zastupitelstvu Olomouckého kraje schválit </w:t>
      </w:r>
      <w:r w:rsidR="009A2873" w:rsidRPr="00DF79C0">
        <w:rPr>
          <w:rFonts w:ascii="Arial" w:hAnsi="Arial" w:cs="Arial"/>
          <w:b/>
          <w:sz w:val="24"/>
          <w:szCs w:val="24"/>
        </w:rPr>
        <w:t xml:space="preserve">bezúplatný převod částí pozemku parc. č. 1418/1 ost. pl. o celkové výměře 748 m2, dle geometrického plánu č. 417-100/2020 ze dne 14. 5. 2021 pozemky parc. č. 1418/11 o výměře 406 m2, parc. č. 1418/12 o výměře 337 m2 a parc. č. 1418/13 o výměře 5 m2, vše v k.ú. a obci Slatinky, vše z vlastnictví Olomouckého kraje, z hospodaření Správy silnic Olomouckého kraje, příspěvkové organizace, do vlastnictví obce Slatinky, IČO: 00288764. </w:t>
      </w:r>
      <w:r w:rsidR="009A2873" w:rsidRPr="00DF79C0">
        <w:rPr>
          <w:rFonts w:ascii="Arial" w:hAnsi="Arial" w:cs="Arial"/>
          <w:b/>
          <w:bCs/>
          <w:sz w:val="24"/>
          <w:szCs w:val="24"/>
        </w:rPr>
        <w:t>Nabyvatel uhradí veškeré náklady spojené s převodem vlastnického práva a správní poplatek spojený s návrhem na vklad vlastnického práva do katastru nemovitostí</w:t>
      </w:r>
      <w:r w:rsidR="009A2873" w:rsidRPr="00DF79C0">
        <w:rPr>
          <w:rFonts w:ascii="Arial" w:hAnsi="Arial" w:cs="Arial"/>
          <w:sz w:val="24"/>
          <w:szCs w:val="24"/>
        </w:rPr>
        <w:t>.</w:t>
      </w:r>
    </w:p>
    <w:p w14:paraId="2C96C1CA" w14:textId="77777777" w:rsidR="009A2873" w:rsidRPr="006B16A0" w:rsidRDefault="009A2873" w:rsidP="009A2873">
      <w:pPr>
        <w:widowControl w:val="0"/>
        <w:spacing w:before="120" w:after="120" w:line="240" w:lineRule="auto"/>
        <w:jc w:val="both"/>
        <w:rPr>
          <w:rFonts w:cs="Arial"/>
          <w:szCs w:val="24"/>
        </w:rPr>
      </w:pPr>
    </w:p>
    <w:p w14:paraId="2E953DCC" w14:textId="2E467BC9" w:rsidR="009A2873" w:rsidRPr="00DF79C0" w:rsidRDefault="009A2873" w:rsidP="009A2873">
      <w:pPr>
        <w:pStyle w:val="slo1text"/>
        <w:tabs>
          <w:tab w:val="left" w:pos="708"/>
        </w:tabs>
        <w:spacing w:before="120"/>
        <w:rPr>
          <w:rFonts w:cs="Arial"/>
          <w:b/>
          <w:szCs w:val="24"/>
        </w:rPr>
      </w:pPr>
      <w:r w:rsidRPr="00DF79C0">
        <w:rPr>
          <w:rFonts w:cs="Arial"/>
          <w:b/>
          <w:szCs w:val="24"/>
        </w:rPr>
        <w:t xml:space="preserve">k návrhu usnesení bod </w:t>
      </w:r>
      <w:r w:rsidR="00362155" w:rsidRPr="00DF79C0">
        <w:rPr>
          <w:rFonts w:cs="Arial"/>
          <w:b/>
          <w:szCs w:val="24"/>
        </w:rPr>
        <w:t>1</w:t>
      </w:r>
      <w:r w:rsidRPr="00DF79C0">
        <w:rPr>
          <w:rFonts w:cs="Arial"/>
          <w:b/>
          <w:szCs w:val="24"/>
        </w:rPr>
        <w:t xml:space="preserve">. 6. </w:t>
      </w:r>
    </w:p>
    <w:p w14:paraId="2E7085AA" w14:textId="77777777" w:rsidR="009A2873" w:rsidRPr="00DF79C0" w:rsidRDefault="009A2873" w:rsidP="009A2873">
      <w:pPr>
        <w:keepNext/>
        <w:pBdr>
          <w:top w:val="single" w:sz="4" w:space="1" w:color="auto"/>
          <w:left w:val="single" w:sz="4" w:space="4" w:color="auto"/>
          <w:bottom w:val="single" w:sz="4" w:space="1" w:color="auto"/>
          <w:right w:val="single" w:sz="4" w:space="4" w:color="auto"/>
        </w:pBdr>
        <w:tabs>
          <w:tab w:val="left" w:pos="0"/>
        </w:tabs>
        <w:spacing w:before="120" w:after="120" w:line="240" w:lineRule="auto"/>
        <w:jc w:val="both"/>
        <w:outlineLvl w:val="1"/>
        <w:rPr>
          <w:rFonts w:ascii="Arial" w:hAnsi="Arial" w:cs="Arial"/>
          <w:b/>
          <w:bCs/>
          <w:iCs/>
          <w:sz w:val="24"/>
          <w:szCs w:val="24"/>
        </w:rPr>
      </w:pPr>
      <w:r w:rsidRPr="00DF79C0">
        <w:rPr>
          <w:rFonts w:ascii="Arial" w:hAnsi="Arial" w:cs="Arial"/>
          <w:b/>
          <w:bCs/>
          <w:iCs/>
          <w:sz w:val="24"/>
          <w:szCs w:val="24"/>
        </w:rPr>
        <w:t xml:space="preserve">Uzavření smlouvy o budoucí darovací smlouvě na budoucí bezúplatný převod pozemků v k.ú. a obci Dolní Sudénky a v k.ú. a obci Nový Malín mezi Olomouckým krajem a obcí Dolní Studénky. </w:t>
      </w:r>
    </w:p>
    <w:p w14:paraId="2DC49A55"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 xml:space="preserve">Předmětné pozemky v hospodaření Správy silnic Olomouckého kraje, příspěvkové organizace se nacházejí v k.ú. a obci Dolní Studénky a v k.ú. a obci Nový Malín a jejich části </w:t>
      </w:r>
      <w:r w:rsidRPr="00DF79C0">
        <w:rPr>
          <w:rFonts w:ascii="Arial" w:hAnsi="Arial" w:cs="Arial"/>
          <w:sz w:val="24"/>
          <w:szCs w:val="24"/>
        </w:rPr>
        <w:lastRenderedPageBreak/>
        <w:t>budou dotčeny stavbou „Chodník a stezka pro chodce a cyklisty Králec – Dolní Studénky, III. etapa“.</w:t>
      </w:r>
    </w:p>
    <w:p w14:paraId="6A6184F8" w14:textId="77777777" w:rsidR="009A2873" w:rsidRPr="00DF79C0" w:rsidRDefault="009A2873" w:rsidP="009A2873">
      <w:pPr>
        <w:spacing w:after="120" w:line="240" w:lineRule="auto"/>
        <w:jc w:val="both"/>
        <w:rPr>
          <w:rFonts w:ascii="Arial" w:hAnsi="Arial" w:cs="Arial"/>
          <w:sz w:val="24"/>
          <w:szCs w:val="24"/>
        </w:rPr>
      </w:pPr>
      <w:r w:rsidRPr="00DF79C0">
        <w:rPr>
          <w:rFonts w:ascii="Arial" w:hAnsi="Arial" w:cs="Arial"/>
          <w:sz w:val="24"/>
          <w:szCs w:val="24"/>
        </w:rPr>
        <w:t xml:space="preserve">Žádost o uzavření smlouvy o budoucí darovací smlouvě požádala prostřednictvím společnosti Cekr CZ s.r.o. obec Dolní Studénky. </w:t>
      </w:r>
    </w:p>
    <w:p w14:paraId="3A3712FC" w14:textId="77777777" w:rsidR="009A2873" w:rsidRPr="00DF79C0" w:rsidRDefault="009A2873" w:rsidP="009A2873">
      <w:pPr>
        <w:spacing w:after="120" w:line="240" w:lineRule="auto"/>
        <w:jc w:val="both"/>
        <w:rPr>
          <w:rFonts w:ascii="Arial" w:hAnsi="Arial" w:cs="Arial"/>
          <w:sz w:val="24"/>
          <w:szCs w:val="24"/>
          <w:u w:val="single"/>
        </w:rPr>
      </w:pPr>
      <w:r w:rsidRPr="00DF79C0">
        <w:rPr>
          <w:rFonts w:ascii="Arial" w:hAnsi="Arial" w:cs="Arial"/>
          <w:sz w:val="24"/>
          <w:szCs w:val="24"/>
          <w:u w:val="single"/>
        </w:rPr>
        <w:t>Obec Nový Malín s majetkoprávním vypořádáním souhlasí.</w:t>
      </w:r>
    </w:p>
    <w:p w14:paraId="6DE00ECF" w14:textId="77777777" w:rsidR="009A2873" w:rsidRPr="00DF79C0" w:rsidRDefault="009A2873" w:rsidP="009A2873">
      <w:pPr>
        <w:widowControl w:val="0"/>
        <w:spacing w:after="120" w:line="240" w:lineRule="auto"/>
        <w:jc w:val="both"/>
        <w:rPr>
          <w:rFonts w:ascii="Arial" w:hAnsi="Arial" w:cs="Arial"/>
          <w:b/>
          <w:sz w:val="24"/>
          <w:szCs w:val="24"/>
        </w:rPr>
      </w:pPr>
      <w:r w:rsidRPr="00DF79C0">
        <w:rPr>
          <w:rFonts w:ascii="Arial" w:hAnsi="Arial" w:cs="Arial"/>
          <w:b/>
          <w:sz w:val="24"/>
          <w:szCs w:val="24"/>
        </w:rPr>
        <w:t>Vyjádření odboru dopravy a silničního hospodářství ze dne 17. 8. 2021:</w:t>
      </w:r>
    </w:p>
    <w:p w14:paraId="47A4FD0E" w14:textId="77777777" w:rsidR="009A2873" w:rsidRPr="00DF79C0" w:rsidRDefault="009A2873" w:rsidP="009A2873">
      <w:pPr>
        <w:spacing w:after="120" w:line="240" w:lineRule="auto"/>
        <w:jc w:val="both"/>
        <w:rPr>
          <w:rFonts w:ascii="Arial" w:hAnsi="Arial" w:cs="Arial"/>
          <w:bCs/>
          <w:sz w:val="24"/>
          <w:szCs w:val="24"/>
        </w:rPr>
      </w:pPr>
      <w:r w:rsidRPr="00DF79C0">
        <w:rPr>
          <w:rFonts w:ascii="Arial" w:hAnsi="Arial" w:cs="Arial"/>
          <w:bCs/>
          <w:sz w:val="24"/>
          <w:szCs w:val="24"/>
        </w:rPr>
        <w:t>Odbor dopravy a silničního hospodářství na základě stanoviska Správy silnic Olomouckého kraje, příspěvkové organizace souhlasí s uzavřením smlouvy o budoucí darovací smlouvě na budoucí bezúplatný převod části pozemků v k.ú. Dolní Studénky a v k.ú. Nový Malín z vlastnictví Olomouckého kraje, z hospodaření Správy silnic Olomouckého kraje, příspěvkové organizace do vlastnictví obce Dolní Studénky. Předmětné části pozemků budou dotčeny stavbou „Chodník a stezka pro chodce a cyklisty Králec – Dolní Studénky, III. etapa“.</w:t>
      </w:r>
    </w:p>
    <w:p w14:paraId="1F8CE49E" w14:textId="7777777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Cs/>
          <w:sz w:val="24"/>
          <w:szCs w:val="24"/>
        </w:rPr>
        <w:t>Na území obce Dolní Studénky se v současné době nenacházejí žádné další pozemky vhodné k realizaci vzájemných bezúplatných převodů nemovitostí mezi obcí a krajem.</w:t>
      </w:r>
    </w:p>
    <w:p w14:paraId="7B2B55C4" w14:textId="77777777" w:rsidR="009A2873" w:rsidRPr="00DF79C0" w:rsidRDefault="009A2873" w:rsidP="009A2873">
      <w:pPr>
        <w:widowControl w:val="0"/>
        <w:spacing w:after="120" w:line="240" w:lineRule="auto"/>
        <w:jc w:val="both"/>
        <w:rPr>
          <w:rFonts w:ascii="Arial" w:eastAsia="Times New Roman" w:hAnsi="Arial" w:cs="Arial"/>
          <w:bCs/>
          <w:sz w:val="24"/>
          <w:szCs w:val="24"/>
        </w:rPr>
      </w:pPr>
      <w:r w:rsidRPr="00DF79C0">
        <w:rPr>
          <w:rFonts w:ascii="Arial" w:eastAsia="Times New Roman" w:hAnsi="Arial" w:cs="Arial"/>
          <w:b/>
          <w:bCs/>
          <w:sz w:val="24"/>
          <w:szCs w:val="24"/>
        </w:rPr>
        <w:t>Rada Olomouckého kraje svým usnesením schválila záměr</w:t>
      </w:r>
      <w:r w:rsidRPr="00DF79C0">
        <w:rPr>
          <w:rFonts w:ascii="Arial" w:eastAsia="Times New Roman" w:hAnsi="Arial" w:cs="Arial"/>
          <w:bCs/>
          <w:sz w:val="24"/>
          <w:szCs w:val="24"/>
        </w:rPr>
        <w:t xml:space="preserve"> </w:t>
      </w:r>
      <w:r w:rsidRPr="00DF79C0">
        <w:rPr>
          <w:rFonts w:ascii="Arial" w:eastAsia="Times New Roman" w:hAnsi="Arial" w:cs="Arial"/>
          <w:b/>
          <w:bCs/>
          <w:sz w:val="24"/>
          <w:szCs w:val="24"/>
        </w:rPr>
        <w:t xml:space="preserve">Olomouckého kraje bezúplatně převést pozemky </w:t>
      </w:r>
      <w:r w:rsidRPr="00DF79C0">
        <w:rPr>
          <w:rFonts w:ascii="Arial" w:hAnsi="Arial" w:cs="Arial"/>
          <w:b/>
          <w:bCs/>
          <w:sz w:val="24"/>
          <w:szCs w:val="24"/>
        </w:rPr>
        <w:t xml:space="preserve">v k.ú. a obci Nový Malín z vlastnictví Olomouckého kraje, z hospodaření Správy silnic Olomouckého kraje, příspěvkové organizace, do vlastnictví obce Dolní Studénky, IČO: </w:t>
      </w:r>
      <w:r w:rsidRPr="00DF79C0">
        <w:rPr>
          <w:rFonts w:ascii="Arial" w:hAnsi="Arial" w:cs="Arial"/>
          <w:b/>
          <w:sz w:val="24"/>
          <w:szCs w:val="24"/>
        </w:rPr>
        <w:t>00635936</w:t>
      </w:r>
      <w:r w:rsidRPr="00DF79C0">
        <w:rPr>
          <w:rFonts w:ascii="Arial" w:hAnsi="Arial" w:cs="Arial"/>
          <w:b/>
          <w:bCs/>
          <w:sz w:val="24"/>
          <w:szCs w:val="24"/>
        </w:rPr>
        <w:t xml:space="preserve">. Nejprve bude uzavřena smlouva o budoucí darovací smlouvě. Řádná darovací smlouva bude uzavřena nejpozději do jednoho roku </w:t>
      </w:r>
      <w:r w:rsidRPr="00DF79C0">
        <w:rPr>
          <w:rFonts w:ascii="Arial" w:hAnsi="Arial" w:cs="Arial"/>
          <w:b/>
          <w:sz w:val="24"/>
          <w:szCs w:val="24"/>
        </w:rPr>
        <w:t xml:space="preserve">od vydání kolaudačního souhlasu na stavbu „Chodník a stezka pro chodce a cyklisty Králec – Dolní Studénky, III. etapa“. </w:t>
      </w:r>
      <w:r w:rsidRPr="00DF79C0">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22. 9. 2021 do 22. 10. 2021.</w:t>
      </w:r>
      <w:r w:rsidRPr="00DF79C0">
        <w:rPr>
          <w:rFonts w:ascii="Arial" w:eastAsia="Times New Roman" w:hAnsi="Arial" w:cs="Arial"/>
          <w:b/>
          <w:bCs/>
          <w:sz w:val="24"/>
          <w:szCs w:val="24"/>
        </w:rPr>
        <w:t xml:space="preserve"> </w:t>
      </w:r>
      <w:r w:rsidRPr="00DF79C0">
        <w:rPr>
          <w:rFonts w:ascii="Arial" w:eastAsia="Times New Roman" w:hAnsi="Arial" w:cs="Arial"/>
          <w:bCs/>
          <w:sz w:val="24"/>
          <w:szCs w:val="24"/>
        </w:rPr>
        <w:t>V průběhu zveřejnění se jiný zájemce o předmětné nemovitosti nepřihlásil, nebyly vzneseny žádné podněty a připomínky.</w:t>
      </w:r>
    </w:p>
    <w:p w14:paraId="48862E46" w14:textId="0FC45936" w:rsidR="009A2873" w:rsidRPr="00DF79C0" w:rsidRDefault="00362155" w:rsidP="009A2873">
      <w:pPr>
        <w:widowControl w:val="0"/>
        <w:spacing w:after="120" w:line="240" w:lineRule="auto"/>
        <w:jc w:val="both"/>
        <w:rPr>
          <w:rFonts w:ascii="Arial" w:hAnsi="Arial" w:cs="Arial"/>
          <w:b/>
          <w:bCs/>
          <w:sz w:val="24"/>
          <w:szCs w:val="24"/>
        </w:rPr>
      </w:pPr>
      <w:r w:rsidRPr="00DF79C0">
        <w:rPr>
          <w:rFonts w:ascii="Arial" w:hAnsi="Arial" w:cs="Arial"/>
          <w:b/>
          <w:sz w:val="24"/>
          <w:szCs w:val="24"/>
        </w:rPr>
        <w:t xml:space="preserve">Rada Olomouckého kraje </w:t>
      </w:r>
      <w:r w:rsidRPr="00DF79C0">
        <w:rPr>
          <w:rFonts w:ascii="Arial" w:hAnsi="Arial" w:cs="Arial"/>
          <w:sz w:val="24"/>
          <w:szCs w:val="24"/>
        </w:rPr>
        <w:t>na základě návrhu K – MP a odboru majetkového, právního a správních činností</w:t>
      </w:r>
      <w:r w:rsidRPr="00DF79C0">
        <w:rPr>
          <w:rFonts w:ascii="Arial" w:hAnsi="Arial" w:cs="Arial"/>
          <w:b/>
          <w:sz w:val="24"/>
          <w:szCs w:val="24"/>
        </w:rPr>
        <w:t xml:space="preserve"> doporučuje Zastupitelstvu Olomouckého kraje schválit </w:t>
      </w:r>
      <w:r w:rsidR="009A2873" w:rsidRPr="00DF79C0">
        <w:rPr>
          <w:rFonts w:ascii="Arial" w:hAnsi="Arial" w:cs="Arial"/>
          <w:b/>
          <w:sz w:val="24"/>
          <w:szCs w:val="24"/>
        </w:rPr>
        <w:t xml:space="preserve">uzavření smlouvy o budoucí darovací smlouvě na budoucí bezúplatný převod </w:t>
      </w:r>
      <w:r w:rsidR="009A2873" w:rsidRPr="00DF79C0">
        <w:rPr>
          <w:rFonts w:ascii="Arial" w:hAnsi="Arial" w:cs="Arial"/>
          <w:b/>
          <w:bCs/>
          <w:sz w:val="24"/>
          <w:szCs w:val="24"/>
        </w:rPr>
        <w:t>částí pozemků parc. č. 511/3 ost. pl. o výměře cca 3 245 m2 v k.ú. a obci Dolní Studénky a parc. č.</w:t>
      </w:r>
      <w:r w:rsidR="00044E8F" w:rsidRPr="00DF79C0">
        <w:rPr>
          <w:rFonts w:ascii="Arial" w:hAnsi="Arial" w:cs="Arial"/>
          <w:b/>
          <w:bCs/>
          <w:sz w:val="24"/>
          <w:szCs w:val="24"/>
        </w:rPr>
        <w:t> </w:t>
      </w:r>
      <w:r w:rsidR="009A2873" w:rsidRPr="00DF79C0">
        <w:rPr>
          <w:rFonts w:ascii="Arial" w:hAnsi="Arial" w:cs="Arial"/>
          <w:b/>
          <w:bCs/>
          <w:sz w:val="24"/>
          <w:szCs w:val="24"/>
        </w:rPr>
        <w:t xml:space="preserve">4104 ost. pl. o výměře cca 2 m2 v k.ú. a obci Nový Malín mezi Olomouckým krajem jako budoucím dárcem a obcí Dolní Studénky, IČO: </w:t>
      </w:r>
      <w:r w:rsidR="009A2873" w:rsidRPr="00DF79C0">
        <w:rPr>
          <w:rFonts w:ascii="Arial" w:hAnsi="Arial" w:cs="Arial"/>
          <w:b/>
          <w:sz w:val="24"/>
          <w:szCs w:val="24"/>
        </w:rPr>
        <w:t>00635936, jako budoucím obdarovaným</w:t>
      </w:r>
      <w:r w:rsidR="009A2873" w:rsidRPr="00DF79C0">
        <w:rPr>
          <w:rFonts w:ascii="Arial" w:hAnsi="Arial" w:cs="Arial"/>
          <w:b/>
          <w:bCs/>
          <w:sz w:val="24"/>
          <w:szCs w:val="24"/>
        </w:rPr>
        <w:t xml:space="preserve">. Řádná darovací smlouva bude uzavřena nejpozději do jednoho roku </w:t>
      </w:r>
      <w:r w:rsidR="009A2873" w:rsidRPr="00DF79C0">
        <w:rPr>
          <w:rFonts w:ascii="Arial" w:hAnsi="Arial" w:cs="Arial"/>
          <w:b/>
          <w:sz w:val="24"/>
          <w:szCs w:val="24"/>
        </w:rPr>
        <w:t xml:space="preserve">od vydání kolaudačního souhlasu na stavbu „Chodník a stezka pro chodce a cyklisty Králec – Dolní Studénky, III. etapa“. </w:t>
      </w:r>
      <w:r w:rsidR="009A2873" w:rsidRPr="00DF79C0">
        <w:rPr>
          <w:rFonts w:ascii="Arial" w:hAnsi="Arial" w:cs="Arial"/>
          <w:b/>
          <w:bCs/>
          <w:sz w:val="24"/>
          <w:szCs w:val="24"/>
        </w:rPr>
        <w:t>Nabyvatel uhradí veškeré náklady spojené s převodem vlastnického práva a správní poplatek spojený s návrhem na vklad vlastnického práva do katastru nemovitostí.</w:t>
      </w:r>
    </w:p>
    <w:p w14:paraId="454014C5" w14:textId="6BD92F89" w:rsidR="00A33B25" w:rsidRPr="00DF79C0" w:rsidRDefault="00A33B25" w:rsidP="00422F08">
      <w:pPr>
        <w:pStyle w:val="slo1text"/>
        <w:tabs>
          <w:tab w:val="left" w:pos="708"/>
        </w:tabs>
        <w:spacing w:before="120"/>
        <w:rPr>
          <w:rFonts w:cs="Arial"/>
          <w:b/>
          <w:szCs w:val="24"/>
        </w:rPr>
      </w:pPr>
    </w:p>
    <w:p w14:paraId="60FA315F" w14:textId="3253048B" w:rsidR="00362155" w:rsidRPr="00DF79C0" w:rsidRDefault="00362155" w:rsidP="00362155">
      <w:pPr>
        <w:pStyle w:val="slo1text"/>
        <w:tabs>
          <w:tab w:val="left" w:pos="708"/>
        </w:tabs>
        <w:spacing w:before="120"/>
        <w:rPr>
          <w:rFonts w:cs="Arial"/>
          <w:b/>
          <w:szCs w:val="24"/>
        </w:rPr>
      </w:pPr>
      <w:r w:rsidRPr="00DF79C0">
        <w:rPr>
          <w:rFonts w:cs="Arial"/>
          <w:b/>
          <w:szCs w:val="24"/>
        </w:rPr>
        <w:t>k návrhu usnesení bod 1. 7.</w:t>
      </w:r>
    </w:p>
    <w:p w14:paraId="7945054A" w14:textId="77777777" w:rsidR="00362155" w:rsidRPr="00DF79C0" w:rsidRDefault="00362155" w:rsidP="00362155">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DF79C0">
        <w:rPr>
          <w:rFonts w:ascii="Arial" w:hAnsi="Arial" w:cs="Arial"/>
          <w:b/>
          <w:sz w:val="24"/>
          <w:szCs w:val="24"/>
        </w:rPr>
        <w:t xml:space="preserve">Bezúplatný převod části pozemku v k.ú. Nová Ulice, obec Olomouc z vlastnictví Olomouckého kraje, </w:t>
      </w:r>
      <w:r w:rsidRPr="00DF79C0">
        <w:rPr>
          <w:rFonts w:ascii="Arial" w:hAnsi="Arial" w:cs="Arial"/>
          <w:b/>
          <w:bCs/>
          <w:sz w:val="24"/>
          <w:szCs w:val="24"/>
        </w:rPr>
        <w:t>z hospodaření Správy silnic Olomouckého kraje, příspěvkové organizace</w:t>
      </w:r>
      <w:r w:rsidRPr="00DF79C0">
        <w:rPr>
          <w:rFonts w:ascii="Arial" w:hAnsi="Arial" w:cs="Arial"/>
          <w:b/>
          <w:sz w:val="24"/>
          <w:szCs w:val="24"/>
        </w:rPr>
        <w:t xml:space="preserve"> do vlastnictví statutárního města Olomouc.</w:t>
      </w:r>
    </w:p>
    <w:p w14:paraId="67E8EAC8" w14:textId="77777777" w:rsidR="00362155" w:rsidRPr="00DF79C0" w:rsidRDefault="00362155" w:rsidP="00362155">
      <w:pPr>
        <w:widowControl w:val="0"/>
        <w:tabs>
          <w:tab w:val="left" w:pos="708"/>
        </w:tabs>
        <w:spacing w:after="120" w:line="240" w:lineRule="auto"/>
        <w:jc w:val="both"/>
        <w:outlineLvl w:val="0"/>
        <w:rPr>
          <w:rFonts w:ascii="Arial" w:hAnsi="Arial" w:cs="Arial"/>
          <w:sz w:val="24"/>
          <w:szCs w:val="24"/>
        </w:rPr>
      </w:pPr>
      <w:r w:rsidRPr="00DF79C0">
        <w:rPr>
          <w:rFonts w:ascii="Arial" w:hAnsi="Arial" w:cs="Arial"/>
          <w:sz w:val="24"/>
          <w:szCs w:val="24"/>
        </w:rPr>
        <w:t xml:space="preserve">Předmětná část pozemku v hospodaření Správy silnic Olomouckého kraje, příspěvkové organizace se nachází v k.ú. Nová Ulice, obec Olomouc a byla dotčena investiční akcí statutárního města Olomouce „Foerstrova ulice – koordinovaný tah křižovatek SSZ“. Po dokončení byla stavba zaměřena geometrickým plánem č. 2554–188.a/2020 ze dne 18. 6. 2021. </w:t>
      </w:r>
    </w:p>
    <w:p w14:paraId="6D83E115" w14:textId="77777777" w:rsidR="00362155" w:rsidRPr="00DF79C0" w:rsidRDefault="00362155" w:rsidP="00362155">
      <w:pPr>
        <w:widowControl w:val="0"/>
        <w:tabs>
          <w:tab w:val="left" w:pos="708"/>
        </w:tabs>
        <w:spacing w:after="120" w:line="240" w:lineRule="auto"/>
        <w:jc w:val="both"/>
        <w:outlineLvl w:val="0"/>
        <w:rPr>
          <w:rFonts w:ascii="Arial" w:hAnsi="Arial" w:cs="Arial"/>
          <w:b/>
          <w:bCs/>
          <w:sz w:val="24"/>
          <w:szCs w:val="24"/>
        </w:rPr>
      </w:pPr>
      <w:r w:rsidRPr="00DF79C0">
        <w:rPr>
          <w:rFonts w:ascii="Arial" w:hAnsi="Arial" w:cs="Arial"/>
          <w:b/>
          <w:bCs/>
          <w:sz w:val="24"/>
          <w:szCs w:val="24"/>
        </w:rPr>
        <w:lastRenderedPageBreak/>
        <w:t>Vyjádření odboru dopravy a silničního hospodářství ze dne 20. 2. 2018:</w:t>
      </w:r>
    </w:p>
    <w:p w14:paraId="775EC814" w14:textId="77777777" w:rsidR="00362155" w:rsidRPr="00DF79C0" w:rsidRDefault="00362155" w:rsidP="00362155">
      <w:pPr>
        <w:widowControl w:val="0"/>
        <w:tabs>
          <w:tab w:val="left" w:pos="708"/>
        </w:tabs>
        <w:spacing w:after="120" w:line="240" w:lineRule="auto"/>
        <w:jc w:val="both"/>
        <w:outlineLvl w:val="0"/>
        <w:rPr>
          <w:rFonts w:ascii="Arial" w:hAnsi="Arial" w:cs="Arial"/>
          <w:sz w:val="24"/>
          <w:szCs w:val="24"/>
        </w:rPr>
      </w:pPr>
      <w:r w:rsidRPr="00DF79C0">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části pozemku parc. č. 607/10 ost. pl. o výměře cca 29 m2 v k.ú. Nová Ulice, obec Olomouc. Část předmětného pozemku bude dotčena investiční akcí statutárního města Olomouc „Foerstrova ulice – koordinovaný tah křižovatek SSZ“.</w:t>
      </w:r>
    </w:p>
    <w:p w14:paraId="0A2EA560" w14:textId="77777777" w:rsidR="00362155" w:rsidRPr="00DF79C0" w:rsidRDefault="00362155" w:rsidP="00362155">
      <w:pPr>
        <w:widowControl w:val="0"/>
        <w:tabs>
          <w:tab w:val="left" w:pos="708"/>
        </w:tabs>
        <w:spacing w:after="120" w:line="240" w:lineRule="auto"/>
        <w:jc w:val="both"/>
        <w:outlineLvl w:val="0"/>
        <w:rPr>
          <w:rStyle w:val="Tunznak"/>
          <w:rFonts w:cs="Arial"/>
          <w:b w:val="0"/>
          <w:szCs w:val="24"/>
        </w:rPr>
      </w:pPr>
      <w:r w:rsidRPr="00DF79C0">
        <w:rPr>
          <w:rStyle w:val="Tunznak"/>
          <w:rFonts w:cs="Arial"/>
          <w:b w:val="0"/>
          <w:szCs w:val="24"/>
        </w:rPr>
        <w:t xml:space="preserve">Majetkoprávní vypořádávání dalších silničních pozemků mezi statutárním městem Olomouc a Olomouckým krajem je řešeno průběžně. </w:t>
      </w:r>
    </w:p>
    <w:p w14:paraId="3A8AFBF6" w14:textId="77777777" w:rsidR="00362155" w:rsidRPr="00DF79C0" w:rsidRDefault="00362155" w:rsidP="00362155">
      <w:pPr>
        <w:pStyle w:val="Zkladntext"/>
        <w:rPr>
          <w:rStyle w:val="Zkladnznak"/>
          <w:rFonts w:cs="Arial"/>
          <w:szCs w:val="24"/>
        </w:rPr>
      </w:pPr>
      <w:r w:rsidRPr="00DF79C0">
        <w:rPr>
          <w:rFonts w:cs="Arial"/>
          <w:b/>
          <w:szCs w:val="24"/>
        </w:rPr>
        <w:t xml:space="preserve">Rada Olomouckého kraje svým usnesením schválila </w:t>
      </w:r>
      <w:r w:rsidRPr="00DF79C0">
        <w:rPr>
          <w:rStyle w:val="Tunznak"/>
          <w:rFonts w:cs="Arial"/>
          <w:szCs w:val="24"/>
        </w:rPr>
        <w:t xml:space="preserve">záměr Olomouckého kraje bezúplatně převést </w:t>
      </w:r>
      <w:r w:rsidRPr="00DF79C0">
        <w:rPr>
          <w:rFonts w:cs="Arial"/>
          <w:b/>
          <w:szCs w:val="24"/>
        </w:rPr>
        <w:t>část pozemku parc. č. 607/10 ost. pl. v k.ú. Nová Ulice, obec Olomouc</w:t>
      </w:r>
      <w:r w:rsidRPr="00DF79C0">
        <w:rPr>
          <w:rFonts w:cs="Arial"/>
          <w:szCs w:val="24"/>
        </w:rPr>
        <w:t xml:space="preserve"> </w:t>
      </w:r>
      <w:r w:rsidRPr="00DF79C0">
        <w:rPr>
          <w:rFonts w:cs="Arial"/>
          <w:b/>
          <w:szCs w:val="24"/>
        </w:rPr>
        <w:t>z vlastnictví Olomouckého kraje, z hospodaření Správy silnic Olomouckého kraje, příspěvkové organizace, do vlastnictví statutárního města Olomouc, IČO: 00299308. Nejprve bude uzavřena smlouva o budoucí darovací smlouvě.  Řádná darovací smlouva bude uzavřena nejpozději do jednoho roku ode dne vydání kolaudačního souhlasu, kterým bude stavba „Foerstrova ulice – koordinovaný tah křižovatek SSZ“</w:t>
      </w:r>
      <w:r w:rsidRPr="00DF79C0">
        <w:rPr>
          <w:rFonts w:cs="Arial"/>
          <w:szCs w:val="24"/>
        </w:rPr>
        <w:t xml:space="preserve"> </w:t>
      </w:r>
      <w:r w:rsidRPr="00DF79C0">
        <w:rPr>
          <w:rFonts w:cs="Arial"/>
          <w:b/>
          <w:szCs w:val="24"/>
        </w:rPr>
        <w:t xml:space="preserve">kolaudována. </w:t>
      </w:r>
      <w:r w:rsidRPr="00DF79C0">
        <w:rPr>
          <w:rStyle w:val="Zkladnznak"/>
          <w:rFonts w:cs="Arial"/>
          <w:szCs w:val="24"/>
        </w:rPr>
        <w:t>Záměr Olomouckého kraje bezúplatně převést část předmětného pozemku byl zveřejněn na úřední desce Krajského úřadu Olomouckého kraje a webových stránkách Olomouckého kraje v termínu od 28. 3. 2018 do 27. 4. 2018. V průběhu zveřejnění se jiný zájemce o předmětnou nemovitost nepřihlásil, nebyly vzneseny žádné podněty a připomínky.</w:t>
      </w:r>
    </w:p>
    <w:p w14:paraId="00F0ED07" w14:textId="77777777" w:rsidR="00362155" w:rsidRPr="00DF79C0" w:rsidRDefault="00362155" w:rsidP="00362155">
      <w:pPr>
        <w:spacing w:after="120" w:line="240" w:lineRule="auto"/>
        <w:jc w:val="both"/>
        <w:rPr>
          <w:rFonts w:ascii="Arial" w:hAnsi="Arial" w:cs="Arial"/>
          <w:b/>
          <w:color w:val="000000"/>
          <w:sz w:val="24"/>
          <w:szCs w:val="24"/>
        </w:rPr>
      </w:pPr>
      <w:r w:rsidRPr="00DF79C0">
        <w:rPr>
          <w:rFonts w:ascii="Arial" w:hAnsi="Arial" w:cs="Arial"/>
          <w:b/>
          <w:color w:val="000000"/>
          <w:sz w:val="24"/>
          <w:szCs w:val="24"/>
        </w:rPr>
        <w:t>Zastupitelstvo Olomouckého kraje svým usnesením č. UZ/11/25/2018 ze dne 25. 6. 2018 schválilo uzavření smlouvy o budoucí darovací smlouvě na budoucí bezúplatný převod části pozemku parc. č. 607/10 ost. pl. o výměře cca 29 m2 v k.ú. Nová Ulice, obec Olomouc, mezi Olomouckým krajem jako budoucím dárcem a statutárním městem Olomouc, IČO: 00299308, jako budoucím obdarovaným. Nejprve bude uzavřena smlouva o budoucí darovací smlouvě. Řádná darovací smlouva bude uzavřena nejpozději do jednoho roku ode dne vydání kolaudačního souhlasu, kterým bude stavba „Foerstrova ulice – koordinovaný tah křižovatek SSZ“ kolaudována. Nabyvatel uhradí veškeré náklady spojené s převodem vlastnického práva a správní poplatek spojený s návrhem na vklad vlastnického práva do katastru nemovitostí.</w:t>
      </w:r>
    </w:p>
    <w:p w14:paraId="35C1E528" w14:textId="77777777" w:rsidR="00362155" w:rsidRPr="00DF79C0" w:rsidRDefault="00362155" w:rsidP="00362155">
      <w:pPr>
        <w:spacing w:after="120" w:line="240" w:lineRule="auto"/>
        <w:jc w:val="both"/>
        <w:rPr>
          <w:rFonts w:ascii="Arial" w:hAnsi="Arial" w:cs="Arial"/>
          <w:color w:val="000000"/>
          <w:sz w:val="24"/>
          <w:szCs w:val="24"/>
          <w:u w:val="single"/>
        </w:rPr>
      </w:pPr>
      <w:r w:rsidRPr="00DF79C0">
        <w:rPr>
          <w:rFonts w:ascii="Arial" w:hAnsi="Arial" w:cs="Arial"/>
          <w:color w:val="000000"/>
          <w:sz w:val="24"/>
          <w:szCs w:val="24"/>
          <w:u w:val="single"/>
        </w:rPr>
        <w:t>Smlouva o budoucí darovací smlouvě mezi Olomouckým krajem a statutárním městem Olomouc, IČO: 00299308 byla uzavřena dne 25. 1. 2019.</w:t>
      </w:r>
    </w:p>
    <w:p w14:paraId="6A811189" w14:textId="77777777" w:rsidR="00362155" w:rsidRPr="00DF79C0" w:rsidRDefault="00362155" w:rsidP="00362155">
      <w:pPr>
        <w:spacing w:after="120" w:line="240" w:lineRule="auto"/>
        <w:jc w:val="both"/>
        <w:rPr>
          <w:rFonts w:ascii="Arial" w:hAnsi="Arial" w:cs="Arial"/>
          <w:sz w:val="24"/>
          <w:szCs w:val="24"/>
        </w:rPr>
      </w:pPr>
      <w:r w:rsidRPr="00DF79C0">
        <w:rPr>
          <w:rFonts w:ascii="Arial" w:hAnsi="Arial" w:cs="Arial"/>
          <w:sz w:val="24"/>
          <w:szCs w:val="24"/>
        </w:rPr>
        <w:t xml:space="preserve">Nyní po dokončení výše uvedené stavby a jejím geometrickém zaměření požádalo statutární město Olomouc, </w:t>
      </w:r>
      <w:r w:rsidRPr="00DF79C0">
        <w:rPr>
          <w:rFonts w:ascii="Arial" w:hAnsi="Arial" w:cs="Arial"/>
          <w:color w:val="000000"/>
          <w:sz w:val="24"/>
          <w:szCs w:val="24"/>
        </w:rPr>
        <w:t xml:space="preserve">IČO: 00299308 </w:t>
      </w:r>
      <w:r w:rsidRPr="00DF79C0">
        <w:rPr>
          <w:rFonts w:ascii="Arial" w:hAnsi="Arial" w:cs="Arial"/>
          <w:sz w:val="24"/>
          <w:szCs w:val="24"/>
        </w:rPr>
        <w:t>o uzavření řádné darovací smlouvy. Statutární město Olomouc žádá o bezúplatné převedení větší výměry části předmětného pozemku (o 1 m2), než bylo sjednáno ve smlouvě o budoucí darovací smlouvě.</w:t>
      </w:r>
    </w:p>
    <w:p w14:paraId="748AB08C" w14:textId="77777777" w:rsidR="00362155" w:rsidRPr="00DF79C0" w:rsidRDefault="00362155" w:rsidP="00362155">
      <w:pPr>
        <w:spacing w:after="120" w:line="240" w:lineRule="auto"/>
        <w:jc w:val="both"/>
        <w:rPr>
          <w:rFonts w:ascii="Arial" w:hAnsi="Arial" w:cs="Arial"/>
          <w:sz w:val="24"/>
          <w:szCs w:val="24"/>
        </w:rPr>
      </w:pPr>
      <w:r w:rsidRPr="00DF79C0">
        <w:rPr>
          <w:rFonts w:ascii="Arial" w:hAnsi="Arial" w:cs="Arial"/>
          <w:b/>
          <w:bCs/>
          <w:sz w:val="24"/>
          <w:szCs w:val="24"/>
        </w:rPr>
        <w:t>Vyjádření odboru majetkového, právního a správních činností ze dne 27. 10. 2021:</w:t>
      </w:r>
    </w:p>
    <w:p w14:paraId="07A3EDC3" w14:textId="77777777" w:rsidR="00362155" w:rsidRPr="00DF79C0" w:rsidRDefault="00362155" w:rsidP="00362155">
      <w:pPr>
        <w:spacing w:after="120" w:line="240" w:lineRule="auto"/>
        <w:jc w:val="both"/>
        <w:rPr>
          <w:rFonts w:ascii="Arial" w:hAnsi="Arial" w:cs="Arial"/>
          <w:b/>
          <w:sz w:val="24"/>
          <w:szCs w:val="24"/>
        </w:rPr>
      </w:pPr>
      <w:r w:rsidRPr="00DF79C0">
        <w:rPr>
          <w:rFonts w:ascii="Arial" w:hAnsi="Arial" w:cs="Arial"/>
          <w:sz w:val="24"/>
          <w:szCs w:val="24"/>
        </w:rPr>
        <w:t>Správa silnic Olomouckého kraje, příspěvková organizace dne 26. 10. 2021 potvrdila souhlas s převodem části předmětného pozemku dle geometrického plánu č. 2554–188.a/2020 ze dne 18. 6. 2021.</w:t>
      </w:r>
    </w:p>
    <w:p w14:paraId="36E511E8" w14:textId="3C77B9D7" w:rsidR="00362155" w:rsidRPr="00DF79C0" w:rsidRDefault="00362155" w:rsidP="00362155">
      <w:pPr>
        <w:spacing w:after="120" w:line="240" w:lineRule="auto"/>
        <w:jc w:val="both"/>
        <w:rPr>
          <w:rFonts w:ascii="Arial" w:hAnsi="Arial" w:cs="Arial"/>
          <w:b/>
          <w:color w:val="000000"/>
          <w:sz w:val="24"/>
          <w:szCs w:val="24"/>
        </w:rPr>
      </w:pPr>
      <w:r w:rsidRPr="00DF79C0">
        <w:rPr>
          <w:rFonts w:ascii="Arial" w:hAnsi="Arial" w:cs="Arial"/>
          <w:b/>
          <w:sz w:val="24"/>
          <w:szCs w:val="24"/>
        </w:rPr>
        <w:t xml:space="preserve">Rada Olomouckého kraje </w:t>
      </w:r>
      <w:r w:rsidRPr="00DF79C0">
        <w:rPr>
          <w:rFonts w:ascii="Arial" w:hAnsi="Arial" w:cs="Arial"/>
          <w:sz w:val="24"/>
          <w:szCs w:val="24"/>
        </w:rPr>
        <w:t>na základě návrhu K – MP a odboru majetkového, právního a správních činností</w:t>
      </w:r>
      <w:r w:rsidRPr="00DF79C0">
        <w:rPr>
          <w:rFonts w:ascii="Arial" w:hAnsi="Arial" w:cs="Arial"/>
          <w:b/>
          <w:sz w:val="24"/>
          <w:szCs w:val="24"/>
        </w:rPr>
        <w:t xml:space="preserve"> doporučuje Zastupitelstvu Olomouckého kraje schválit </w:t>
      </w:r>
      <w:r w:rsidRPr="00DF79C0">
        <w:rPr>
          <w:rFonts w:ascii="Arial" w:hAnsi="Arial" w:cs="Arial"/>
          <w:b/>
          <w:color w:val="000000"/>
          <w:sz w:val="24"/>
          <w:szCs w:val="24"/>
        </w:rPr>
        <w:t>bezúplatný převod části pozemku</w:t>
      </w:r>
      <w:r w:rsidRPr="00DF79C0">
        <w:rPr>
          <w:rFonts w:ascii="Arial" w:hAnsi="Arial" w:cs="Arial"/>
          <w:color w:val="000000"/>
          <w:sz w:val="24"/>
          <w:szCs w:val="24"/>
        </w:rPr>
        <w:t xml:space="preserve"> </w:t>
      </w:r>
      <w:r w:rsidRPr="00DF79C0">
        <w:rPr>
          <w:rFonts w:ascii="Arial" w:hAnsi="Arial" w:cs="Arial"/>
          <w:b/>
          <w:color w:val="000000"/>
          <w:sz w:val="24"/>
          <w:szCs w:val="24"/>
        </w:rPr>
        <w:t xml:space="preserve">parc. č. 607/10 ost. pl. o výměře 30 m2, dle geometrického plánu č. 2554–188.a/2020 ze dne 18. 6. 2021 pozemek parc. č.  607/12 ost. pl. o výměře 30 m2 v k.ú. Nová Ulice, obec Olomouc, </w:t>
      </w:r>
      <w:r w:rsidRPr="00DF79C0">
        <w:rPr>
          <w:rFonts w:ascii="Arial" w:hAnsi="Arial" w:cs="Arial"/>
          <w:b/>
          <w:bCs/>
          <w:sz w:val="24"/>
          <w:szCs w:val="24"/>
        </w:rPr>
        <w:t>z vlastnictví Olomouckého kraje, z hospodaření Správy silnic Olomouckého kraje, příspěvkové organizace do vlastnictví statutárního města Olomouc</w:t>
      </w:r>
      <w:r w:rsidRPr="00DF79C0">
        <w:rPr>
          <w:rFonts w:ascii="Arial" w:hAnsi="Arial" w:cs="Arial"/>
          <w:b/>
          <w:color w:val="000000"/>
          <w:sz w:val="24"/>
          <w:szCs w:val="24"/>
        </w:rPr>
        <w:t xml:space="preserve">, IČO: 00299308. Nabyvatel uhradí veškeré </w:t>
      </w:r>
      <w:r w:rsidRPr="00DF79C0">
        <w:rPr>
          <w:rFonts w:ascii="Arial" w:hAnsi="Arial" w:cs="Arial"/>
          <w:b/>
          <w:color w:val="000000"/>
          <w:sz w:val="24"/>
          <w:szCs w:val="24"/>
        </w:rPr>
        <w:lastRenderedPageBreak/>
        <w:t>náklady spojené s převodem vlastnického práva a správní poplatek spojený s návrhem na vklad vlastnického práva do katastru nemovitostí.</w:t>
      </w:r>
    </w:p>
    <w:p w14:paraId="6F37041A" w14:textId="558490D9" w:rsidR="00362155" w:rsidRPr="009926E1" w:rsidRDefault="00362155" w:rsidP="00362155">
      <w:pPr>
        <w:pStyle w:val="slo1text"/>
        <w:tabs>
          <w:tab w:val="left" w:pos="708"/>
        </w:tabs>
        <w:spacing w:before="120"/>
        <w:rPr>
          <w:rFonts w:cs="Arial"/>
          <w:b/>
          <w:szCs w:val="24"/>
        </w:rPr>
      </w:pPr>
      <w:r w:rsidRPr="009926E1">
        <w:rPr>
          <w:rFonts w:cs="Arial"/>
          <w:b/>
          <w:szCs w:val="24"/>
        </w:rPr>
        <w:t xml:space="preserve">k návrhu usnesení bod </w:t>
      </w:r>
      <w:r w:rsidR="002836CC">
        <w:rPr>
          <w:rFonts w:cs="Arial"/>
          <w:b/>
          <w:szCs w:val="24"/>
        </w:rPr>
        <w:t>1</w:t>
      </w:r>
      <w:r w:rsidRPr="009926E1">
        <w:rPr>
          <w:rFonts w:cs="Arial"/>
          <w:b/>
          <w:szCs w:val="24"/>
        </w:rPr>
        <w:t xml:space="preserve">. </w:t>
      </w:r>
      <w:r w:rsidR="002836CC">
        <w:rPr>
          <w:rFonts w:cs="Arial"/>
          <w:b/>
          <w:szCs w:val="24"/>
        </w:rPr>
        <w:t>8</w:t>
      </w:r>
      <w:r w:rsidRPr="009926E1">
        <w:rPr>
          <w:rFonts w:cs="Arial"/>
          <w:b/>
          <w:szCs w:val="24"/>
        </w:rPr>
        <w:t>.</w:t>
      </w:r>
    </w:p>
    <w:p w14:paraId="2CA54040" w14:textId="77777777" w:rsidR="00362155" w:rsidRPr="009926E1" w:rsidRDefault="00362155" w:rsidP="00362155">
      <w:pPr>
        <w:pStyle w:val="slo1text"/>
        <w:pBdr>
          <w:top w:val="single" w:sz="4" w:space="0" w:color="auto"/>
          <w:left w:val="single" w:sz="4" w:space="4" w:color="auto"/>
          <w:bottom w:val="single" w:sz="4" w:space="1" w:color="auto"/>
          <w:right w:val="single" w:sz="4" w:space="4" w:color="auto"/>
        </w:pBdr>
        <w:tabs>
          <w:tab w:val="left" w:pos="284"/>
          <w:tab w:val="left" w:pos="567"/>
        </w:tabs>
        <w:rPr>
          <w:rStyle w:val="Tunznak"/>
          <w:rFonts w:cs="Arial"/>
          <w:szCs w:val="24"/>
        </w:rPr>
      </w:pPr>
      <w:r w:rsidRPr="009926E1">
        <w:rPr>
          <w:rStyle w:val="Tunznak"/>
          <w:rFonts w:cs="Arial"/>
          <w:bCs/>
          <w:szCs w:val="24"/>
        </w:rPr>
        <w:t>Bezúplatný převod pozemků v k.ú. Střelice u Litovle</w:t>
      </w:r>
      <w:r w:rsidRPr="009926E1">
        <w:rPr>
          <w:rStyle w:val="Tunznak"/>
          <w:rFonts w:cs="Arial"/>
          <w:szCs w:val="24"/>
        </w:rPr>
        <w:t xml:space="preserve">, obec Uničov z vlastnictví Olomouckého kraje, z hospodaření Správy silnic Olomouckého kraje, příspěvkové organizace do vlastnictví města Uničova. </w:t>
      </w:r>
    </w:p>
    <w:p w14:paraId="5A9E92D1" w14:textId="77777777" w:rsidR="00362155" w:rsidRPr="002836CC" w:rsidRDefault="00362155" w:rsidP="00362155">
      <w:pPr>
        <w:pStyle w:val="Zkladntext"/>
        <w:rPr>
          <w:rStyle w:val="Tunznak"/>
          <w:rFonts w:cs="Arial"/>
          <w:b w:val="0"/>
          <w:szCs w:val="24"/>
        </w:rPr>
      </w:pPr>
      <w:r w:rsidRPr="002836CC">
        <w:rPr>
          <w:rStyle w:val="Tunznak"/>
          <w:rFonts w:cs="Arial"/>
          <w:b w:val="0"/>
          <w:szCs w:val="24"/>
        </w:rPr>
        <w:t>Předmětné pozemky, resp. jejich části v hospodaření Správy silnic Olomouckého kraje, příspěvkové organizace se nacházejí v k.ú. Střelice u Litovle, obec Uničov a jsou dotčeny stavbou „Cyklostezka Střelice – Červenka“. Žádost o uzavření smlouvy o budoucí darovací smlouvě podalo v roce 2017 město Uničov.</w:t>
      </w:r>
    </w:p>
    <w:p w14:paraId="10734547" w14:textId="77777777" w:rsidR="00362155" w:rsidRPr="009926E1" w:rsidRDefault="00362155" w:rsidP="00362155">
      <w:pPr>
        <w:pStyle w:val="slo1text"/>
        <w:tabs>
          <w:tab w:val="left" w:pos="708"/>
        </w:tabs>
        <w:rPr>
          <w:rFonts w:cs="Arial"/>
          <w:b/>
          <w:szCs w:val="24"/>
        </w:rPr>
      </w:pPr>
      <w:r w:rsidRPr="009926E1">
        <w:rPr>
          <w:rFonts w:cs="Arial"/>
          <w:b/>
          <w:szCs w:val="24"/>
        </w:rPr>
        <w:t xml:space="preserve">Vyjádření odboru dopravy a silničního hospodářství ze dne 10. 10. 2017: </w:t>
      </w:r>
    </w:p>
    <w:p w14:paraId="3135771B" w14:textId="77777777" w:rsidR="00362155" w:rsidRPr="009926E1" w:rsidRDefault="00362155" w:rsidP="00362155">
      <w:pPr>
        <w:pStyle w:val="slo1text"/>
        <w:tabs>
          <w:tab w:val="left" w:pos="708"/>
        </w:tabs>
        <w:rPr>
          <w:rFonts w:cs="Arial"/>
          <w:szCs w:val="24"/>
        </w:rPr>
      </w:pPr>
      <w:r w:rsidRPr="009926E1">
        <w:rPr>
          <w:rFonts w:cs="Arial"/>
          <w:szCs w:val="24"/>
        </w:rPr>
        <w:t xml:space="preserve">Odbor dopravy a silničního hospodářství na základě stanoviska Správy silnic Olomouckého kraje, příspěvkové organizace souhlasí s uzavřením </w:t>
      </w:r>
      <w:r w:rsidRPr="002836CC">
        <w:rPr>
          <w:rStyle w:val="Tunznak"/>
          <w:rFonts w:cs="Arial"/>
          <w:b w:val="0"/>
          <w:bCs/>
          <w:szCs w:val="24"/>
        </w:rPr>
        <w:t xml:space="preserve">smlouvy o budoucí darovací smlouvě na budoucí bezúplatný převod částí předmětných pozemků </w:t>
      </w:r>
      <w:r w:rsidRPr="002836CC">
        <w:rPr>
          <w:rFonts w:cs="Arial"/>
          <w:szCs w:val="24"/>
        </w:rPr>
        <w:t>v k.ú.</w:t>
      </w:r>
      <w:r w:rsidRPr="002836CC">
        <w:rPr>
          <w:rFonts w:cs="Arial"/>
          <w:b/>
          <w:bCs/>
          <w:szCs w:val="24"/>
        </w:rPr>
        <w:t xml:space="preserve"> </w:t>
      </w:r>
      <w:r w:rsidRPr="002836CC">
        <w:rPr>
          <w:rStyle w:val="Tunznak"/>
          <w:rFonts w:cs="Arial"/>
          <w:b w:val="0"/>
          <w:bCs/>
          <w:szCs w:val="24"/>
        </w:rPr>
        <w:t>Střelice u Litovle, obec Uničov</w:t>
      </w:r>
      <w:r w:rsidRPr="002836CC">
        <w:rPr>
          <w:rFonts w:cs="Arial"/>
          <w:b/>
          <w:szCs w:val="24"/>
        </w:rPr>
        <w:t>,</w:t>
      </w:r>
      <w:r w:rsidRPr="002836CC">
        <w:rPr>
          <w:rStyle w:val="Tunznak"/>
          <w:rFonts w:cs="Arial"/>
          <w:b w:val="0"/>
          <w:bCs/>
          <w:szCs w:val="24"/>
        </w:rPr>
        <w:t xml:space="preserve"> které mají být dotčeny stavbou</w:t>
      </w:r>
      <w:r w:rsidRPr="009926E1">
        <w:rPr>
          <w:rStyle w:val="Tunznak"/>
          <w:rFonts w:cs="Arial"/>
          <w:bCs/>
          <w:szCs w:val="24"/>
        </w:rPr>
        <w:t xml:space="preserve"> </w:t>
      </w:r>
      <w:r w:rsidRPr="009926E1">
        <w:rPr>
          <w:rFonts w:cs="Arial"/>
          <w:szCs w:val="24"/>
        </w:rPr>
        <w:t xml:space="preserve">cyklostezky. </w:t>
      </w:r>
    </w:p>
    <w:p w14:paraId="6B271721" w14:textId="77777777" w:rsidR="00362155" w:rsidRPr="009926E1" w:rsidRDefault="00362155" w:rsidP="00362155">
      <w:pPr>
        <w:pStyle w:val="Zkladntext"/>
        <w:rPr>
          <w:rStyle w:val="Zkladnznak"/>
          <w:rFonts w:cs="Arial"/>
          <w:szCs w:val="24"/>
        </w:rPr>
      </w:pPr>
      <w:r w:rsidRPr="009926E1">
        <w:rPr>
          <w:rFonts w:cs="Arial"/>
          <w:b/>
          <w:szCs w:val="24"/>
        </w:rPr>
        <w:t xml:space="preserve">Rada Olomouckého kraje svým usnesením schválila záměr Olomouckého kraje bezúplatně převést části pozemků </w:t>
      </w:r>
      <w:r w:rsidRPr="009926E1">
        <w:rPr>
          <w:rStyle w:val="Tunznak"/>
          <w:rFonts w:cs="Arial"/>
          <w:bCs w:val="0"/>
          <w:szCs w:val="24"/>
        </w:rPr>
        <w:t>v k.ú. Střelice u Litovle</w:t>
      </w:r>
      <w:r w:rsidRPr="009926E1">
        <w:rPr>
          <w:rStyle w:val="Tunznak"/>
          <w:rFonts w:cs="Arial"/>
          <w:szCs w:val="24"/>
        </w:rPr>
        <w:t xml:space="preserve">, obec Uničov </w:t>
      </w:r>
      <w:r w:rsidRPr="009926E1">
        <w:rPr>
          <w:rStyle w:val="Tunznak"/>
          <w:rFonts w:cs="Arial"/>
          <w:bCs w:val="0"/>
          <w:szCs w:val="24"/>
        </w:rPr>
        <w:t xml:space="preserve">z vlastnictví Olomouckého kraje, z hospodaření Správy silnic Olomouckého kraje, příspěvkové organizace, do vlastnictví města Uničova, IČO: </w:t>
      </w:r>
      <w:r w:rsidRPr="009926E1">
        <w:rPr>
          <w:rFonts w:cs="Arial"/>
          <w:b/>
          <w:szCs w:val="24"/>
        </w:rPr>
        <w:t>00299634</w:t>
      </w:r>
      <w:r w:rsidRPr="009926E1">
        <w:rPr>
          <w:rFonts w:cs="Arial"/>
          <w:szCs w:val="24"/>
        </w:rPr>
        <w:t xml:space="preserve">. </w:t>
      </w:r>
      <w:r w:rsidRPr="009926E1">
        <w:rPr>
          <w:rStyle w:val="Tunznak"/>
          <w:rFonts w:cs="Arial"/>
          <w:bCs w:val="0"/>
          <w:szCs w:val="24"/>
        </w:rPr>
        <w:t>Nejprve bude uzavřena smlouva o budoucí darovací smlouvě</w:t>
      </w:r>
      <w:r w:rsidRPr="009926E1">
        <w:rPr>
          <w:rFonts w:cs="Arial"/>
          <w:b/>
          <w:szCs w:val="24"/>
        </w:rPr>
        <w:t>.</w:t>
      </w:r>
      <w:r w:rsidRPr="009926E1">
        <w:rPr>
          <w:rStyle w:val="Tunznak"/>
          <w:rFonts w:cs="Arial"/>
          <w:bCs w:val="0"/>
          <w:szCs w:val="24"/>
        </w:rPr>
        <w:t xml:space="preserve"> </w:t>
      </w:r>
      <w:r w:rsidRPr="009926E1">
        <w:rPr>
          <w:rFonts w:cs="Arial"/>
          <w:b/>
          <w:bCs w:val="0"/>
          <w:szCs w:val="24"/>
        </w:rPr>
        <w:t xml:space="preserve">Řádná darovací smlouva bude uzavřena nejpozději do jednoho roku </w:t>
      </w:r>
      <w:r w:rsidRPr="009926E1">
        <w:rPr>
          <w:rStyle w:val="TuntextChar5"/>
          <w:rFonts w:cs="Arial"/>
          <w:bCs w:val="0"/>
        </w:rPr>
        <w:t xml:space="preserve">ode dne </w:t>
      </w:r>
      <w:r w:rsidRPr="009926E1">
        <w:rPr>
          <w:rFonts w:cs="Arial"/>
          <w:b/>
          <w:szCs w:val="24"/>
        </w:rPr>
        <w:t xml:space="preserve">vydání kolaudačního souhlasu, kterým bude stavba </w:t>
      </w:r>
      <w:r w:rsidRPr="009926E1">
        <w:rPr>
          <w:rStyle w:val="Tunznak"/>
          <w:rFonts w:cs="Arial"/>
          <w:bCs w:val="0"/>
          <w:szCs w:val="24"/>
        </w:rPr>
        <w:t xml:space="preserve">„Cyklostezka Střelice – Červenka“ </w:t>
      </w:r>
      <w:r w:rsidRPr="009926E1">
        <w:rPr>
          <w:rFonts w:cs="Arial"/>
          <w:b/>
          <w:szCs w:val="24"/>
        </w:rPr>
        <w:t xml:space="preserve">kolaudována. </w:t>
      </w:r>
      <w:r w:rsidRPr="009926E1">
        <w:rPr>
          <w:rStyle w:val="Tunznak"/>
          <w:rFonts w:cs="Arial"/>
          <w:szCs w:val="24"/>
        </w:rPr>
        <w:t>Záměr Olomouckého kraje byl zveřejněn na úřední desce Krajského úřadu Olomouckého kraje a webových stránkách Olomouckého kraje v termínu od 3. 11. 2017 do 4. 12. 2017.</w:t>
      </w:r>
      <w:r w:rsidRPr="009926E1">
        <w:rPr>
          <w:rStyle w:val="Zkladnznak"/>
          <w:rFonts w:cs="Arial"/>
          <w:b/>
          <w:szCs w:val="24"/>
        </w:rPr>
        <w:t xml:space="preserve"> </w:t>
      </w:r>
      <w:r w:rsidRPr="009926E1">
        <w:rPr>
          <w:rStyle w:val="Zkladnznak"/>
          <w:rFonts w:cs="Arial"/>
          <w:szCs w:val="24"/>
        </w:rPr>
        <w:t>V průběhu zveřejnění se jiný zájemce o předmětné nemovitosti nepřihlásil, nebyly vzneseny žádné podněty a připomínky.</w:t>
      </w:r>
    </w:p>
    <w:p w14:paraId="55AF4266" w14:textId="77777777" w:rsidR="00362155" w:rsidRPr="009926E1" w:rsidRDefault="00362155" w:rsidP="00362155">
      <w:pPr>
        <w:pStyle w:val="Zkladntext"/>
        <w:rPr>
          <w:rStyle w:val="Tunznak"/>
          <w:rFonts w:cs="Arial"/>
          <w:bCs w:val="0"/>
          <w:szCs w:val="24"/>
        </w:rPr>
      </w:pPr>
      <w:r w:rsidRPr="009926E1">
        <w:rPr>
          <w:rFonts w:cs="Arial"/>
          <w:b/>
          <w:szCs w:val="24"/>
        </w:rPr>
        <w:t xml:space="preserve">Zastupitelstvo Olomouckého kraje svým usnesením ze dne 18. 12. 2021 schválilo uzavření smlouvy o budoucí darovací smlouvě na budoucí bezúplatný převod </w:t>
      </w:r>
      <w:r w:rsidRPr="009926E1">
        <w:rPr>
          <w:rStyle w:val="Tunznak"/>
          <w:rFonts w:cs="Arial"/>
          <w:bCs w:val="0"/>
          <w:szCs w:val="24"/>
        </w:rPr>
        <w:t>částí pozemků parc. č. 753/6 ost. pl. o výměře cca 3 056 m2, parc. č. 434/34 ost. pl. o výměře cca 160 m2 a parc. č. 434/13 ost. pl. o výměře cca 65 m2, vše v k.ú. Střelice u Litovle</w:t>
      </w:r>
      <w:r w:rsidRPr="009926E1">
        <w:rPr>
          <w:rStyle w:val="Tunznak"/>
          <w:rFonts w:cs="Arial"/>
          <w:szCs w:val="24"/>
        </w:rPr>
        <w:t xml:space="preserve">, obec Uničov mezi Olomouckým krajem jako budoucím dárcem a </w:t>
      </w:r>
      <w:r w:rsidRPr="009926E1">
        <w:rPr>
          <w:rStyle w:val="Tunznak"/>
          <w:rFonts w:cs="Arial"/>
          <w:bCs w:val="0"/>
          <w:szCs w:val="24"/>
        </w:rPr>
        <w:t>městem Uničov, IČO: </w:t>
      </w:r>
      <w:r w:rsidRPr="009926E1">
        <w:rPr>
          <w:rFonts w:cs="Arial"/>
          <w:b/>
          <w:szCs w:val="24"/>
        </w:rPr>
        <w:t>00299634, jako budoucím obdarovaným.</w:t>
      </w:r>
      <w:r w:rsidRPr="009926E1">
        <w:rPr>
          <w:rFonts w:cs="Arial"/>
          <w:szCs w:val="24"/>
        </w:rPr>
        <w:t xml:space="preserve"> </w:t>
      </w:r>
      <w:r w:rsidRPr="009926E1">
        <w:rPr>
          <w:rFonts w:cs="Arial"/>
          <w:b/>
          <w:bCs w:val="0"/>
          <w:szCs w:val="24"/>
        </w:rPr>
        <w:t xml:space="preserve">Řádná darovací smlouva bude uzavřena nejpozději do jednoho roku </w:t>
      </w:r>
      <w:r w:rsidRPr="009926E1">
        <w:rPr>
          <w:rStyle w:val="TuntextChar5"/>
          <w:rFonts w:cs="Arial"/>
          <w:bCs w:val="0"/>
        </w:rPr>
        <w:t xml:space="preserve">ode dne </w:t>
      </w:r>
      <w:r w:rsidRPr="009926E1">
        <w:rPr>
          <w:rFonts w:cs="Arial"/>
          <w:b/>
          <w:szCs w:val="24"/>
        </w:rPr>
        <w:t xml:space="preserve">vydání kolaudačního souhlasu, kterým bude stavba </w:t>
      </w:r>
      <w:r w:rsidRPr="009926E1">
        <w:rPr>
          <w:rStyle w:val="Tunznak"/>
          <w:rFonts w:cs="Arial"/>
          <w:bCs w:val="0"/>
          <w:szCs w:val="24"/>
        </w:rPr>
        <w:t xml:space="preserve">„Cyklostezka Střelice – Červenka“ </w:t>
      </w:r>
      <w:r w:rsidRPr="009926E1">
        <w:rPr>
          <w:rFonts w:cs="Arial"/>
          <w:b/>
          <w:szCs w:val="24"/>
        </w:rPr>
        <w:t>kolaudována.</w:t>
      </w:r>
      <w:r w:rsidRPr="009926E1">
        <w:rPr>
          <w:rStyle w:val="TuntextChar5"/>
          <w:rFonts w:cs="Arial"/>
          <w:bCs w:val="0"/>
        </w:rPr>
        <w:t xml:space="preserve"> Na</w:t>
      </w:r>
      <w:r w:rsidRPr="009926E1">
        <w:rPr>
          <w:rStyle w:val="Tunznak"/>
          <w:rFonts w:cs="Arial"/>
          <w:bCs w:val="0"/>
          <w:szCs w:val="24"/>
        </w:rPr>
        <w:t>byvatel uhradí veškeré náklady spojené s převodem vlastnického práva a správní poplatek spojený s návrhem na vklad vlastnického práva do katastru nemovitostí.</w:t>
      </w:r>
    </w:p>
    <w:p w14:paraId="3F93352C" w14:textId="77777777" w:rsidR="00362155" w:rsidRPr="00362155" w:rsidRDefault="00362155" w:rsidP="00362155">
      <w:pPr>
        <w:pStyle w:val="Zkladntext"/>
        <w:rPr>
          <w:rStyle w:val="Tunznak"/>
          <w:rFonts w:cs="Arial"/>
          <w:b w:val="0"/>
          <w:szCs w:val="24"/>
          <w:u w:val="single"/>
        </w:rPr>
      </w:pPr>
      <w:r w:rsidRPr="00362155">
        <w:rPr>
          <w:rStyle w:val="Tunznak"/>
          <w:rFonts w:cs="Arial"/>
          <w:b w:val="0"/>
          <w:szCs w:val="24"/>
          <w:u w:val="single"/>
        </w:rPr>
        <w:t>Smlouva o budoucí darovací smlouvě mezi Olomouckým krajem jako budoucím dárcem a městem Uničovem jako budoucím obdarovaným byla uzavřena dne 26. 3. 2018.</w:t>
      </w:r>
    </w:p>
    <w:p w14:paraId="0D6BA4F7" w14:textId="77777777" w:rsidR="00362155" w:rsidRPr="00362155" w:rsidRDefault="00362155" w:rsidP="00362155">
      <w:pPr>
        <w:pStyle w:val="Zkladntext"/>
        <w:rPr>
          <w:rStyle w:val="Tunznak"/>
          <w:rFonts w:cs="Arial"/>
          <w:b w:val="0"/>
          <w:szCs w:val="24"/>
        </w:rPr>
      </w:pPr>
      <w:r w:rsidRPr="00362155">
        <w:rPr>
          <w:rStyle w:val="Tunznak"/>
          <w:rFonts w:cs="Arial"/>
          <w:b w:val="0"/>
          <w:szCs w:val="24"/>
        </w:rPr>
        <w:t>Nyní po dokončení stavby a jejím geometrickém zaměření město Uničov požádalo o bezúplatný převod dotčených nemovitostí.</w:t>
      </w:r>
    </w:p>
    <w:p w14:paraId="75A4523F" w14:textId="77777777" w:rsidR="00362155" w:rsidRPr="009926E1" w:rsidRDefault="00362155" w:rsidP="00362155">
      <w:pPr>
        <w:pStyle w:val="Zkladntext"/>
        <w:rPr>
          <w:rStyle w:val="Tunznak"/>
          <w:rFonts w:cs="Arial"/>
          <w:bCs w:val="0"/>
          <w:szCs w:val="24"/>
        </w:rPr>
      </w:pPr>
      <w:r w:rsidRPr="009926E1">
        <w:rPr>
          <w:rStyle w:val="Tunznak"/>
          <w:rFonts w:cs="Arial"/>
          <w:bCs w:val="0"/>
          <w:szCs w:val="24"/>
        </w:rPr>
        <w:t xml:space="preserve">Vyjádření odboru dopravy a silničního hospodářství ze dne 30. 9. 2021: </w:t>
      </w:r>
    </w:p>
    <w:p w14:paraId="3BF435C5" w14:textId="77777777" w:rsidR="00362155" w:rsidRPr="00362155" w:rsidRDefault="00362155" w:rsidP="00362155">
      <w:pPr>
        <w:pStyle w:val="Zkladntext"/>
        <w:rPr>
          <w:rStyle w:val="Tunznak"/>
          <w:rFonts w:cs="Arial"/>
          <w:b w:val="0"/>
          <w:szCs w:val="24"/>
        </w:rPr>
      </w:pPr>
      <w:r w:rsidRPr="00362155">
        <w:rPr>
          <w:rStyle w:val="Tunznak"/>
          <w:rFonts w:cs="Arial"/>
          <w:b w:val="0"/>
          <w:szCs w:val="24"/>
        </w:rPr>
        <w:t>Odbor dopravy a silničního hospodářství na základě stanoviska Správy silnic Olomouckého kraje, příspěvkové organizace souhlasí s navrženým majetkoprávním vypořádáním nemovitostí, dotčených stavbou „Cyklostezka Střelice – Červenka“.</w:t>
      </w:r>
    </w:p>
    <w:p w14:paraId="22BF9C36" w14:textId="77777777" w:rsidR="00362155" w:rsidRPr="00362155" w:rsidRDefault="00362155" w:rsidP="00362155">
      <w:pPr>
        <w:pStyle w:val="Zkladntext"/>
        <w:rPr>
          <w:rStyle w:val="Tunznak"/>
          <w:rFonts w:cs="Arial"/>
          <w:b w:val="0"/>
          <w:szCs w:val="24"/>
        </w:rPr>
      </w:pPr>
      <w:r w:rsidRPr="00362155">
        <w:rPr>
          <w:rStyle w:val="Tunznak"/>
          <w:rFonts w:cs="Arial"/>
          <w:b w:val="0"/>
          <w:szCs w:val="24"/>
        </w:rPr>
        <w:t>Majetkoprávní vypořádávání dalších silničních pozemků mezi městem Uničovem a Olomouckým krajem je řešeno průběžně.</w:t>
      </w:r>
    </w:p>
    <w:p w14:paraId="2BD88EB2" w14:textId="48764E07" w:rsidR="00362155" w:rsidRPr="009926E1" w:rsidRDefault="002836CC" w:rsidP="00362155">
      <w:pPr>
        <w:pStyle w:val="Zkladntext"/>
        <w:rPr>
          <w:rStyle w:val="Tunznak"/>
          <w:rFonts w:cs="Arial"/>
          <w:bCs w:val="0"/>
          <w:szCs w:val="24"/>
        </w:rPr>
      </w:pPr>
      <w:r w:rsidRPr="00362155">
        <w:rPr>
          <w:rFonts w:cs="Arial"/>
          <w:b/>
          <w:szCs w:val="24"/>
        </w:rPr>
        <w:lastRenderedPageBreak/>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362155" w:rsidRPr="009926E1">
        <w:rPr>
          <w:rFonts w:cs="Arial"/>
          <w:b/>
          <w:color w:val="000000"/>
          <w:szCs w:val="24"/>
        </w:rPr>
        <w:t xml:space="preserve">bezúplatný převod pozemků parc. č. </w:t>
      </w:r>
      <w:r w:rsidR="00362155" w:rsidRPr="009926E1">
        <w:rPr>
          <w:rStyle w:val="Tunznak"/>
          <w:rFonts w:cs="Arial"/>
          <w:bCs w:val="0"/>
          <w:szCs w:val="24"/>
        </w:rPr>
        <w:t>434/34 ost. pl. o výměře 171 m2 a parc. č. 434/13 ost. pl. o výměře 65 m2, částí pozemků parc. č. 753/6 ost. pl. o celkové výměře 2 097 m2, dle geometrického plánu č. 327–1/2021 ze dne 10. 2. 2021 pozemky parc. č. 753/9 ost. pl. o výměře 117 m2, parc. č. 753/10 ost. pl. o výměře 346 m2, parc. č. 753/11 ost. pl. o výměře 242 m2, parc. č. 753/12 ost. pl. o výměře 354 m2, parc. č. 753/13 ost. pl. o výměře 165 m2 a parc. č. 753/14 ost. pl. o výměře 873 m2, vše v k.ú. Střelice u Litovle, obec Uničov, vše z vlastnictví Olomouckého kraje, z hospodaření Správy silnic Olomouckého kraje, příspěvkové organizace, do vlastnictví města Uničova, IČO: </w:t>
      </w:r>
      <w:r w:rsidR="00362155" w:rsidRPr="009926E1">
        <w:rPr>
          <w:rFonts w:cs="Arial"/>
          <w:b/>
          <w:szCs w:val="24"/>
        </w:rPr>
        <w:t>00299634</w:t>
      </w:r>
      <w:r w:rsidR="00362155" w:rsidRPr="009926E1">
        <w:rPr>
          <w:rStyle w:val="Tunznak"/>
          <w:rFonts w:cs="Arial"/>
          <w:bCs w:val="0"/>
          <w:szCs w:val="24"/>
        </w:rPr>
        <w:t xml:space="preserve">. </w:t>
      </w:r>
      <w:r w:rsidR="00362155" w:rsidRPr="009926E1">
        <w:rPr>
          <w:rStyle w:val="TuntextChar5"/>
          <w:rFonts w:cs="Arial"/>
          <w:bCs w:val="0"/>
        </w:rPr>
        <w:t>Na</w:t>
      </w:r>
      <w:r w:rsidR="00362155" w:rsidRPr="009926E1">
        <w:rPr>
          <w:rStyle w:val="Tunznak"/>
          <w:rFonts w:cs="Arial"/>
          <w:bCs w:val="0"/>
          <w:szCs w:val="24"/>
        </w:rPr>
        <w:t>byvatel uhradí veškeré náklady spojené s převodem vlastnického práva a správní poplatek spojený s návrhem na vklad vlastnického práva do katastru nemovitostí.</w:t>
      </w:r>
    </w:p>
    <w:p w14:paraId="43620EE1" w14:textId="77777777" w:rsidR="00FF6890" w:rsidRPr="00C2546A" w:rsidRDefault="00FF6890" w:rsidP="00676ABE">
      <w:pPr>
        <w:pStyle w:val="Zkladntext"/>
        <w:rPr>
          <w:rFonts w:cs="Arial"/>
          <w:b/>
          <w:szCs w:val="24"/>
          <w:lang w:eastAsia="cs-CZ"/>
        </w:rPr>
      </w:pPr>
    </w:p>
    <w:p w14:paraId="3F9AF9C6" w14:textId="4A6A2C0F" w:rsidR="004B6484" w:rsidRDefault="004B6484" w:rsidP="00676ABE">
      <w:pPr>
        <w:pStyle w:val="Zkladntext"/>
        <w:rPr>
          <w:rFonts w:cs="Arial"/>
          <w:b/>
          <w:szCs w:val="24"/>
          <w:lang w:eastAsia="cs-CZ"/>
        </w:rPr>
      </w:pPr>
    </w:p>
    <w:p w14:paraId="662908EC" w14:textId="6AD8E4BE" w:rsidR="002836CC" w:rsidRDefault="002836CC" w:rsidP="00676ABE">
      <w:pPr>
        <w:pStyle w:val="Zkladntext"/>
        <w:rPr>
          <w:rFonts w:cs="Arial"/>
          <w:b/>
          <w:szCs w:val="24"/>
          <w:lang w:eastAsia="cs-CZ"/>
        </w:rPr>
      </w:pPr>
    </w:p>
    <w:p w14:paraId="1DCC2AE9" w14:textId="77777777" w:rsidR="002836CC" w:rsidRPr="00C2546A" w:rsidRDefault="002836CC" w:rsidP="00676ABE">
      <w:pPr>
        <w:pStyle w:val="Zkladntext"/>
        <w:rPr>
          <w:rFonts w:cs="Arial"/>
          <w:b/>
          <w:szCs w:val="24"/>
          <w:lang w:eastAsia="cs-CZ"/>
        </w:rPr>
      </w:pPr>
    </w:p>
    <w:p w14:paraId="376CE650" w14:textId="77777777" w:rsidR="00C612F1" w:rsidRPr="00DF79C0" w:rsidRDefault="00C612F1" w:rsidP="00C612F1">
      <w:pPr>
        <w:spacing w:before="120" w:after="120" w:line="240" w:lineRule="auto"/>
        <w:rPr>
          <w:rFonts w:ascii="Arial" w:hAnsi="Arial" w:cs="Arial"/>
          <w:sz w:val="24"/>
          <w:szCs w:val="24"/>
        </w:rPr>
      </w:pPr>
      <w:r w:rsidRPr="00DF79C0">
        <w:rPr>
          <w:rFonts w:ascii="Arial" w:hAnsi="Arial" w:cs="Arial"/>
          <w:sz w:val="24"/>
          <w:szCs w:val="24"/>
          <w:u w:val="single"/>
        </w:rPr>
        <w:t>Příloha</w:t>
      </w:r>
      <w:r w:rsidRPr="00DF79C0">
        <w:rPr>
          <w:rFonts w:ascii="Arial" w:hAnsi="Arial" w:cs="Arial"/>
          <w:sz w:val="24"/>
          <w:szCs w:val="24"/>
        </w:rPr>
        <w:t>:</w:t>
      </w:r>
    </w:p>
    <w:p w14:paraId="67CC6C8B" w14:textId="55F3010B" w:rsidR="00C612F1" w:rsidRPr="00DF79C0" w:rsidRDefault="00C612F1" w:rsidP="00E66853">
      <w:pPr>
        <w:widowControl w:val="0"/>
        <w:spacing w:before="120" w:after="120" w:line="240" w:lineRule="auto"/>
        <w:jc w:val="both"/>
        <w:outlineLvl w:val="0"/>
        <w:rPr>
          <w:rFonts w:ascii="Arial" w:hAnsi="Arial" w:cs="Arial"/>
          <w:b/>
          <w:sz w:val="24"/>
          <w:szCs w:val="24"/>
        </w:rPr>
      </w:pPr>
      <w:r w:rsidRPr="00DF79C0">
        <w:rPr>
          <w:rFonts w:ascii="Arial" w:eastAsia="Times New Roman" w:hAnsi="Arial" w:cs="Arial"/>
          <w:sz w:val="24"/>
          <w:szCs w:val="24"/>
          <w:lang w:eastAsia="cs-CZ"/>
        </w:rPr>
        <w:t>Zp</w:t>
      </w:r>
      <w:r w:rsidR="00A6062F" w:rsidRPr="00DF79C0">
        <w:rPr>
          <w:rFonts w:ascii="Arial" w:eastAsia="Times New Roman" w:hAnsi="Arial" w:cs="Arial"/>
          <w:sz w:val="24"/>
          <w:szCs w:val="24"/>
          <w:lang w:eastAsia="cs-CZ"/>
        </w:rPr>
        <w:t xml:space="preserve">ráva k DZ_příloha č. 01-snímky </w:t>
      </w:r>
      <w:r w:rsidR="00362868" w:rsidRPr="00DF79C0">
        <w:rPr>
          <w:rFonts w:ascii="Arial" w:eastAsia="Times New Roman" w:hAnsi="Arial" w:cs="Arial"/>
          <w:sz w:val="24"/>
          <w:szCs w:val="24"/>
          <w:lang w:eastAsia="cs-CZ"/>
        </w:rPr>
        <w:t>15</w:t>
      </w:r>
      <w:r w:rsidRPr="00DF79C0">
        <w:rPr>
          <w:rFonts w:ascii="Arial" w:eastAsia="Times New Roman" w:hAnsi="Arial" w:cs="Arial"/>
          <w:sz w:val="24"/>
          <w:szCs w:val="24"/>
          <w:lang w:eastAsia="cs-CZ"/>
        </w:rPr>
        <w:t>.3.</w:t>
      </w:r>
    </w:p>
    <w:sectPr w:rsidR="00C612F1" w:rsidRPr="00DF79C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3FF11" w14:textId="77777777" w:rsidR="00BE1BD4" w:rsidRDefault="00BE1BD4">
      <w:r>
        <w:separator/>
      </w:r>
    </w:p>
  </w:endnote>
  <w:endnote w:type="continuationSeparator" w:id="0">
    <w:p w14:paraId="706B71D2" w14:textId="77777777" w:rsidR="00BE1BD4" w:rsidRDefault="00BE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7F57A956" w:rsidR="00042F47" w:rsidRPr="00943512" w:rsidRDefault="00042F47" w:rsidP="00EC356F">
    <w:pPr>
      <w:pStyle w:val="Zpat"/>
      <w:pBdr>
        <w:top w:val="single" w:sz="4" w:space="1" w:color="auto"/>
      </w:pBdr>
      <w:spacing w:after="0"/>
      <w:rPr>
        <w:rFonts w:ascii="Arial" w:hAnsi="Arial" w:cs="Arial"/>
      </w:rPr>
    </w:pPr>
    <w:r w:rsidRPr="00943512">
      <w:rPr>
        <w:rFonts w:ascii="Arial" w:hAnsi="Arial" w:cs="Arial"/>
      </w:rPr>
      <w:t xml:space="preserve">Zastupitelstvo Olomouckého kraje </w:t>
    </w:r>
    <w:r w:rsidR="008873C8" w:rsidRPr="00943512">
      <w:rPr>
        <w:rFonts w:ascii="Arial" w:hAnsi="Arial" w:cs="Arial"/>
      </w:rPr>
      <w:t>13</w:t>
    </w:r>
    <w:r w:rsidRPr="00943512">
      <w:rPr>
        <w:rFonts w:ascii="Arial" w:hAnsi="Arial" w:cs="Arial"/>
      </w:rPr>
      <w:t>.</w:t>
    </w:r>
    <w:r w:rsidR="008873C8" w:rsidRPr="00943512">
      <w:rPr>
        <w:rFonts w:ascii="Arial" w:hAnsi="Arial" w:cs="Arial"/>
      </w:rPr>
      <w:t>12</w:t>
    </w:r>
    <w:r w:rsidRPr="00943512">
      <w:rPr>
        <w:rFonts w:ascii="Arial" w:hAnsi="Arial" w:cs="Arial"/>
      </w:rPr>
      <w:t>. 20</w:t>
    </w:r>
    <w:r w:rsidR="00771FE5" w:rsidRPr="00943512">
      <w:rPr>
        <w:rFonts w:ascii="Arial" w:hAnsi="Arial" w:cs="Arial"/>
      </w:rPr>
      <w:t>2</w:t>
    </w:r>
    <w:r w:rsidR="00F44389" w:rsidRPr="00943512">
      <w:rPr>
        <w:rFonts w:ascii="Arial" w:hAnsi="Arial" w:cs="Arial"/>
      </w:rPr>
      <w:t>1</w:t>
    </w:r>
    <w:r w:rsidRPr="00943512">
      <w:rPr>
        <w:rFonts w:ascii="Arial" w:hAnsi="Arial" w:cs="Arial"/>
      </w:rPr>
      <w:tab/>
    </w:r>
    <w:r w:rsidRPr="00943512">
      <w:rPr>
        <w:rFonts w:ascii="Arial" w:hAnsi="Arial" w:cs="Arial"/>
      </w:rPr>
      <w:tab/>
      <w:t xml:space="preserve">Strana </w:t>
    </w:r>
    <w:r w:rsidRPr="00943512">
      <w:rPr>
        <w:rStyle w:val="slostrnky"/>
        <w:rFonts w:cs="Arial"/>
      </w:rPr>
      <w:fldChar w:fldCharType="begin"/>
    </w:r>
    <w:r w:rsidRPr="00943512">
      <w:rPr>
        <w:rStyle w:val="slostrnky"/>
        <w:rFonts w:cs="Arial"/>
      </w:rPr>
      <w:instrText xml:space="preserve"> PAGE </w:instrText>
    </w:r>
    <w:r w:rsidRPr="00943512">
      <w:rPr>
        <w:rStyle w:val="slostrnky"/>
        <w:rFonts w:cs="Arial"/>
      </w:rPr>
      <w:fldChar w:fldCharType="separate"/>
    </w:r>
    <w:r w:rsidR="00EB6476">
      <w:rPr>
        <w:rStyle w:val="slostrnky"/>
        <w:rFonts w:cs="Arial"/>
        <w:noProof/>
      </w:rPr>
      <w:t>8</w:t>
    </w:r>
    <w:r w:rsidRPr="00943512">
      <w:rPr>
        <w:rStyle w:val="slostrnky"/>
        <w:rFonts w:cs="Arial"/>
      </w:rPr>
      <w:fldChar w:fldCharType="end"/>
    </w:r>
    <w:r w:rsidRPr="00943512">
      <w:rPr>
        <w:rStyle w:val="slostrnky"/>
        <w:rFonts w:cs="Arial"/>
      </w:rPr>
      <w:t xml:space="preserve"> </w:t>
    </w:r>
    <w:r w:rsidRPr="00943512">
      <w:rPr>
        <w:rFonts w:ascii="Arial" w:hAnsi="Arial" w:cs="Arial"/>
      </w:rPr>
      <w:t xml:space="preserve">(celkem </w:t>
    </w:r>
    <w:r w:rsidRPr="00943512">
      <w:rPr>
        <w:rStyle w:val="slostrnky"/>
        <w:rFonts w:cs="Arial"/>
      </w:rPr>
      <w:fldChar w:fldCharType="begin"/>
    </w:r>
    <w:r w:rsidRPr="00943512">
      <w:rPr>
        <w:rStyle w:val="slostrnky"/>
        <w:rFonts w:cs="Arial"/>
      </w:rPr>
      <w:instrText xml:space="preserve"> NUMPAGES </w:instrText>
    </w:r>
    <w:r w:rsidRPr="00943512">
      <w:rPr>
        <w:rStyle w:val="slostrnky"/>
        <w:rFonts w:cs="Arial"/>
      </w:rPr>
      <w:fldChar w:fldCharType="separate"/>
    </w:r>
    <w:r w:rsidR="00EB6476">
      <w:rPr>
        <w:rStyle w:val="slostrnky"/>
        <w:rFonts w:cs="Arial"/>
        <w:noProof/>
      </w:rPr>
      <w:t>8</w:t>
    </w:r>
    <w:r w:rsidRPr="00943512">
      <w:rPr>
        <w:rStyle w:val="slostrnky"/>
        <w:rFonts w:cs="Arial"/>
      </w:rPr>
      <w:fldChar w:fldCharType="end"/>
    </w:r>
    <w:r w:rsidRPr="00943512">
      <w:rPr>
        <w:rFonts w:ascii="Arial" w:hAnsi="Arial" w:cs="Arial"/>
      </w:rPr>
      <w:t>)</w:t>
    </w:r>
  </w:p>
  <w:p w14:paraId="1F489842" w14:textId="49F86C89" w:rsidR="00042F47" w:rsidRPr="00943512" w:rsidRDefault="00362868" w:rsidP="00EC356F">
    <w:pPr>
      <w:pStyle w:val="Zpat"/>
      <w:pBdr>
        <w:top w:val="single" w:sz="4" w:space="1" w:color="auto"/>
      </w:pBdr>
      <w:spacing w:after="0"/>
      <w:rPr>
        <w:rFonts w:ascii="Arial" w:hAnsi="Arial" w:cs="Arial"/>
      </w:rPr>
    </w:pPr>
    <w:r w:rsidRPr="00943512">
      <w:rPr>
        <w:rFonts w:ascii="Arial" w:hAnsi="Arial" w:cs="Arial"/>
      </w:rPr>
      <w:t>15</w:t>
    </w:r>
    <w:r w:rsidR="00042F47" w:rsidRPr="00943512">
      <w:rPr>
        <w:rFonts w:ascii="Arial" w:hAnsi="Arial" w:cs="Arial"/>
      </w:rPr>
      <w:t>.</w:t>
    </w:r>
    <w:r w:rsidR="004064D0" w:rsidRPr="00943512">
      <w:rPr>
        <w:rFonts w:ascii="Arial" w:hAnsi="Arial" w:cs="Arial"/>
      </w:rPr>
      <w:t>3</w:t>
    </w:r>
    <w:r w:rsidR="00042F47" w:rsidRPr="00943512">
      <w:rPr>
        <w:rFonts w:ascii="Arial" w:hAnsi="Arial" w:cs="Arial"/>
      </w:rPr>
      <w:t>.– Majetkoprávní záležitosti – bezúplatné převody nemovitého majetku</w:t>
    </w:r>
    <w:r w:rsidR="00770290" w:rsidRPr="00943512">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E4F4" w14:textId="77777777" w:rsidR="00BE1BD4" w:rsidRDefault="00BE1BD4">
      <w:r>
        <w:separator/>
      </w:r>
    </w:p>
  </w:footnote>
  <w:footnote w:type="continuationSeparator" w:id="0">
    <w:p w14:paraId="1E8EFA33" w14:textId="77777777" w:rsidR="00BE1BD4" w:rsidRDefault="00BE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762"/>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1BD4"/>
    <w:rsid w:val="00BE25F4"/>
    <w:rsid w:val="00BE2656"/>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476"/>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647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EB647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B6476"/>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9CD827FD-2B92-408C-A577-65CE328B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2DBE6-5081-4E1E-8B71-5024C5E5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3475</Words>
  <Characters>20508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2021-11-24T12:36:00Z</cp:lastPrinted>
  <dcterms:created xsi:type="dcterms:W3CDTF">2021-11-26T05:30:00Z</dcterms:created>
  <dcterms:modified xsi:type="dcterms:W3CDTF">2021-11-26T05:30:00Z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