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ED36F0" w:rsidRPr="00804289">
        <w:trPr>
          <w:trHeight w:val="4123"/>
        </w:trPr>
        <w:tc>
          <w:tcPr>
            <w:tcW w:w="1870" w:type="dxa"/>
          </w:tcPr>
          <w:p w:rsidR="00975D37" w:rsidRPr="00804289" w:rsidRDefault="00384F08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695536173" r:id="rId9"/>
              </w:object>
            </w:r>
          </w:p>
        </w:tc>
        <w:tc>
          <w:tcPr>
            <w:tcW w:w="7740" w:type="dxa"/>
          </w:tcPr>
          <w:p w:rsidR="00975D37" w:rsidRPr="00804289" w:rsidRDefault="00975D37">
            <w:pPr>
              <w:pStyle w:val="Vbornadpis"/>
            </w:pPr>
          </w:p>
          <w:p w:rsidR="00975D37" w:rsidRPr="00804289" w:rsidRDefault="00975D37">
            <w:pPr>
              <w:pStyle w:val="Vbornadpis"/>
            </w:pPr>
            <w:r w:rsidRPr="00804289">
              <w:t xml:space="preserve">Zápis č. </w:t>
            </w:r>
            <w:r w:rsidR="0003566A">
              <w:t>5</w:t>
            </w:r>
          </w:p>
          <w:p w:rsidR="00975D37" w:rsidRPr="00804289" w:rsidRDefault="003D34A9">
            <w:pPr>
              <w:pStyle w:val="Vbornadpis"/>
            </w:pPr>
            <w:r w:rsidRPr="00804289">
              <w:t>z</w:t>
            </w:r>
            <w:r w:rsidR="00161D08" w:rsidRPr="00804289">
              <w:t>e</w:t>
            </w:r>
            <w:r w:rsidRPr="00804289">
              <w:t xml:space="preserve"> </w:t>
            </w:r>
            <w:r w:rsidR="00161D08" w:rsidRPr="00804289">
              <w:t>zasedání</w:t>
            </w:r>
            <w:r w:rsidRPr="00804289">
              <w:t xml:space="preserve"> </w:t>
            </w:r>
            <w:r w:rsidR="004E67EE" w:rsidRPr="00804289">
              <w:t>Kontrolního výboru</w:t>
            </w:r>
          </w:p>
          <w:p w:rsidR="00975D37" w:rsidRPr="00804289" w:rsidRDefault="00975D37">
            <w:pPr>
              <w:pStyle w:val="Vbornadpis"/>
            </w:pPr>
            <w:r w:rsidRPr="00804289">
              <w:t>Zastupitelstva Olomouckého kraje</w:t>
            </w:r>
          </w:p>
          <w:p w:rsidR="00457712" w:rsidRPr="00804289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804289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804289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804289">
              <w:rPr>
                <w:b/>
                <w:i/>
                <w:sz w:val="32"/>
                <w:szCs w:val="32"/>
              </w:rPr>
              <w:t xml:space="preserve"> </w:t>
            </w:r>
            <w:r w:rsidR="00A91C07" w:rsidRPr="00804289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03566A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457712" w:rsidRPr="00804289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03566A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2B123C" w:rsidRPr="00804289">
              <w:rPr>
                <w:rFonts w:ascii="Arial" w:hAnsi="Arial" w:cs="Arial"/>
                <w:b/>
                <w:sz w:val="32"/>
                <w:szCs w:val="32"/>
              </w:rPr>
              <w:t>. 2021</w:t>
            </w:r>
          </w:p>
          <w:p w:rsidR="00975D37" w:rsidRPr="00804289" w:rsidRDefault="00975D37">
            <w:pPr>
              <w:pStyle w:val="Vbornadpis"/>
            </w:pPr>
          </w:p>
        </w:tc>
      </w:tr>
    </w:tbl>
    <w:p w:rsidR="00975D37" w:rsidRPr="00804289" w:rsidRDefault="00975D37">
      <w:pPr>
        <w:pStyle w:val="Zkladntex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8"/>
        <w:gridCol w:w="5032"/>
      </w:tblGrid>
      <w:tr w:rsidR="00804289" w:rsidRPr="00804289" w:rsidTr="00E9427E">
        <w:tc>
          <w:tcPr>
            <w:tcW w:w="4488" w:type="dxa"/>
            <w:shd w:val="clear" w:color="auto" w:fill="auto"/>
          </w:tcPr>
          <w:p w:rsidR="00975D37" w:rsidRPr="00804289" w:rsidRDefault="00975D37">
            <w:pPr>
              <w:pStyle w:val="Vborptomni"/>
            </w:pPr>
            <w:r w:rsidRPr="00804289">
              <w:t>Přítomni:</w:t>
            </w:r>
          </w:p>
        </w:tc>
        <w:tc>
          <w:tcPr>
            <w:tcW w:w="5032" w:type="dxa"/>
            <w:shd w:val="clear" w:color="auto" w:fill="auto"/>
          </w:tcPr>
          <w:p w:rsidR="00975D37" w:rsidRPr="00804289" w:rsidRDefault="00975D37">
            <w:pPr>
              <w:pStyle w:val="Vborptomni"/>
            </w:pPr>
            <w:r w:rsidRPr="00804289">
              <w:t>Nepřítomni: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804289" w:rsidRDefault="00A91C07" w:rsidP="00A91C07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JUDr. Vladimír Lichnovský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91C07" w:rsidRPr="00804289" w:rsidRDefault="00A91C07" w:rsidP="00A91C07">
            <w:pPr>
              <w:rPr>
                <w:rFonts w:ascii="Arial" w:hAnsi="Arial" w:cs="Arial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804289" w:rsidRDefault="00A91C07" w:rsidP="00A91C07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David Alt</w:t>
            </w:r>
          </w:p>
        </w:tc>
        <w:tc>
          <w:tcPr>
            <w:tcW w:w="5032" w:type="dxa"/>
            <w:shd w:val="clear" w:color="auto" w:fill="auto"/>
          </w:tcPr>
          <w:p w:rsidR="00A91C07" w:rsidRPr="00804289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Mgr. Petr Caletka</w:t>
            </w:r>
          </w:p>
        </w:tc>
        <w:tc>
          <w:tcPr>
            <w:tcW w:w="5032" w:type="dxa"/>
            <w:shd w:val="clear" w:color="auto" w:fill="auto"/>
          </w:tcPr>
          <w:p w:rsidR="00CC21E0" w:rsidRPr="00804289" w:rsidRDefault="00CC21E0" w:rsidP="00CC21E0">
            <w:pPr>
              <w:pStyle w:val="Vborptomni"/>
              <w:rPr>
                <w:szCs w:val="22"/>
              </w:rPr>
            </w:pPr>
            <w:r w:rsidRPr="00804289">
              <w:rPr>
                <w:szCs w:val="22"/>
              </w:rPr>
              <w:t>Omluveni: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Tomáš Dostal</w:t>
            </w:r>
          </w:p>
        </w:tc>
        <w:tc>
          <w:tcPr>
            <w:tcW w:w="5032" w:type="dxa"/>
            <w:shd w:val="clear" w:color="auto" w:fill="auto"/>
          </w:tcPr>
          <w:p w:rsidR="00CC21E0" w:rsidRPr="0003566A" w:rsidRDefault="0003566A" w:rsidP="00CC21E0">
            <w:pPr>
              <w:pStyle w:val="Vborptomni"/>
              <w:rPr>
                <w:b w:val="0"/>
                <w:sz w:val="24"/>
                <w:szCs w:val="24"/>
              </w:rPr>
            </w:pPr>
            <w:r w:rsidRPr="0003566A">
              <w:rPr>
                <w:b w:val="0"/>
                <w:sz w:val="24"/>
                <w:szCs w:val="24"/>
              </w:rPr>
              <w:t xml:space="preserve">Mgr. Miroslava </w:t>
            </w:r>
            <w:proofErr w:type="spellStart"/>
            <w:r w:rsidRPr="0003566A">
              <w:rPr>
                <w:b w:val="0"/>
                <w:sz w:val="24"/>
                <w:szCs w:val="24"/>
              </w:rPr>
              <w:t>Ferancová</w:t>
            </w:r>
            <w:proofErr w:type="spellEnd"/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Michal Drozd</w:t>
            </w:r>
          </w:p>
        </w:tc>
        <w:tc>
          <w:tcPr>
            <w:tcW w:w="5032" w:type="dxa"/>
            <w:shd w:val="clear" w:color="auto" w:fill="auto"/>
          </w:tcPr>
          <w:p w:rsidR="00CC21E0" w:rsidRPr="00DC59DE" w:rsidRDefault="00CC21E0" w:rsidP="00CC21E0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David Hošek</w:t>
            </w:r>
          </w:p>
        </w:tc>
        <w:tc>
          <w:tcPr>
            <w:tcW w:w="5032" w:type="dxa"/>
            <w:shd w:val="clear" w:color="auto" w:fill="auto"/>
          </w:tcPr>
          <w:p w:rsidR="00CC21E0" w:rsidRPr="00804289" w:rsidRDefault="00CC21E0" w:rsidP="00CC21E0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Milan Klimeš</w:t>
            </w:r>
          </w:p>
        </w:tc>
        <w:tc>
          <w:tcPr>
            <w:tcW w:w="5032" w:type="dxa"/>
            <w:shd w:val="clear" w:color="auto" w:fill="auto"/>
          </w:tcPr>
          <w:p w:rsidR="00CC21E0" w:rsidRPr="00804289" w:rsidRDefault="00CC21E0" w:rsidP="00CC21E0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804289" w:rsidRPr="00804289" w:rsidTr="00E9427E">
        <w:trPr>
          <w:trHeight w:val="167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 xml:space="preserve">Radek Ocelák, </w:t>
            </w:r>
            <w:proofErr w:type="spellStart"/>
            <w:proofErr w:type="gramStart"/>
            <w:r w:rsidRPr="00804289">
              <w:rPr>
                <w:rFonts w:ascii="Arial" w:hAnsi="Arial" w:cs="Arial"/>
              </w:rPr>
              <w:t>M.Sc</w:t>
            </w:r>
            <w:proofErr w:type="spellEnd"/>
            <w:proofErr w:type="gramEnd"/>
            <w:r w:rsidRPr="00804289">
              <w:rPr>
                <w:rFonts w:ascii="Arial" w:hAnsi="Arial" w:cs="Arial"/>
              </w:rPr>
              <w:t>.</w:t>
            </w:r>
          </w:p>
        </w:tc>
        <w:tc>
          <w:tcPr>
            <w:tcW w:w="5032" w:type="dxa"/>
            <w:shd w:val="clear" w:color="auto" w:fill="auto"/>
          </w:tcPr>
          <w:p w:rsidR="00CC21E0" w:rsidRPr="00804289" w:rsidRDefault="00CC21E0" w:rsidP="00CC21E0">
            <w:pPr>
              <w:pStyle w:val="Vborptomni"/>
              <w:rPr>
                <w:sz w:val="24"/>
                <w:szCs w:val="24"/>
              </w:rPr>
            </w:pPr>
            <w:r w:rsidRPr="00804289">
              <w:rPr>
                <w:szCs w:val="22"/>
              </w:rPr>
              <w:t>Hosté: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Stanislav Orság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Zdeňka Dvořáková Kocourková</w:t>
            </w: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Karel Smetana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PhDr. Petr Sokol, Ph</w:t>
            </w:r>
            <w:r w:rsidR="006670F2" w:rsidRPr="00E65828">
              <w:rPr>
                <w:rFonts w:ascii="Arial" w:hAnsi="Arial" w:cs="Arial"/>
              </w:rPr>
              <w:t>.</w:t>
            </w:r>
            <w:r w:rsidRPr="00804289">
              <w:rPr>
                <w:rFonts w:ascii="Arial" w:hAnsi="Arial" w:cs="Arial"/>
              </w:rPr>
              <w:t>D.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</w:p>
        </w:tc>
      </w:tr>
      <w:tr w:rsidR="0003566A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03566A" w:rsidRPr="00804289" w:rsidRDefault="0003566A" w:rsidP="00CC21E0">
            <w:pPr>
              <w:rPr>
                <w:rFonts w:ascii="Arial" w:hAnsi="Arial" w:cs="Arial"/>
              </w:rPr>
            </w:pPr>
            <w:r w:rsidRPr="0003566A">
              <w:rPr>
                <w:rFonts w:ascii="Arial" w:hAnsi="Arial" w:cs="Arial"/>
              </w:rPr>
              <w:t xml:space="preserve">Zdeněk </w:t>
            </w:r>
            <w:proofErr w:type="spellStart"/>
            <w:r w:rsidRPr="0003566A">
              <w:rPr>
                <w:rFonts w:ascii="Arial" w:hAnsi="Arial" w:cs="Arial"/>
              </w:rPr>
              <w:t>Šestořád</w:t>
            </w:r>
            <w:proofErr w:type="spellEnd"/>
          </w:p>
        </w:tc>
        <w:tc>
          <w:tcPr>
            <w:tcW w:w="5032" w:type="dxa"/>
            <w:shd w:val="clear" w:color="auto" w:fill="auto"/>
            <w:vAlign w:val="center"/>
          </w:tcPr>
          <w:p w:rsidR="0003566A" w:rsidRPr="00804289" w:rsidRDefault="0003566A" w:rsidP="00CC21E0">
            <w:pPr>
              <w:rPr>
                <w:rFonts w:ascii="Arial" w:hAnsi="Arial" w:cs="Arial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Ing. Michal Tichý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</w:p>
        </w:tc>
      </w:tr>
      <w:tr w:rsidR="00804289" w:rsidRPr="00804289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  <w:r w:rsidRPr="00804289">
              <w:rPr>
                <w:rFonts w:ascii="Arial" w:hAnsi="Arial" w:cs="Arial"/>
              </w:rPr>
              <w:t>Radek Vojtek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21E0" w:rsidRPr="00804289" w:rsidRDefault="00CC21E0" w:rsidP="00CC21E0">
            <w:pPr>
              <w:rPr>
                <w:rFonts w:ascii="Arial" w:hAnsi="Arial" w:cs="Arial"/>
              </w:rPr>
            </w:pPr>
          </w:p>
        </w:tc>
      </w:tr>
    </w:tbl>
    <w:p w:rsidR="00975D37" w:rsidRPr="00804289" w:rsidRDefault="00975D37" w:rsidP="00613F53">
      <w:pPr>
        <w:pStyle w:val="Vborprogram"/>
        <w:spacing w:before="120"/>
      </w:pPr>
      <w:r w:rsidRPr="00804289">
        <w:t>Program:</w:t>
      </w:r>
    </w:p>
    <w:p w:rsidR="00815A84" w:rsidRDefault="00815A84" w:rsidP="00815A84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Zahájení a schválení programu</w:t>
      </w:r>
    </w:p>
    <w:p w:rsidR="00815A84" w:rsidRDefault="00815A84" w:rsidP="00815A84">
      <w:pPr>
        <w:pStyle w:val="slo1text"/>
        <w:numPr>
          <w:ilvl w:val="0"/>
          <w:numId w:val="26"/>
        </w:numPr>
        <w:spacing w:after="13" w:line="265" w:lineRule="auto"/>
        <w:rPr>
          <w:noProof w:val="0"/>
        </w:rPr>
      </w:pPr>
      <w:r w:rsidRPr="0001191D">
        <w:rPr>
          <w:noProof w:val="0"/>
        </w:rPr>
        <w:t xml:space="preserve">Kontrola plnění usnesení    </w:t>
      </w:r>
    </w:p>
    <w:p w:rsidR="00815A84" w:rsidRDefault="00815A84" w:rsidP="00815A84">
      <w:pPr>
        <w:pStyle w:val="slo1text"/>
        <w:numPr>
          <w:ilvl w:val="0"/>
          <w:numId w:val="26"/>
        </w:numPr>
        <w:rPr>
          <w:noProof w:val="0"/>
        </w:rPr>
      </w:pPr>
      <w:r w:rsidRPr="0001191D">
        <w:rPr>
          <w:noProof w:val="0"/>
        </w:rPr>
        <w:t>Informace ze zasedání Zastupitelstva Olomouckého kraje</w:t>
      </w:r>
    </w:p>
    <w:p w:rsidR="00815A84" w:rsidRPr="00270156" w:rsidRDefault="00815A84" w:rsidP="00815A84">
      <w:pPr>
        <w:pStyle w:val="slo1text"/>
        <w:numPr>
          <w:ilvl w:val="0"/>
          <w:numId w:val="26"/>
        </w:numPr>
        <w:spacing w:after="0"/>
      </w:pPr>
      <w:r w:rsidRPr="00270156">
        <w:t>Vyjádření ředitele Krajského úřadu Olomouckého kraje k zápisům z provedených kontrol</w:t>
      </w:r>
    </w:p>
    <w:p w:rsidR="00815A84" w:rsidRPr="00270156" w:rsidRDefault="00815A84" w:rsidP="00815A84">
      <w:pPr>
        <w:pStyle w:val="slo1text"/>
        <w:numPr>
          <w:ilvl w:val="0"/>
          <w:numId w:val="26"/>
        </w:numPr>
        <w:rPr>
          <w:noProof w:val="0"/>
        </w:rPr>
      </w:pPr>
      <w:r w:rsidRPr="00270156">
        <w:rPr>
          <w:noProof w:val="0"/>
        </w:rPr>
        <w:t>Informace o kontrolní činnosti kontrolního výboru</w:t>
      </w:r>
    </w:p>
    <w:p w:rsidR="00815A84" w:rsidRPr="00E906F6" w:rsidRDefault="00815A84" w:rsidP="00815A84">
      <w:pPr>
        <w:pStyle w:val="slo1text"/>
        <w:numPr>
          <w:ilvl w:val="0"/>
          <w:numId w:val="26"/>
        </w:numPr>
        <w:rPr>
          <w:noProof w:val="0"/>
        </w:rPr>
      </w:pPr>
      <w:r w:rsidRPr="00E906F6">
        <w:rPr>
          <w:noProof w:val="0"/>
        </w:rPr>
        <w:t>Návrhy na kontrolní činnost výboru</w:t>
      </w:r>
    </w:p>
    <w:p w:rsidR="00815A84" w:rsidRDefault="00815A84" w:rsidP="00815A84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Různé</w:t>
      </w:r>
    </w:p>
    <w:p w:rsidR="00815A84" w:rsidRDefault="00815A84" w:rsidP="00815A84">
      <w:pPr>
        <w:pStyle w:val="slo1text"/>
        <w:numPr>
          <w:ilvl w:val="0"/>
          <w:numId w:val="26"/>
        </w:numPr>
      </w:pPr>
      <w:r>
        <w:t>Závěr</w:t>
      </w:r>
    </w:p>
    <w:p w:rsidR="00975D37" w:rsidRPr="00804289" w:rsidRDefault="00975D37">
      <w:pPr>
        <w:pStyle w:val="Vborzpis"/>
      </w:pPr>
      <w:r w:rsidRPr="00804289">
        <w:lastRenderedPageBreak/>
        <w:t>Zápis:</w:t>
      </w:r>
    </w:p>
    <w:p w:rsidR="003C3B70" w:rsidRPr="00412444" w:rsidRDefault="003C3B70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412444">
        <w:rPr>
          <w:b/>
        </w:rPr>
        <w:t xml:space="preserve">Zahájení </w:t>
      </w:r>
      <w:r w:rsidR="00A91C07" w:rsidRPr="00412444">
        <w:rPr>
          <w:b/>
        </w:rPr>
        <w:t>a schválení programu</w:t>
      </w:r>
    </w:p>
    <w:p w:rsidR="00E22A3F" w:rsidRPr="00A1356C" w:rsidRDefault="004A2157" w:rsidP="00522E96">
      <w:pPr>
        <w:pStyle w:val="slo1text"/>
        <w:numPr>
          <w:ilvl w:val="0"/>
          <w:numId w:val="0"/>
        </w:numPr>
        <w:spacing w:before="120"/>
        <w:ind w:left="567"/>
      </w:pPr>
      <w:r w:rsidRPr="00A1356C">
        <w:t xml:space="preserve">Zasedání </w:t>
      </w:r>
      <w:r w:rsidR="00A35984" w:rsidRPr="00A1356C">
        <w:t>zahájil a ří</w:t>
      </w:r>
      <w:r w:rsidR="00E44431" w:rsidRPr="00A1356C">
        <w:t>dil předseda kontrolního výboru</w:t>
      </w:r>
      <w:r w:rsidR="00184C99" w:rsidRPr="00A1356C">
        <w:t xml:space="preserve"> JUDr. Vladimír Lichnovský</w:t>
      </w:r>
      <w:r w:rsidRPr="00A1356C">
        <w:t xml:space="preserve">. V úvodu </w:t>
      </w:r>
      <w:r w:rsidR="00815A84" w:rsidRPr="00A1356C">
        <w:t>5</w:t>
      </w:r>
      <w:r w:rsidRPr="00A1356C">
        <w:t>. zasedání přivítal</w:t>
      </w:r>
      <w:r w:rsidRPr="00A1356C">
        <w:rPr>
          <w:rFonts w:cs="Arial"/>
          <w:bCs/>
        </w:rPr>
        <w:t xml:space="preserve"> </w:t>
      </w:r>
      <w:r w:rsidR="00BD40DB" w:rsidRPr="00A1356C">
        <w:rPr>
          <w:rFonts w:cs="Arial"/>
          <w:bCs/>
        </w:rPr>
        <w:t xml:space="preserve">členy </w:t>
      </w:r>
      <w:r w:rsidR="00815A84" w:rsidRPr="00A1356C">
        <w:rPr>
          <w:rFonts w:cs="Arial"/>
          <w:bCs/>
        </w:rPr>
        <w:t>kontrolního výboru a</w:t>
      </w:r>
      <w:r w:rsidRPr="00A1356C">
        <w:rPr>
          <w:rFonts w:cs="Arial"/>
          <w:bCs/>
        </w:rPr>
        <w:t xml:space="preserve"> garantku kontrolního výboru</w:t>
      </w:r>
      <w:r w:rsidR="00815A84" w:rsidRPr="00A1356C">
        <w:rPr>
          <w:rFonts w:cs="Arial"/>
          <w:bCs/>
        </w:rPr>
        <w:t xml:space="preserve">. </w:t>
      </w:r>
      <w:r w:rsidRPr="00A1356C">
        <w:rPr>
          <w:rFonts w:cs="Arial"/>
          <w:bCs/>
        </w:rPr>
        <w:t xml:space="preserve"> </w:t>
      </w:r>
      <w:r w:rsidR="00815A84" w:rsidRPr="00A1356C">
        <w:rPr>
          <w:rFonts w:cs="Arial"/>
          <w:bCs/>
        </w:rPr>
        <w:t>Z účasti na zasedání výboru se omluvila Ing. Miroslava Ferancová.</w:t>
      </w:r>
    </w:p>
    <w:p w:rsidR="00644120" w:rsidRPr="00A1356C" w:rsidRDefault="00644120" w:rsidP="00166DD7">
      <w:pPr>
        <w:pStyle w:val="slo1text"/>
        <w:numPr>
          <w:ilvl w:val="0"/>
          <w:numId w:val="0"/>
        </w:numPr>
        <w:spacing w:before="120" w:after="0"/>
        <w:ind w:left="567"/>
      </w:pPr>
      <w:r w:rsidRPr="00A1356C">
        <w:t>P</w:t>
      </w:r>
      <w:r w:rsidR="0096347A">
        <w:t>ředseda kontrolního výboru infor</w:t>
      </w:r>
      <w:r w:rsidRPr="00A1356C">
        <w:t>m</w:t>
      </w:r>
      <w:r w:rsidR="00FB5DB2">
        <w:t>o</w:t>
      </w:r>
      <w:r w:rsidRPr="00A1356C">
        <w:t>v</w:t>
      </w:r>
      <w:r w:rsidR="00435281" w:rsidRPr="00A1356C">
        <w:t>a</w:t>
      </w:r>
      <w:r w:rsidRPr="00A1356C">
        <w:t>l členy</w:t>
      </w:r>
      <w:r w:rsidR="00435281" w:rsidRPr="00A1356C">
        <w:t xml:space="preserve"> kontrolního výboru </w:t>
      </w:r>
      <w:r w:rsidR="00FB5DB2">
        <w:t>o změně programu zasedání. K</w:t>
      </w:r>
      <w:r w:rsidRPr="00A1356C">
        <w:t xml:space="preserve">ontrolní výbor dosud neobdržel stanovisko ředitele krajského úřadu k zápisům z provedených kontrol, </w:t>
      </w:r>
      <w:r w:rsidR="00435281" w:rsidRPr="00A1356C">
        <w:t xml:space="preserve">z tohoto důvodu </w:t>
      </w:r>
      <w:r w:rsidRPr="00A1356C">
        <w:t xml:space="preserve">se bod č. 4. navrženého programu </w:t>
      </w:r>
      <w:r w:rsidR="00435281" w:rsidRPr="00A1356C">
        <w:t xml:space="preserve">5. zasedání </w:t>
      </w:r>
      <w:r w:rsidRPr="00A1356C">
        <w:t>vypouští</w:t>
      </w:r>
      <w:r w:rsidR="00435281" w:rsidRPr="00A1356C">
        <w:t>.</w:t>
      </w:r>
    </w:p>
    <w:p w:rsidR="00A86EF0" w:rsidRPr="00A1356C" w:rsidRDefault="00A86EF0" w:rsidP="00A86EF0">
      <w:pPr>
        <w:pStyle w:val="slo1text"/>
        <w:numPr>
          <w:ilvl w:val="0"/>
          <w:numId w:val="0"/>
        </w:numPr>
        <w:spacing w:before="120" w:after="0"/>
        <w:ind w:left="567"/>
      </w:pPr>
      <w:r w:rsidRPr="00A1356C">
        <w:t>Předseda kontrolního výboru seznámil členy kontrolního výboru s</w:t>
      </w:r>
      <w:r w:rsidR="00435281" w:rsidRPr="00A1356C">
        <w:t xml:space="preserve"> upraveným </w:t>
      </w:r>
      <w:r w:rsidRPr="00A1356C">
        <w:t xml:space="preserve">programem zasedání výboru.  Členové kontrolního výboru neměli k programu zasedání žádné návrhy. </w:t>
      </w:r>
    </w:p>
    <w:p w:rsidR="00A86EF0" w:rsidRPr="00A1356C" w:rsidRDefault="00A86EF0" w:rsidP="00A86EF0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A1356C">
        <w:rPr>
          <w:b/>
        </w:rPr>
        <w:t>Kontrolní výbor Zastupitelstva Olomouc</w:t>
      </w:r>
      <w:r w:rsidR="00611B06" w:rsidRPr="00A1356C">
        <w:rPr>
          <w:b/>
        </w:rPr>
        <w:t xml:space="preserve">kého kraje schvaluje </w:t>
      </w:r>
      <w:r w:rsidR="00815A84" w:rsidRPr="00A1356C">
        <w:rPr>
          <w:b/>
        </w:rPr>
        <w:t xml:space="preserve">upravený </w:t>
      </w:r>
      <w:r w:rsidR="00611B06" w:rsidRPr="00A1356C">
        <w:rPr>
          <w:b/>
        </w:rPr>
        <w:t xml:space="preserve">program </w:t>
      </w:r>
      <w:r w:rsidR="00815A84" w:rsidRPr="00A1356C">
        <w:rPr>
          <w:b/>
        </w:rPr>
        <w:t>5</w:t>
      </w:r>
      <w:r w:rsidR="00611B06" w:rsidRPr="00A1356C">
        <w:rPr>
          <w:b/>
        </w:rPr>
        <w:t>. </w:t>
      </w:r>
      <w:r w:rsidRPr="00A1356C">
        <w:rPr>
          <w:b/>
        </w:rPr>
        <w:t xml:space="preserve">zasedání Kontrolního výboru Zastupitelstva Olomouckého kraje. </w:t>
      </w:r>
    </w:p>
    <w:p w:rsidR="00D924C9" w:rsidRPr="00A1356C" w:rsidRDefault="00775A34" w:rsidP="00D924C9">
      <w:pPr>
        <w:pStyle w:val="Znak2odsazen1text"/>
        <w:tabs>
          <w:tab w:val="clear" w:pos="567"/>
        </w:tabs>
        <w:ind w:left="360" w:hanging="76"/>
        <w:rPr>
          <w:b/>
        </w:rPr>
      </w:pPr>
      <w:r w:rsidRPr="00A1356C">
        <w:rPr>
          <w:b/>
        </w:rPr>
        <w:t xml:space="preserve">  </w:t>
      </w:r>
      <w:r w:rsidR="001321C5" w:rsidRPr="00A1356C">
        <w:rPr>
          <w:b/>
        </w:rPr>
        <w:tab/>
      </w:r>
      <w:r w:rsidR="00D924C9" w:rsidRPr="00A1356C">
        <w:rPr>
          <w:b/>
        </w:rPr>
        <w:t>Přítomno</w:t>
      </w:r>
      <w:r w:rsidR="002B123C" w:rsidRPr="00A1356C">
        <w:rPr>
          <w:b/>
        </w:rPr>
        <w:t xml:space="preserve"> </w:t>
      </w:r>
      <w:r w:rsidR="004A624F" w:rsidRPr="00A1356C">
        <w:rPr>
          <w:b/>
        </w:rPr>
        <w:t>1</w:t>
      </w:r>
      <w:r w:rsidR="00815A84" w:rsidRPr="00A1356C">
        <w:rPr>
          <w:b/>
        </w:rPr>
        <w:t>4</w:t>
      </w:r>
      <w:r w:rsidR="00D924C9" w:rsidRPr="00A1356C">
        <w:rPr>
          <w:b/>
        </w:rPr>
        <w:t xml:space="preserve">, pro </w:t>
      </w:r>
      <w:r w:rsidR="004A624F" w:rsidRPr="00A1356C">
        <w:rPr>
          <w:b/>
        </w:rPr>
        <w:t>1</w:t>
      </w:r>
      <w:r w:rsidR="00815A84" w:rsidRPr="00A1356C">
        <w:rPr>
          <w:b/>
        </w:rPr>
        <w:t>4</w:t>
      </w:r>
      <w:r w:rsidR="00D924C9" w:rsidRPr="00A1356C">
        <w:rPr>
          <w:b/>
        </w:rPr>
        <w:t>, proti</w:t>
      </w:r>
      <w:r w:rsidR="002B123C" w:rsidRPr="00A1356C">
        <w:rPr>
          <w:b/>
        </w:rPr>
        <w:t xml:space="preserve"> </w:t>
      </w:r>
      <w:r w:rsidR="004A624F" w:rsidRPr="00A1356C">
        <w:rPr>
          <w:b/>
        </w:rPr>
        <w:t>0</w:t>
      </w:r>
      <w:r w:rsidR="00D924C9" w:rsidRPr="00A1356C">
        <w:rPr>
          <w:b/>
        </w:rPr>
        <w:t xml:space="preserve">, zdržel se </w:t>
      </w:r>
      <w:r w:rsidR="004A624F" w:rsidRPr="00A1356C">
        <w:rPr>
          <w:b/>
        </w:rPr>
        <w:t>0</w:t>
      </w:r>
      <w:r w:rsidR="0004193A" w:rsidRPr="00A1356C">
        <w:rPr>
          <w:b/>
        </w:rPr>
        <w:t xml:space="preserve">, </w:t>
      </w:r>
      <w:r w:rsidR="00D924C9" w:rsidRPr="00A1356C">
        <w:rPr>
          <w:b/>
        </w:rPr>
        <w:t xml:space="preserve">nehlasoval </w:t>
      </w:r>
      <w:r w:rsidR="004A624F" w:rsidRPr="00A1356C">
        <w:rPr>
          <w:b/>
        </w:rPr>
        <w:t>0</w:t>
      </w:r>
      <w:r w:rsidR="00E72C81" w:rsidRPr="00A1356C">
        <w:rPr>
          <w:b/>
        </w:rPr>
        <w:t xml:space="preserve">. </w:t>
      </w:r>
      <w:r w:rsidR="00D924C9" w:rsidRPr="00A1356C">
        <w:rPr>
          <w:b/>
        </w:rPr>
        <w:t>Návrh byl přijat.</w:t>
      </w:r>
    </w:p>
    <w:p w:rsidR="00F81DED" w:rsidRPr="00412444" w:rsidRDefault="00F81DED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412444">
        <w:rPr>
          <w:b/>
        </w:rPr>
        <w:t xml:space="preserve">Kontrola plnění usnesení    </w:t>
      </w:r>
    </w:p>
    <w:p w:rsidR="00F81DED" w:rsidRPr="00A1356C" w:rsidRDefault="00F81DED" w:rsidP="00F81DED">
      <w:pPr>
        <w:pStyle w:val="slo1text"/>
        <w:numPr>
          <w:ilvl w:val="0"/>
          <w:numId w:val="0"/>
        </w:numPr>
        <w:spacing w:before="120"/>
        <w:ind w:left="1134" w:hanging="567"/>
        <w:rPr>
          <w:szCs w:val="24"/>
        </w:rPr>
      </w:pPr>
      <w:r w:rsidRPr="00A1356C">
        <w:rPr>
          <w:szCs w:val="24"/>
        </w:rPr>
        <w:t xml:space="preserve">UVK/3/4/2021 ze dne 24. 3. 2021 </w:t>
      </w:r>
      <w:r w:rsidR="00C63759" w:rsidRPr="00A1356C">
        <w:rPr>
          <w:szCs w:val="24"/>
        </w:rPr>
        <w:t>Splněno</w:t>
      </w:r>
    </w:p>
    <w:p w:rsidR="00CE47FC" w:rsidRPr="00A1356C" w:rsidRDefault="00CE47FC" w:rsidP="00F81DED">
      <w:pPr>
        <w:pStyle w:val="slo1text"/>
        <w:numPr>
          <w:ilvl w:val="0"/>
          <w:numId w:val="0"/>
        </w:numPr>
        <w:spacing w:before="120"/>
        <w:ind w:left="1134" w:hanging="567"/>
        <w:rPr>
          <w:szCs w:val="24"/>
        </w:rPr>
      </w:pPr>
      <w:r w:rsidRPr="00A1356C">
        <w:rPr>
          <w:szCs w:val="24"/>
        </w:rPr>
        <w:t>UVK/4/2/2021 ze dne 2. 6. 2021 Splněno</w:t>
      </w:r>
    </w:p>
    <w:p w:rsidR="00CE47FC" w:rsidRPr="00A1356C" w:rsidRDefault="00CE47FC" w:rsidP="00F81DED">
      <w:pPr>
        <w:pStyle w:val="slo1text"/>
        <w:numPr>
          <w:ilvl w:val="0"/>
          <w:numId w:val="0"/>
        </w:numPr>
        <w:spacing w:before="120"/>
        <w:ind w:left="1134" w:hanging="567"/>
        <w:rPr>
          <w:szCs w:val="24"/>
        </w:rPr>
      </w:pPr>
      <w:r w:rsidRPr="00A1356C">
        <w:rPr>
          <w:szCs w:val="24"/>
        </w:rPr>
        <w:t>UVK/4/3/2021 ze dne 2. 6. 2021 Splněno</w:t>
      </w:r>
    </w:p>
    <w:p w:rsidR="00C63759" w:rsidRPr="00A1356C" w:rsidRDefault="00C63759" w:rsidP="00F81DED">
      <w:pPr>
        <w:pStyle w:val="slo1text"/>
        <w:numPr>
          <w:ilvl w:val="0"/>
          <w:numId w:val="0"/>
        </w:numPr>
        <w:spacing w:before="120"/>
        <w:ind w:left="1134" w:hanging="567"/>
        <w:rPr>
          <w:szCs w:val="24"/>
        </w:rPr>
      </w:pPr>
      <w:r w:rsidRPr="00A1356C">
        <w:rPr>
          <w:szCs w:val="24"/>
        </w:rPr>
        <w:t>UVK/4/4/2021 ze dne 2. 6. 2021 Splněno</w:t>
      </w:r>
    </w:p>
    <w:p w:rsidR="00F81DED" w:rsidRPr="00412444" w:rsidRDefault="00F81DED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412444">
        <w:rPr>
          <w:b/>
        </w:rPr>
        <w:t>Informace ze zasedání Zastupitelstva Olomouckého kraje</w:t>
      </w:r>
    </w:p>
    <w:p w:rsidR="007058DA" w:rsidRPr="00A1356C" w:rsidRDefault="00A05D06" w:rsidP="007058DA">
      <w:pPr>
        <w:pStyle w:val="Default"/>
        <w:ind w:left="567"/>
        <w:jc w:val="both"/>
        <w:rPr>
          <w:color w:val="auto"/>
          <w:sz w:val="23"/>
          <w:szCs w:val="23"/>
        </w:rPr>
      </w:pPr>
      <w:r w:rsidRPr="00A1356C">
        <w:rPr>
          <w:color w:val="auto"/>
        </w:rPr>
        <w:t xml:space="preserve">Předseda kontrolního výboru informoval o bodech projednávaných na řádném zasedání Zastupitelstva Olomouckého kraje, které se uskutečnilo </w:t>
      </w:r>
      <w:r w:rsidR="00C63759" w:rsidRPr="00A1356C">
        <w:rPr>
          <w:color w:val="auto"/>
        </w:rPr>
        <w:t>2</w:t>
      </w:r>
      <w:r w:rsidR="00275FEC" w:rsidRPr="00A1356C">
        <w:rPr>
          <w:color w:val="auto"/>
        </w:rPr>
        <w:t>0</w:t>
      </w:r>
      <w:r w:rsidR="00C63759" w:rsidRPr="00A1356C">
        <w:rPr>
          <w:color w:val="auto"/>
        </w:rPr>
        <w:t xml:space="preserve">. </w:t>
      </w:r>
      <w:r w:rsidR="00275FEC" w:rsidRPr="00A1356C">
        <w:rPr>
          <w:color w:val="auto"/>
        </w:rPr>
        <w:t>9</w:t>
      </w:r>
      <w:r w:rsidR="00C63759" w:rsidRPr="00A1356C">
        <w:rPr>
          <w:color w:val="auto"/>
        </w:rPr>
        <w:t>. 2021</w:t>
      </w:r>
      <w:r w:rsidRPr="00A1356C">
        <w:rPr>
          <w:color w:val="auto"/>
        </w:rPr>
        <w:t xml:space="preserve">. </w:t>
      </w:r>
      <w:r w:rsidR="007058DA" w:rsidRPr="00A1356C">
        <w:rPr>
          <w:color w:val="auto"/>
        </w:rPr>
        <w:t>Mim</w:t>
      </w:r>
      <w:r w:rsidR="0096347A">
        <w:rPr>
          <w:color w:val="auto"/>
        </w:rPr>
        <w:t>o</w:t>
      </w:r>
      <w:r w:rsidR="007058DA" w:rsidRPr="00A1356C">
        <w:rPr>
          <w:color w:val="auto"/>
        </w:rPr>
        <w:t xml:space="preserve"> jiné uvedl, že byly</w:t>
      </w:r>
      <w:r w:rsidR="00275FEC" w:rsidRPr="00A1356C">
        <w:rPr>
          <w:color w:val="auto"/>
        </w:rPr>
        <w:t xml:space="preserve"> schváleny Zásady pro poskytování finanční podpory z rozpočtu Olomouckého kraje na rok 2022</w:t>
      </w:r>
      <w:r w:rsidR="007058DA" w:rsidRPr="00A1356C">
        <w:rPr>
          <w:color w:val="auto"/>
        </w:rPr>
        <w:t xml:space="preserve"> a </w:t>
      </w:r>
      <w:r w:rsidR="007058DA" w:rsidRPr="00A1356C">
        <w:rPr>
          <w:color w:val="auto"/>
          <w:sz w:val="23"/>
          <w:szCs w:val="23"/>
        </w:rPr>
        <w:t xml:space="preserve">Vzorová pravidla dotačního programu Olomouckého kraje včetně Vzorové žádosti o poskytnutí dotace z rozpočtu Olomouckého kraje na rok 2022. Byl navýšen objem finančních prostředků </w:t>
      </w:r>
      <w:r w:rsidR="0051349F" w:rsidRPr="00A1356C">
        <w:rPr>
          <w:color w:val="auto"/>
          <w:sz w:val="23"/>
          <w:szCs w:val="23"/>
        </w:rPr>
        <w:t xml:space="preserve">určený </w:t>
      </w:r>
      <w:r w:rsidR="007058DA" w:rsidRPr="00A1356C">
        <w:rPr>
          <w:color w:val="auto"/>
          <w:sz w:val="23"/>
          <w:szCs w:val="23"/>
        </w:rPr>
        <w:t>na pos</w:t>
      </w:r>
      <w:r w:rsidR="00DD2DD6">
        <w:rPr>
          <w:color w:val="auto"/>
          <w:sz w:val="23"/>
          <w:szCs w:val="23"/>
        </w:rPr>
        <w:t>kytování individuálních dotací v roce 2021.</w:t>
      </w:r>
    </w:p>
    <w:p w:rsidR="00964C34" w:rsidRPr="00412444" w:rsidRDefault="00964C34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412444">
        <w:rPr>
          <w:b/>
        </w:rPr>
        <w:t>Informace o kontrolní činnosti kontrolního výboru</w:t>
      </w:r>
    </w:p>
    <w:p w:rsidR="002A6D84" w:rsidRDefault="002A6D84" w:rsidP="002A6D84">
      <w:pPr>
        <w:pStyle w:val="Vbornzevusnesen"/>
        <w:numPr>
          <w:ilvl w:val="0"/>
          <w:numId w:val="35"/>
        </w:numPr>
        <w:rPr>
          <w:b w:val="0"/>
        </w:rPr>
      </w:pPr>
      <w:r>
        <w:rPr>
          <w:b w:val="0"/>
        </w:rPr>
        <w:t>Kontrola</w:t>
      </w:r>
      <w:r w:rsidRPr="005843C8">
        <w:rPr>
          <w:b w:val="0"/>
        </w:rPr>
        <w:t xml:space="preserve"> plnění usnesen</w:t>
      </w:r>
      <w:r>
        <w:rPr>
          <w:b w:val="0"/>
        </w:rPr>
        <w:t xml:space="preserve">í </w:t>
      </w:r>
      <w:r w:rsidR="00DB48F4">
        <w:rPr>
          <w:b w:val="0"/>
        </w:rPr>
        <w:t>Rady Olomouckého kraje</w:t>
      </w:r>
      <w:r w:rsidRPr="005843C8">
        <w:rPr>
          <w:b w:val="0"/>
        </w:rPr>
        <w:t xml:space="preserve"> č. UR/92/47/2020 ze dne 4. 5. 2020 Zadávací řízení na zajištění realizací veřejných zakázek, konkrétně Muzeum Komenského Přerov - Rekonstrukce budovy ORNIS (stavební část). </w:t>
      </w:r>
      <w:r w:rsidRPr="00532711">
        <w:rPr>
          <w:b w:val="0"/>
        </w:rPr>
        <w:t>Kontrolu proved</w:t>
      </w:r>
      <w:r>
        <w:rPr>
          <w:b w:val="0"/>
        </w:rPr>
        <w:t>la dne 17. 6. 2021</w:t>
      </w:r>
      <w:r w:rsidRPr="00532711">
        <w:rPr>
          <w:b w:val="0"/>
        </w:rPr>
        <w:t xml:space="preserve"> kontrolní skupina ve složení Mgr. Miroslava Ferancová, In</w:t>
      </w:r>
      <w:r>
        <w:rPr>
          <w:b w:val="0"/>
        </w:rPr>
        <w:t>g. </w:t>
      </w:r>
      <w:r w:rsidRPr="00532711">
        <w:rPr>
          <w:b w:val="0"/>
        </w:rPr>
        <w:t>David Alt, David Hošek</w:t>
      </w:r>
      <w:r>
        <w:rPr>
          <w:b w:val="0"/>
        </w:rPr>
        <w:t>.</w:t>
      </w:r>
    </w:p>
    <w:p w:rsidR="00964C34" w:rsidRPr="00804289" w:rsidRDefault="00964C34" w:rsidP="002A6D84">
      <w:pPr>
        <w:pStyle w:val="slo1text"/>
        <w:numPr>
          <w:ilvl w:val="0"/>
          <w:numId w:val="0"/>
        </w:numPr>
        <w:spacing w:before="120" w:after="0"/>
        <w:ind w:left="927"/>
      </w:pPr>
      <w:r w:rsidRPr="00804289">
        <w:rPr>
          <w:u w:val="single"/>
        </w:rPr>
        <w:t xml:space="preserve">Kontrolní zjištění: </w:t>
      </w:r>
      <w:r w:rsidRPr="00804289">
        <w:t xml:space="preserve">Kontrolní skupina </w:t>
      </w:r>
      <w:r w:rsidR="002D2732" w:rsidRPr="00804289">
        <w:t>prostudoval</w:t>
      </w:r>
      <w:r w:rsidR="002A2B64" w:rsidRPr="00804289">
        <w:t>a veškeré předložené podklady a </w:t>
      </w:r>
      <w:r w:rsidRPr="00804289">
        <w:t>neshledala žádné nedostatky.</w:t>
      </w:r>
      <w:r w:rsidR="002D2732" w:rsidRPr="00804289">
        <w:t xml:space="preserve"> Kontrolní skupina nepředkládá žád</w:t>
      </w:r>
      <w:r w:rsidR="002A2B64" w:rsidRPr="00804289">
        <w:t>né návrhy na </w:t>
      </w:r>
      <w:r w:rsidR="002D2732" w:rsidRPr="00804289">
        <w:t>opatření.</w:t>
      </w:r>
    </w:p>
    <w:p w:rsidR="002A6D84" w:rsidRPr="002A6D84" w:rsidRDefault="002A6D84" w:rsidP="002A6D84">
      <w:pPr>
        <w:pStyle w:val="Vbornzevusnesen"/>
        <w:numPr>
          <w:ilvl w:val="0"/>
          <w:numId w:val="35"/>
        </w:numPr>
        <w:rPr>
          <w:b w:val="0"/>
        </w:rPr>
      </w:pPr>
      <w:r w:rsidRPr="002A6D84">
        <w:rPr>
          <w:b w:val="0"/>
        </w:rPr>
        <w:t xml:space="preserve">Kontrola plnění usnesení Zastupitelstva Olomouckého kraje č. UZ/20/17/2020 ze dne 20. 4. 2020 Dotační program Olomouckého kraje Podpora výstavby a oprav cyklostezek 2020 – vyhodnocení – Cyklistická stezka Litovel – Červenka – Uničov, k.ú. Červenka ve znění UZ 2/34/2020 ze dne 21. 12. 2020 Dodatky ke smlouvám o poskytnutí dotace. Kontrolu provedla dne 2. 7. 2021 kontrolní skupina ve složení </w:t>
      </w:r>
      <w:r w:rsidRPr="002A6D84">
        <w:rPr>
          <w:b w:val="0"/>
        </w:rPr>
        <w:lastRenderedPageBreak/>
        <w:t xml:space="preserve">Ing. Stanislav Orság a Ing. Michal Drozd. </w:t>
      </w:r>
    </w:p>
    <w:p w:rsidR="002A6D84" w:rsidRPr="00800BB9" w:rsidRDefault="002A6D84" w:rsidP="00800BB9">
      <w:pPr>
        <w:pStyle w:val="slo1text"/>
        <w:numPr>
          <w:ilvl w:val="0"/>
          <w:numId w:val="0"/>
        </w:numPr>
        <w:spacing w:before="120" w:after="0"/>
        <w:ind w:left="927"/>
      </w:pPr>
      <w:r w:rsidRPr="00804289">
        <w:rPr>
          <w:u w:val="single"/>
        </w:rPr>
        <w:t>Kontrolní zjištění:</w:t>
      </w:r>
      <w:r w:rsidRPr="00800BB9">
        <w:t xml:space="preserve"> </w:t>
      </w:r>
      <w:r w:rsidR="00800BB9" w:rsidRPr="00800BB9">
        <w:t>V závěrečném vyúčtování chyběl doklad o kolaudaci díla</w:t>
      </w:r>
      <w:r w:rsidR="00800BB9">
        <w:t>, které bylo předmětem dotace</w:t>
      </w:r>
      <w:r w:rsidR="00800BB9" w:rsidRPr="00800BB9">
        <w:t xml:space="preserve">. </w:t>
      </w:r>
      <w:r w:rsidR="00800BB9">
        <w:t xml:space="preserve">Tato skutečnost nebyla zaviněna příjemcem dotace obcí Červenkou, ale třetí stranou Správou železnic. Obec Červenka v souladu se smlouvou předložila česné prohlášení s řádným odůvodněním. </w:t>
      </w:r>
      <w:r w:rsidRPr="00800BB9">
        <w:t>Kontrolní skupina nepředkládá žádné návrhy na opatření</w:t>
      </w:r>
      <w:r w:rsidR="00DB48F4">
        <w:t>. Kontrolní skupina</w:t>
      </w:r>
      <w:r w:rsidR="00800BB9">
        <w:t xml:space="preserve"> doporučuje, aby příslušný odbor trval na dodatečném doložení dokladu o kolaudaci díla až tento bude k dispozici.</w:t>
      </w:r>
    </w:p>
    <w:p w:rsidR="00800BB9" w:rsidRPr="00804289" w:rsidRDefault="00800BB9" w:rsidP="00800BB9">
      <w:pPr>
        <w:pStyle w:val="Znak2odsazen1text"/>
        <w:numPr>
          <w:ilvl w:val="0"/>
          <w:numId w:val="35"/>
        </w:numPr>
        <w:spacing w:before="120"/>
      </w:pPr>
      <w:r>
        <w:t xml:space="preserve">Kontrola </w:t>
      </w:r>
      <w:r w:rsidRPr="005843C8">
        <w:t>plnění usnesen</w:t>
      </w:r>
      <w:r>
        <w:t xml:space="preserve">í </w:t>
      </w:r>
      <w:r w:rsidRPr="00804289">
        <w:t>Rady Olomouckého kraje č. UR/80/41/2020 ze dne 13. 1. 2020 Směrnice č. 1/2020 Postup pro zadávání veřejných zakázek Olomouckého kraje, konkrétně kontrolu zadávacího procesu zakázek malého rozsahu:</w:t>
      </w:r>
    </w:p>
    <w:p w:rsidR="00800BB9" w:rsidRPr="00804289" w:rsidRDefault="00800BB9" w:rsidP="00800BB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spellStart"/>
      <w:r w:rsidRPr="00804289">
        <w:rPr>
          <w:rFonts w:ascii="Arial" w:hAnsi="Arial" w:cs="Arial"/>
        </w:rPr>
        <w:t>Obj</w:t>
      </w:r>
      <w:proofErr w:type="spellEnd"/>
      <w:r w:rsidRPr="00804289">
        <w:rPr>
          <w:rFonts w:ascii="Arial" w:hAnsi="Arial" w:cs="Arial"/>
        </w:rPr>
        <w:t xml:space="preserve">. č. 2020/01431/OSR/OBJ Prezentace vedení kraje aktuálních informací o připravovaných programech v novém dotačním období po roce 2021, zpracování </w:t>
      </w:r>
      <w:proofErr w:type="spellStart"/>
      <w:r w:rsidRPr="00804289">
        <w:rPr>
          <w:rFonts w:ascii="Arial" w:hAnsi="Arial" w:cs="Arial"/>
        </w:rPr>
        <w:t>FundPlan</w:t>
      </w:r>
      <w:proofErr w:type="spellEnd"/>
    </w:p>
    <w:p w:rsidR="00800BB9" w:rsidRPr="00804289" w:rsidRDefault="00800BB9" w:rsidP="00800BB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spellStart"/>
      <w:r w:rsidRPr="00804289">
        <w:rPr>
          <w:rFonts w:ascii="Arial" w:hAnsi="Arial" w:cs="Arial"/>
        </w:rPr>
        <w:t>Obj</w:t>
      </w:r>
      <w:proofErr w:type="spellEnd"/>
      <w:r w:rsidRPr="00804289">
        <w:rPr>
          <w:rFonts w:ascii="Arial" w:hAnsi="Arial" w:cs="Arial"/>
        </w:rPr>
        <w:t>. č. 2020/01463/OSR/OBJ Základní informační servis prostřednictvím webové platformy včetně konzultačních služeb, Informační a vzdělávací akce k programům EU</w:t>
      </w:r>
    </w:p>
    <w:p w:rsidR="00800BB9" w:rsidRPr="00804289" w:rsidRDefault="00800BB9" w:rsidP="00800BB9">
      <w:pPr>
        <w:pStyle w:val="Znak2odsazen1text"/>
        <w:tabs>
          <w:tab w:val="clear" w:pos="567"/>
        </w:tabs>
        <w:ind w:left="927" w:firstLine="0"/>
      </w:pPr>
      <w:r>
        <w:t xml:space="preserve">Kontrolu provedla dne </w:t>
      </w:r>
      <w:r w:rsidR="007826B0">
        <w:t xml:space="preserve">23. 8. 2021 </w:t>
      </w:r>
      <w:r w:rsidRPr="00804289">
        <w:t xml:space="preserve">kontrolní skupina ve složení JUDr. Vladimír Lichnovský, Mgr. Petr Caletka a Ing. Michal Tichý.  </w:t>
      </w:r>
    </w:p>
    <w:p w:rsidR="007826B0" w:rsidRPr="00804289" w:rsidRDefault="007826B0" w:rsidP="007826B0">
      <w:pPr>
        <w:pStyle w:val="slo1text"/>
        <w:numPr>
          <w:ilvl w:val="0"/>
          <w:numId w:val="0"/>
        </w:numPr>
        <w:spacing w:before="120" w:after="0"/>
        <w:ind w:left="927"/>
      </w:pPr>
      <w:r w:rsidRPr="00804289">
        <w:rPr>
          <w:u w:val="single"/>
        </w:rPr>
        <w:t xml:space="preserve">Kontrolní zjištění: </w:t>
      </w:r>
      <w:r w:rsidRPr="00804289">
        <w:t xml:space="preserve">Kontrolní skupina </w:t>
      </w:r>
      <w:r>
        <w:t>v procesu zadávání veřejných zakázek</w:t>
      </w:r>
      <w:r w:rsidRPr="00804289">
        <w:t xml:space="preserve"> </w:t>
      </w:r>
      <w:r>
        <w:t>nezjistila</w:t>
      </w:r>
      <w:r w:rsidRPr="00804289">
        <w:t xml:space="preserve"> žádné nedostatky. Kontrolní skupina nepředkládá žádné návrhy na </w:t>
      </w:r>
      <w:r w:rsidR="00DB48F4">
        <w:t xml:space="preserve">opatření. Kontrolní skupina </w:t>
      </w:r>
      <w:r>
        <w:t>doporučuje, aby veškerá jednání či komunikace týkající se obsahu smlouvy či jejích pozdějších změn byla zaznamenána v písemné podobě</w:t>
      </w:r>
      <w:r w:rsidR="0096347A">
        <w:t>,</w:t>
      </w:r>
      <w:r>
        <w:t xml:space="preserve"> třebaže smlouva jako taková není sepsána na jedné konkrétní listině (v tomto případě písemná nabídka a písemná objednávka)</w:t>
      </w:r>
      <w:r w:rsidR="00E73FBE">
        <w:t>,</w:t>
      </w:r>
      <w:r>
        <w:t xml:space="preserve"> a to včetně uvedení data a způsobu komunikace (e-mailem, telefonicky, osobně apod.).</w:t>
      </w:r>
    </w:p>
    <w:p w:rsidR="007826B0" w:rsidRPr="00804289" w:rsidRDefault="007826B0" w:rsidP="007826B0">
      <w:pPr>
        <w:pStyle w:val="Znak2odsazen1text"/>
        <w:numPr>
          <w:ilvl w:val="0"/>
          <w:numId w:val="35"/>
        </w:numPr>
        <w:spacing w:before="120"/>
      </w:pPr>
      <w:r>
        <w:t xml:space="preserve">Kontrola </w:t>
      </w:r>
      <w:r w:rsidRPr="005843C8">
        <w:t>plnění usnesen</w:t>
      </w:r>
      <w:r>
        <w:t xml:space="preserve">í </w:t>
      </w:r>
      <w:r w:rsidRPr="00804289">
        <w:t>Zastupitelstva Olomouckého kraje č. UZ/20/48/2020 ze dne 20. 4. 2020 Program obnovy venkova Olomouckého kraje 2020 – vyhodnocení – Dotační titul č. 4 Rekonstrukce a oprava kulturních domů – Rekonstrukce kulturního domu Lipová. Kontrolu proved</w:t>
      </w:r>
      <w:r>
        <w:t>la dne 29. 9. 2021</w:t>
      </w:r>
      <w:r w:rsidRPr="00804289">
        <w:t xml:space="preserve"> kontrolní skupina ve složení PhDr. Petr Sokol, PhD., Ing. Tomáš Dostal a Ing. Milan Klimeš. </w:t>
      </w:r>
    </w:p>
    <w:p w:rsidR="002A6D84" w:rsidRPr="007826B0" w:rsidRDefault="007826B0" w:rsidP="007826B0">
      <w:pPr>
        <w:pStyle w:val="slo1text"/>
        <w:numPr>
          <w:ilvl w:val="0"/>
          <w:numId w:val="0"/>
        </w:numPr>
        <w:spacing w:before="120" w:after="0"/>
        <w:ind w:left="927"/>
      </w:pPr>
      <w:r w:rsidRPr="00804289">
        <w:rPr>
          <w:u w:val="single"/>
        </w:rPr>
        <w:t xml:space="preserve">Kontrolní zjištění: </w:t>
      </w:r>
      <w:r w:rsidRPr="00804289">
        <w:t xml:space="preserve">Kontrolní skupina </w:t>
      </w:r>
      <w:r>
        <w:t>nezjistila</w:t>
      </w:r>
      <w:r w:rsidRPr="00804289">
        <w:t xml:space="preserve"> žádné nedostatky. Kontrolní skupina nepředkládá žádné návrhy na opatření.</w:t>
      </w:r>
    </w:p>
    <w:p w:rsidR="00964C34" w:rsidRDefault="00964C34" w:rsidP="00964C34">
      <w:pPr>
        <w:pStyle w:val="slo1text"/>
        <w:numPr>
          <w:ilvl w:val="0"/>
          <w:numId w:val="0"/>
        </w:numPr>
        <w:spacing w:before="120" w:after="0"/>
        <w:ind w:left="567"/>
        <w:rPr>
          <w:b/>
        </w:rPr>
      </w:pPr>
      <w:r w:rsidRPr="00804289">
        <w:rPr>
          <w:b/>
        </w:rPr>
        <w:t>Kontrolní výbor schvaluje zápis</w:t>
      </w:r>
      <w:r w:rsidR="007826B0">
        <w:rPr>
          <w:b/>
        </w:rPr>
        <w:t>y</w:t>
      </w:r>
      <w:r w:rsidRPr="00804289">
        <w:rPr>
          <w:b/>
        </w:rPr>
        <w:t xml:space="preserve"> z proveden</w:t>
      </w:r>
      <w:r w:rsidR="007826B0">
        <w:rPr>
          <w:b/>
        </w:rPr>
        <w:t>ých kontrol</w:t>
      </w:r>
      <w:r w:rsidRPr="00804289">
        <w:rPr>
          <w:b/>
        </w:rPr>
        <w:t xml:space="preserve"> </w:t>
      </w:r>
      <w:r w:rsidRPr="00804289">
        <w:rPr>
          <w:b/>
          <w:lang w:val="sv-SE"/>
        </w:rPr>
        <w:t>plnění usnesení</w:t>
      </w:r>
      <w:r w:rsidR="00E83D9B">
        <w:rPr>
          <w:b/>
          <w:lang w:val="sv-SE"/>
        </w:rPr>
        <w:t>:</w:t>
      </w:r>
      <w:r w:rsidR="00DB66E5" w:rsidRPr="00804289">
        <w:rPr>
          <w:b/>
        </w:rPr>
        <w:t xml:space="preserve"> </w:t>
      </w:r>
    </w:p>
    <w:p w:rsidR="00E83D9B" w:rsidRPr="00E83D9B" w:rsidRDefault="00E83D9B" w:rsidP="009A33D7">
      <w:pPr>
        <w:pStyle w:val="Vbornzevusnesen"/>
        <w:numPr>
          <w:ilvl w:val="0"/>
          <w:numId w:val="32"/>
        </w:numPr>
      </w:pPr>
      <w:r w:rsidRPr="00E83D9B">
        <w:t>Rady Olomouckého kraje č. UR/92/47/2020 ze dne 4. 5. 2020 Zadávací řízení na zajištění realizací veřejných zakázek, konkrétně Muzeum Komenského Přerov - Rekonstruk</w:t>
      </w:r>
      <w:r>
        <w:t>ce budovy ORNIS (stavební část),</w:t>
      </w:r>
      <w:r w:rsidRPr="00E83D9B">
        <w:t xml:space="preserve"> </w:t>
      </w:r>
    </w:p>
    <w:p w:rsidR="00DD2DD6" w:rsidRPr="00E83D9B" w:rsidRDefault="00DD2DD6" w:rsidP="00DD2DD6">
      <w:pPr>
        <w:pStyle w:val="Znak2odsazen1text"/>
        <w:numPr>
          <w:ilvl w:val="0"/>
          <w:numId w:val="32"/>
        </w:numPr>
        <w:spacing w:before="120"/>
        <w:rPr>
          <w:b/>
        </w:rPr>
      </w:pPr>
      <w:r w:rsidRPr="00E83D9B">
        <w:rPr>
          <w:b/>
        </w:rPr>
        <w:t>Zastupitelstva Olomouckého kraje č. UZ/20/17/2020 ze dne 20. 4. 2020 Dotační program Olomouckého kraje Podpora výstavby a oprav cyklostezek 2020 – vyhodnocení – Cyklistická stezka Litovel – Červenka – Uničov, k.ú. Červenka ve znění UZ 2/34/2020 ze dne 21.</w:t>
      </w:r>
      <w:r>
        <w:rPr>
          <w:b/>
        </w:rPr>
        <w:t> 12. 2020 Dodatky ke smlouvám o poskytnutí dotace,</w:t>
      </w:r>
      <w:r w:rsidRPr="00E83D9B">
        <w:rPr>
          <w:b/>
        </w:rPr>
        <w:t xml:space="preserve"> </w:t>
      </w:r>
    </w:p>
    <w:p w:rsidR="00E83D9B" w:rsidRPr="00E83D9B" w:rsidRDefault="00E83D9B" w:rsidP="00E83D9B">
      <w:pPr>
        <w:pStyle w:val="Znak2odsazen1text"/>
        <w:numPr>
          <w:ilvl w:val="0"/>
          <w:numId w:val="32"/>
        </w:numPr>
        <w:rPr>
          <w:b/>
        </w:rPr>
      </w:pPr>
      <w:r w:rsidRPr="00E83D9B">
        <w:rPr>
          <w:b/>
        </w:rPr>
        <w:t>Rady Olomouckého kraje č. UR/80/41/2020</w:t>
      </w:r>
      <w:r>
        <w:rPr>
          <w:b/>
        </w:rPr>
        <w:t xml:space="preserve"> ze dne 13. 1. 2020 Směrnice č. </w:t>
      </w:r>
      <w:r w:rsidRPr="00E83D9B">
        <w:rPr>
          <w:b/>
        </w:rPr>
        <w:t>1/2020 Postup pro zadávání veřejných zakázek Olomouckého kraje, konkrétně kontrolu zadávacího procesu zakázek malého rozsahu:</w:t>
      </w:r>
    </w:p>
    <w:p w:rsidR="00E83D9B" w:rsidRPr="00E83D9B" w:rsidRDefault="00E83D9B" w:rsidP="00FE5F7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proofErr w:type="spellStart"/>
      <w:r w:rsidRPr="00E83D9B">
        <w:rPr>
          <w:rFonts w:ascii="Arial" w:hAnsi="Arial" w:cs="Arial"/>
          <w:b/>
        </w:rPr>
        <w:lastRenderedPageBreak/>
        <w:t>Obj</w:t>
      </w:r>
      <w:proofErr w:type="spellEnd"/>
      <w:r w:rsidRPr="00E83D9B">
        <w:rPr>
          <w:rFonts w:ascii="Arial" w:hAnsi="Arial" w:cs="Arial"/>
          <w:b/>
        </w:rPr>
        <w:t xml:space="preserve">. č. 2020/01431/OSR/OBJ Prezentace vedení kraje aktuálních informací o připravovaných programech v novém dotačním období po roce 2021, zpracování </w:t>
      </w:r>
      <w:proofErr w:type="spellStart"/>
      <w:r w:rsidRPr="00E83D9B">
        <w:rPr>
          <w:rFonts w:ascii="Arial" w:hAnsi="Arial" w:cs="Arial"/>
          <w:b/>
        </w:rPr>
        <w:t>FundPlan</w:t>
      </w:r>
      <w:proofErr w:type="spellEnd"/>
      <w:r>
        <w:rPr>
          <w:rFonts w:ascii="Arial" w:hAnsi="Arial" w:cs="Arial"/>
          <w:b/>
        </w:rPr>
        <w:t>,</w:t>
      </w:r>
    </w:p>
    <w:p w:rsidR="00E83D9B" w:rsidRPr="00E83D9B" w:rsidRDefault="00E83D9B" w:rsidP="00FE5F7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proofErr w:type="spellStart"/>
      <w:r w:rsidRPr="00E83D9B">
        <w:rPr>
          <w:rFonts w:ascii="Arial" w:hAnsi="Arial" w:cs="Arial"/>
          <w:b/>
        </w:rPr>
        <w:t>Obj</w:t>
      </w:r>
      <w:proofErr w:type="spellEnd"/>
      <w:r w:rsidRPr="00E83D9B">
        <w:rPr>
          <w:rFonts w:ascii="Arial" w:hAnsi="Arial" w:cs="Arial"/>
          <w:b/>
        </w:rPr>
        <w:t>. č. 2020/01463/OSR/OBJ Základní informační servis prostřednictvím webové platformy včetně konzultačních služeb, Informační a vzdělávací akce k programům EU</w:t>
      </w:r>
      <w:r>
        <w:rPr>
          <w:rFonts w:ascii="Arial" w:hAnsi="Arial" w:cs="Arial"/>
          <w:b/>
        </w:rPr>
        <w:t>,</w:t>
      </w:r>
    </w:p>
    <w:p w:rsidR="00E83D9B" w:rsidRDefault="00E83D9B" w:rsidP="00E83D9B">
      <w:pPr>
        <w:pStyle w:val="Znak2odsazen1text"/>
        <w:numPr>
          <w:ilvl w:val="0"/>
          <w:numId w:val="32"/>
        </w:numPr>
        <w:spacing w:before="120" w:after="0"/>
        <w:rPr>
          <w:b/>
        </w:rPr>
      </w:pPr>
      <w:r w:rsidRPr="00E83D9B">
        <w:rPr>
          <w:b/>
        </w:rPr>
        <w:t>Zastupitelstva Olomouckého kraje č. UZ/20/48/2020 ze dne 20. 4. 2020 Program obnovy venkova Olomouckého kraje 2020 – vyhodnocení – Dotační titul č. 4 Rekonstrukce a oprava kulturních domů – Reko</w:t>
      </w:r>
      <w:r>
        <w:rPr>
          <w:b/>
        </w:rPr>
        <w:t>nstrukce kulturního domu Lipová</w:t>
      </w:r>
      <w:r w:rsidR="00D744E2">
        <w:rPr>
          <w:b/>
        </w:rPr>
        <w:t>,</w:t>
      </w:r>
      <w:r w:rsidRPr="00E83D9B">
        <w:rPr>
          <w:b/>
        </w:rPr>
        <w:t xml:space="preserve"> </w:t>
      </w:r>
    </w:p>
    <w:p w:rsidR="00E83D9B" w:rsidRPr="00E83D9B" w:rsidRDefault="00E83D9B" w:rsidP="00E83D9B">
      <w:pPr>
        <w:pStyle w:val="Znak2odsazen1text"/>
        <w:tabs>
          <w:tab w:val="clear" w:pos="567"/>
        </w:tabs>
        <w:spacing w:before="120" w:after="0"/>
        <w:ind w:firstLine="0"/>
        <w:rPr>
          <w:b/>
        </w:rPr>
      </w:pPr>
      <w:r>
        <w:rPr>
          <w:b/>
        </w:rPr>
        <w:t>a ukládá předsedovi kontrolního výboru pož</w:t>
      </w:r>
      <w:r w:rsidR="00DB48F4">
        <w:rPr>
          <w:b/>
        </w:rPr>
        <w:t>ádat ředitele krajského úřadu o </w:t>
      </w:r>
      <w:r>
        <w:rPr>
          <w:b/>
        </w:rPr>
        <w:t>vyjádření k zápisům z provedených kontrol.</w:t>
      </w:r>
    </w:p>
    <w:p w:rsidR="00964C34" w:rsidRPr="00804289" w:rsidRDefault="00964C34" w:rsidP="00964C34">
      <w:pPr>
        <w:pStyle w:val="slo1text"/>
        <w:numPr>
          <w:ilvl w:val="0"/>
          <w:numId w:val="0"/>
        </w:numPr>
        <w:spacing w:before="120" w:after="240"/>
        <w:ind w:left="567"/>
        <w:rPr>
          <w:b/>
        </w:rPr>
      </w:pPr>
      <w:r w:rsidRPr="00804289">
        <w:rPr>
          <w:b/>
        </w:rPr>
        <w:t>Přítomno 1</w:t>
      </w:r>
      <w:r w:rsidR="00E83D9B">
        <w:rPr>
          <w:b/>
        </w:rPr>
        <w:t>4</w:t>
      </w:r>
      <w:r w:rsidRPr="00804289">
        <w:rPr>
          <w:b/>
        </w:rPr>
        <w:t>, pro 1</w:t>
      </w:r>
      <w:r w:rsidR="00E83D9B">
        <w:rPr>
          <w:b/>
        </w:rPr>
        <w:t>4</w:t>
      </w:r>
      <w:r w:rsidRPr="00804289">
        <w:rPr>
          <w:b/>
        </w:rPr>
        <w:t>, proti 0, zdržel se 0, nehlasoval 0. Návrh byl přijat.</w:t>
      </w:r>
    </w:p>
    <w:p w:rsidR="00046A24" w:rsidRPr="00804289" w:rsidRDefault="00046A24" w:rsidP="00046A24">
      <w:pPr>
        <w:pStyle w:val="slo1text"/>
        <w:spacing w:before="360"/>
        <w:rPr>
          <w:b/>
        </w:rPr>
      </w:pPr>
      <w:r w:rsidRPr="00804289">
        <w:rPr>
          <w:b/>
        </w:rPr>
        <w:t>Návrhy na kontrolní činnost výboru</w:t>
      </w:r>
    </w:p>
    <w:p w:rsidR="00D75365" w:rsidRPr="00804289" w:rsidRDefault="00AE39FF" w:rsidP="00DB7405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804289">
        <w:t xml:space="preserve">Členové kontrolního výboru nepředložili návrh na kontrolní akci kontrolního výboru. </w:t>
      </w:r>
      <w:r w:rsidR="00D75365" w:rsidRPr="00804289">
        <w:t>Předseda kontrolního výboru předložil návrh</w:t>
      </w:r>
      <w:r w:rsidRPr="00804289">
        <w:t>y</w:t>
      </w:r>
      <w:r w:rsidR="00D75365" w:rsidRPr="00804289">
        <w:t xml:space="preserve"> na kontrolní akc</w:t>
      </w:r>
      <w:r w:rsidRPr="00804289">
        <w:t>e</w:t>
      </w:r>
      <w:r w:rsidR="00D75365" w:rsidRPr="00804289">
        <w:rPr>
          <w:b/>
        </w:rPr>
        <w:t>:</w:t>
      </w:r>
    </w:p>
    <w:p w:rsidR="00AC44CF" w:rsidRPr="00804289" w:rsidRDefault="00D75365" w:rsidP="004A1325">
      <w:pPr>
        <w:pStyle w:val="Znak2odsazen1text"/>
        <w:numPr>
          <w:ilvl w:val="0"/>
          <w:numId w:val="38"/>
        </w:numPr>
      </w:pPr>
      <w:r w:rsidRPr="00804289">
        <w:t xml:space="preserve">Kontrola </w:t>
      </w:r>
      <w:r w:rsidR="00AE39FF" w:rsidRPr="00804289">
        <w:t xml:space="preserve">plnění </w:t>
      </w:r>
      <w:r w:rsidR="00AC44CF" w:rsidRPr="005843C8">
        <w:t>usnesen</w:t>
      </w:r>
      <w:r w:rsidR="00AC44CF">
        <w:t xml:space="preserve">í Zastupitelstva Olomouckého kraje č. UZ/20/57/2020 </w:t>
      </w:r>
      <w:r w:rsidR="00AC44CF" w:rsidRPr="00804289">
        <w:t xml:space="preserve">ze dne </w:t>
      </w:r>
      <w:r w:rsidR="00AC44CF">
        <w:t>20. 4. 2020 Program na </w:t>
      </w:r>
      <w:r w:rsidR="00AC44CF" w:rsidRPr="00B94EF0">
        <w:t>podporu cestovního ruchu a zahraničních vztahů – vyhodnocení dotačních titulů č. 1–5</w:t>
      </w:r>
      <w:r w:rsidR="00AC44CF">
        <w:t>, Dotační titul č. 4 Podpora cestovního ruchu v Olomouckém kraji, projekt „Rozvoj, poznání a zážitky i v roce 2020“.</w:t>
      </w:r>
      <w:r w:rsidR="00AC44CF" w:rsidRPr="00804289">
        <w:t xml:space="preserve"> Kontrolu provede kontrolní skupina ve složení </w:t>
      </w:r>
      <w:r w:rsidR="004A1325" w:rsidRPr="004A1325">
        <w:t>Radek Ocelák, M.Sc., Radek Vojtek a I</w:t>
      </w:r>
      <w:r w:rsidR="00EC2EE5">
        <w:t>ng. </w:t>
      </w:r>
      <w:r w:rsidR="004A1325" w:rsidRPr="004A1325">
        <w:t xml:space="preserve">Milan Klimeš. </w:t>
      </w:r>
    </w:p>
    <w:p w:rsidR="004A1325" w:rsidRPr="004A1325" w:rsidRDefault="00AC44CF" w:rsidP="004A1325">
      <w:pPr>
        <w:pStyle w:val="Znak2odsazen1text"/>
        <w:numPr>
          <w:ilvl w:val="0"/>
          <w:numId w:val="38"/>
        </w:numPr>
        <w:spacing w:before="120"/>
      </w:pPr>
      <w:r w:rsidRPr="004A1325">
        <w:t xml:space="preserve">Kontrola plnění usnesení Zastupitelstva Olomouckého kraje č. UZ/20/55/2020 ze dne 20. 4. 2020 Program na podporu JSDH 2020 – vyhodnocení dotačního titulu č. 14_02_02, Pořízení dopravního prostředku pro JSDH Dolany. Kontrolu provede kontrolní skupina ve složení </w:t>
      </w:r>
      <w:r w:rsidR="004A1325" w:rsidRPr="004A1325">
        <w:t>JUDr. Vladimír Lichnovský, Ing. David Alt a Ing. Karel Smetana.</w:t>
      </w:r>
    </w:p>
    <w:p w:rsidR="00A4451D" w:rsidRPr="00804289" w:rsidRDefault="002B6AB2" w:rsidP="004A1325">
      <w:pPr>
        <w:pStyle w:val="Znak2odsazen1text"/>
        <w:tabs>
          <w:tab w:val="clear" w:pos="567"/>
        </w:tabs>
        <w:ind w:firstLine="0"/>
      </w:pPr>
      <w:r w:rsidRPr="00804289">
        <w:t>Po krátké diskusi a vytvoření kontrolních skupin přistoupil kontrolní výbor k hlasov</w:t>
      </w:r>
      <w:r w:rsidR="00CC481E">
        <w:t>ání o návrzích předsedy</w:t>
      </w:r>
      <w:r w:rsidR="00FB0C0C" w:rsidRPr="00804289">
        <w:t xml:space="preserve"> </w:t>
      </w:r>
      <w:r w:rsidR="00CC481E">
        <w:t>na kontrolní činnost.</w:t>
      </w:r>
    </w:p>
    <w:p w:rsidR="002B6AB2" w:rsidRDefault="00D75365" w:rsidP="002B6AB2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804289">
        <w:rPr>
          <w:b/>
        </w:rPr>
        <w:t>K</w:t>
      </w:r>
      <w:r w:rsidR="00611B06" w:rsidRPr="00804289">
        <w:rPr>
          <w:b/>
        </w:rPr>
        <w:t>ontrolní vý</w:t>
      </w:r>
      <w:r w:rsidR="00FB0C0C" w:rsidRPr="00804289">
        <w:rPr>
          <w:b/>
        </w:rPr>
        <w:t>bor schvaluje provedení kontrol</w:t>
      </w:r>
      <w:r w:rsidR="00B53FE7">
        <w:rPr>
          <w:b/>
        </w:rPr>
        <w:t>:</w:t>
      </w:r>
    </w:p>
    <w:p w:rsidR="00AC44CF" w:rsidRPr="00AC44CF" w:rsidRDefault="00AC44CF" w:rsidP="001B61BA">
      <w:pPr>
        <w:pStyle w:val="Znak2odsazen1text"/>
        <w:numPr>
          <w:ilvl w:val="0"/>
          <w:numId w:val="39"/>
        </w:numPr>
        <w:rPr>
          <w:b/>
        </w:rPr>
      </w:pPr>
      <w:r w:rsidRPr="00AC44CF">
        <w:rPr>
          <w:b/>
        </w:rPr>
        <w:t xml:space="preserve">plnění usnesení Zastupitelstva Olomouckého kraje č. UZ/20/57/2020 ze dne 20. 4. 2020 Program na podporu cestovního ruchu a zahraničních vztahů – vyhodnocení dotačních titulů č. 1–5, Dotační titul č. 4 Podpora cestovního ruchu v Olomouckém kraji, projekt „Rozvoj, poznání a zážitky i v roce 2020“. Kontrolu provede kontrolní skupina ve složení </w:t>
      </w:r>
      <w:r w:rsidR="00056E5B">
        <w:rPr>
          <w:b/>
        </w:rPr>
        <w:t>Radek Ocelák, M.Sc., Radek Vojtek a Ing. Milan Klimeš.</w:t>
      </w:r>
      <w:r w:rsidRPr="00AC44CF">
        <w:rPr>
          <w:b/>
        </w:rPr>
        <w:t xml:space="preserve"> </w:t>
      </w:r>
    </w:p>
    <w:p w:rsidR="00AC44CF" w:rsidRPr="00056E5B" w:rsidRDefault="00AC44CF" w:rsidP="001B61BA">
      <w:pPr>
        <w:pStyle w:val="Znak2odsazen1text"/>
        <w:numPr>
          <w:ilvl w:val="0"/>
          <w:numId w:val="39"/>
        </w:numPr>
        <w:spacing w:before="120"/>
        <w:rPr>
          <w:b/>
        </w:rPr>
      </w:pPr>
      <w:r w:rsidRPr="00056E5B">
        <w:rPr>
          <w:b/>
        </w:rPr>
        <w:t xml:space="preserve">plnění usnesení Zastupitelstva Olomouckého kraje č. UZ/20/55/2020 ze dne 20. 4. 2020 Program na podporu JSDH 2020 – vyhodnocení dotačního titulu č. 14_02_02, Pořízení dopravního prostředku pro JSDH Dolany. Kontrolu provede kontrolní skupina ve složení </w:t>
      </w:r>
      <w:r w:rsidR="00056E5B" w:rsidRPr="00056E5B">
        <w:rPr>
          <w:b/>
        </w:rPr>
        <w:t>JUDr. Vladimír Lichnovský, Ing. David Alt a Ing. Karel Smetana.</w:t>
      </w:r>
    </w:p>
    <w:p w:rsidR="00611B06" w:rsidRPr="00804289" w:rsidRDefault="00611B06" w:rsidP="002B6AB2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804289">
        <w:rPr>
          <w:b/>
        </w:rPr>
        <w:t>Přítomno 1</w:t>
      </w:r>
      <w:r w:rsidR="00056E5B">
        <w:rPr>
          <w:b/>
        </w:rPr>
        <w:t>4</w:t>
      </w:r>
      <w:r w:rsidRPr="00804289">
        <w:rPr>
          <w:b/>
        </w:rPr>
        <w:t>, pro 1</w:t>
      </w:r>
      <w:r w:rsidR="00056E5B">
        <w:rPr>
          <w:b/>
        </w:rPr>
        <w:t>4</w:t>
      </w:r>
      <w:r w:rsidRPr="00804289">
        <w:rPr>
          <w:b/>
        </w:rPr>
        <w:t xml:space="preserve">, proti 0, zdržel se 0, nehlasoval </w:t>
      </w:r>
      <w:r w:rsidR="00FB0C0C" w:rsidRPr="00804289">
        <w:rPr>
          <w:b/>
        </w:rPr>
        <w:t>0</w:t>
      </w:r>
      <w:r w:rsidRPr="00804289">
        <w:rPr>
          <w:b/>
        </w:rPr>
        <w:t>. Návrh byl přijat.</w:t>
      </w:r>
    </w:p>
    <w:p w:rsidR="002606E9" w:rsidRDefault="002606E9" w:rsidP="00611619">
      <w:pPr>
        <w:pStyle w:val="slo1text"/>
        <w:spacing w:before="360"/>
        <w:rPr>
          <w:b/>
        </w:rPr>
      </w:pPr>
      <w:r w:rsidRPr="00804289">
        <w:rPr>
          <w:b/>
        </w:rPr>
        <w:t>Různé</w:t>
      </w:r>
      <w:bookmarkStart w:id="0" w:name="_GoBack"/>
      <w:bookmarkEnd w:id="0"/>
    </w:p>
    <w:p w:rsidR="00581D9D" w:rsidRDefault="00040B91" w:rsidP="00384F08">
      <w:pPr>
        <w:pStyle w:val="slo1text"/>
        <w:numPr>
          <w:ilvl w:val="0"/>
          <w:numId w:val="0"/>
        </w:numPr>
        <w:spacing w:before="120"/>
        <w:ind w:left="567"/>
      </w:pPr>
      <w:r>
        <w:t>Byl diskutován n</w:t>
      </w:r>
      <w:r w:rsidR="00FB39F3">
        <w:t>ávrh</w:t>
      </w:r>
      <w:r w:rsidR="00FB39F3" w:rsidRPr="00FB39F3">
        <w:t xml:space="preserve"> člena kontrolního výboru Ing. Michala Drozda</w:t>
      </w:r>
      <w:r w:rsidR="00FB39F3">
        <w:t xml:space="preserve">, zda by bylo možné </w:t>
      </w:r>
      <w:r w:rsidR="00FB39F3">
        <w:lastRenderedPageBreak/>
        <w:t xml:space="preserve">na zasedání kontrolního výboru pozvat hosta k představení některé ze zajímavých oblastí souvisejících s činností Olomouckého </w:t>
      </w:r>
      <w:r>
        <w:t>kraje. B</w:t>
      </w:r>
      <w:r w:rsidR="00FB39F3">
        <w:t xml:space="preserve">ylo dohodnuto, že na příští, prosincové  zasedání kontrolního výboru pozve předseda kontrolního výboru </w:t>
      </w:r>
      <w:r w:rsidR="00CB35A5">
        <w:t xml:space="preserve">cyklokoordinátora Olomouckého kraje </w:t>
      </w:r>
      <w:r w:rsidR="00FB39F3">
        <w:t>a na další zasedání, které se uskutečn</w:t>
      </w:r>
      <w:r w:rsidR="00186A71">
        <w:t>í</w:t>
      </w:r>
      <w:r w:rsidR="00FB39F3">
        <w:t xml:space="preserve"> pravděpodobně v únoru příštího roku pozve ředitelku příspěvkové organizace KIDSOK. </w:t>
      </w:r>
    </w:p>
    <w:p w:rsidR="00FB39F3" w:rsidRPr="00FB39F3" w:rsidRDefault="00040B91" w:rsidP="00FB39F3">
      <w:pPr>
        <w:pStyle w:val="slo1text"/>
        <w:numPr>
          <w:ilvl w:val="0"/>
          <w:numId w:val="0"/>
        </w:numPr>
        <w:spacing w:before="360"/>
        <w:ind w:left="567"/>
      </w:pPr>
      <w:r>
        <w:t>Byl diskutován návrh garantky kontrolního výboru Ing. Zdeňky Dvořákové Kocourkové na zřízení sdíleného úložiště</w:t>
      </w:r>
      <w:r w:rsidR="00186A71">
        <w:t>,</w:t>
      </w:r>
      <w:r>
        <w:t xml:space="preserve"> kde by bylo možné vkládat </w:t>
      </w:r>
      <w:r w:rsidR="00186A71">
        <w:t>zápisy ze zasedání, pozvánky</w:t>
      </w:r>
      <w:r w:rsidR="00FB5DB2">
        <w:t>,</w:t>
      </w:r>
      <w:r w:rsidR="00186A71">
        <w:t xml:space="preserve"> případně </w:t>
      </w:r>
      <w:r>
        <w:t xml:space="preserve">podkladové materiály k zasedání </w:t>
      </w:r>
      <w:r w:rsidR="00186A71">
        <w:t>výboru</w:t>
      </w:r>
      <w:r>
        <w:t xml:space="preserve">. </w:t>
      </w:r>
      <w:r w:rsidR="00186A71">
        <w:t xml:space="preserve">Většina členů výboru se přiklonila k zachování dosavadní praxe, tedy zasílání e-mailem. </w:t>
      </w:r>
      <w:r>
        <w:t xml:space="preserve"> </w:t>
      </w:r>
    </w:p>
    <w:p w:rsidR="00FB26A2" w:rsidRPr="00804289" w:rsidRDefault="00FB26A2" w:rsidP="00FB26A2">
      <w:pPr>
        <w:pStyle w:val="slo1text"/>
        <w:spacing w:before="360"/>
        <w:rPr>
          <w:b/>
        </w:rPr>
      </w:pPr>
      <w:r w:rsidRPr="00804289">
        <w:rPr>
          <w:b/>
        </w:rPr>
        <w:t xml:space="preserve">Závěr </w:t>
      </w:r>
    </w:p>
    <w:p w:rsidR="001D1E60" w:rsidRPr="00804289" w:rsidRDefault="001D1E60" w:rsidP="00FB26A2">
      <w:pPr>
        <w:pStyle w:val="Znak2odsazen1text"/>
        <w:tabs>
          <w:tab w:val="clear" w:pos="567"/>
        </w:tabs>
        <w:ind w:firstLine="0"/>
      </w:pPr>
      <w:r w:rsidRPr="00804289">
        <w:t>Předseda kontrolního výboru poděkoval členům kontrolního výboru za ú</w:t>
      </w:r>
      <w:r w:rsidR="00D651A6" w:rsidRPr="00804289">
        <w:t>čast na</w:t>
      </w:r>
      <w:r w:rsidR="002C1FED" w:rsidRPr="00804289">
        <w:t> </w:t>
      </w:r>
      <w:r w:rsidR="004D0FB9" w:rsidRPr="00804289">
        <w:t xml:space="preserve">jednání </w:t>
      </w:r>
      <w:r w:rsidR="00C5244B" w:rsidRPr="00804289">
        <w:t>výboru a zasedání v</w:t>
      </w:r>
      <w:r w:rsidR="007A1147" w:rsidRPr="00804289">
        <w:t> </w:t>
      </w:r>
      <w:r w:rsidR="001B61BA">
        <w:t>15</w:t>
      </w:r>
      <w:r w:rsidR="007A1147" w:rsidRPr="00804289">
        <w:t>:</w:t>
      </w:r>
      <w:r w:rsidR="001B61BA">
        <w:t>2</w:t>
      </w:r>
      <w:r w:rsidR="00581D9D">
        <w:t>5</w:t>
      </w:r>
      <w:r w:rsidRPr="00804289">
        <w:t xml:space="preserve"> ukončil. </w:t>
      </w:r>
    </w:p>
    <w:p w:rsidR="001D1E60" w:rsidRPr="00804289" w:rsidRDefault="001D1E60" w:rsidP="00FB26A2">
      <w:pPr>
        <w:pStyle w:val="Znak2odsazen1text"/>
        <w:tabs>
          <w:tab w:val="clear" w:pos="567"/>
        </w:tabs>
        <w:ind w:firstLine="0"/>
      </w:pPr>
      <w:r w:rsidRPr="00804289">
        <w:t xml:space="preserve">Příští zasedání kontrolního výboru se uskuteční </w:t>
      </w:r>
      <w:r w:rsidR="00EF1BA7" w:rsidRPr="00804289">
        <w:rPr>
          <w:b/>
        </w:rPr>
        <w:t>1</w:t>
      </w:r>
      <w:r w:rsidR="00C45518" w:rsidRPr="00804289">
        <w:rPr>
          <w:b/>
        </w:rPr>
        <w:t>. </w:t>
      </w:r>
      <w:r w:rsidR="00EC2EE5">
        <w:rPr>
          <w:b/>
        </w:rPr>
        <w:t>12</w:t>
      </w:r>
      <w:r w:rsidR="00C45518" w:rsidRPr="00804289">
        <w:rPr>
          <w:b/>
        </w:rPr>
        <w:t>. </w:t>
      </w:r>
      <w:r w:rsidR="00E44431" w:rsidRPr="00804289">
        <w:rPr>
          <w:b/>
        </w:rPr>
        <w:t>2021</w:t>
      </w:r>
      <w:r w:rsidRPr="00804289">
        <w:t xml:space="preserve"> </w:t>
      </w:r>
      <w:r w:rsidR="00E73FBE">
        <w:t>od</w:t>
      </w:r>
      <w:r w:rsidRPr="00804289">
        <w:t xml:space="preserve"> 1</w:t>
      </w:r>
      <w:r w:rsidR="00C5244B" w:rsidRPr="00804289">
        <w:t>4:</w:t>
      </w:r>
      <w:r w:rsidR="003F1779" w:rsidRPr="00804289">
        <w:t>3</w:t>
      </w:r>
      <w:r w:rsidR="00C5244B" w:rsidRPr="00804289">
        <w:t>0 hodin</w:t>
      </w:r>
      <w:r w:rsidR="002D3B19" w:rsidRPr="00804289">
        <w:t>. Podrobnosti budou uvedeny v pozvánce.</w:t>
      </w:r>
    </w:p>
    <w:p w:rsidR="001D1E60" w:rsidRPr="00804289" w:rsidRDefault="001D1E60" w:rsidP="00611619">
      <w:pPr>
        <w:pStyle w:val="Znak2odsazen1text"/>
        <w:tabs>
          <w:tab w:val="clear" w:pos="567"/>
        </w:tabs>
        <w:ind w:firstLine="0"/>
      </w:pPr>
    </w:p>
    <w:p w:rsidR="001D1E60" w:rsidRDefault="001D1E60" w:rsidP="001D1E60">
      <w:pPr>
        <w:pStyle w:val="Znak2odsazen1text"/>
        <w:tabs>
          <w:tab w:val="clear" w:pos="567"/>
        </w:tabs>
        <w:ind w:left="0" w:firstLine="0"/>
      </w:pPr>
      <w:r w:rsidRPr="00804289">
        <w:t xml:space="preserve">V Olomouci dne </w:t>
      </w:r>
      <w:r w:rsidR="00EC2EE5">
        <w:t>29</w:t>
      </w:r>
      <w:r w:rsidRPr="00804289">
        <w:t xml:space="preserve">. </w:t>
      </w:r>
      <w:r w:rsidR="00EC2EE5">
        <w:t>9</w:t>
      </w:r>
      <w:r w:rsidR="00EF1BA7" w:rsidRPr="00804289">
        <w:t>.</w:t>
      </w:r>
      <w:r w:rsidR="00275021" w:rsidRPr="00804289">
        <w:t xml:space="preserve"> 202</w:t>
      </w:r>
      <w:r w:rsidR="00BD40DB" w:rsidRPr="00804289">
        <w:t>1</w:t>
      </w:r>
    </w:p>
    <w:p w:rsidR="00DD2DD6" w:rsidRDefault="00DD2DD6" w:rsidP="001D1E60">
      <w:pPr>
        <w:pStyle w:val="Znak2odsazen1text"/>
        <w:tabs>
          <w:tab w:val="clear" w:pos="567"/>
        </w:tabs>
        <w:ind w:left="0" w:firstLine="0"/>
      </w:pPr>
    </w:p>
    <w:p w:rsidR="00DD2DD6" w:rsidRPr="00804289" w:rsidRDefault="00DD2DD6" w:rsidP="001D1E60">
      <w:pPr>
        <w:pStyle w:val="Znak2odsazen1text"/>
        <w:tabs>
          <w:tab w:val="clear" w:pos="567"/>
        </w:tabs>
        <w:ind w:left="0" w:firstLine="0"/>
      </w:pPr>
    </w:p>
    <w:p w:rsidR="001D1E60" w:rsidRPr="00804289" w:rsidRDefault="001D1E60" w:rsidP="001D1E60">
      <w:pPr>
        <w:pStyle w:val="Podpis"/>
        <w:rPr>
          <w:sz w:val="22"/>
          <w:szCs w:val="22"/>
        </w:rPr>
      </w:pPr>
      <w:r w:rsidRPr="00804289">
        <w:rPr>
          <w:sz w:val="22"/>
          <w:szCs w:val="22"/>
        </w:rPr>
        <w:t>…………………………….</w:t>
      </w:r>
    </w:p>
    <w:p w:rsidR="001D1E60" w:rsidRPr="00804289" w:rsidRDefault="002D3B19" w:rsidP="00EE1675">
      <w:pPr>
        <w:pStyle w:val="Podpis"/>
        <w:jc w:val="left"/>
        <w:rPr>
          <w:szCs w:val="24"/>
        </w:rPr>
      </w:pPr>
      <w:r w:rsidRPr="00804289">
        <w:rPr>
          <w:szCs w:val="24"/>
        </w:rPr>
        <w:t xml:space="preserve">        JUDr. Vladimír Lichnovský</w:t>
      </w:r>
    </w:p>
    <w:p w:rsidR="001D1E60" w:rsidRPr="00804289" w:rsidRDefault="001D1E60" w:rsidP="00584554">
      <w:pPr>
        <w:pStyle w:val="Podpis"/>
        <w:rPr>
          <w:szCs w:val="22"/>
        </w:rPr>
      </w:pPr>
      <w:r w:rsidRPr="00804289">
        <w:rPr>
          <w:szCs w:val="24"/>
        </w:rPr>
        <w:t>předseda výboru</w:t>
      </w:r>
    </w:p>
    <w:p w:rsidR="00415AE4" w:rsidRPr="00804289" w:rsidRDefault="00415AE4" w:rsidP="002606E9">
      <w:pPr>
        <w:pStyle w:val="Vborplohy"/>
      </w:pPr>
    </w:p>
    <w:sectPr w:rsidR="00415AE4" w:rsidRPr="00804289" w:rsidSect="00E9427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F0" w:rsidRDefault="00044FF0">
      <w:r>
        <w:separator/>
      </w:r>
    </w:p>
  </w:endnote>
  <w:endnote w:type="continuationSeparator" w:id="0">
    <w:p w:rsidR="00044FF0" w:rsidRDefault="0004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84" w:rsidRPr="00FD67F2" w:rsidRDefault="00A35984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384F08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384F08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F0" w:rsidRDefault="00044FF0">
      <w:r>
        <w:separator/>
      </w:r>
    </w:p>
  </w:footnote>
  <w:footnote w:type="continuationSeparator" w:id="0">
    <w:p w:rsidR="00044FF0" w:rsidRDefault="0004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62FF2"/>
    <w:multiLevelType w:val="hybridMultilevel"/>
    <w:tmpl w:val="155249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52541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1F79B8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287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104020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33E14"/>
    <w:multiLevelType w:val="hybridMultilevel"/>
    <w:tmpl w:val="771006C4"/>
    <w:lvl w:ilvl="0" w:tplc="B1D6D678">
      <w:start w:val="1"/>
      <w:numFmt w:val="lowerLetter"/>
      <w:lvlText w:val="%1)"/>
      <w:lvlJc w:val="left"/>
      <w:pPr>
        <w:ind w:left="1287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7744CA1"/>
    <w:multiLevelType w:val="hybridMultilevel"/>
    <w:tmpl w:val="FED86E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7DC6505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FE7EAA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287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05622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BA52BB"/>
    <w:multiLevelType w:val="hybridMultilevel"/>
    <w:tmpl w:val="60980AAC"/>
    <w:lvl w:ilvl="0" w:tplc="DB528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9C87067"/>
    <w:multiLevelType w:val="hybridMultilevel"/>
    <w:tmpl w:val="E59881BC"/>
    <w:lvl w:ilvl="0" w:tplc="F880FCA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E7293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7"/>
  </w:num>
  <w:num w:numId="4">
    <w:abstractNumId w:val="17"/>
  </w:num>
  <w:num w:numId="5">
    <w:abstractNumId w:val="11"/>
  </w:num>
  <w:num w:numId="6">
    <w:abstractNumId w:val="33"/>
  </w:num>
  <w:num w:numId="7">
    <w:abstractNumId w:val="5"/>
  </w:num>
  <w:num w:numId="8">
    <w:abstractNumId w:val="16"/>
  </w:num>
  <w:num w:numId="9">
    <w:abstractNumId w:val="28"/>
  </w:num>
  <w:num w:numId="10">
    <w:abstractNumId w:val="3"/>
  </w:num>
  <w:num w:numId="11">
    <w:abstractNumId w:val="32"/>
  </w:num>
  <w:num w:numId="12">
    <w:abstractNumId w:val="35"/>
  </w:num>
  <w:num w:numId="13">
    <w:abstractNumId w:val="29"/>
  </w:num>
  <w:num w:numId="14">
    <w:abstractNumId w:val="34"/>
  </w:num>
  <w:num w:numId="15">
    <w:abstractNumId w:val="7"/>
  </w:num>
  <w:num w:numId="16">
    <w:abstractNumId w:val="18"/>
  </w:num>
  <w:num w:numId="17">
    <w:abstractNumId w:val="21"/>
  </w:num>
  <w:num w:numId="18">
    <w:abstractNumId w:val="20"/>
  </w:num>
  <w:num w:numId="19">
    <w:abstractNumId w:val="15"/>
  </w:num>
  <w:num w:numId="20">
    <w:abstractNumId w:val="4"/>
  </w:num>
  <w:num w:numId="21">
    <w:abstractNumId w:val="27"/>
  </w:num>
  <w:num w:numId="22">
    <w:abstractNumId w:val="0"/>
  </w:num>
  <w:num w:numId="23">
    <w:abstractNumId w:val="6"/>
  </w:num>
  <w:num w:numId="24">
    <w:abstractNumId w:val="19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1"/>
  </w:num>
  <w:num w:numId="30">
    <w:abstractNumId w:val="24"/>
  </w:num>
  <w:num w:numId="31">
    <w:abstractNumId w:val="10"/>
  </w:num>
  <w:num w:numId="32">
    <w:abstractNumId w:val="8"/>
  </w:num>
  <w:num w:numId="33">
    <w:abstractNumId w:val="14"/>
  </w:num>
  <w:num w:numId="34">
    <w:abstractNumId w:val="1"/>
  </w:num>
  <w:num w:numId="35">
    <w:abstractNumId w:val="30"/>
  </w:num>
  <w:num w:numId="36">
    <w:abstractNumId w:val="2"/>
  </w:num>
  <w:num w:numId="37">
    <w:abstractNumId w:val="23"/>
  </w:num>
  <w:num w:numId="38">
    <w:abstractNumId w:val="26"/>
  </w:num>
  <w:num w:numId="39">
    <w:abstractNumId w:val="36"/>
  </w:num>
  <w:num w:numId="40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11CC3"/>
    <w:rsid w:val="0003566A"/>
    <w:rsid w:val="00040B91"/>
    <w:rsid w:val="0004193A"/>
    <w:rsid w:val="00044FF0"/>
    <w:rsid w:val="00046A24"/>
    <w:rsid w:val="00054AB0"/>
    <w:rsid w:val="000550BE"/>
    <w:rsid w:val="00056E5B"/>
    <w:rsid w:val="00065090"/>
    <w:rsid w:val="000A1ACE"/>
    <w:rsid w:val="000A2BA2"/>
    <w:rsid w:val="000A5671"/>
    <w:rsid w:val="000A5F56"/>
    <w:rsid w:val="000C2AAE"/>
    <w:rsid w:val="000C2D8B"/>
    <w:rsid w:val="000E770C"/>
    <w:rsid w:val="001024C9"/>
    <w:rsid w:val="001067B9"/>
    <w:rsid w:val="001076DE"/>
    <w:rsid w:val="001077DC"/>
    <w:rsid w:val="0012009C"/>
    <w:rsid w:val="00120769"/>
    <w:rsid w:val="00125DDF"/>
    <w:rsid w:val="001266C5"/>
    <w:rsid w:val="001321C5"/>
    <w:rsid w:val="0013518D"/>
    <w:rsid w:val="00142323"/>
    <w:rsid w:val="00145870"/>
    <w:rsid w:val="00147854"/>
    <w:rsid w:val="00151FA7"/>
    <w:rsid w:val="001524FA"/>
    <w:rsid w:val="00154FCA"/>
    <w:rsid w:val="0015701F"/>
    <w:rsid w:val="00161D08"/>
    <w:rsid w:val="00162AAB"/>
    <w:rsid w:val="00164BFD"/>
    <w:rsid w:val="00165408"/>
    <w:rsid w:val="00171C8D"/>
    <w:rsid w:val="00184C99"/>
    <w:rsid w:val="00186A71"/>
    <w:rsid w:val="00191C9D"/>
    <w:rsid w:val="001B61BA"/>
    <w:rsid w:val="001C18B4"/>
    <w:rsid w:val="001C334D"/>
    <w:rsid w:val="001D097B"/>
    <w:rsid w:val="001D1E60"/>
    <w:rsid w:val="001D2A25"/>
    <w:rsid w:val="001D70C6"/>
    <w:rsid w:val="001E58CE"/>
    <w:rsid w:val="001F10FE"/>
    <w:rsid w:val="001F537A"/>
    <w:rsid w:val="001F6C13"/>
    <w:rsid w:val="001F6C25"/>
    <w:rsid w:val="00202431"/>
    <w:rsid w:val="00214534"/>
    <w:rsid w:val="002172DB"/>
    <w:rsid w:val="002219B2"/>
    <w:rsid w:val="002606E9"/>
    <w:rsid w:val="00275021"/>
    <w:rsid w:val="00275FEC"/>
    <w:rsid w:val="00281FA6"/>
    <w:rsid w:val="002855C2"/>
    <w:rsid w:val="002876B3"/>
    <w:rsid w:val="002A29F4"/>
    <w:rsid w:val="002A2B64"/>
    <w:rsid w:val="002A6D84"/>
    <w:rsid w:val="002B123C"/>
    <w:rsid w:val="002B6887"/>
    <w:rsid w:val="002B6AB2"/>
    <w:rsid w:val="002B75EE"/>
    <w:rsid w:val="002C1FED"/>
    <w:rsid w:val="002D101E"/>
    <w:rsid w:val="002D2732"/>
    <w:rsid w:val="002D3B19"/>
    <w:rsid w:val="002D5DC5"/>
    <w:rsid w:val="002E02F0"/>
    <w:rsid w:val="002E68C7"/>
    <w:rsid w:val="002E7E21"/>
    <w:rsid w:val="002F1AAC"/>
    <w:rsid w:val="002F1BFB"/>
    <w:rsid w:val="00300E52"/>
    <w:rsid w:val="003012A6"/>
    <w:rsid w:val="00315E72"/>
    <w:rsid w:val="003207C0"/>
    <w:rsid w:val="00330126"/>
    <w:rsid w:val="00337F2A"/>
    <w:rsid w:val="0037489D"/>
    <w:rsid w:val="003765CF"/>
    <w:rsid w:val="00384F08"/>
    <w:rsid w:val="00391927"/>
    <w:rsid w:val="003A5C88"/>
    <w:rsid w:val="003B173C"/>
    <w:rsid w:val="003B38E4"/>
    <w:rsid w:val="003C3941"/>
    <w:rsid w:val="003C3B70"/>
    <w:rsid w:val="003D34A9"/>
    <w:rsid w:val="003E44B3"/>
    <w:rsid w:val="003F1779"/>
    <w:rsid w:val="003F7E01"/>
    <w:rsid w:val="004019E7"/>
    <w:rsid w:val="004031CB"/>
    <w:rsid w:val="00412444"/>
    <w:rsid w:val="0041351D"/>
    <w:rsid w:val="00415AE4"/>
    <w:rsid w:val="00417303"/>
    <w:rsid w:val="00417C4F"/>
    <w:rsid w:val="00420F12"/>
    <w:rsid w:val="00430621"/>
    <w:rsid w:val="00435240"/>
    <w:rsid w:val="00435281"/>
    <w:rsid w:val="00435989"/>
    <w:rsid w:val="00444C1A"/>
    <w:rsid w:val="00457712"/>
    <w:rsid w:val="00466B08"/>
    <w:rsid w:val="00466EDB"/>
    <w:rsid w:val="00466F1C"/>
    <w:rsid w:val="00471311"/>
    <w:rsid w:val="004719B9"/>
    <w:rsid w:val="00476894"/>
    <w:rsid w:val="00485B96"/>
    <w:rsid w:val="00486C50"/>
    <w:rsid w:val="0049354D"/>
    <w:rsid w:val="004A1325"/>
    <w:rsid w:val="004A2157"/>
    <w:rsid w:val="004A3A1B"/>
    <w:rsid w:val="004A5C56"/>
    <w:rsid w:val="004A624F"/>
    <w:rsid w:val="004A64FC"/>
    <w:rsid w:val="004B30F4"/>
    <w:rsid w:val="004B5680"/>
    <w:rsid w:val="004B6A2E"/>
    <w:rsid w:val="004C0E42"/>
    <w:rsid w:val="004C2353"/>
    <w:rsid w:val="004C5A89"/>
    <w:rsid w:val="004D0FB9"/>
    <w:rsid w:val="004D286F"/>
    <w:rsid w:val="004E2641"/>
    <w:rsid w:val="004E6242"/>
    <w:rsid w:val="004E67EE"/>
    <w:rsid w:val="004F08FE"/>
    <w:rsid w:val="004F0F56"/>
    <w:rsid w:val="004F306D"/>
    <w:rsid w:val="0051349F"/>
    <w:rsid w:val="005134B0"/>
    <w:rsid w:val="00522E96"/>
    <w:rsid w:val="00526B0B"/>
    <w:rsid w:val="00544F50"/>
    <w:rsid w:val="00555300"/>
    <w:rsid w:val="005623BF"/>
    <w:rsid w:val="00566C71"/>
    <w:rsid w:val="00570A37"/>
    <w:rsid w:val="0057398B"/>
    <w:rsid w:val="005758F0"/>
    <w:rsid w:val="00581A30"/>
    <w:rsid w:val="00581B29"/>
    <w:rsid w:val="00581D9D"/>
    <w:rsid w:val="00582C66"/>
    <w:rsid w:val="00584554"/>
    <w:rsid w:val="00585FFC"/>
    <w:rsid w:val="005863B1"/>
    <w:rsid w:val="005B3B8D"/>
    <w:rsid w:val="005B7061"/>
    <w:rsid w:val="005B7A55"/>
    <w:rsid w:val="005C159B"/>
    <w:rsid w:val="005D3439"/>
    <w:rsid w:val="005D4985"/>
    <w:rsid w:val="005D782D"/>
    <w:rsid w:val="005E20F0"/>
    <w:rsid w:val="005E38E0"/>
    <w:rsid w:val="005E7E15"/>
    <w:rsid w:val="005F0912"/>
    <w:rsid w:val="005F6F55"/>
    <w:rsid w:val="00610C9D"/>
    <w:rsid w:val="00611619"/>
    <w:rsid w:val="00611B06"/>
    <w:rsid w:val="00613F34"/>
    <w:rsid w:val="00613F53"/>
    <w:rsid w:val="00614AEA"/>
    <w:rsid w:val="00622C31"/>
    <w:rsid w:val="00626786"/>
    <w:rsid w:val="006273ED"/>
    <w:rsid w:val="00631EE8"/>
    <w:rsid w:val="0064399C"/>
    <w:rsid w:val="00644120"/>
    <w:rsid w:val="00647DB4"/>
    <w:rsid w:val="006532DD"/>
    <w:rsid w:val="00654546"/>
    <w:rsid w:val="006622E7"/>
    <w:rsid w:val="006670F2"/>
    <w:rsid w:val="00680813"/>
    <w:rsid w:val="00693B8A"/>
    <w:rsid w:val="006A4373"/>
    <w:rsid w:val="006A6377"/>
    <w:rsid w:val="006A6A73"/>
    <w:rsid w:val="006B727D"/>
    <w:rsid w:val="006C108A"/>
    <w:rsid w:val="006C20EE"/>
    <w:rsid w:val="006C2A21"/>
    <w:rsid w:val="006C4846"/>
    <w:rsid w:val="006C75DE"/>
    <w:rsid w:val="006E229B"/>
    <w:rsid w:val="006E7146"/>
    <w:rsid w:val="006F3B62"/>
    <w:rsid w:val="007058DA"/>
    <w:rsid w:val="007123B2"/>
    <w:rsid w:val="00717D10"/>
    <w:rsid w:val="00726A20"/>
    <w:rsid w:val="00732FA9"/>
    <w:rsid w:val="00735D48"/>
    <w:rsid w:val="00737D8E"/>
    <w:rsid w:val="00741702"/>
    <w:rsid w:val="00742AA7"/>
    <w:rsid w:val="00743024"/>
    <w:rsid w:val="007523D3"/>
    <w:rsid w:val="00756B08"/>
    <w:rsid w:val="0076229A"/>
    <w:rsid w:val="00772FAF"/>
    <w:rsid w:val="00775A34"/>
    <w:rsid w:val="007826B0"/>
    <w:rsid w:val="00794D65"/>
    <w:rsid w:val="007956AE"/>
    <w:rsid w:val="007A1147"/>
    <w:rsid w:val="007A69B0"/>
    <w:rsid w:val="007B4E6C"/>
    <w:rsid w:val="007C3057"/>
    <w:rsid w:val="007C456F"/>
    <w:rsid w:val="007D0349"/>
    <w:rsid w:val="007D405A"/>
    <w:rsid w:val="007D54AF"/>
    <w:rsid w:val="007E5DA0"/>
    <w:rsid w:val="007E696F"/>
    <w:rsid w:val="007F26EF"/>
    <w:rsid w:val="007F611F"/>
    <w:rsid w:val="00800BB9"/>
    <w:rsid w:val="008027F1"/>
    <w:rsid w:val="00804289"/>
    <w:rsid w:val="00804951"/>
    <w:rsid w:val="008073D8"/>
    <w:rsid w:val="00815A84"/>
    <w:rsid w:val="0081653B"/>
    <w:rsid w:val="00844846"/>
    <w:rsid w:val="00847849"/>
    <w:rsid w:val="00851EB7"/>
    <w:rsid w:val="00852CDF"/>
    <w:rsid w:val="00853606"/>
    <w:rsid w:val="0085527E"/>
    <w:rsid w:val="00860954"/>
    <w:rsid w:val="00861313"/>
    <w:rsid w:val="00861A39"/>
    <w:rsid w:val="00862425"/>
    <w:rsid w:val="00862714"/>
    <w:rsid w:val="008738D6"/>
    <w:rsid w:val="00882ED9"/>
    <w:rsid w:val="008851BB"/>
    <w:rsid w:val="0089563F"/>
    <w:rsid w:val="008A294D"/>
    <w:rsid w:val="008B5340"/>
    <w:rsid w:val="008C029E"/>
    <w:rsid w:val="008D13C2"/>
    <w:rsid w:val="008D70F7"/>
    <w:rsid w:val="008E749A"/>
    <w:rsid w:val="008E77E9"/>
    <w:rsid w:val="0090443F"/>
    <w:rsid w:val="0091403C"/>
    <w:rsid w:val="00923B06"/>
    <w:rsid w:val="00935356"/>
    <w:rsid w:val="00936E5E"/>
    <w:rsid w:val="0096347A"/>
    <w:rsid w:val="00964C34"/>
    <w:rsid w:val="00975D37"/>
    <w:rsid w:val="00993796"/>
    <w:rsid w:val="00996837"/>
    <w:rsid w:val="009A3393"/>
    <w:rsid w:val="009B2719"/>
    <w:rsid w:val="009C6EA8"/>
    <w:rsid w:val="009E1F4F"/>
    <w:rsid w:val="009E322B"/>
    <w:rsid w:val="009E357E"/>
    <w:rsid w:val="009E5C35"/>
    <w:rsid w:val="009E6A0C"/>
    <w:rsid w:val="00A00B64"/>
    <w:rsid w:val="00A01F48"/>
    <w:rsid w:val="00A05D06"/>
    <w:rsid w:val="00A06186"/>
    <w:rsid w:val="00A06854"/>
    <w:rsid w:val="00A06A89"/>
    <w:rsid w:val="00A11C2E"/>
    <w:rsid w:val="00A1356C"/>
    <w:rsid w:val="00A176AC"/>
    <w:rsid w:val="00A21BD8"/>
    <w:rsid w:val="00A26B27"/>
    <w:rsid w:val="00A278DC"/>
    <w:rsid w:val="00A35984"/>
    <w:rsid w:val="00A43398"/>
    <w:rsid w:val="00A4451D"/>
    <w:rsid w:val="00A54026"/>
    <w:rsid w:val="00A6106B"/>
    <w:rsid w:val="00A613B8"/>
    <w:rsid w:val="00A61C34"/>
    <w:rsid w:val="00A65425"/>
    <w:rsid w:val="00A7208F"/>
    <w:rsid w:val="00A739B1"/>
    <w:rsid w:val="00A86EF0"/>
    <w:rsid w:val="00A91C07"/>
    <w:rsid w:val="00A91F7D"/>
    <w:rsid w:val="00AA607C"/>
    <w:rsid w:val="00AC0084"/>
    <w:rsid w:val="00AC44CF"/>
    <w:rsid w:val="00AC58AB"/>
    <w:rsid w:val="00AE39FF"/>
    <w:rsid w:val="00AE6216"/>
    <w:rsid w:val="00AF26A4"/>
    <w:rsid w:val="00B01FA7"/>
    <w:rsid w:val="00B07784"/>
    <w:rsid w:val="00B07885"/>
    <w:rsid w:val="00B12FB5"/>
    <w:rsid w:val="00B328B2"/>
    <w:rsid w:val="00B3316A"/>
    <w:rsid w:val="00B36D62"/>
    <w:rsid w:val="00B44381"/>
    <w:rsid w:val="00B514B1"/>
    <w:rsid w:val="00B53FE7"/>
    <w:rsid w:val="00B70940"/>
    <w:rsid w:val="00B80EE9"/>
    <w:rsid w:val="00BA233A"/>
    <w:rsid w:val="00BA6962"/>
    <w:rsid w:val="00BA6C85"/>
    <w:rsid w:val="00BB31CD"/>
    <w:rsid w:val="00BC01C5"/>
    <w:rsid w:val="00BC5C86"/>
    <w:rsid w:val="00BC66AC"/>
    <w:rsid w:val="00BD40DB"/>
    <w:rsid w:val="00BE12FF"/>
    <w:rsid w:val="00BE1496"/>
    <w:rsid w:val="00BE155E"/>
    <w:rsid w:val="00BE3E63"/>
    <w:rsid w:val="00BE4818"/>
    <w:rsid w:val="00BF52B4"/>
    <w:rsid w:val="00C02D15"/>
    <w:rsid w:val="00C12C3E"/>
    <w:rsid w:val="00C137A3"/>
    <w:rsid w:val="00C2620E"/>
    <w:rsid w:val="00C33C98"/>
    <w:rsid w:val="00C35EF0"/>
    <w:rsid w:val="00C362E3"/>
    <w:rsid w:val="00C45518"/>
    <w:rsid w:val="00C47513"/>
    <w:rsid w:val="00C5244B"/>
    <w:rsid w:val="00C63759"/>
    <w:rsid w:val="00C71535"/>
    <w:rsid w:val="00C7247C"/>
    <w:rsid w:val="00C72A62"/>
    <w:rsid w:val="00CB2A58"/>
    <w:rsid w:val="00CB35A5"/>
    <w:rsid w:val="00CC1A4B"/>
    <w:rsid w:val="00CC21E0"/>
    <w:rsid w:val="00CC481E"/>
    <w:rsid w:val="00CD0322"/>
    <w:rsid w:val="00CE467C"/>
    <w:rsid w:val="00CE47FC"/>
    <w:rsid w:val="00CF1198"/>
    <w:rsid w:val="00D0095E"/>
    <w:rsid w:val="00D016ED"/>
    <w:rsid w:val="00D01C3E"/>
    <w:rsid w:val="00D119DE"/>
    <w:rsid w:val="00D155A7"/>
    <w:rsid w:val="00D37393"/>
    <w:rsid w:val="00D44621"/>
    <w:rsid w:val="00D63A97"/>
    <w:rsid w:val="00D651A6"/>
    <w:rsid w:val="00D717DC"/>
    <w:rsid w:val="00D744E2"/>
    <w:rsid w:val="00D75365"/>
    <w:rsid w:val="00D85B78"/>
    <w:rsid w:val="00D924C9"/>
    <w:rsid w:val="00D95320"/>
    <w:rsid w:val="00D95819"/>
    <w:rsid w:val="00DA4646"/>
    <w:rsid w:val="00DB48F4"/>
    <w:rsid w:val="00DB66E5"/>
    <w:rsid w:val="00DB7405"/>
    <w:rsid w:val="00DB7C5C"/>
    <w:rsid w:val="00DC0EEF"/>
    <w:rsid w:val="00DC1C47"/>
    <w:rsid w:val="00DC40F1"/>
    <w:rsid w:val="00DC59DE"/>
    <w:rsid w:val="00DC5E44"/>
    <w:rsid w:val="00DD072C"/>
    <w:rsid w:val="00DD19F2"/>
    <w:rsid w:val="00DD2DD6"/>
    <w:rsid w:val="00DF0BFF"/>
    <w:rsid w:val="00DF3188"/>
    <w:rsid w:val="00E07A05"/>
    <w:rsid w:val="00E21D49"/>
    <w:rsid w:val="00E22A3F"/>
    <w:rsid w:val="00E26764"/>
    <w:rsid w:val="00E32C63"/>
    <w:rsid w:val="00E33F95"/>
    <w:rsid w:val="00E37665"/>
    <w:rsid w:val="00E4012A"/>
    <w:rsid w:val="00E4093D"/>
    <w:rsid w:val="00E424B7"/>
    <w:rsid w:val="00E43100"/>
    <w:rsid w:val="00E44431"/>
    <w:rsid w:val="00E570B7"/>
    <w:rsid w:val="00E6534C"/>
    <w:rsid w:val="00E65828"/>
    <w:rsid w:val="00E72C81"/>
    <w:rsid w:val="00E73FBE"/>
    <w:rsid w:val="00E75A2F"/>
    <w:rsid w:val="00E83D9B"/>
    <w:rsid w:val="00E9427E"/>
    <w:rsid w:val="00E95620"/>
    <w:rsid w:val="00EA3511"/>
    <w:rsid w:val="00EA79A0"/>
    <w:rsid w:val="00EB1473"/>
    <w:rsid w:val="00EB34A5"/>
    <w:rsid w:val="00EB5BDC"/>
    <w:rsid w:val="00EC2EE5"/>
    <w:rsid w:val="00EC675F"/>
    <w:rsid w:val="00EC6CAA"/>
    <w:rsid w:val="00ED36F0"/>
    <w:rsid w:val="00EE1675"/>
    <w:rsid w:val="00EE537C"/>
    <w:rsid w:val="00EE5515"/>
    <w:rsid w:val="00EF120A"/>
    <w:rsid w:val="00EF1BA7"/>
    <w:rsid w:val="00EF5A42"/>
    <w:rsid w:val="00F00FF3"/>
    <w:rsid w:val="00F01248"/>
    <w:rsid w:val="00F042DC"/>
    <w:rsid w:val="00F51469"/>
    <w:rsid w:val="00F51F88"/>
    <w:rsid w:val="00F55BD5"/>
    <w:rsid w:val="00F56836"/>
    <w:rsid w:val="00F62D3E"/>
    <w:rsid w:val="00F81DED"/>
    <w:rsid w:val="00F81E87"/>
    <w:rsid w:val="00F97AF8"/>
    <w:rsid w:val="00FA6357"/>
    <w:rsid w:val="00FB0C0C"/>
    <w:rsid w:val="00FB26A2"/>
    <w:rsid w:val="00FB2F80"/>
    <w:rsid w:val="00FB39F3"/>
    <w:rsid w:val="00FB5DB2"/>
    <w:rsid w:val="00FC01D3"/>
    <w:rsid w:val="00FC6BD6"/>
    <w:rsid w:val="00FC7CE9"/>
    <w:rsid w:val="00FD2327"/>
    <w:rsid w:val="00FD3037"/>
    <w:rsid w:val="00FD67F2"/>
    <w:rsid w:val="00FE1DE0"/>
    <w:rsid w:val="00FE25B0"/>
    <w:rsid w:val="00FE43EC"/>
    <w:rsid w:val="00FE5F7A"/>
    <w:rsid w:val="00FF00C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F791C53"/>
  <w15:chartTrackingRefBased/>
  <w15:docId w15:val="{C87DB987-6209-4681-ACF0-0EA51CA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016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4019E7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705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1420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Links>
    <vt:vector size="18" baseType="variant"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mailto:v.dvorakova@olkraj.cz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mailto:v.lichnovsky@olkraj.cz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26</cp:revision>
  <cp:lastPrinted>2021-10-06T06:56:00Z</cp:lastPrinted>
  <dcterms:created xsi:type="dcterms:W3CDTF">2021-10-04T06:07:00Z</dcterms:created>
  <dcterms:modified xsi:type="dcterms:W3CDTF">2021-10-12T07:30:00Z</dcterms:modified>
</cp:coreProperties>
</file>