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99B5F" w14:textId="77777777" w:rsidR="00331D30" w:rsidRDefault="00331D30" w:rsidP="00331D30">
      <w:pPr>
        <w:rPr>
          <w:rFonts w:ascii="Arial" w:hAnsi="Arial" w:cs="Arial"/>
          <w:b/>
          <w:sz w:val="40"/>
          <w:szCs w:val="40"/>
        </w:rPr>
      </w:pPr>
    </w:p>
    <w:p w14:paraId="5182A947" w14:textId="343FEE66" w:rsidR="00D171EF" w:rsidRPr="00AA181A" w:rsidRDefault="00841D7B" w:rsidP="003D3309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AA181A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A181A">
        <w:rPr>
          <w:rFonts w:ascii="Arial" w:hAnsi="Arial" w:cs="Arial"/>
          <w:b/>
          <w:sz w:val="40"/>
          <w:szCs w:val="40"/>
        </w:rPr>
        <w:t>DOTAČNÍ</w:t>
      </w:r>
      <w:r w:rsidRPr="00AA181A">
        <w:rPr>
          <w:rFonts w:ascii="Arial" w:hAnsi="Arial" w:cs="Arial"/>
          <w:b/>
          <w:sz w:val="40"/>
          <w:szCs w:val="40"/>
        </w:rPr>
        <w:t>HO</w:t>
      </w:r>
      <w:r w:rsidR="00D171EF" w:rsidRPr="00AA181A">
        <w:rPr>
          <w:rFonts w:ascii="Arial" w:hAnsi="Arial" w:cs="Arial"/>
          <w:b/>
          <w:sz w:val="40"/>
          <w:szCs w:val="40"/>
        </w:rPr>
        <w:t xml:space="preserve"> PROGRAM</w:t>
      </w:r>
      <w:r w:rsidRPr="00AA181A">
        <w:rPr>
          <w:rFonts w:ascii="Arial" w:hAnsi="Arial" w:cs="Arial"/>
          <w:b/>
          <w:sz w:val="40"/>
          <w:szCs w:val="40"/>
        </w:rPr>
        <w:t>U</w:t>
      </w:r>
      <w:r w:rsidR="00D171EF" w:rsidRPr="00AA181A">
        <w:rPr>
          <w:rFonts w:ascii="Arial" w:hAnsi="Arial" w:cs="Arial"/>
          <w:b/>
          <w:sz w:val="40"/>
          <w:szCs w:val="40"/>
        </w:rPr>
        <w:t xml:space="preserve"> </w:t>
      </w:r>
      <w:r w:rsidR="00C300C7" w:rsidRPr="00AA181A">
        <w:rPr>
          <w:rFonts w:ascii="Arial" w:hAnsi="Arial" w:cs="Arial"/>
          <w:b/>
          <w:sz w:val="40"/>
          <w:szCs w:val="40"/>
        </w:rPr>
        <w:t>NA PODPORU CESTOVNÍHO RUCHU A ZAHRANIČNÍCH VZTAHŮ 2023</w:t>
      </w:r>
    </w:p>
    <w:p w14:paraId="1CA4EACD" w14:textId="77777777" w:rsidR="00D171EF" w:rsidRPr="00AA181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AA181A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529A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AA181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AA181A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AA181A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A181A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A181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9A3AF9D" w:rsidR="00691685" w:rsidRPr="00AA181A" w:rsidRDefault="00691685" w:rsidP="003D3309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C300C7" w:rsidRPr="00AA181A">
        <w:rPr>
          <w:rFonts w:ascii="Arial" w:hAnsi="Arial" w:cs="Arial"/>
          <w:b/>
          <w:bCs/>
          <w:sz w:val="24"/>
          <w:szCs w:val="24"/>
        </w:rPr>
        <w:t xml:space="preserve">12_01_Program na podporu cestovního ruchu </w:t>
      </w:r>
      <w:r w:rsidR="003D3309">
        <w:rPr>
          <w:rFonts w:ascii="Arial" w:hAnsi="Arial" w:cs="Arial"/>
          <w:b/>
          <w:bCs/>
          <w:sz w:val="24"/>
          <w:szCs w:val="24"/>
        </w:rPr>
        <w:br/>
      </w:r>
      <w:r w:rsidR="00C300C7" w:rsidRPr="00AA181A">
        <w:rPr>
          <w:rFonts w:ascii="Arial" w:hAnsi="Arial" w:cs="Arial"/>
          <w:b/>
          <w:bCs/>
          <w:sz w:val="24"/>
          <w:szCs w:val="24"/>
        </w:rPr>
        <w:t>a zahraničních vztahů 2023</w:t>
      </w:r>
    </w:p>
    <w:p w14:paraId="766C4146" w14:textId="77777777" w:rsidR="00691685" w:rsidRPr="00AA181A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A181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A181A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A181A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33FCD198" w:rsidR="000F74F8" w:rsidRPr="00AA181A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 xml:space="preserve">Řídící orgán: </w:t>
      </w:r>
      <w:r w:rsidRPr="00AA181A">
        <w:rPr>
          <w:rFonts w:ascii="Arial" w:hAnsi="Arial" w:cs="Arial"/>
          <w:sz w:val="24"/>
          <w:szCs w:val="24"/>
        </w:rPr>
        <w:t>Rada Olomouckého kraje</w:t>
      </w:r>
      <w:r w:rsidR="00777841" w:rsidRPr="00AA181A">
        <w:rPr>
          <w:rFonts w:ascii="Arial" w:hAnsi="Arial" w:cs="Arial"/>
          <w:sz w:val="24"/>
          <w:szCs w:val="24"/>
        </w:rPr>
        <w:t xml:space="preserve"> </w:t>
      </w:r>
      <w:r w:rsidR="00E55913" w:rsidRPr="00AA181A">
        <w:rPr>
          <w:rFonts w:ascii="Arial" w:hAnsi="Arial" w:cs="Arial"/>
          <w:sz w:val="24"/>
          <w:szCs w:val="24"/>
        </w:rPr>
        <w:t>a</w:t>
      </w:r>
      <w:r w:rsidR="00777841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AA181A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A181A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A181A">
        <w:rPr>
          <w:rFonts w:ascii="Arial" w:hAnsi="Arial" w:cs="Arial"/>
          <w:b/>
          <w:sz w:val="24"/>
          <w:szCs w:val="24"/>
        </w:rPr>
        <w:t>Administrátorem dotačního programu</w:t>
      </w:r>
      <w:r w:rsidRPr="00AA181A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A18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5177D62" w:rsidR="00D8543B" w:rsidRPr="00AA18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E55913" w:rsidRPr="00AA181A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AA181A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A18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A18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AA181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A181A">
        <w:rPr>
          <w:rFonts w:ascii="Arial" w:hAnsi="Arial" w:cs="Arial"/>
          <w:sz w:val="24"/>
          <w:szCs w:val="24"/>
          <w:lang w:eastAsia="cs-CZ"/>
        </w:rPr>
        <w:t>e-podatelna:</w:t>
      </w:r>
      <w:r w:rsidRPr="00AA181A">
        <w:rPr>
          <w:rFonts w:cs="Arial"/>
          <w:sz w:val="24"/>
          <w:szCs w:val="24"/>
        </w:rPr>
        <w:t xml:space="preserve"> </w:t>
      </w:r>
      <w:r w:rsidR="009A6E56" w:rsidRPr="00AA181A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AA181A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A181A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A181A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A181A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A181A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2141706C" w:rsidR="00FE0B1A" w:rsidRPr="00AA181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Cílem dotačního programu</w:t>
      </w:r>
      <w:r w:rsidRPr="00AA181A">
        <w:rPr>
          <w:rFonts w:ascii="Arial" w:hAnsi="Arial" w:cs="Arial"/>
          <w:sz w:val="24"/>
          <w:szCs w:val="24"/>
        </w:rPr>
        <w:t xml:space="preserve"> je podpora </w:t>
      </w:r>
      <w:r w:rsidR="00E55913" w:rsidRPr="00AA181A">
        <w:rPr>
          <w:rFonts w:ascii="Arial" w:hAnsi="Arial" w:cs="Arial"/>
          <w:sz w:val="24"/>
          <w:szCs w:val="24"/>
        </w:rPr>
        <w:t>cestovního ruchu a zahraničních vztahů</w:t>
      </w:r>
      <w:r w:rsidR="00AA65EC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E55913" w:rsidRPr="00AA181A">
        <w:rPr>
          <w:rFonts w:ascii="Arial" w:hAnsi="Arial" w:cs="Arial"/>
          <w:sz w:val="24"/>
          <w:szCs w:val="24"/>
        </w:rPr>
        <w:t>Programu rozvoje územního obvodu Olomouckého kraje a Programu rozvoje cestovního ruchu Olomouckého kraje 2021 - 2027.</w:t>
      </w:r>
    </w:p>
    <w:p w14:paraId="29B4F401" w14:textId="77777777" w:rsidR="00EE6035" w:rsidRPr="00AA181A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466C7B9" w:rsidR="00C13C47" w:rsidRPr="00AA181A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Vztahy n</w:t>
      </w:r>
      <w:r w:rsidR="00D729A5" w:rsidRPr="00AA181A">
        <w:rPr>
          <w:rFonts w:ascii="Arial" w:hAnsi="Arial" w:cs="Arial"/>
          <w:sz w:val="24"/>
          <w:szCs w:val="24"/>
        </w:rPr>
        <w:t xml:space="preserve">eupravené </w:t>
      </w:r>
      <w:r w:rsidRPr="00AA181A">
        <w:rPr>
          <w:rFonts w:ascii="Arial" w:hAnsi="Arial" w:cs="Arial"/>
          <w:sz w:val="24"/>
          <w:szCs w:val="24"/>
        </w:rPr>
        <w:t>t</w:t>
      </w:r>
      <w:r w:rsidR="00E6704A" w:rsidRPr="00AA181A">
        <w:rPr>
          <w:rFonts w:ascii="Arial" w:hAnsi="Arial" w:cs="Arial"/>
          <w:sz w:val="24"/>
          <w:szCs w:val="24"/>
        </w:rPr>
        <w:t xml:space="preserve">ěmito Pravidly </w:t>
      </w:r>
      <w:r w:rsidRPr="00AA181A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A181A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A181A">
        <w:rPr>
          <w:rFonts w:ascii="Arial" w:hAnsi="Arial" w:cs="Arial"/>
          <w:sz w:val="24"/>
          <w:szCs w:val="24"/>
        </w:rPr>
        <w:t xml:space="preserve">, schválenými </w:t>
      </w:r>
      <w:r w:rsidR="00E2502E" w:rsidRPr="00AA181A">
        <w:rPr>
          <w:rFonts w:ascii="Arial" w:hAnsi="Arial" w:cs="Arial"/>
          <w:sz w:val="24"/>
          <w:szCs w:val="24"/>
        </w:rPr>
        <w:t xml:space="preserve">usnesením </w:t>
      </w:r>
      <w:r w:rsidR="00F449A3" w:rsidRPr="00AA181A">
        <w:rPr>
          <w:rFonts w:ascii="Arial" w:hAnsi="Arial" w:cs="Arial"/>
          <w:sz w:val="24"/>
          <w:szCs w:val="24"/>
        </w:rPr>
        <w:t>Zastupitelstv</w:t>
      </w:r>
      <w:r w:rsidR="00E2502E" w:rsidRPr="00AA181A">
        <w:rPr>
          <w:rFonts w:ascii="Arial" w:hAnsi="Arial" w:cs="Arial"/>
          <w:sz w:val="24"/>
          <w:szCs w:val="24"/>
        </w:rPr>
        <w:t>a</w:t>
      </w:r>
      <w:r w:rsidR="00F449A3" w:rsidRPr="00AA181A">
        <w:rPr>
          <w:rFonts w:ascii="Arial" w:hAnsi="Arial" w:cs="Arial"/>
          <w:sz w:val="24"/>
          <w:szCs w:val="24"/>
        </w:rPr>
        <w:t xml:space="preserve"> Olomouckého kraje </w:t>
      </w:r>
      <w:r w:rsidR="004A5AC5">
        <w:rPr>
          <w:rFonts w:ascii="Arial" w:hAnsi="Arial" w:cs="Arial"/>
          <w:sz w:val="24"/>
          <w:szCs w:val="24"/>
        </w:rPr>
        <w:t xml:space="preserve">dne </w:t>
      </w:r>
      <w:r w:rsidR="004A5AC5" w:rsidRPr="00423051">
        <w:rPr>
          <w:rFonts w:ascii="Arial" w:hAnsi="Arial" w:cs="Arial"/>
          <w:sz w:val="24"/>
          <w:szCs w:val="24"/>
        </w:rPr>
        <w:t>20. 9. 2021 č. UZ/6/12/2021</w:t>
      </w:r>
      <w:r w:rsidR="004A5AC5" w:rsidRPr="00547648">
        <w:rPr>
          <w:rFonts w:ascii="Arial" w:hAnsi="Arial" w:cs="Arial"/>
          <w:sz w:val="24"/>
          <w:szCs w:val="24"/>
        </w:rPr>
        <w:t xml:space="preserve"> </w:t>
      </w:r>
      <w:r w:rsidR="00EE6035" w:rsidRPr="00AA181A">
        <w:rPr>
          <w:rFonts w:ascii="Arial" w:hAnsi="Arial" w:cs="Arial"/>
          <w:sz w:val="24"/>
          <w:szCs w:val="24"/>
        </w:rPr>
        <w:t>(dále jen „</w:t>
      </w:r>
      <w:r w:rsidR="00EE6035" w:rsidRPr="00AA181A">
        <w:rPr>
          <w:rFonts w:ascii="Arial" w:hAnsi="Arial" w:cs="Arial"/>
          <w:b/>
          <w:sz w:val="24"/>
          <w:szCs w:val="24"/>
        </w:rPr>
        <w:t>Zásady</w:t>
      </w:r>
      <w:r w:rsidR="00EE6035" w:rsidRPr="00AA181A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A181A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AA181A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765F66EA" w:rsidR="00F6185D" w:rsidRPr="00AA181A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Dotační program </w:t>
      </w:r>
      <w:r w:rsidR="00E55913" w:rsidRPr="00AA181A">
        <w:rPr>
          <w:rFonts w:ascii="Arial" w:hAnsi="Arial" w:cs="Arial"/>
          <w:b/>
          <w:bCs/>
          <w:sz w:val="24"/>
          <w:szCs w:val="24"/>
        </w:rPr>
        <w:t>na podporu cestovního ruchu a zahraničních vztahů</w:t>
      </w:r>
      <w:r w:rsidR="00E55913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0E86B83D" w:rsidR="0076775F" w:rsidRPr="00AA181A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Dotační titul 1</w:t>
      </w:r>
      <w:r w:rsidR="00C44E0C" w:rsidRPr="00AA181A">
        <w:rPr>
          <w:rFonts w:ascii="Arial" w:hAnsi="Arial" w:cs="Arial"/>
          <w:sz w:val="24"/>
          <w:szCs w:val="24"/>
        </w:rPr>
        <w:t xml:space="preserve"> - </w:t>
      </w:r>
      <w:r w:rsidR="00E55913" w:rsidRPr="00AA181A">
        <w:rPr>
          <w:rFonts w:ascii="Arial" w:hAnsi="Arial" w:cs="Arial"/>
          <w:sz w:val="24"/>
          <w:szCs w:val="24"/>
        </w:rPr>
        <w:t>12_01_01_Nadregionální akce cestovního ruchu</w:t>
      </w:r>
    </w:p>
    <w:p w14:paraId="1C17425F" w14:textId="77777777" w:rsidR="00E55913" w:rsidRPr="00AA181A" w:rsidRDefault="00E55913" w:rsidP="00E5591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Dotační titul 2 - 12_01_02_Podpora rozvoje zahraničních vztahů</w:t>
      </w:r>
    </w:p>
    <w:p w14:paraId="4359FE12" w14:textId="77777777" w:rsidR="00E55913" w:rsidRPr="00AA181A" w:rsidRDefault="00E55913" w:rsidP="00E5591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Dotační titul 3 - 12_01_03_Podpora turistických informačních center</w:t>
      </w:r>
    </w:p>
    <w:p w14:paraId="6E74BDEC" w14:textId="77777777" w:rsidR="00E55913" w:rsidRPr="00AA181A" w:rsidRDefault="00E55913" w:rsidP="00E55913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Dotační titul 4 - 12_01_04_Podpora rozvoje cestovního ruchu</w:t>
      </w:r>
    </w:p>
    <w:p w14:paraId="404334AF" w14:textId="77777777" w:rsidR="00C44E0C" w:rsidRPr="00AA181A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BD9638B" w:rsidR="00F50778" w:rsidRPr="00AA181A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AA181A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AA181A">
        <w:rPr>
          <w:rFonts w:ascii="Arial" w:hAnsi="Arial" w:cs="Arial"/>
          <w:b/>
          <w:sz w:val="24"/>
          <w:szCs w:val="24"/>
        </w:rPr>
        <w:t xml:space="preserve"> </w:t>
      </w:r>
      <w:r w:rsidR="00E55913" w:rsidRPr="00AA181A">
        <w:rPr>
          <w:rFonts w:ascii="Arial" w:hAnsi="Arial" w:cs="Arial"/>
          <w:b/>
          <w:caps/>
          <w:sz w:val="24"/>
          <w:szCs w:val="24"/>
        </w:rPr>
        <w:t>12_01_04_Podpora rozvoje cestovního ruchu</w:t>
      </w:r>
    </w:p>
    <w:p w14:paraId="07E4DAC1" w14:textId="77777777" w:rsidR="00C44E0C" w:rsidRPr="00AA181A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AA181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 w:cs="Arial"/>
          <w:b/>
          <w:sz w:val="24"/>
          <w:szCs w:val="24"/>
        </w:rPr>
        <w:t>Kontaktní údaje</w:t>
      </w:r>
      <w:r w:rsidRPr="00AA181A">
        <w:rPr>
          <w:rFonts w:ascii="Arial" w:hAnsi="Arial" w:cs="Arial"/>
          <w:sz w:val="24"/>
          <w:szCs w:val="24"/>
        </w:rPr>
        <w:t xml:space="preserve"> pro komunikaci s </w:t>
      </w:r>
      <w:r w:rsidR="001C6A0F" w:rsidRPr="00AA181A">
        <w:rPr>
          <w:rFonts w:ascii="Arial" w:hAnsi="Arial" w:cs="Arial"/>
          <w:sz w:val="24"/>
          <w:szCs w:val="24"/>
        </w:rPr>
        <w:t>administrátorem:</w:t>
      </w:r>
      <w:r w:rsidR="001C6A0F" w:rsidRPr="00AA181A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49FFC4A6" w:rsidR="00D841D9" w:rsidRPr="00AA181A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A181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55913" w:rsidRPr="00AA181A">
        <w:rPr>
          <w:rFonts w:ascii="Arial" w:hAnsi="Arial" w:cs="Arial"/>
          <w:sz w:val="24"/>
          <w:szCs w:val="24"/>
        </w:rPr>
        <w:t xml:space="preserve">kancelář hejtmana </w:t>
      </w:r>
      <w:r w:rsidR="00D841D9" w:rsidRPr="00AA181A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29082CE1" w:rsidR="00D841D9" w:rsidRPr="00AA181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AA181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55913" w:rsidRPr="00AA181A">
        <w:rPr>
          <w:rFonts w:ascii="Arial" w:hAnsi="Arial" w:cs="Arial"/>
          <w:sz w:val="24"/>
          <w:szCs w:val="24"/>
        </w:rPr>
        <w:t>1191/40a, 779 00 Olomouc</w:t>
      </w:r>
    </w:p>
    <w:p w14:paraId="733B566C" w14:textId="4B6AB53F" w:rsidR="00D841D9" w:rsidRPr="00AA181A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A181A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E55913" w:rsidRPr="00AA181A">
        <w:rPr>
          <w:rFonts w:ascii="Arial" w:hAnsi="Arial" w:cs="Arial"/>
          <w:sz w:val="24"/>
          <w:szCs w:val="24"/>
          <w:lang w:eastAsia="cs-CZ"/>
        </w:rPr>
        <w:t>Bc. Hedvika Součková</w:t>
      </w:r>
    </w:p>
    <w:p w14:paraId="466F6D83" w14:textId="53ED0210" w:rsidR="00D841D9" w:rsidRPr="00AA181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Telefon</w:t>
      </w:r>
      <w:r w:rsidR="00E55913" w:rsidRPr="00AA181A">
        <w:rPr>
          <w:rFonts w:ascii="Arial" w:hAnsi="Arial" w:cs="Arial"/>
          <w:sz w:val="24"/>
          <w:szCs w:val="24"/>
        </w:rPr>
        <w:t>: +420 585 508 865</w:t>
      </w:r>
    </w:p>
    <w:p w14:paraId="3BC9133B" w14:textId="38761EA1" w:rsidR="00D841D9" w:rsidRPr="00AA181A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E-mail: </w:t>
      </w:r>
      <w:r w:rsidR="00E55913" w:rsidRPr="00AA181A">
        <w:rPr>
          <w:rFonts w:ascii="Arial" w:hAnsi="Arial" w:cs="Arial"/>
          <w:sz w:val="24"/>
          <w:szCs w:val="24"/>
        </w:rPr>
        <w:t>h.souckova@olkraj.cz</w:t>
      </w:r>
    </w:p>
    <w:p w14:paraId="62F58E81" w14:textId="10A4252A" w:rsidR="00691685" w:rsidRPr="00AA181A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AA181A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A181A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A181A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A181A">
        <w:rPr>
          <w:rFonts w:ascii="Arial" w:hAnsi="Arial" w:cs="Arial"/>
          <w:b/>
          <w:bCs/>
          <w:sz w:val="26"/>
          <w:szCs w:val="26"/>
        </w:rPr>
        <w:t>titulu</w:t>
      </w:r>
      <w:r w:rsidRPr="00AA181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A181A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7DE70E1" w:rsidR="00691685" w:rsidRPr="00AA181A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Důvodem</w:t>
      </w:r>
      <w:r w:rsidRPr="00AA181A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A181A">
        <w:rPr>
          <w:rFonts w:ascii="Arial" w:hAnsi="Arial" w:cs="Arial"/>
          <w:sz w:val="24"/>
          <w:szCs w:val="24"/>
        </w:rPr>
        <w:t>titulu</w:t>
      </w:r>
      <w:r w:rsidR="00BB79D0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>je</w:t>
      </w:r>
      <w:r w:rsidR="00E55913" w:rsidRPr="00AA181A">
        <w:rPr>
          <w:rFonts w:ascii="Arial" w:hAnsi="Arial" w:cs="Arial"/>
          <w:sz w:val="24"/>
          <w:szCs w:val="24"/>
        </w:rPr>
        <w:t xml:space="preserve"> podpora aktivit v oblasti budování, rekonstrukce a opravy infrastruktury cestovního ruchu s cílem zlepšit kvalitu a nabídku cestovního ruchu v Olomouckém kraji, zlepšit její dostupnost a zvýšit její atraktivitu. Dále také vývoj a zkvalitnění nabídky konkurenceschopných témat a produktů destinace.</w:t>
      </w:r>
    </w:p>
    <w:p w14:paraId="72C20929" w14:textId="77777777" w:rsidR="002115B0" w:rsidRPr="00AA181A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2CF883BD" w14:textId="016607D1" w:rsidR="002D733C" w:rsidRPr="00AA181A" w:rsidRDefault="00EB0434" w:rsidP="002D733C">
      <w:pPr>
        <w:numPr>
          <w:ilvl w:val="1"/>
          <w:numId w:val="1"/>
        </w:numPr>
        <w:spacing w:before="120" w:after="120"/>
        <w:ind w:hanging="79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A181A">
        <w:rPr>
          <w:rFonts w:ascii="Arial" w:hAnsi="Arial" w:cs="Arial"/>
          <w:b/>
          <w:sz w:val="24"/>
          <w:szCs w:val="24"/>
        </w:rPr>
        <w:t>Obecným účelem</w:t>
      </w:r>
      <w:r w:rsidRPr="00AA181A">
        <w:rPr>
          <w:rFonts w:ascii="Arial" w:hAnsi="Arial" w:cs="Arial"/>
          <w:sz w:val="24"/>
          <w:szCs w:val="24"/>
        </w:rPr>
        <w:t xml:space="preserve"> </w:t>
      </w:r>
      <w:r w:rsidR="00691685" w:rsidRPr="00AA181A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A181A">
        <w:rPr>
          <w:rFonts w:ascii="Arial" w:hAnsi="Arial" w:cs="Arial"/>
          <w:sz w:val="24"/>
          <w:szCs w:val="24"/>
        </w:rPr>
        <w:t>titulu</w:t>
      </w:r>
      <w:r w:rsidR="00691685" w:rsidRPr="00AA181A">
        <w:rPr>
          <w:rFonts w:ascii="Arial" w:hAnsi="Arial" w:cs="Arial"/>
          <w:sz w:val="24"/>
          <w:szCs w:val="24"/>
        </w:rPr>
        <w:t xml:space="preserve"> </w:t>
      </w:r>
      <w:r w:rsidR="002D733C" w:rsidRPr="00AA181A">
        <w:rPr>
          <w:rFonts w:ascii="Arial" w:eastAsia="Times New Roman" w:hAnsi="Arial" w:cs="Arial"/>
          <w:b/>
          <w:sz w:val="24"/>
          <w:szCs w:val="24"/>
          <w:lang w:eastAsia="cs-CZ"/>
        </w:rPr>
        <w:t>12_01_04_</w:t>
      </w:r>
      <w:r w:rsidR="002D733C" w:rsidRPr="00AA18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D733C" w:rsidRPr="00AA181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Podpora rozvoje cestovního ruchu </w:t>
      </w:r>
      <w:r w:rsidR="002D733C" w:rsidRPr="00AA181A">
        <w:rPr>
          <w:rFonts w:ascii="Arial" w:eastAsia="Times New Roman" w:hAnsi="Arial" w:cs="Arial"/>
          <w:sz w:val="24"/>
          <w:szCs w:val="24"/>
          <w:lang w:eastAsia="cs-CZ"/>
        </w:rPr>
        <w:t>je podpora akcí, které splňují následující kritéria:</w:t>
      </w:r>
    </w:p>
    <w:p w14:paraId="54E2B6D6" w14:textId="77777777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>rozšiřují a zkvalitňují infrastrukturu cestovního ruchu v dané lokalitě</w:t>
      </w:r>
    </w:p>
    <w:p w14:paraId="188D0D08" w14:textId="7ECD2E01" w:rsidR="002D733C" w:rsidRPr="00BA5F6C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BA5F6C">
        <w:rPr>
          <w:rFonts w:ascii="Arial" w:eastAsia="Calibri" w:hAnsi="Arial" w:cs="Arial"/>
          <w:sz w:val="24"/>
          <w:szCs w:val="24"/>
        </w:rPr>
        <w:t>podporují rozvoj cykloturistiky, vyjma budování</w:t>
      </w:r>
      <w:r w:rsidR="00CB529A" w:rsidRPr="00BA5F6C">
        <w:rPr>
          <w:rFonts w:ascii="Arial" w:eastAsia="Calibri" w:hAnsi="Arial" w:cs="Arial"/>
          <w:sz w:val="24"/>
          <w:szCs w:val="24"/>
        </w:rPr>
        <w:t xml:space="preserve"> a oprav pásového </w:t>
      </w:r>
      <w:proofErr w:type="spellStart"/>
      <w:r w:rsidR="00CB529A" w:rsidRPr="00BA5F6C">
        <w:rPr>
          <w:rFonts w:ascii="Arial" w:eastAsia="Calibri" w:hAnsi="Arial" w:cs="Arial"/>
          <w:sz w:val="24"/>
          <w:szCs w:val="24"/>
        </w:rPr>
        <w:t>cykloznačení</w:t>
      </w:r>
      <w:proofErr w:type="spellEnd"/>
      <w:r w:rsidR="00CB529A" w:rsidRPr="00BA5F6C">
        <w:rPr>
          <w:rFonts w:ascii="Arial" w:eastAsia="Calibri" w:hAnsi="Arial" w:cs="Arial"/>
          <w:sz w:val="24"/>
          <w:szCs w:val="24"/>
        </w:rPr>
        <w:t xml:space="preserve"> </w:t>
      </w:r>
    </w:p>
    <w:p w14:paraId="7639A4D9" w14:textId="77777777" w:rsidR="002D733C" w:rsidRPr="00BA5F6C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BA5F6C">
        <w:rPr>
          <w:rFonts w:ascii="Arial" w:eastAsia="Calibri" w:hAnsi="Arial" w:cs="Arial"/>
          <w:sz w:val="24"/>
          <w:szCs w:val="24"/>
        </w:rPr>
        <w:t>podporují rozvoj kempů a jejich kapacity</w:t>
      </w:r>
    </w:p>
    <w:p w14:paraId="1C761AD6" w14:textId="425038F9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 xml:space="preserve">budují a rozšiřují nabídku </w:t>
      </w:r>
      <w:proofErr w:type="spellStart"/>
      <w:r w:rsidRPr="00AA181A">
        <w:rPr>
          <w:rFonts w:ascii="Arial" w:eastAsia="Calibri" w:hAnsi="Arial" w:cs="Arial"/>
          <w:sz w:val="24"/>
          <w:szCs w:val="24"/>
        </w:rPr>
        <w:t>stellplatzů</w:t>
      </w:r>
      <w:proofErr w:type="spellEnd"/>
      <w:r w:rsidRPr="00AA181A">
        <w:rPr>
          <w:rFonts w:ascii="Arial" w:eastAsia="Calibri" w:hAnsi="Arial" w:cs="Arial"/>
          <w:sz w:val="24"/>
          <w:szCs w:val="24"/>
        </w:rPr>
        <w:t xml:space="preserve"> (viz odst. 10.2</w:t>
      </w:r>
      <w:r w:rsidR="00D718F4">
        <w:rPr>
          <w:rFonts w:ascii="Arial" w:eastAsia="Calibri" w:hAnsi="Arial" w:cs="Arial"/>
          <w:sz w:val="24"/>
          <w:szCs w:val="24"/>
        </w:rPr>
        <w:t>0</w:t>
      </w:r>
      <w:r w:rsidRPr="00AA181A">
        <w:rPr>
          <w:rFonts w:ascii="Arial" w:eastAsia="Calibri" w:hAnsi="Arial" w:cs="Arial"/>
          <w:sz w:val="24"/>
          <w:szCs w:val="24"/>
        </w:rPr>
        <w:t>)</w:t>
      </w:r>
    </w:p>
    <w:p w14:paraId="79F03CE9" w14:textId="77777777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>podporují dostupnost a bezbariérovost atraktivit cestovního ruchu</w:t>
      </w:r>
    </w:p>
    <w:p w14:paraId="105DA731" w14:textId="77777777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 xml:space="preserve">podporují rozvoj agroturistiky a </w:t>
      </w:r>
      <w:proofErr w:type="spellStart"/>
      <w:r w:rsidRPr="00AA181A">
        <w:rPr>
          <w:rFonts w:ascii="Arial" w:eastAsia="Calibri" w:hAnsi="Arial" w:cs="Arial"/>
          <w:sz w:val="24"/>
          <w:szCs w:val="24"/>
        </w:rPr>
        <w:t>gastroturistiky</w:t>
      </w:r>
      <w:proofErr w:type="spellEnd"/>
    </w:p>
    <w:p w14:paraId="73E3AFAE" w14:textId="77777777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>podporují rozvoj vodní turistiky</w:t>
      </w:r>
    </w:p>
    <w:p w14:paraId="229C9815" w14:textId="77777777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>podporují rozvoj a obnovu naučných stezek</w:t>
      </w:r>
    </w:p>
    <w:p w14:paraId="00D79EDA" w14:textId="77777777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>podporují prorodinná opatření v oblasti cestovního ruchu</w:t>
      </w:r>
    </w:p>
    <w:p w14:paraId="6AF5AF64" w14:textId="77777777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jc w:val="left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>jsou atraktivní pro různé cílové skupiny a zdrojové trhy v rámci domácího cestovního ruchu i příjezdového cestovního ruchu,</w:t>
      </w:r>
    </w:p>
    <w:p w14:paraId="6E5670E2" w14:textId="77777777" w:rsidR="002D733C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Calibri" w:hAnsi="Arial" w:cs="Arial"/>
          <w:sz w:val="24"/>
          <w:szCs w:val="24"/>
        </w:rPr>
        <w:t>nabízejí konkurenceschopné a kvalitní produkty a služby odpovídající současným trendům a požadavkům cestovního ruchu,</w:t>
      </w:r>
    </w:p>
    <w:p w14:paraId="18E64D07" w14:textId="7F3F8447" w:rsidR="00691685" w:rsidRPr="00AA181A" w:rsidRDefault="002D733C" w:rsidP="00E04A2C">
      <w:pPr>
        <w:numPr>
          <w:ilvl w:val="0"/>
          <w:numId w:val="17"/>
        </w:numPr>
        <w:autoSpaceDE w:val="0"/>
        <w:autoSpaceDN w:val="0"/>
        <w:adjustRightInd w:val="0"/>
        <w:spacing w:after="21"/>
        <w:ind w:left="1134" w:hanging="283"/>
        <w:rPr>
          <w:rFonts w:ascii="Arial" w:eastAsia="Calibri" w:hAnsi="Arial" w:cs="Arial"/>
          <w:sz w:val="24"/>
          <w:szCs w:val="24"/>
        </w:rPr>
      </w:pPr>
      <w:r w:rsidRPr="00AA181A">
        <w:rPr>
          <w:rFonts w:ascii="Arial" w:eastAsia="Times New Roman" w:hAnsi="Arial" w:cs="Times New Roman"/>
          <w:sz w:val="24"/>
          <w:szCs w:val="24"/>
          <w:lang w:eastAsia="cs-CZ"/>
        </w:rPr>
        <w:t xml:space="preserve">nabízejí potřebné </w:t>
      </w:r>
      <w:r w:rsidR="000B3D4A">
        <w:rPr>
          <w:rFonts w:ascii="Arial" w:eastAsia="Times New Roman" w:hAnsi="Arial" w:cs="Times New Roman"/>
          <w:sz w:val="24"/>
          <w:szCs w:val="24"/>
          <w:lang w:eastAsia="cs-CZ"/>
        </w:rPr>
        <w:t>pracovní příležitosti zejména v</w:t>
      </w:r>
      <w:r w:rsidRPr="00AA181A">
        <w:rPr>
          <w:rFonts w:ascii="Arial" w:eastAsia="Times New Roman" w:hAnsi="Arial" w:cs="Times New Roman"/>
          <w:sz w:val="24"/>
          <w:szCs w:val="24"/>
          <w:lang w:eastAsia="cs-CZ"/>
        </w:rPr>
        <w:t xml:space="preserve"> ekonomicky slabých oblastech.</w:t>
      </w:r>
      <w:r w:rsidRPr="00AA181A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AA181A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5B7FB10C" w:rsidR="00691685" w:rsidRPr="00AA181A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A181A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A181A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A181A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A181A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A181A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A181A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A181A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2AFACC1A" w:rsidR="00F56E1F" w:rsidRPr="00AA181A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AA181A">
        <w:rPr>
          <w:rFonts w:ascii="Arial" w:hAnsi="Arial" w:cs="Arial"/>
          <w:b/>
          <w:sz w:val="24"/>
          <w:szCs w:val="24"/>
        </w:rPr>
        <w:t xml:space="preserve"> osoba</w:t>
      </w:r>
      <w:r w:rsidRPr="00AA181A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A181A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AA181A">
        <w:rPr>
          <w:rFonts w:ascii="Arial" w:hAnsi="Arial" w:cs="Arial"/>
          <w:b/>
          <w:sz w:val="24"/>
          <w:szCs w:val="24"/>
        </w:rPr>
        <w:t>P</w:t>
      </w:r>
      <w:r w:rsidRPr="00AA181A">
        <w:rPr>
          <w:rFonts w:ascii="Arial" w:hAnsi="Arial" w:cs="Arial"/>
          <w:b/>
          <w:sz w:val="24"/>
          <w:szCs w:val="24"/>
        </w:rPr>
        <w:t>ravidlech</w:t>
      </w:r>
      <w:r w:rsidRPr="00AA181A">
        <w:rPr>
          <w:rFonts w:ascii="Arial" w:hAnsi="Arial" w:cs="Arial"/>
          <w:b/>
          <w:strike/>
          <w:sz w:val="24"/>
          <w:szCs w:val="24"/>
        </w:rPr>
        <w:t>.</w:t>
      </w:r>
    </w:p>
    <w:p w14:paraId="5A7E45EA" w14:textId="77777777" w:rsidR="00BD553A" w:rsidRPr="00AA181A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AA181A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Žadatelem </w:t>
      </w:r>
      <w:r w:rsidRPr="00AA181A">
        <w:rPr>
          <w:rFonts w:ascii="Arial" w:hAnsi="Arial" w:cs="Arial"/>
          <w:b/>
          <w:sz w:val="24"/>
          <w:szCs w:val="24"/>
        </w:rPr>
        <w:t>může být</w:t>
      </w:r>
      <w:r w:rsidRPr="00AA181A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AA181A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AA181A">
        <w:rPr>
          <w:rFonts w:ascii="Arial" w:hAnsi="Arial" w:cs="Arial"/>
          <w:sz w:val="24"/>
          <w:szCs w:val="24"/>
        </w:rPr>
        <w:t>fyzická</w:t>
      </w:r>
      <w:proofErr w:type="gramEnd"/>
      <w:r w:rsidRPr="00AA181A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AA181A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AA181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AA181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lastRenderedPageBreak/>
        <w:t>nemá omezen</w:t>
      </w:r>
      <w:r w:rsidR="00923CAF" w:rsidRPr="00AA181A">
        <w:rPr>
          <w:rFonts w:ascii="Arial" w:hAnsi="Arial" w:cs="Arial"/>
          <w:sz w:val="24"/>
          <w:szCs w:val="24"/>
        </w:rPr>
        <w:t>o</w:t>
      </w:r>
      <w:r w:rsidRPr="00AA181A">
        <w:rPr>
          <w:rFonts w:ascii="Arial" w:hAnsi="Arial" w:cs="Arial"/>
          <w:sz w:val="24"/>
          <w:szCs w:val="24"/>
        </w:rPr>
        <w:t>u svéprávnost dle</w:t>
      </w:r>
      <w:r w:rsidR="000501DF" w:rsidRPr="00AA181A">
        <w:rPr>
          <w:rFonts w:ascii="Arial" w:hAnsi="Arial" w:cs="Arial"/>
          <w:sz w:val="24"/>
          <w:szCs w:val="24"/>
        </w:rPr>
        <w:t xml:space="preserve"> §</w:t>
      </w:r>
      <w:r w:rsidR="006F2508" w:rsidRPr="00AA181A">
        <w:rPr>
          <w:rFonts w:ascii="Arial" w:hAnsi="Arial" w:cs="Arial"/>
          <w:sz w:val="24"/>
          <w:szCs w:val="24"/>
        </w:rPr>
        <w:t> </w:t>
      </w:r>
      <w:r w:rsidR="000501DF" w:rsidRPr="00AA181A">
        <w:rPr>
          <w:rFonts w:ascii="Arial" w:hAnsi="Arial" w:cs="Arial"/>
          <w:sz w:val="24"/>
          <w:szCs w:val="24"/>
        </w:rPr>
        <w:t>55 a násl. zákona č. 89/2012 </w:t>
      </w:r>
      <w:r w:rsidRPr="00AA181A">
        <w:rPr>
          <w:rFonts w:ascii="Arial" w:hAnsi="Arial" w:cs="Arial"/>
          <w:sz w:val="24"/>
          <w:szCs w:val="24"/>
        </w:rPr>
        <w:t>Sb., občanský zákoník,</w:t>
      </w:r>
      <w:r w:rsidR="00BE453A" w:rsidRPr="00AA181A">
        <w:rPr>
          <w:rFonts w:ascii="Arial" w:hAnsi="Arial" w:cs="Arial"/>
          <w:sz w:val="24"/>
          <w:szCs w:val="24"/>
        </w:rPr>
        <w:t xml:space="preserve"> a</w:t>
      </w:r>
    </w:p>
    <w:p w14:paraId="7B441B0F" w14:textId="71ECB990" w:rsidR="00691685" w:rsidRPr="00AA181A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AA181A">
        <w:rPr>
          <w:rFonts w:ascii="Arial" w:hAnsi="Arial" w:cs="Arial"/>
          <w:sz w:val="24"/>
          <w:szCs w:val="24"/>
        </w:rPr>
        <w:t>území Olomouckého</w:t>
      </w:r>
      <w:r w:rsidRPr="00AA181A">
        <w:rPr>
          <w:rFonts w:ascii="Arial" w:hAnsi="Arial" w:cs="Arial"/>
          <w:sz w:val="24"/>
          <w:szCs w:val="24"/>
        </w:rPr>
        <w:t xml:space="preserve"> kraje,</w:t>
      </w:r>
      <w:r w:rsidR="008749F7" w:rsidRPr="00AA181A">
        <w:rPr>
          <w:rFonts w:ascii="Arial" w:hAnsi="Arial" w:cs="Arial"/>
          <w:sz w:val="24"/>
          <w:szCs w:val="24"/>
        </w:rPr>
        <w:t xml:space="preserve"> nebo </w:t>
      </w:r>
      <w:r w:rsidRPr="00AA181A">
        <w:rPr>
          <w:rFonts w:ascii="Arial" w:hAnsi="Arial" w:cs="Arial"/>
          <w:sz w:val="24"/>
          <w:szCs w:val="24"/>
        </w:rPr>
        <w:t xml:space="preserve">má sídlo </w:t>
      </w:r>
      <w:r w:rsidR="008749F7" w:rsidRPr="00AA181A">
        <w:rPr>
          <w:rFonts w:ascii="Arial" w:hAnsi="Arial" w:cs="Arial"/>
          <w:sz w:val="24"/>
          <w:szCs w:val="24"/>
        </w:rPr>
        <w:t>či</w:t>
      </w:r>
      <w:r w:rsidR="00364D0D" w:rsidRPr="00AA181A">
        <w:rPr>
          <w:rFonts w:ascii="Arial" w:hAnsi="Arial" w:cs="Arial"/>
          <w:sz w:val="24"/>
          <w:szCs w:val="24"/>
        </w:rPr>
        <w:t> </w:t>
      </w:r>
      <w:r w:rsidRPr="00AA181A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AA181A">
        <w:rPr>
          <w:rFonts w:ascii="Arial" w:hAnsi="Arial" w:cs="Arial"/>
          <w:sz w:val="24"/>
          <w:szCs w:val="24"/>
        </w:rPr>
        <w:t xml:space="preserve"> nebo </w:t>
      </w:r>
      <w:r w:rsidRPr="00AA181A">
        <w:rPr>
          <w:rFonts w:ascii="Arial" w:hAnsi="Arial" w:cs="Arial"/>
          <w:sz w:val="24"/>
          <w:szCs w:val="24"/>
        </w:rPr>
        <w:t xml:space="preserve">má trvalý pobyt </w:t>
      </w:r>
      <w:r w:rsidR="008749F7" w:rsidRPr="00AA181A">
        <w:rPr>
          <w:rFonts w:ascii="Arial" w:hAnsi="Arial" w:cs="Arial"/>
          <w:sz w:val="24"/>
          <w:szCs w:val="24"/>
        </w:rPr>
        <w:t xml:space="preserve">či </w:t>
      </w:r>
      <w:r w:rsidRPr="00AA181A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AA181A">
        <w:rPr>
          <w:rFonts w:ascii="Arial" w:hAnsi="Arial" w:cs="Arial"/>
          <w:sz w:val="24"/>
          <w:szCs w:val="24"/>
        </w:rPr>
        <w:t>, na niž je požadována dotace,</w:t>
      </w:r>
      <w:r w:rsidRPr="00AA181A">
        <w:rPr>
          <w:rFonts w:ascii="Arial" w:hAnsi="Arial" w:cs="Arial"/>
          <w:sz w:val="24"/>
          <w:szCs w:val="24"/>
        </w:rPr>
        <w:t xml:space="preserve"> budou realizovány v územním obvodu Olomouckého kraje.</w:t>
      </w:r>
      <w:r w:rsidRPr="00AA181A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AA181A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AA181A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AA181A" w:rsidRDefault="00691685" w:rsidP="00E04A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AA181A" w:rsidRDefault="00691685" w:rsidP="00E04A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5F945509" w:rsidR="00691685" w:rsidRPr="00AA181A" w:rsidRDefault="00691685" w:rsidP="00E04A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jiná právnická osoba</w:t>
      </w:r>
      <w:r w:rsidR="002D733C" w:rsidRPr="00AA181A">
        <w:rPr>
          <w:rFonts w:ascii="Arial" w:hAnsi="Arial" w:cs="Arial"/>
          <w:sz w:val="24"/>
          <w:szCs w:val="24"/>
        </w:rPr>
        <w:t>,</w:t>
      </w:r>
      <w:r w:rsidRPr="00AA181A">
        <w:rPr>
          <w:rFonts w:ascii="Arial" w:hAnsi="Arial" w:cs="Arial"/>
          <w:sz w:val="24"/>
          <w:szCs w:val="24"/>
        </w:rPr>
        <w:t xml:space="preserve"> jejíž sídlo</w:t>
      </w:r>
      <w:r w:rsidR="00496DBF" w:rsidRPr="00AA181A">
        <w:rPr>
          <w:rFonts w:ascii="Arial" w:hAnsi="Arial" w:cs="Arial"/>
          <w:sz w:val="24"/>
          <w:szCs w:val="24"/>
        </w:rPr>
        <w:t xml:space="preserve"> či provozovna</w:t>
      </w:r>
      <w:r w:rsidRPr="00AA181A">
        <w:rPr>
          <w:rFonts w:ascii="Arial" w:hAnsi="Arial" w:cs="Arial"/>
          <w:sz w:val="24"/>
          <w:szCs w:val="24"/>
        </w:rPr>
        <w:t xml:space="preserve"> se nachází </w:t>
      </w:r>
      <w:r w:rsidR="00034885" w:rsidRPr="00AA181A">
        <w:rPr>
          <w:rFonts w:ascii="Arial" w:hAnsi="Arial" w:cs="Arial"/>
          <w:sz w:val="24"/>
          <w:szCs w:val="24"/>
        </w:rPr>
        <w:br/>
      </w:r>
      <w:r w:rsidRPr="00AA181A">
        <w:rPr>
          <w:rFonts w:ascii="Arial" w:hAnsi="Arial" w:cs="Arial"/>
          <w:sz w:val="24"/>
          <w:szCs w:val="24"/>
        </w:rPr>
        <w:t>v územním obvodu Olomouckého kraje</w:t>
      </w:r>
      <w:r w:rsidR="00BE453A" w:rsidRPr="00AA181A">
        <w:rPr>
          <w:rFonts w:ascii="Arial" w:hAnsi="Arial" w:cs="Arial"/>
          <w:sz w:val="24"/>
          <w:szCs w:val="24"/>
        </w:rPr>
        <w:t>,</w:t>
      </w:r>
      <w:r w:rsidR="00213910" w:rsidRPr="00AA181A">
        <w:rPr>
          <w:rFonts w:ascii="Arial" w:hAnsi="Arial" w:cs="Arial"/>
          <w:sz w:val="24"/>
          <w:szCs w:val="24"/>
        </w:rPr>
        <w:t xml:space="preserve"> nebo</w:t>
      </w:r>
    </w:p>
    <w:p w14:paraId="5D5CDA2B" w14:textId="0C691FE5" w:rsidR="00691685" w:rsidRPr="00AA181A" w:rsidRDefault="00691685" w:rsidP="00E04A2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AA181A">
        <w:rPr>
          <w:rFonts w:ascii="Arial" w:hAnsi="Arial" w:cs="Arial"/>
          <w:sz w:val="24"/>
          <w:szCs w:val="24"/>
        </w:rPr>
        <w:t xml:space="preserve">ani provozovna </w:t>
      </w:r>
      <w:r w:rsidRPr="00AA181A">
        <w:rPr>
          <w:rFonts w:ascii="Arial" w:hAnsi="Arial" w:cs="Arial"/>
          <w:sz w:val="24"/>
          <w:szCs w:val="24"/>
        </w:rPr>
        <w:t xml:space="preserve">se nenachází </w:t>
      </w:r>
      <w:r w:rsidR="00034885" w:rsidRPr="00AA181A">
        <w:rPr>
          <w:rFonts w:ascii="Arial" w:hAnsi="Arial" w:cs="Arial"/>
          <w:sz w:val="24"/>
          <w:szCs w:val="24"/>
        </w:rPr>
        <w:br/>
      </w:r>
      <w:r w:rsidRPr="00AA181A">
        <w:rPr>
          <w:rFonts w:ascii="Arial" w:hAnsi="Arial" w:cs="Arial"/>
          <w:sz w:val="24"/>
          <w:szCs w:val="24"/>
        </w:rPr>
        <w:t>v územním obvodu Olomouckého kraje, ale výstupy akce</w:t>
      </w:r>
      <w:r w:rsidR="00E72946" w:rsidRPr="00AA181A">
        <w:rPr>
          <w:rFonts w:ascii="Arial" w:hAnsi="Arial" w:cs="Arial"/>
          <w:sz w:val="24"/>
          <w:szCs w:val="24"/>
        </w:rPr>
        <w:t>, na niž je požadována dotace,</w:t>
      </w:r>
      <w:r w:rsidR="000501DF" w:rsidRPr="00AA181A">
        <w:rPr>
          <w:rFonts w:ascii="Arial" w:hAnsi="Arial" w:cs="Arial"/>
          <w:sz w:val="24"/>
          <w:szCs w:val="24"/>
        </w:rPr>
        <w:t xml:space="preserve"> budou realizovány v </w:t>
      </w:r>
      <w:r w:rsidRPr="00AA181A">
        <w:rPr>
          <w:rFonts w:ascii="Arial" w:hAnsi="Arial" w:cs="Arial"/>
          <w:sz w:val="24"/>
          <w:szCs w:val="24"/>
        </w:rPr>
        <w:t>územním obvodu Olomouckého kraje.</w:t>
      </w:r>
      <w:r w:rsidRPr="00AA181A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AA181A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283305B" w14:textId="6635320B" w:rsidR="00BD553A" w:rsidRPr="00AA181A" w:rsidRDefault="005929A9" w:rsidP="00DE7FD3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Žadatelem v dotačním titulu</w:t>
      </w:r>
      <w:r w:rsidRPr="00AA181A">
        <w:rPr>
          <w:rFonts w:ascii="Arial" w:hAnsi="Arial" w:cs="Arial"/>
          <w:bCs/>
          <w:sz w:val="24"/>
          <w:szCs w:val="24"/>
        </w:rPr>
        <w:t xml:space="preserve"> </w:t>
      </w:r>
      <w:r w:rsidRPr="00AA181A">
        <w:rPr>
          <w:rFonts w:ascii="Arial" w:hAnsi="Arial" w:cs="Arial"/>
          <w:b/>
          <w:sz w:val="24"/>
          <w:szCs w:val="24"/>
        </w:rPr>
        <w:t xml:space="preserve">nemůže být: </w:t>
      </w:r>
      <w:r w:rsidR="00034885" w:rsidRPr="00AA181A">
        <w:rPr>
          <w:rFonts w:ascii="Arial" w:hAnsi="Arial" w:cs="Arial"/>
          <w:sz w:val="24"/>
        </w:rPr>
        <w:t xml:space="preserve">Klub českých turistů, Jeseníky – Sdružení cestovního ruchu, Střední Morava – Sdružení cestovního ruchu, Centrála cestovního ruchu Olomouckého kraje s.r.o., administrátor Olomouc region </w:t>
      </w:r>
      <w:proofErr w:type="spellStart"/>
      <w:r w:rsidR="00034885" w:rsidRPr="00AA181A">
        <w:rPr>
          <w:rFonts w:ascii="Arial" w:hAnsi="Arial" w:cs="Arial"/>
          <w:sz w:val="24"/>
        </w:rPr>
        <w:t>Card</w:t>
      </w:r>
      <w:proofErr w:type="spellEnd"/>
      <w:r w:rsidR="00034885" w:rsidRPr="00AA181A">
        <w:rPr>
          <w:rFonts w:ascii="Arial" w:hAnsi="Arial" w:cs="Arial"/>
          <w:sz w:val="24"/>
        </w:rPr>
        <w:t xml:space="preserve">, </w:t>
      </w:r>
      <w:r w:rsidR="00DA51B7">
        <w:rPr>
          <w:rFonts w:ascii="Arial" w:hAnsi="Arial" w:cs="Arial"/>
          <w:sz w:val="24"/>
        </w:rPr>
        <w:t xml:space="preserve">Cyklostezka </w:t>
      </w:r>
      <w:proofErr w:type="gramStart"/>
      <w:r w:rsidR="00DA51B7">
        <w:rPr>
          <w:rFonts w:ascii="Arial" w:hAnsi="Arial" w:cs="Arial"/>
          <w:sz w:val="24"/>
        </w:rPr>
        <w:t>Bečva, z.s.</w:t>
      </w:r>
      <w:proofErr w:type="gramEnd"/>
      <w:r w:rsidR="00DA51B7">
        <w:rPr>
          <w:rFonts w:ascii="Arial" w:hAnsi="Arial" w:cs="Arial"/>
          <w:sz w:val="24"/>
        </w:rPr>
        <w:t xml:space="preserve">, Moravská stezka z.s, Moravský </w:t>
      </w:r>
      <w:r w:rsidR="009901D4">
        <w:rPr>
          <w:rFonts w:ascii="Arial" w:hAnsi="Arial" w:cs="Arial"/>
          <w:sz w:val="24"/>
        </w:rPr>
        <w:t>Labyrint, z.s.,</w:t>
      </w:r>
      <w:r w:rsidR="00DA51B7">
        <w:rPr>
          <w:rFonts w:ascii="Arial" w:hAnsi="Arial" w:cs="Arial"/>
          <w:sz w:val="24"/>
        </w:rPr>
        <w:t xml:space="preserve"> </w:t>
      </w:r>
      <w:r w:rsidR="00DE7FD3" w:rsidRPr="00DE7FD3">
        <w:rPr>
          <w:rFonts w:ascii="Arial" w:hAnsi="Arial" w:cs="Arial"/>
          <w:sz w:val="24"/>
        </w:rPr>
        <w:t xml:space="preserve">Českomoravský </w:t>
      </w:r>
      <w:proofErr w:type="spellStart"/>
      <w:r w:rsidR="00DE7FD3" w:rsidRPr="00DE7FD3">
        <w:rPr>
          <w:rFonts w:ascii="Arial" w:hAnsi="Arial" w:cs="Arial"/>
          <w:sz w:val="24"/>
        </w:rPr>
        <w:t>cyklokoordinátor</w:t>
      </w:r>
      <w:proofErr w:type="spellEnd"/>
      <w:r w:rsidR="00DE7FD3" w:rsidRPr="00DE7FD3">
        <w:rPr>
          <w:rFonts w:ascii="Arial" w:hAnsi="Arial" w:cs="Arial"/>
          <w:sz w:val="24"/>
        </w:rPr>
        <w:t>, z.s.</w:t>
      </w:r>
      <w:r w:rsidR="00DE7FD3">
        <w:rPr>
          <w:rFonts w:ascii="Arial" w:hAnsi="Arial" w:cs="Arial"/>
          <w:sz w:val="24"/>
        </w:rPr>
        <w:t xml:space="preserve">, </w:t>
      </w:r>
      <w:r w:rsidR="00034885" w:rsidRPr="00AA181A">
        <w:rPr>
          <w:rFonts w:ascii="Arial" w:hAnsi="Arial" w:cs="Arial"/>
          <w:sz w:val="24"/>
        </w:rPr>
        <w:t>ani příspěvková organizace zřizovaná Olomouckým krajem. Dále žadatelem v dotačním titulu nemůže být žadatel, který na stejný účel získal v roce 2023 dotaci v některém z dotačních titulů nebo programů Olomouckého kraje.</w:t>
      </w:r>
    </w:p>
    <w:p w14:paraId="0EEB6096" w14:textId="10655B96" w:rsidR="00691685" w:rsidRPr="00AA181A" w:rsidRDefault="00D75FCA" w:rsidP="000348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AA181A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AA181A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A181A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334D8BE" w14:textId="77777777" w:rsidR="00034885" w:rsidRPr="00AA181A" w:rsidRDefault="00034885" w:rsidP="00034885">
      <w:pPr>
        <w:pStyle w:val="Odstavecseseznamem"/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Na dotační program je předpokládaná výše celkové částky 8.100.000 Kč, z toho </w:t>
      </w:r>
      <w:r w:rsidRPr="00AA181A">
        <w:rPr>
          <w:rFonts w:ascii="Arial" w:hAnsi="Arial" w:cs="Arial"/>
          <w:b/>
          <w:sz w:val="24"/>
          <w:szCs w:val="24"/>
        </w:rPr>
        <w:t xml:space="preserve">na dotační </w:t>
      </w:r>
      <w:r w:rsidRPr="00AA181A">
        <w:rPr>
          <w:rFonts w:ascii="Arial" w:hAnsi="Arial" w:cs="Arial"/>
          <w:b/>
          <w:sz w:val="24"/>
          <w:szCs w:val="24"/>
          <w:lang w:eastAsia="cs-CZ"/>
        </w:rPr>
        <w:t>titul </w:t>
      </w:r>
      <w:r w:rsidRPr="00AA181A">
        <w:rPr>
          <w:rFonts w:ascii="Arial" w:eastAsia="Times New Roman" w:hAnsi="Arial" w:cs="Arial"/>
          <w:b/>
          <w:sz w:val="24"/>
          <w:szCs w:val="24"/>
          <w:lang w:eastAsia="cs-CZ"/>
        </w:rPr>
        <w:t>12_01_04</w:t>
      </w:r>
      <w:r w:rsidRPr="00AA18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A181A">
        <w:rPr>
          <w:rFonts w:ascii="Arial" w:eastAsia="Times New Roman" w:hAnsi="Arial" w:cs="Arial"/>
          <w:b/>
          <w:sz w:val="24"/>
          <w:szCs w:val="24"/>
          <w:lang w:eastAsia="cs-CZ"/>
        </w:rPr>
        <w:t>Podpora rozvoje cestovního ruchu</w:t>
      </w:r>
      <w:r w:rsidRPr="00AA181A">
        <w:rPr>
          <w:rFonts w:ascii="Arial" w:hAnsi="Arial" w:cs="Arial"/>
          <w:sz w:val="24"/>
          <w:szCs w:val="24"/>
        </w:rPr>
        <w:t xml:space="preserve"> je určena částka </w:t>
      </w:r>
      <w:r w:rsidRPr="000646EE">
        <w:rPr>
          <w:rFonts w:ascii="Arial" w:hAnsi="Arial" w:cs="Arial"/>
          <w:b/>
          <w:sz w:val="24"/>
          <w:szCs w:val="24"/>
        </w:rPr>
        <w:t>6.100.000 Kč</w:t>
      </w:r>
      <w:r w:rsidRPr="00AA181A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AA181A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A181A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AA181A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A181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7F6148D0" w:rsidR="00691685" w:rsidRPr="00AA181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A181A">
        <w:rPr>
          <w:rFonts w:ascii="Arial" w:hAnsi="Arial" w:cs="Arial"/>
          <w:sz w:val="24"/>
          <w:szCs w:val="24"/>
        </w:rPr>
        <w:t xml:space="preserve">dotace na jednu </w:t>
      </w:r>
      <w:r w:rsidR="0032654D" w:rsidRPr="00AA181A">
        <w:rPr>
          <w:rFonts w:ascii="Arial" w:hAnsi="Arial" w:cs="Arial"/>
          <w:sz w:val="24"/>
          <w:szCs w:val="24"/>
        </w:rPr>
        <w:t>akci</w:t>
      </w:r>
      <w:r w:rsidRPr="00AA181A">
        <w:rPr>
          <w:rFonts w:ascii="Arial" w:hAnsi="Arial" w:cs="Arial"/>
          <w:sz w:val="24"/>
          <w:szCs w:val="24"/>
        </w:rPr>
        <w:t xml:space="preserve"> činí </w:t>
      </w:r>
      <w:r w:rsidR="00034885" w:rsidRPr="00AA181A">
        <w:rPr>
          <w:rFonts w:ascii="Arial" w:hAnsi="Arial" w:cs="Arial"/>
          <w:sz w:val="24"/>
          <w:szCs w:val="24"/>
        </w:rPr>
        <w:t>100.000</w:t>
      </w:r>
      <w:r w:rsidR="009A4E6F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A181A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AC6EC0B" w:rsidR="00691685" w:rsidRPr="00AA181A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M</w:t>
      </w:r>
      <w:r w:rsidRPr="00AA181A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A181A">
        <w:rPr>
          <w:rFonts w:ascii="Arial" w:hAnsi="Arial" w:cs="Arial"/>
          <w:sz w:val="24"/>
          <w:szCs w:val="24"/>
        </w:rPr>
        <w:t xml:space="preserve">dotace na jednu </w:t>
      </w:r>
      <w:r w:rsidR="0032654D" w:rsidRPr="00AA181A">
        <w:rPr>
          <w:rFonts w:ascii="Arial" w:hAnsi="Arial" w:cs="Arial"/>
          <w:sz w:val="24"/>
          <w:szCs w:val="24"/>
        </w:rPr>
        <w:t>akci</w:t>
      </w:r>
      <w:r w:rsidRPr="00AA181A">
        <w:rPr>
          <w:rFonts w:ascii="Arial" w:hAnsi="Arial" w:cs="Arial"/>
          <w:sz w:val="24"/>
          <w:szCs w:val="24"/>
        </w:rPr>
        <w:t xml:space="preserve"> činí </w:t>
      </w:r>
      <w:r w:rsidR="00034885" w:rsidRPr="00AA181A">
        <w:rPr>
          <w:rFonts w:ascii="Arial" w:hAnsi="Arial" w:cs="Arial"/>
          <w:sz w:val="24"/>
          <w:szCs w:val="24"/>
        </w:rPr>
        <w:t>500.000</w:t>
      </w:r>
      <w:r w:rsidR="009A4E6F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AA181A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7468237A" w:rsidR="00EE49D2" w:rsidRPr="00AA181A" w:rsidRDefault="000F2363" w:rsidP="00034885">
      <w:pPr>
        <w:pStyle w:val="Odstavecseseznamem"/>
        <w:numPr>
          <w:ilvl w:val="1"/>
          <w:numId w:val="1"/>
        </w:numPr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Žadatel </w:t>
      </w:r>
      <w:r w:rsidRPr="00AA181A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AA181A">
        <w:rPr>
          <w:rFonts w:ascii="Arial" w:hAnsi="Arial" w:cs="Arial"/>
          <w:sz w:val="24"/>
          <w:szCs w:val="24"/>
        </w:rPr>
        <w:t xml:space="preserve">téhož vyhlášeného dotačního titulu: </w:t>
      </w:r>
      <w:r w:rsidR="00034885" w:rsidRPr="00AA181A">
        <w:rPr>
          <w:rFonts w:ascii="Arial" w:hAnsi="Arial" w:cs="Arial"/>
          <w:sz w:val="24"/>
          <w:szCs w:val="24"/>
        </w:rPr>
        <w:t xml:space="preserve">12_01_04 Podpora rozvoje cestovního ruchu </w:t>
      </w:r>
      <w:r w:rsidRPr="00AA181A">
        <w:rPr>
          <w:rFonts w:ascii="Arial" w:hAnsi="Arial" w:cs="Arial"/>
          <w:sz w:val="24"/>
          <w:szCs w:val="24"/>
        </w:rPr>
        <w:t>podat pouze jednu žádost</w:t>
      </w:r>
      <w:r w:rsidR="00287397" w:rsidRPr="00AA181A">
        <w:rPr>
          <w:rFonts w:ascii="Arial" w:hAnsi="Arial" w:cs="Arial"/>
          <w:sz w:val="24"/>
          <w:szCs w:val="24"/>
        </w:rPr>
        <w:t>.</w:t>
      </w:r>
      <w:r w:rsidRPr="00AA181A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AA181A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1938503C" w:rsidR="005B312C" w:rsidRPr="00AA181A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AA181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AA181A">
        <w:rPr>
          <w:rFonts w:ascii="Arial" w:hAnsi="Arial" w:cs="Arial"/>
          <w:sz w:val="24"/>
          <w:szCs w:val="24"/>
        </w:rPr>
        <w:lastRenderedPageBreak/>
        <w:t xml:space="preserve">Platební podmínky: </w:t>
      </w:r>
    </w:p>
    <w:p w14:paraId="1050EFA4" w14:textId="204BD229" w:rsidR="006347E3" w:rsidRPr="00AA181A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</w:t>
      </w:r>
      <w:r w:rsidR="00691685" w:rsidRPr="00AA181A">
        <w:rPr>
          <w:rFonts w:ascii="Arial" w:hAnsi="Arial" w:cs="Arial"/>
          <w:sz w:val="24"/>
          <w:szCs w:val="24"/>
        </w:rPr>
        <w:t>otace bude žadateli poskytnuta</w:t>
      </w:r>
      <w:r w:rsidR="00691685" w:rsidRPr="00AA181A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AA181A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AA181A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A181A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A181A">
        <w:rPr>
          <w:rFonts w:ascii="Arial" w:hAnsi="Arial" w:cs="Arial"/>
          <w:sz w:val="24"/>
          <w:szCs w:val="24"/>
        </w:rPr>
        <w:t xml:space="preserve">ve </w:t>
      </w:r>
      <w:r w:rsidR="0077032A" w:rsidRPr="00AA181A">
        <w:rPr>
          <w:rFonts w:ascii="Arial" w:hAnsi="Arial" w:cs="Arial"/>
          <w:sz w:val="24"/>
          <w:szCs w:val="24"/>
        </w:rPr>
        <w:t>s</w:t>
      </w:r>
      <w:r w:rsidR="00A163A9" w:rsidRPr="00AA181A">
        <w:rPr>
          <w:rFonts w:ascii="Arial" w:hAnsi="Arial" w:cs="Arial"/>
          <w:sz w:val="24"/>
          <w:szCs w:val="24"/>
        </w:rPr>
        <w:t>mlouvě</w:t>
      </w:r>
      <w:r w:rsidR="00515C83" w:rsidRPr="00AA181A">
        <w:rPr>
          <w:rFonts w:ascii="Arial" w:hAnsi="Arial" w:cs="Arial"/>
          <w:sz w:val="24"/>
          <w:szCs w:val="24"/>
        </w:rPr>
        <w:t xml:space="preserve"> </w:t>
      </w:r>
      <w:r w:rsidR="0077032A" w:rsidRPr="00AA181A">
        <w:rPr>
          <w:rFonts w:ascii="Arial" w:hAnsi="Arial" w:cs="Arial"/>
          <w:sz w:val="24"/>
          <w:szCs w:val="24"/>
        </w:rPr>
        <w:t>o poskytnutí dotace</w:t>
      </w:r>
      <w:r w:rsidR="00A17833" w:rsidRPr="00AA181A">
        <w:rPr>
          <w:rFonts w:ascii="Arial" w:hAnsi="Arial" w:cs="Arial"/>
          <w:sz w:val="24"/>
          <w:szCs w:val="24"/>
        </w:rPr>
        <w:t xml:space="preserve"> uzavřené</w:t>
      </w:r>
      <w:r w:rsidR="003B18BD" w:rsidRPr="00AA181A">
        <w:rPr>
          <w:rFonts w:ascii="Arial" w:hAnsi="Arial" w:cs="Arial"/>
          <w:sz w:val="24"/>
          <w:szCs w:val="24"/>
        </w:rPr>
        <w:t xml:space="preserve"> podle</w:t>
      </w:r>
      <w:r w:rsidR="00A17833" w:rsidRPr="00AA181A">
        <w:rPr>
          <w:rFonts w:ascii="Arial" w:hAnsi="Arial" w:cs="Arial"/>
          <w:sz w:val="24"/>
          <w:szCs w:val="24"/>
        </w:rPr>
        <w:t xml:space="preserve"> t</w:t>
      </w:r>
      <w:r w:rsidR="00A77AD9" w:rsidRPr="00AA181A">
        <w:rPr>
          <w:rFonts w:ascii="Arial" w:hAnsi="Arial" w:cs="Arial"/>
          <w:sz w:val="24"/>
          <w:szCs w:val="24"/>
        </w:rPr>
        <w:t>ěcht</w:t>
      </w:r>
      <w:r w:rsidR="00A17833" w:rsidRPr="00AA181A">
        <w:rPr>
          <w:rFonts w:ascii="Arial" w:hAnsi="Arial" w:cs="Arial"/>
          <w:sz w:val="24"/>
          <w:szCs w:val="24"/>
        </w:rPr>
        <w:t xml:space="preserve">o </w:t>
      </w:r>
      <w:r w:rsidR="00A77AD9" w:rsidRPr="00AA181A">
        <w:rPr>
          <w:rFonts w:ascii="Arial" w:hAnsi="Arial" w:cs="Arial"/>
          <w:sz w:val="24"/>
          <w:szCs w:val="24"/>
        </w:rPr>
        <w:t>Pravidel (dále jen „Smlouva“)</w:t>
      </w:r>
      <w:r w:rsidR="00A163A9" w:rsidRPr="00AA181A">
        <w:rPr>
          <w:rFonts w:ascii="Arial" w:hAnsi="Arial" w:cs="Arial"/>
          <w:sz w:val="24"/>
          <w:szCs w:val="24"/>
        </w:rPr>
        <w:t xml:space="preserve">. </w:t>
      </w:r>
    </w:p>
    <w:p w14:paraId="0C063362" w14:textId="103BE657" w:rsidR="00691685" w:rsidRPr="00AA181A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</w:t>
      </w:r>
      <w:r w:rsidR="00691685" w:rsidRPr="00AA181A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A181A">
        <w:rPr>
          <w:rFonts w:ascii="Arial" w:hAnsi="Arial" w:cs="Arial"/>
          <w:sz w:val="24"/>
          <w:szCs w:val="24"/>
        </w:rPr>
        <w:t>S</w:t>
      </w:r>
      <w:r w:rsidR="00691685" w:rsidRPr="00AA181A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AA181A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A181A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A181A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A181A">
        <w:rPr>
          <w:rFonts w:ascii="Arial" w:hAnsi="Arial" w:cs="Arial"/>
          <w:sz w:val="24"/>
          <w:szCs w:val="24"/>
        </w:rPr>
        <w:t>.</w:t>
      </w:r>
      <w:r w:rsidR="004E27D9" w:rsidRPr="00AA181A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AA181A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AA181A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AA181A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FFFB0E7" w:rsidR="00691685" w:rsidRPr="00AA181A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Dotaci</w:t>
      </w:r>
      <w:r w:rsidR="00691685" w:rsidRPr="00AA181A">
        <w:rPr>
          <w:rFonts w:ascii="Arial" w:hAnsi="Arial" w:cs="Arial"/>
          <w:sz w:val="24"/>
          <w:szCs w:val="24"/>
        </w:rPr>
        <w:t xml:space="preserve"> je možn</w:t>
      </w:r>
      <w:r w:rsidRPr="00AA181A">
        <w:rPr>
          <w:rFonts w:ascii="Arial" w:hAnsi="Arial" w:cs="Arial"/>
          <w:sz w:val="24"/>
          <w:szCs w:val="24"/>
        </w:rPr>
        <w:t>o</w:t>
      </w:r>
      <w:r w:rsidR="00691685" w:rsidRPr="00AA181A">
        <w:rPr>
          <w:rFonts w:ascii="Arial" w:hAnsi="Arial" w:cs="Arial"/>
          <w:sz w:val="24"/>
          <w:szCs w:val="24"/>
        </w:rPr>
        <w:t xml:space="preserve"> </w:t>
      </w:r>
      <w:r w:rsidR="00FA105F" w:rsidRPr="00AA181A">
        <w:rPr>
          <w:rFonts w:ascii="Arial" w:hAnsi="Arial" w:cs="Arial"/>
          <w:sz w:val="24"/>
          <w:szCs w:val="24"/>
        </w:rPr>
        <w:t xml:space="preserve">použít </w:t>
      </w:r>
      <w:r w:rsidR="00691685" w:rsidRPr="00AA181A">
        <w:rPr>
          <w:rFonts w:ascii="Arial" w:hAnsi="Arial" w:cs="Arial"/>
          <w:sz w:val="24"/>
          <w:szCs w:val="24"/>
        </w:rPr>
        <w:t xml:space="preserve">na </w:t>
      </w:r>
      <w:r w:rsidR="00677DE8" w:rsidRPr="00AA181A">
        <w:rPr>
          <w:rFonts w:ascii="Arial" w:hAnsi="Arial" w:cs="Arial"/>
          <w:sz w:val="24"/>
          <w:szCs w:val="24"/>
        </w:rPr>
        <w:t xml:space="preserve">úhradu </w:t>
      </w:r>
      <w:r w:rsidR="00691685" w:rsidRPr="00AA181A">
        <w:rPr>
          <w:rFonts w:ascii="Arial" w:hAnsi="Arial" w:cs="Arial"/>
          <w:sz w:val="24"/>
          <w:szCs w:val="24"/>
        </w:rPr>
        <w:t>uznateln</w:t>
      </w:r>
      <w:r w:rsidR="00677DE8" w:rsidRPr="00AA181A">
        <w:rPr>
          <w:rFonts w:ascii="Arial" w:hAnsi="Arial" w:cs="Arial"/>
          <w:sz w:val="24"/>
          <w:szCs w:val="24"/>
        </w:rPr>
        <w:t>ých</w:t>
      </w:r>
      <w:r w:rsidR="00691685" w:rsidRPr="00AA181A">
        <w:rPr>
          <w:rFonts w:ascii="Arial" w:hAnsi="Arial" w:cs="Arial"/>
          <w:sz w:val="24"/>
          <w:szCs w:val="24"/>
        </w:rPr>
        <w:t xml:space="preserve"> výdaj</w:t>
      </w:r>
      <w:r w:rsidR="00677DE8" w:rsidRPr="00AA181A">
        <w:rPr>
          <w:rFonts w:ascii="Arial" w:hAnsi="Arial" w:cs="Arial"/>
          <w:sz w:val="24"/>
          <w:szCs w:val="24"/>
        </w:rPr>
        <w:t>ů</w:t>
      </w:r>
      <w:r w:rsidR="00691685" w:rsidRPr="00AA181A">
        <w:rPr>
          <w:rFonts w:ascii="Arial" w:hAnsi="Arial" w:cs="Arial"/>
          <w:sz w:val="24"/>
          <w:szCs w:val="24"/>
        </w:rPr>
        <w:t xml:space="preserve"> </w:t>
      </w:r>
      <w:r w:rsidR="0058171B" w:rsidRPr="00AA181A">
        <w:rPr>
          <w:rFonts w:ascii="Arial" w:hAnsi="Arial" w:cs="Arial"/>
          <w:sz w:val="24"/>
          <w:szCs w:val="24"/>
        </w:rPr>
        <w:t>akce</w:t>
      </w:r>
      <w:r w:rsidR="00691685" w:rsidRPr="00AA181A">
        <w:rPr>
          <w:rFonts w:ascii="Arial" w:hAnsi="Arial" w:cs="Arial"/>
          <w:sz w:val="24"/>
          <w:szCs w:val="24"/>
        </w:rPr>
        <w:t xml:space="preserve"> </w:t>
      </w:r>
      <w:r w:rsidR="00361B29" w:rsidRPr="00AA181A">
        <w:rPr>
          <w:rFonts w:ascii="Arial" w:hAnsi="Arial" w:cs="Arial"/>
          <w:sz w:val="24"/>
          <w:szCs w:val="24"/>
        </w:rPr>
        <w:t>výslovně uveden</w:t>
      </w:r>
      <w:r w:rsidR="00677DE8" w:rsidRPr="00AA181A">
        <w:rPr>
          <w:rFonts w:ascii="Arial" w:hAnsi="Arial" w:cs="Arial"/>
          <w:sz w:val="24"/>
          <w:szCs w:val="24"/>
        </w:rPr>
        <w:t>ých</w:t>
      </w:r>
      <w:r w:rsidR="00361B29" w:rsidRPr="00AA181A">
        <w:rPr>
          <w:rFonts w:ascii="Arial" w:hAnsi="Arial" w:cs="Arial"/>
          <w:sz w:val="24"/>
          <w:szCs w:val="24"/>
        </w:rPr>
        <w:t xml:space="preserve"> ve </w:t>
      </w:r>
      <w:r w:rsidR="00677DE8" w:rsidRPr="00AA181A">
        <w:rPr>
          <w:rFonts w:ascii="Arial" w:hAnsi="Arial" w:cs="Arial"/>
          <w:sz w:val="24"/>
          <w:szCs w:val="24"/>
        </w:rPr>
        <w:t>S</w:t>
      </w:r>
      <w:r w:rsidR="00361B29" w:rsidRPr="00AA181A">
        <w:rPr>
          <w:rFonts w:ascii="Arial" w:hAnsi="Arial" w:cs="Arial"/>
          <w:sz w:val="24"/>
          <w:szCs w:val="24"/>
        </w:rPr>
        <w:t>mlouvě</w:t>
      </w:r>
      <w:r w:rsidR="00677DE8" w:rsidRPr="00AA181A">
        <w:rPr>
          <w:rFonts w:ascii="Arial" w:hAnsi="Arial" w:cs="Arial"/>
          <w:sz w:val="24"/>
          <w:szCs w:val="24"/>
        </w:rPr>
        <w:t xml:space="preserve"> a</w:t>
      </w:r>
      <w:r w:rsidR="00361B29" w:rsidRPr="00AA181A">
        <w:rPr>
          <w:rFonts w:ascii="Arial" w:hAnsi="Arial" w:cs="Arial"/>
          <w:sz w:val="24"/>
          <w:szCs w:val="24"/>
        </w:rPr>
        <w:t xml:space="preserve"> </w:t>
      </w:r>
      <w:r w:rsidR="00691685" w:rsidRPr="00AA181A">
        <w:rPr>
          <w:rFonts w:ascii="Arial" w:hAnsi="Arial" w:cs="Arial"/>
          <w:sz w:val="24"/>
          <w:szCs w:val="24"/>
        </w:rPr>
        <w:t>vznikl</w:t>
      </w:r>
      <w:r w:rsidR="00677DE8" w:rsidRPr="00AA181A">
        <w:rPr>
          <w:rFonts w:ascii="Arial" w:hAnsi="Arial" w:cs="Arial"/>
          <w:sz w:val="24"/>
          <w:szCs w:val="24"/>
        </w:rPr>
        <w:t>ých</w:t>
      </w:r>
      <w:r w:rsidR="00691685" w:rsidRPr="00AA181A">
        <w:rPr>
          <w:rFonts w:ascii="Arial" w:hAnsi="Arial" w:cs="Arial"/>
          <w:sz w:val="24"/>
          <w:szCs w:val="24"/>
        </w:rPr>
        <w:t xml:space="preserve"> </w:t>
      </w:r>
      <w:r w:rsidR="00953259" w:rsidRPr="00AA181A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A181A">
        <w:rPr>
          <w:rFonts w:ascii="Arial" w:hAnsi="Arial" w:cs="Arial"/>
          <w:sz w:val="24"/>
          <w:szCs w:val="24"/>
        </w:rPr>
        <w:t>akce</w:t>
      </w:r>
      <w:r w:rsidR="00953259" w:rsidRPr="00AA181A">
        <w:rPr>
          <w:rFonts w:ascii="Arial" w:hAnsi="Arial" w:cs="Arial"/>
          <w:sz w:val="24"/>
          <w:szCs w:val="24"/>
        </w:rPr>
        <w:t xml:space="preserve"> </w:t>
      </w:r>
      <w:r w:rsidR="00691685" w:rsidRPr="00AA181A">
        <w:rPr>
          <w:rFonts w:ascii="Arial" w:hAnsi="Arial" w:cs="Arial"/>
          <w:sz w:val="24"/>
          <w:szCs w:val="24"/>
        </w:rPr>
        <w:t>od </w:t>
      </w:r>
      <w:r w:rsidR="00FB5FD2" w:rsidRPr="00AA181A">
        <w:rPr>
          <w:rFonts w:ascii="Arial" w:hAnsi="Arial" w:cs="Arial"/>
          <w:sz w:val="24"/>
          <w:szCs w:val="24"/>
        </w:rPr>
        <w:t>1</w:t>
      </w:r>
      <w:r w:rsidR="00691685" w:rsidRPr="00AA181A">
        <w:rPr>
          <w:rFonts w:ascii="Arial" w:hAnsi="Arial" w:cs="Arial"/>
          <w:sz w:val="24"/>
          <w:szCs w:val="24"/>
        </w:rPr>
        <w:t>. </w:t>
      </w:r>
      <w:r w:rsidR="00FB5FD2" w:rsidRPr="00AA181A">
        <w:rPr>
          <w:rFonts w:ascii="Arial" w:hAnsi="Arial" w:cs="Arial"/>
          <w:sz w:val="24"/>
          <w:szCs w:val="24"/>
        </w:rPr>
        <w:t>1</w:t>
      </w:r>
      <w:r w:rsidR="00691685" w:rsidRPr="00AA181A">
        <w:rPr>
          <w:rFonts w:ascii="Arial" w:hAnsi="Arial" w:cs="Arial"/>
          <w:sz w:val="24"/>
          <w:szCs w:val="24"/>
        </w:rPr>
        <w:t>. 20</w:t>
      </w:r>
      <w:r w:rsidR="00FB5FD2" w:rsidRPr="00AA181A">
        <w:rPr>
          <w:rFonts w:ascii="Arial" w:hAnsi="Arial" w:cs="Arial"/>
          <w:sz w:val="24"/>
          <w:szCs w:val="24"/>
        </w:rPr>
        <w:t>23</w:t>
      </w:r>
      <w:r w:rsidR="00691685" w:rsidRPr="00AA181A">
        <w:rPr>
          <w:rFonts w:ascii="Arial" w:hAnsi="Arial" w:cs="Arial"/>
          <w:sz w:val="24"/>
          <w:szCs w:val="24"/>
        </w:rPr>
        <w:t xml:space="preserve"> do </w:t>
      </w:r>
      <w:r w:rsidR="00FB5FD2" w:rsidRPr="00AA181A">
        <w:rPr>
          <w:rFonts w:ascii="Arial" w:hAnsi="Arial" w:cs="Arial"/>
          <w:sz w:val="24"/>
          <w:szCs w:val="24"/>
        </w:rPr>
        <w:t>31</w:t>
      </w:r>
      <w:r w:rsidR="00691685" w:rsidRPr="00AA181A">
        <w:rPr>
          <w:rFonts w:ascii="Arial" w:hAnsi="Arial" w:cs="Arial"/>
          <w:sz w:val="24"/>
          <w:szCs w:val="24"/>
        </w:rPr>
        <w:t>. </w:t>
      </w:r>
      <w:r w:rsidR="00FB5FD2" w:rsidRPr="00AA181A">
        <w:rPr>
          <w:rFonts w:ascii="Arial" w:hAnsi="Arial" w:cs="Arial"/>
          <w:sz w:val="24"/>
          <w:szCs w:val="24"/>
        </w:rPr>
        <w:t>12</w:t>
      </w:r>
      <w:r w:rsidR="00691685" w:rsidRPr="00AA181A">
        <w:rPr>
          <w:rFonts w:ascii="Arial" w:hAnsi="Arial" w:cs="Arial"/>
          <w:sz w:val="24"/>
          <w:szCs w:val="24"/>
        </w:rPr>
        <w:t>. 20</w:t>
      </w:r>
      <w:r w:rsidR="00FB5FD2" w:rsidRPr="00AA181A">
        <w:rPr>
          <w:rFonts w:ascii="Arial" w:hAnsi="Arial" w:cs="Arial"/>
          <w:sz w:val="24"/>
          <w:szCs w:val="24"/>
        </w:rPr>
        <w:t>23</w:t>
      </w:r>
      <w:r w:rsidR="00691685" w:rsidRPr="00AA181A">
        <w:rPr>
          <w:rFonts w:ascii="Arial" w:hAnsi="Arial" w:cs="Arial"/>
          <w:sz w:val="24"/>
          <w:szCs w:val="24"/>
        </w:rPr>
        <w:t>.</w:t>
      </w:r>
      <w:r w:rsidR="00DE3FC9" w:rsidRPr="00AA181A">
        <w:rPr>
          <w:rFonts w:ascii="Arial" w:hAnsi="Arial" w:cs="Arial"/>
          <w:sz w:val="24"/>
          <w:szCs w:val="24"/>
        </w:rPr>
        <w:t xml:space="preserve"> </w:t>
      </w:r>
      <w:r w:rsidR="00402AA0" w:rsidRPr="00AA181A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A181A">
        <w:rPr>
          <w:rFonts w:ascii="Arial" w:hAnsi="Arial" w:cs="Arial"/>
          <w:sz w:val="24"/>
          <w:szCs w:val="24"/>
        </w:rPr>
        <w:t xml:space="preserve">těchto </w:t>
      </w:r>
      <w:r w:rsidR="00402AA0" w:rsidRPr="00AA181A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A181A">
        <w:rPr>
          <w:rFonts w:ascii="Arial" w:hAnsi="Arial" w:cs="Arial"/>
          <w:sz w:val="24"/>
          <w:szCs w:val="24"/>
        </w:rPr>
        <w:t>akce</w:t>
      </w:r>
      <w:r w:rsidR="00402AA0" w:rsidRPr="00AA181A">
        <w:rPr>
          <w:rFonts w:ascii="Arial" w:hAnsi="Arial" w:cs="Arial"/>
          <w:sz w:val="24"/>
          <w:szCs w:val="24"/>
        </w:rPr>
        <w:t xml:space="preserve"> </w:t>
      </w:r>
      <w:r w:rsidR="004547F7" w:rsidRPr="00AA181A">
        <w:rPr>
          <w:rFonts w:ascii="Arial" w:hAnsi="Arial" w:cs="Arial"/>
          <w:sz w:val="24"/>
          <w:szCs w:val="24"/>
        </w:rPr>
        <w:t>nejpozději do</w:t>
      </w:r>
      <w:r w:rsidR="005500EE" w:rsidRPr="00AA181A">
        <w:rPr>
          <w:rFonts w:ascii="Arial" w:hAnsi="Arial" w:cs="Arial"/>
          <w:sz w:val="24"/>
          <w:szCs w:val="24"/>
        </w:rPr>
        <w:t> </w:t>
      </w:r>
      <w:r w:rsidR="00FB5FD2" w:rsidRPr="00AA181A">
        <w:rPr>
          <w:rFonts w:ascii="Arial" w:hAnsi="Arial" w:cs="Arial"/>
          <w:sz w:val="24"/>
          <w:szCs w:val="24"/>
        </w:rPr>
        <w:t>31</w:t>
      </w:r>
      <w:r w:rsidR="00402AA0" w:rsidRPr="00AA181A">
        <w:rPr>
          <w:rFonts w:ascii="Arial" w:hAnsi="Arial" w:cs="Arial"/>
          <w:sz w:val="24"/>
          <w:szCs w:val="24"/>
        </w:rPr>
        <w:t>. </w:t>
      </w:r>
      <w:r w:rsidR="00FB5FD2" w:rsidRPr="00AA181A">
        <w:rPr>
          <w:rFonts w:ascii="Arial" w:hAnsi="Arial" w:cs="Arial"/>
          <w:sz w:val="24"/>
          <w:szCs w:val="24"/>
        </w:rPr>
        <w:t>1</w:t>
      </w:r>
      <w:r w:rsidR="00402AA0" w:rsidRPr="00AA181A">
        <w:rPr>
          <w:rFonts w:ascii="Arial" w:hAnsi="Arial" w:cs="Arial"/>
          <w:sz w:val="24"/>
          <w:szCs w:val="24"/>
        </w:rPr>
        <w:t>. 20</w:t>
      </w:r>
      <w:r w:rsidR="00FB5FD2" w:rsidRPr="00AA181A">
        <w:rPr>
          <w:rFonts w:ascii="Arial" w:hAnsi="Arial" w:cs="Arial"/>
          <w:sz w:val="24"/>
          <w:szCs w:val="24"/>
        </w:rPr>
        <w:t>24</w:t>
      </w:r>
      <w:r w:rsidR="00BA36B7" w:rsidRPr="00AA181A">
        <w:rPr>
          <w:rFonts w:ascii="Arial" w:hAnsi="Arial" w:cs="Arial"/>
          <w:sz w:val="24"/>
          <w:szCs w:val="24"/>
        </w:rPr>
        <w:t>, není-li ve </w:t>
      </w:r>
      <w:r w:rsidR="00402AA0" w:rsidRPr="00AA181A">
        <w:rPr>
          <w:rFonts w:ascii="Arial" w:hAnsi="Arial" w:cs="Arial"/>
          <w:sz w:val="24"/>
          <w:szCs w:val="24"/>
        </w:rPr>
        <w:t>Smlouvě sjednáno jinak</w:t>
      </w:r>
      <w:r w:rsidR="002F1D64" w:rsidRPr="00AA181A">
        <w:rPr>
          <w:rFonts w:ascii="Arial" w:hAnsi="Arial" w:cs="Arial"/>
          <w:sz w:val="24"/>
          <w:szCs w:val="24"/>
        </w:rPr>
        <w:t>.</w:t>
      </w:r>
      <w:r w:rsidR="000764D3" w:rsidRPr="00AA181A">
        <w:rPr>
          <w:rFonts w:ascii="Arial" w:hAnsi="Arial" w:cs="Arial"/>
          <w:sz w:val="24"/>
          <w:szCs w:val="24"/>
        </w:rPr>
        <w:t xml:space="preserve"> </w:t>
      </w:r>
    </w:p>
    <w:p w14:paraId="174526EA" w14:textId="2A490C99" w:rsidR="00497734" w:rsidRPr="00AA181A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A181A">
        <w:rPr>
          <w:rFonts w:ascii="Arial" w:hAnsi="Arial" w:cs="Arial"/>
          <w:sz w:val="24"/>
          <w:szCs w:val="24"/>
        </w:rPr>
        <w:t> </w:t>
      </w:r>
      <w:r w:rsidRPr="00AA181A">
        <w:rPr>
          <w:rFonts w:ascii="Arial" w:hAnsi="Arial" w:cs="Arial"/>
          <w:sz w:val="24"/>
          <w:szCs w:val="24"/>
        </w:rPr>
        <w:t>ve lhůtě stanovené ve Smlouvě.</w:t>
      </w:r>
      <w:r w:rsidR="002708C0" w:rsidRPr="00AA181A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AA181A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AA181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AA181A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AA181A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FYZICKÉ OSOBY </w:t>
      </w:r>
      <w:r w:rsidR="00DD0A09" w:rsidRPr="00AA181A">
        <w:rPr>
          <w:rFonts w:ascii="Arial" w:hAnsi="Arial" w:cs="Arial"/>
          <w:sz w:val="24"/>
          <w:szCs w:val="24"/>
        </w:rPr>
        <w:t xml:space="preserve">– </w:t>
      </w:r>
      <w:r w:rsidRPr="00AA181A">
        <w:rPr>
          <w:rFonts w:ascii="Arial" w:hAnsi="Arial" w:cs="Arial"/>
          <w:sz w:val="24"/>
          <w:szCs w:val="24"/>
        </w:rPr>
        <w:t>Zemře-li žadatel</w:t>
      </w:r>
      <w:r w:rsidR="006D186D" w:rsidRPr="00AA181A">
        <w:rPr>
          <w:rFonts w:ascii="Arial" w:hAnsi="Arial" w:cs="Arial"/>
          <w:sz w:val="24"/>
          <w:szCs w:val="24"/>
        </w:rPr>
        <w:t>/příjemce</w:t>
      </w:r>
      <w:r w:rsidRPr="00AA181A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AA181A">
        <w:rPr>
          <w:rFonts w:ascii="Arial" w:hAnsi="Arial" w:cs="Arial"/>
          <w:sz w:val="24"/>
          <w:szCs w:val="24"/>
        </w:rPr>
        <w:t xml:space="preserve">poskytnutím </w:t>
      </w:r>
      <w:r w:rsidRPr="00AA181A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AA181A">
        <w:rPr>
          <w:rFonts w:ascii="Arial" w:hAnsi="Arial" w:cs="Arial"/>
          <w:sz w:val="24"/>
          <w:szCs w:val="24"/>
        </w:rPr>
        <w:t>vní nárok. Zemře-li příjemce po </w:t>
      </w:r>
      <w:r w:rsidR="00924604" w:rsidRPr="00AA181A">
        <w:rPr>
          <w:rFonts w:ascii="Arial" w:hAnsi="Arial" w:cs="Arial"/>
          <w:sz w:val="24"/>
          <w:szCs w:val="24"/>
        </w:rPr>
        <w:t>poskytnutí</w:t>
      </w:r>
      <w:r w:rsidRPr="00AA181A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AA181A">
        <w:rPr>
          <w:rFonts w:ascii="Arial" w:hAnsi="Arial" w:cs="Arial"/>
          <w:sz w:val="24"/>
          <w:szCs w:val="24"/>
        </w:rPr>
        <w:t>povinnosti ze </w:t>
      </w:r>
      <w:r w:rsidRPr="00AA181A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AA181A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AA181A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AA181A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533B20BE" w:rsidR="00E2572F" w:rsidRPr="00AA181A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A181A">
        <w:rPr>
          <w:rFonts w:ascii="Arial" w:hAnsi="Arial" w:cs="Arial"/>
          <w:bCs/>
          <w:sz w:val="24"/>
          <w:szCs w:val="24"/>
        </w:rPr>
        <w:t>uvedených v žádosti žadatele, a </w:t>
      </w:r>
      <w:r w:rsidRPr="00AA181A">
        <w:rPr>
          <w:rFonts w:ascii="Arial" w:hAnsi="Arial" w:cs="Arial"/>
          <w:bCs/>
          <w:sz w:val="24"/>
          <w:szCs w:val="24"/>
        </w:rPr>
        <w:t xml:space="preserve">činí </w:t>
      </w:r>
      <w:r w:rsidR="00FB741C" w:rsidRPr="00AA181A">
        <w:rPr>
          <w:rFonts w:ascii="Arial" w:hAnsi="Arial" w:cs="Arial"/>
          <w:b/>
          <w:bCs/>
          <w:sz w:val="24"/>
          <w:szCs w:val="24"/>
        </w:rPr>
        <w:t>50</w:t>
      </w:r>
      <w:r w:rsidRPr="00AA181A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A181A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A181A">
        <w:rPr>
          <w:rFonts w:ascii="Arial" w:hAnsi="Arial" w:cs="Arial"/>
          <w:bCs/>
          <w:sz w:val="24"/>
          <w:szCs w:val="24"/>
        </w:rPr>
        <w:t xml:space="preserve">maximálně </w:t>
      </w:r>
      <w:r w:rsidR="00FB741C" w:rsidRPr="00AA181A">
        <w:rPr>
          <w:rFonts w:ascii="Arial" w:hAnsi="Arial" w:cs="Arial"/>
          <w:bCs/>
          <w:sz w:val="24"/>
          <w:szCs w:val="24"/>
        </w:rPr>
        <w:t>50</w:t>
      </w:r>
      <w:r w:rsidR="00D95640" w:rsidRPr="00AA181A">
        <w:rPr>
          <w:rFonts w:ascii="Arial" w:hAnsi="Arial" w:cs="Arial"/>
          <w:bCs/>
          <w:sz w:val="24"/>
          <w:szCs w:val="24"/>
        </w:rPr>
        <w:t xml:space="preserve"> % </w:t>
      </w:r>
      <w:r w:rsidRPr="00AA181A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3CFD6A6B" w14:textId="47E5F1B1" w:rsidR="00167D7A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Je-li příjemci v rámci tohoto dotačního titulu poskytována dotace pouze na úhradu </w:t>
      </w:r>
      <w:r w:rsidRPr="00CB529A">
        <w:rPr>
          <w:rFonts w:ascii="Arial" w:hAnsi="Arial" w:cs="Arial"/>
          <w:sz w:val="24"/>
          <w:szCs w:val="24"/>
        </w:rPr>
        <w:t xml:space="preserve">výdajů investičního charakteru (viz odst. 7.1 těchto </w:t>
      </w:r>
      <w:r w:rsidR="00455FB1" w:rsidRPr="00CB529A">
        <w:rPr>
          <w:rFonts w:ascii="Arial" w:hAnsi="Arial" w:cs="Arial"/>
          <w:sz w:val="24"/>
          <w:szCs w:val="24"/>
        </w:rPr>
        <w:t>P</w:t>
      </w:r>
      <w:r w:rsidRPr="00CB529A">
        <w:rPr>
          <w:rFonts w:ascii="Arial" w:hAnsi="Arial" w:cs="Arial"/>
          <w:sz w:val="24"/>
          <w:szCs w:val="24"/>
        </w:rPr>
        <w:t>ravidel), je příjemce oprávněn</w:t>
      </w:r>
      <w:r w:rsidR="000C7B28">
        <w:rPr>
          <w:rFonts w:ascii="Arial" w:hAnsi="Arial" w:cs="Arial"/>
          <w:sz w:val="24"/>
          <w:szCs w:val="24"/>
        </w:rPr>
        <w:t xml:space="preserve"> vynaložit</w:t>
      </w:r>
      <w:r w:rsidRPr="00AA181A">
        <w:rPr>
          <w:rFonts w:ascii="Arial" w:hAnsi="Arial" w:cs="Arial"/>
          <w:sz w:val="24"/>
          <w:szCs w:val="24"/>
        </w:rPr>
        <w:t xml:space="preserve"> prostředky z vlastních a jiných zdrojů i na výdaje neinvestičního charakteru, ovšem vždy v souladu se schváleným účelem poskytnutí investiční dotace a v souladu se Smlouvou. </w:t>
      </w:r>
    </w:p>
    <w:p w14:paraId="49BE8C60" w14:textId="5635727D" w:rsidR="00CB529A" w:rsidRPr="00A10F9D" w:rsidRDefault="00CB529A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A10F9D">
        <w:rPr>
          <w:rFonts w:ascii="Arial" w:hAnsi="Arial" w:cs="Arial"/>
          <w:sz w:val="24"/>
          <w:szCs w:val="24"/>
        </w:rPr>
        <w:lastRenderedPageBreak/>
        <w:t>Je-li příjemci v rámci tohoto dotačního titulu poskytována dotace pouze na úhradu výdajů neinvestičního charakteru (viz odst. 7.1 těchto Pravidel),</w:t>
      </w:r>
      <w:r w:rsidR="000C7B28">
        <w:rPr>
          <w:rFonts w:ascii="Arial" w:hAnsi="Arial" w:cs="Arial"/>
          <w:sz w:val="24"/>
          <w:szCs w:val="24"/>
        </w:rPr>
        <w:t xml:space="preserve"> je příjemce oprávněn vynaložit</w:t>
      </w:r>
      <w:r w:rsidRPr="00A10F9D">
        <w:rPr>
          <w:rFonts w:ascii="Arial" w:hAnsi="Arial" w:cs="Arial"/>
          <w:sz w:val="24"/>
          <w:szCs w:val="24"/>
        </w:rPr>
        <w:t xml:space="preserve"> prostředky z vlastních a jiných zdrojů i na výdaje investičního charakteru, ovšem vždy v souladu se schváleným účelem poskytnutí neinvestiční dotace </w:t>
      </w:r>
      <w:r w:rsidRPr="00A10F9D">
        <w:rPr>
          <w:rFonts w:ascii="Arial" w:hAnsi="Arial" w:cs="Arial"/>
          <w:sz w:val="24"/>
          <w:szCs w:val="24"/>
        </w:rPr>
        <w:br/>
        <w:t>a v souladu se Smlouvou.</w:t>
      </w:r>
    </w:p>
    <w:p w14:paraId="0CCDD29A" w14:textId="77777777" w:rsidR="00691685" w:rsidRPr="00A10F9D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A10F9D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A181A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07973A35" w:rsidR="00515C83" w:rsidRPr="00AA181A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AA181A">
        <w:rPr>
          <w:rFonts w:ascii="Arial" w:hAnsi="Arial" w:cs="Arial"/>
          <w:sz w:val="24"/>
          <w:szCs w:val="24"/>
        </w:rPr>
        <w:t xml:space="preserve">, </w:t>
      </w:r>
      <w:r w:rsidR="005A6E63" w:rsidRPr="00AA181A">
        <w:rPr>
          <w:rFonts w:ascii="Arial" w:hAnsi="Arial" w:cs="Arial"/>
          <w:sz w:val="24"/>
          <w:szCs w:val="24"/>
        </w:rPr>
        <w:t xml:space="preserve">výslovně </w:t>
      </w:r>
      <w:r w:rsidR="00351DC7" w:rsidRPr="00AA181A">
        <w:rPr>
          <w:rFonts w:ascii="Arial" w:hAnsi="Arial" w:cs="Arial"/>
          <w:sz w:val="24"/>
          <w:szCs w:val="24"/>
        </w:rPr>
        <w:t>uveden</w:t>
      </w:r>
      <w:r w:rsidR="000E418F" w:rsidRPr="00AA181A">
        <w:rPr>
          <w:rFonts w:ascii="Arial" w:hAnsi="Arial" w:cs="Arial"/>
          <w:sz w:val="24"/>
          <w:szCs w:val="24"/>
        </w:rPr>
        <w:t>é</w:t>
      </w:r>
      <w:r w:rsidR="00351DC7" w:rsidRPr="00AA181A">
        <w:rPr>
          <w:rFonts w:ascii="Arial" w:hAnsi="Arial" w:cs="Arial"/>
          <w:sz w:val="24"/>
          <w:szCs w:val="24"/>
        </w:rPr>
        <w:t xml:space="preserve"> ve </w:t>
      </w:r>
      <w:r w:rsidR="000E418F" w:rsidRPr="00AA181A">
        <w:rPr>
          <w:rFonts w:ascii="Arial" w:hAnsi="Arial" w:cs="Arial"/>
          <w:sz w:val="24"/>
          <w:szCs w:val="24"/>
        </w:rPr>
        <w:t>S</w:t>
      </w:r>
      <w:r w:rsidR="00351DC7" w:rsidRPr="00AA181A">
        <w:rPr>
          <w:rFonts w:ascii="Arial" w:hAnsi="Arial" w:cs="Arial"/>
          <w:sz w:val="24"/>
          <w:szCs w:val="24"/>
        </w:rPr>
        <w:t>mlouvě.</w:t>
      </w:r>
      <w:r w:rsidR="008624D2" w:rsidRPr="00AA181A">
        <w:rPr>
          <w:rFonts w:ascii="Arial" w:hAnsi="Arial" w:cs="Arial"/>
          <w:sz w:val="24"/>
          <w:szCs w:val="24"/>
        </w:rPr>
        <w:t xml:space="preserve"> Dotace</w:t>
      </w:r>
      <w:r w:rsidRPr="00AA181A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A181A">
        <w:rPr>
          <w:rFonts w:ascii="Arial" w:hAnsi="Arial" w:cs="Arial"/>
          <w:bCs/>
          <w:sz w:val="24"/>
          <w:szCs w:val="24"/>
        </w:rPr>
        <w:t>akce</w:t>
      </w:r>
      <w:r w:rsidRPr="00AA181A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A181A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AA181A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AA181A" w:rsidRDefault="00691685" w:rsidP="00E04A2C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AA181A" w:rsidRDefault="00691685" w:rsidP="00E04A2C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59E49DEF" w14:textId="77777777" w:rsidR="007921DD" w:rsidRPr="00AA181A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3E4D208E" w:rsidR="00153420" w:rsidRPr="00AA181A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Vztahy při</w:t>
      </w:r>
      <w:r w:rsidR="00635D63" w:rsidRPr="00AA181A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AA181A">
        <w:rPr>
          <w:rFonts w:ascii="Arial" w:hAnsi="Arial" w:cs="Arial"/>
          <w:sz w:val="24"/>
          <w:szCs w:val="24"/>
        </w:rPr>
        <w:t xml:space="preserve">pro případy </w:t>
      </w:r>
      <w:r w:rsidR="00635D63" w:rsidRPr="00AA181A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AA181A">
        <w:rPr>
          <w:rFonts w:ascii="Arial" w:hAnsi="Arial" w:cs="Arial"/>
          <w:sz w:val="24"/>
          <w:szCs w:val="24"/>
        </w:rPr>
        <w:t>jinou osobou než příjemce</w:t>
      </w:r>
      <w:r w:rsidR="00547EB6" w:rsidRPr="00AA181A">
        <w:rPr>
          <w:rFonts w:ascii="Arial" w:hAnsi="Arial" w:cs="Arial"/>
          <w:sz w:val="24"/>
          <w:szCs w:val="24"/>
        </w:rPr>
        <w:t>m</w:t>
      </w:r>
      <w:r w:rsidRPr="00AA181A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AA181A">
        <w:rPr>
          <w:rFonts w:ascii="Arial" w:hAnsi="Arial" w:cs="Arial"/>
          <w:sz w:val="24"/>
          <w:szCs w:val="24"/>
        </w:rPr>
        <w:t xml:space="preserve"> </w:t>
      </w:r>
      <w:r w:rsidR="00AC11A6" w:rsidRPr="00AA181A">
        <w:rPr>
          <w:rFonts w:ascii="Arial" w:hAnsi="Arial" w:cs="Arial"/>
          <w:sz w:val="24"/>
          <w:szCs w:val="24"/>
        </w:rPr>
        <w:t xml:space="preserve">část </w:t>
      </w:r>
      <w:r w:rsidR="00975B47" w:rsidRPr="00AA181A">
        <w:rPr>
          <w:rFonts w:ascii="Arial" w:hAnsi="Arial" w:cs="Arial"/>
          <w:sz w:val="24"/>
          <w:szCs w:val="24"/>
        </w:rPr>
        <w:t xml:space="preserve">A </w:t>
      </w:r>
      <w:r w:rsidRPr="00AA181A">
        <w:rPr>
          <w:rFonts w:ascii="Arial" w:hAnsi="Arial" w:cs="Arial"/>
          <w:sz w:val="24"/>
          <w:szCs w:val="24"/>
        </w:rPr>
        <w:t xml:space="preserve">odst. </w:t>
      </w:r>
      <w:r w:rsidR="00975B47" w:rsidRPr="00AA181A">
        <w:rPr>
          <w:rFonts w:ascii="Arial" w:hAnsi="Arial" w:cs="Arial"/>
          <w:sz w:val="24"/>
          <w:szCs w:val="24"/>
        </w:rPr>
        <w:t>10</w:t>
      </w:r>
      <w:r w:rsidRPr="00AA181A">
        <w:rPr>
          <w:rFonts w:ascii="Arial" w:hAnsi="Arial" w:cs="Arial"/>
          <w:sz w:val="24"/>
          <w:szCs w:val="24"/>
        </w:rPr>
        <w:t xml:space="preserve"> Zásad</w:t>
      </w:r>
      <w:r w:rsidR="00076437" w:rsidRPr="00AA181A">
        <w:rPr>
          <w:rFonts w:ascii="Arial" w:hAnsi="Arial" w:cs="Arial"/>
          <w:sz w:val="24"/>
          <w:szCs w:val="24"/>
        </w:rPr>
        <w:t xml:space="preserve"> a platí pro všechny typy dotací</w:t>
      </w:r>
      <w:r w:rsidR="005A28C9" w:rsidRPr="00AA181A">
        <w:rPr>
          <w:rFonts w:ascii="Arial" w:hAnsi="Arial" w:cs="Arial"/>
          <w:sz w:val="24"/>
          <w:szCs w:val="24"/>
        </w:rPr>
        <w:t>.</w:t>
      </w:r>
      <w:r w:rsidR="00076437" w:rsidRPr="00AA181A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AA181A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5B498F87" w:rsidR="000333AA" w:rsidRPr="00AA181A" w:rsidRDefault="006A45FC" w:rsidP="00E04A2C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AA181A">
        <w:rPr>
          <w:rFonts w:ascii="Arial" w:hAnsi="Arial" w:cs="Arial"/>
          <w:bCs/>
          <w:sz w:val="24"/>
          <w:szCs w:val="24"/>
        </w:rPr>
        <w:t xml:space="preserve">Výdaje na </w:t>
      </w:r>
      <w:r w:rsidRPr="00AA181A">
        <w:rPr>
          <w:rFonts w:ascii="Arial" w:hAnsi="Arial" w:cs="Arial"/>
          <w:sz w:val="24"/>
          <w:szCs w:val="24"/>
        </w:rPr>
        <w:t xml:space="preserve">realizaci </w:t>
      </w:r>
      <w:r w:rsidR="0058171B" w:rsidRPr="00AA181A">
        <w:rPr>
          <w:rFonts w:ascii="Arial" w:hAnsi="Arial" w:cs="Arial"/>
          <w:sz w:val="24"/>
          <w:szCs w:val="24"/>
        </w:rPr>
        <w:t>akce</w:t>
      </w:r>
      <w:r w:rsidR="002D6BFF" w:rsidRPr="00AA181A">
        <w:rPr>
          <w:rFonts w:ascii="Arial" w:hAnsi="Arial" w:cs="Arial"/>
          <w:sz w:val="24"/>
          <w:szCs w:val="24"/>
        </w:rPr>
        <w:t>:</w:t>
      </w:r>
      <w:r w:rsidR="006B6987" w:rsidRPr="00AA181A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0C119456" w:rsidR="005E4A56" w:rsidRPr="00AA181A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A181A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A181A">
        <w:rPr>
          <w:rFonts w:ascii="Arial" w:hAnsi="Arial" w:cs="Arial"/>
          <w:sz w:val="24"/>
          <w:szCs w:val="24"/>
        </w:rPr>
        <w:t xml:space="preserve">, </w:t>
      </w:r>
      <w:r w:rsidRPr="00AA181A">
        <w:rPr>
          <w:rFonts w:ascii="Arial" w:hAnsi="Arial" w:cs="Arial"/>
          <w:sz w:val="24"/>
          <w:szCs w:val="24"/>
        </w:rPr>
        <w:t>použít</w:t>
      </w:r>
      <w:r w:rsidR="00515C83" w:rsidRPr="00AA181A">
        <w:rPr>
          <w:rFonts w:ascii="Arial" w:hAnsi="Arial" w:cs="Arial"/>
          <w:sz w:val="24"/>
          <w:szCs w:val="24"/>
        </w:rPr>
        <w:t>.</w:t>
      </w:r>
      <w:r w:rsidR="00515C83" w:rsidRPr="00AA181A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AA181A">
        <w:rPr>
          <w:rFonts w:ascii="Arial" w:hAnsi="Arial" w:cs="Arial"/>
          <w:sz w:val="24"/>
          <w:szCs w:val="24"/>
        </w:rPr>
        <w:t xml:space="preserve"> </w:t>
      </w:r>
      <w:r w:rsidR="005E4A56" w:rsidRPr="00AA181A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A181A">
        <w:rPr>
          <w:rFonts w:ascii="Arial" w:hAnsi="Arial" w:cs="Arial"/>
          <w:sz w:val="24"/>
          <w:szCs w:val="24"/>
        </w:rPr>
        <w:t>zejména patří</w:t>
      </w:r>
      <w:r w:rsidR="00FB741C" w:rsidRPr="00AA181A">
        <w:rPr>
          <w:rFonts w:ascii="Arial" w:hAnsi="Arial" w:cs="Arial"/>
          <w:sz w:val="24"/>
          <w:szCs w:val="24"/>
        </w:rPr>
        <w:t xml:space="preserve">: </w:t>
      </w:r>
    </w:p>
    <w:p w14:paraId="15E149E2" w14:textId="77777777" w:rsidR="00691685" w:rsidRPr="00AA181A" w:rsidRDefault="00691685" w:rsidP="00E04A2C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A181A" w:rsidRDefault="00691685" w:rsidP="00E04A2C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A181A" w:rsidRDefault="00107CAA" w:rsidP="00E04A2C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7803D7" w:rsidRDefault="00107CAA" w:rsidP="00E04A2C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7803D7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4931607C" w:rsidR="00691685" w:rsidRPr="00AA181A" w:rsidRDefault="00BC00CE" w:rsidP="00E04A2C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A181A">
        <w:rPr>
          <w:rFonts w:ascii="Arial" w:hAnsi="Arial" w:cs="Arial"/>
          <w:bCs/>
          <w:sz w:val="24"/>
          <w:szCs w:val="24"/>
        </w:rPr>
        <w:t>darů</w:t>
      </w:r>
      <w:r w:rsidR="00840816" w:rsidRPr="00AA181A">
        <w:rPr>
          <w:rFonts w:ascii="Arial" w:hAnsi="Arial" w:cs="Arial"/>
          <w:bCs/>
          <w:sz w:val="24"/>
          <w:szCs w:val="24"/>
        </w:rPr>
        <w:t>,</w:t>
      </w:r>
    </w:p>
    <w:p w14:paraId="0E95133C" w14:textId="4091839D" w:rsidR="00FB741C" w:rsidRPr="00BA5F6C" w:rsidRDefault="00FB741C" w:rsidP="00E04A2C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BA5F6C">
        <w:rPr>
          <w:rFonts w:ascii="Arial" w:hAnsi="Arial" w:cs="Arial"/>
          <w:bCs/>
          <w:sz w:val="24"/>
          <w:szCs w:val="24"/>
        </w:rPr>
        <w:t xml:space="preserve">výdaje na obnovu a budování pásového </w:t>
      </w:r>
      <w:proofErr w:type="spellStart"/>
      <w:r w:rsidRPr="00BA5F6C">
        <w:rPr>
          <w:rFonts w:ascii="Arial" w:hAnsi="Arial" w:cs="Arial"/>
          <w:bCs/>
          <w:sz w:val="24"/>
          <w:szCs w:val="24"/>
        </w:rPr>
        <w:t>cykloznačení</w:t>
      </w:r>
      <w:proofErr w:type="spellEnd"/>
      <w:r w:rsidRPr="00BA5F6C">
        <w:rPr>
          <w:rFonts w:ascii="Arial" w:hAnsi="Arial" w:cs="Arial"/>
          <w:bCs/>
          <w:sz w:val="24"/>
          <w:szCs w:val="24"/>
        </w:rPr>
        <w:t xml:space="preserve">, </w:t>
      </w:r>
      <w:r w:rsidR="005A28C9" w:rsidRPr="00BA5F6C">
        <w:rPr>
          <w:rFonts w:ascii="Arial" w:hAnsi="Arial" w:cs="Arial"/>
          <w:bCs/>
          <w:sz w:val="24"/>
          <w:szCs w:val="24"/>
        </w:rPr>
        <w:t xml:space="preserve">mimo </w:t>
      </w:r>
      <w:r w:rsidRPr="00BA5F6C">
        <w:rPr>
          <w:rFonts w:ascii="Arial" w:hAnsi="Arial" w:cs="Arial"/>
          <w:bCs/>
          <w:sz w:val="24"/>
          <w:szCs w:val="24"/>
        </w:rPr>
        <w:t>značení tematických okruhů</w:t>
      </w:r>
      <w:r w:rsidR="005A28C9" w:rsidRPr="00BA5F6C">
        <w:rPr>
          <w:rFonts w:ascii="Arial" w:hAnsi="Arial" w:cs="Arial"/>
          <w:bCs/>
          <w:sz w:val="24"/>
          <w:szCs w:val="24"/>
        </w:rPr>
        <w:t>,</w:t>
      </w:r>
      <w:r w:rsidRPr="00BA5F6C">
        <w:rPr>
          <w:rFonts w:ascii="Arial" w:hAnsi="Arial" w:cs="Arial"/>
          <w:bCs/>
          <w:sz w:val="24"/>
          <w:szCs w:val="24"/>
        </w:rPr>
        <w:t xml:space="preserve"> </w:t>
      </w:r>
    </w:p>
    <w:p w14:paraId="4CE9A5A5" w14:textId="3FB02907" w:rsidR="00691685" w:rsidRPr="00AA181A" w:rsidRDefault="00FB741C" w:rsidP="00E04A2C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výdaje související se zpracováním žádosti o dotaci na realizaci akce</w:t>
      </w:r>
      <w:r w:rsidR="005A28C9" w:rsidRPr="00AA181A">
        <w:rPr>
          <w:rFonts w:ascii="Arial" w:hAnsi="Arial" w:cs="Arial"/>
          <w:bCs/>
          <w:sz w:val="24"/>
          <w:szCs w:val="24"/>
        </w:rPr>
        <w:t>.</w:t>
      </w:r>
    </w:p>
    <w:p w14:paraId="3A847A5E" w14:textId="441F6A88" w:rsidR="00401469" w:rsidRPr="00AA181A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434A1AB8" w:rsidR="00463FB1" w:rsidRPr="00AA181A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Pokud je DPH hrazeno v režimu přenesené daňové povinnosti, v době po </w:t>
      </w:r>
      <w:r w:rsidRPr="00CB529A">
        <w:rPr>
          <w:rFonts w:ascii="Arial" w:hAnsi="Arial" w:cs="Arial"/>
          <w:sz w:val="24"/>
          <w:szCs w:val="24"/>
        </w:rPr>
        <w:t xml:space="preserve">předložení vyúčtování, </w:t>
      </w:r>
      <w:r w:rsidR="00E36E51" w:rsidRPr="00CB529A">
        <w:rPr>
          <w:rFonts w:ascii="Arial" w:hAnsi="Arial" w:cs="Arial"/>
          <w:sz w:val="24"/>
          <w:szCs w:val="24"/>
        </w:rPr>
        <w:t xml:space="preserve">se </w:t>
      </w:r>
      <w:r w:rsidRPr="00CB529A">
        <w:rPr>
          <w:rFonts w:ascii="Arial" w:hAnsi="Arial" w:cs="Arial"/>
          <w:sz w:val="24"/>
          <w:szCs w:val="24"/>
        </w:rPr>
        <w:t>bude postupovat v souladu se Smlouvou (</w:t>
      </w:r>
      <w:r w:rsidR="00B56451" w:rsidRPr="00CB529A">
        <w:rPr>
          <w:rFonts w:ascii="Arial" w:hAnsi="Arial" w:cs="Arial"/>
          <w:sz w:val="24"/>
          <w:szCs w:val="24"/>
        </w:rPr>
        <w:t>čl. II. odst. </w:t>
      </w:r>
      <w:r w:rsidRPr="00CB529A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AA181A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49A4419A" w:rsidR="00A14CE4" w:rsidRPr="00AA181A" w:rsidRDefault="00A14CE4" w:rsidP="00F30080">
      <w:pPr>
        <w:ind w:left="708"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A181A">
        <w:rPr>
          <w:rFonts w:ascii="Arial" w:hAnsi="Arial" w:cs="Arial"/>
          <w:sz w:val="24"/>
          <w:szCs w:val="24"/>
        </w:rPr>
        <w:t>definovány jako</w:t>
      </w:r>
      <w:r w:rsidRPr="00AA181A">
        <w:rPr>
          <w:rFonts w:ascii="Arial" w:hAnsi="Arial" w:cs="Arial"/>
          <w:sz w:val="24"/>
          <w:szCs w:val="24"/>
        </w:rPr>
        <w:t xml:space="preserve"> </w:t>
      </w:r>
      <w:r w:rsidR="000C594B" w:rsidRPr="00AA181A">
        <w:rPr>
          <w:rFonts w:ascii="Arial" w:hAnsi="Arial" w:cs="Arial"/>
          <w:sz w:val="24"/>
          <w:szCs w:val="24"/>
        </w:rPr>
        <w:t>ne</w:t>
      </w:r>
      <w:r w:rsidRPr="00AA181A">
        <w:rPr>
          <w:rFonts w:ascii="Arial" w:hAnsi="Arial" w:cs="Arial"/>
          <w:sz w:val="24"/>
          <w:szCs w:val="24"/>
        </w:rPr>
        <w:t>uzn</w:t>
      </w:r>
      <w:r w:rsidR="001B7E48" w:rsidRPr="00AA181A">
        <w:rPr>
          <w:rFonts w:ascii="Arial" w:hAnsi="Arial" w:cs="Arial"/>
          <w:sz w:val="24"/>
          <w:szCs w:val="24"/>
        </w:rPr>
        <w:t>atelné</w:t>
      </w:r>
      <w:r w:rsidR="00FC50DF" w:rsidRPr="00AA181A">
        <w:rPr>
          <w:rFonts w:ascii="Arial" w:hAnsi="Arial" w:cs="Arial"/>
          <w:sz w:val="24"/>
          <w:szCs w:val="24"/>
        </w:rPr>
        <w:t>,</w:t>
      </w:r>
      <w:r w:rsidR="001B7E48" w:rsidRPr="00AA181A">
        <w:rPr>
          <w:rFonts w:ascii="Arial" w:hAnsi="Arial" w:cs="Arial"/>
          <w:sz w:val="24"/>
          <w:szCs w:val="24"/>
        </w:rPr>
        <w:t xml:space="preserve"> jsou uznatelnými výdaji</w:t>
      </w:r>
      <w:r w:rsidR="005A28C9" w:rsidRPr="00AA181A">
        <w:rPr>
          <w:rFonts w:ascii="Arial" w:hAnsi="Arial" w:cs="Arial"/>
          <w:sz w:val="24"/>
          <w:szCs w:val="24"/>
        </w:rPr>
        <w:t>.</w:t>
      </w:r>
    </w:p>
    <w:p w14:paraId="7F92A96D" w14:textId="77777777" w:rsidR="00B56451" w:rsidRPr="00AA181A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0437660A" w:rsidR="003D2FD7" w:rsidRPr="00CB529A" w:rsidRDefault="00790146" w:rsidP="00E04A2C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CB529A">
        <w:rPr>
          <w:rFonts w:ascii="Arial" w:hAnsi="Arial" w:cs="Arial"/>
          <w:sz w:val="24"/>
          <w:szCs w:val="24"/>
        </w:rPr>
        <w:t xml:space="preserve">Změna </w:t>
      </w:r>
      <w:r w:rsidR="00463FB1" w:rsidRPr="00CB529A">
        <w:rPr>
          <w:rFonts w:ascii="Arial" w:hAnsi="Arial" w:cs="Arial"/>
          <w:sz w:val="24"/>
          <w:szCs w:val="24"/>
        </w:rPr>
        <w:t xml:space="preserve">(upřesnění) </w:t>
      </w:r>
      <w:r w:rsidRPr="00CB529A">
        <w:rPr>
          <w:rFonts w:ascii="Arial" w:hAnsi="Arial" w:cs="Arial"/>
          <w:sz w:val="24"/>
          <w:szCs w:val="24"/>
        </w:rPr>
        <w:t>konkrétního účelu dotace</w:t>
      </w:r>
      <w:r w:rsidR="0073337B" w:rsidRPr="00CB529A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CB529A">
        <w:rPr>
          <w:rFonts w:ascii="Arial" w:hAnsi="Arial" w:cs="Arial"/>
          <w:sz w:val="24"/>
          <w:szCs w:val="24"/>
        </w:rPr>
        <w:t xml:space="preserve">, </w:t>
      </w:r>
      <w:r w:rsidR="006A64B8" w:rsidRPr="00CB529A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CB529A">
        <w:rPr>
          <w:rFonts w:ascii="Arial" w:hAnsi="Arial" w:cs="Arial"/>
          <w:sz w:val="24"/>
          <w:szCs w:val="24"/>
        </w:rPr>
        <w:t>stanovené</w:t>
      </w:r>
      <w:r w:rsidR="006A64B8" w:rsidRPr="00CB529A">
        <w:rPr>
          <w:rFonts w:ascii="Arial" w:hAnsi="Arial" w:cs="Arial"/>
          <w:sz w:val="24"/>
          <w:szCs w:val="24"/>
        </w:rPr>
        <w:t xml:space="preserve"> </w:t>
      </w:r>
      <w:r w:rsidR="003E4B09" w:rsidRPr="00CB529A">
        <w:rPr>
          <w:rFonts w:ascii="Arial" w:hAnsi="Arial" w:cs="Arial"/>
          <w:sz w:val="24"/>
          <w:szCs w:val="24"/>
        </w:rPr>
        <w:t>v odst. 5.4 písm. c) těchto Pravidel,</w:t>
      </w:r>
      <w:r w:rsidR="006A64B8" w:rsidRPr="00CB529A">
        <w:rPr>
          <w:rFonts w:ascii="Arial" w:hAnsi="Arial" w:cs="Arial"/>
          <w:sz w:val="24"/>
          <w:szCs w:val="24"/>
        </w:rPr>
        <w:t xml:space="preserve"> </w:t>
      </w:r>
      <w:r w:rsidR="00935597" w:rsidRPr="00CB529A">
        <w:rPr>
          <w:rFonts w:ascii="Arial" w:hAnsi="Arial" w:cs="Arial"/>
          <w:sz w:val="24"/>
          <w:szCs w:val="24"/>
        </w:rPr>
        <w:t>změna termínu použití dotace</w:t>
      </w:r>
      <w:r w:rsidR="00DC0E06" w:rsidRPr="00CB529A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CB529A">
        <w:rPr>
          <w:rFonts w:ascii="Arial" w:hAnsi="Arial" w:cs="Arial"/>
          <w:sz w:val="24"/>
          <w:szCs w:val="24"/>
        </w:rPr>
        <w:t>je možná pouze</w:t>
      </w:r>
      <w:r w:rsidR="00F913A7" w:rsidRPr="00CB529A">
        <w:rPr>
          <w:rFonts w:ascii="Arial" w:hAnsi="Arial" w:cs="Arial"/>
          <w:sz w:val="24"/>
          <w:szCs w:val="24"/>
        </w:rPr>
        <w:t xml:space="preserve"> n</w:t>
      </w:r>
      <w:r w:rsidR="00BA36B7" w:rsidRPr="00CB529A">
        <w:rPr>
          <w:rFonts w:ascii="Arial" w:hAnsi="Arial" w:cs="Arial"/>
          <w:sz w:val="24"/>
          <w:szCs w:val="24"/>
        </w:rPr>
        <w:t>a základě uzavřeného dodatku ke </w:t>
      </w:r>
      <w:r w:rsidR="00F913A7" w:rsidRPr="00CB529A">
        <w:rPr>
          <w:rFonts w:ascii="Arial" w:hAnsi="Arial" w:cs="Arial"/>
          <w:sz w:val="24"/>
          <w:szCs w:val="24"/>
        </w:rPr>
        <w:t xml:space="preserve">Smlouvě, </w:t>
      </w:r>
      <w:r w:rsidRPr="00CB529A">
        <w:rPr>
          <w:rFonts w:ascii="Arial" w:hAnsi="Arial" w:cs="Arial"/>
          <w:sz w:val="24"/>
          <w:szCs w:val="24"/>
        </w:rPr>
        <w:t>s</w:t>
      </w:r>
      <w:r w:rsidR="0017323F" w:rsidRPr="00CB529A">
        <w:rPr>
          <w:rFonts w:ascii="Arial" w:hAnsi="Arial" w:cs="Arial"/>
          <w:sz w:val="24"/>
          <w:szCs w:val="24"/>
        </w:rPr>
        <w:t> </w:t>
      </w:r>
      <w:r w:rsidRPr="00CB529A">
        <w:rPr>
          <w:rFonts w:ascii="Arial" w:hAnsi="Arial" w:cs="Arial"/>
          <w:sz w:val="24"/>
          <w:szCs w:val="24"/>
        </w:rPr>
        <w:t>předchozím</w:t>
      </w:r>
      <w:r w:rsidR="0017323F" w:rsidRPr="00CB529A">
        <w:rPr>
          <w:rFonts w:ascii="Arial" w:hAnsi="Arial" w:cs="Arial"/>
          <w:sz w:val="24"/>
          <w:szCs w:val="24"/>
        </w:rPr>
        <w:t xml:space="preserve"> </w:t>
      </w:r>
      <w:r w:rsidRPr="00CB529A">
        <w:rPr>
          <w:rFonts w:ascii="Arial" w:hAnsi="Arial" w:cs="Arial"/>
          <w:sz w:val="24"/>
          <w:szCs w:val="24"/>
        </w:rPr>
        <w:t xml:space="preserve">souhlasem řídícího </w:t>
      </w:r>
      <w:r w:rsidRPr="00CB529A">
        <w:rPr>
          <w:rFonts w:ascii="Arial" w:hAnsi="Arial" w:cs="Arial"/>
          <w:sz w:val="24"/>
          <w:szCs w:val="24"/>
        </w:rPr>
        <w:lastRenderedPageBreak/>
        <w:t>orgánu, který rozhodl o poskytnutí dotace a uzavření Smlouvy (</w:t>
      </w:r>
      <w:r w:rsidR="00F913A7" w:rsidRPr="00CB529A">
        <w:rPr>
          <w:rFonts w:ascii="Arial" w:hAnsi="Arial" w:cs="Arial"/>
          <w:sz w:val="24"/>
          <w:szCs w:val="24"/>
        </w:rPr>
        <w:t xml:space="preserve">schválení </w:t>
      </w:r>
      <w:r w:rsidRPr="00CB529A">
        <w:rPr>
          <w:rFonts w:ascii="Arial" w:hAnsi="Arial" w:cs="Arial"/>
          <w:sz w:val="24"/>
          <w:szCs w:val="24"/>
        </w:rPr>
        <w:t>dodatku ke Smlouvě).</w:t>
      </w:r>
      <w:r w:rsidR="009B3841" w:rsidRPr="00CB529A">
        <w:rPr>
          <w:rFonts w:ascii="Arial" w:eastAsia="Times New Roman" w:hAnsi="Arial" w:cs="Arial"/>
          <w:lang w:eastAsia="cs-CZ"/>
        </w:rPr>
        <w:t xml:space="preserve"> </w:t>
      </w:r>
      <w:r w:rsidR="009B3841" w:rsidRPr="00CB529A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AA181A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AA181A" w:rsidRDefault="00691685" w:rsidP="00E04A2C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Příjemce </w:t>
      </w:r>
      <w:r w:rsidR="00AC1C79" w:rsidRPr="00AA181A">
        <w:rPr>
          <w:rFonts w:ascii="Arial" w:hAnsi="Arial" w:cs="Arial"/>
          <w:sz w:val="24"/>
          <w:szCs w:val="24"/>
        </w:rPr>
        <w:t xml:space="preserve">je povinen </w:t>
      </w:r>
      <w:r w:rsidRPr="00AA181A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A181A">
        <w:rPr>
          <w:rFonts w:ascii="Arial" w:hAnsi="Arial" w:cs="Arial"/>
          <w:sz w:val="24"/>
          <w:szCs w:val="24"/>
        </w:rPr>
        <w:t>a </w:t>
      </w:r>
      <w:r w:rsidR="0066232E" w:rsidRPr="00AA181A">
        <w:rPr>
          <w:rFonts w:ascii="Arial" w:hAnsi="Arial" w:cs="Arial"/>
          <w:sz w:val="24"/>
          <w:szCs w:val="24"/>
        </w:rPr>
        <w:t xml:space="preserve">účinnými </w:t>
      </w:r>
      <w:r w:rsidRPr="00AA181A">
        <w:rPr>
          <w:rFonts w:ascii="Arial" w:hAnsi="Arial" w:cs="Arial"/>
          <w:sz w:val="24"/>
          <w:szCs w:val="24"/>
        </w:rPr>
        <w:t>právními předpisy. Výběr dodavatel</w:t>
      </w:r>
      <w:r w:rsidR="005500EE" w:rsidRPr="00AA181A">
        <w:rPr>
          <w:rFonts w:ascii="Arial" w:hAnsi="Arial" w:cs="Arial"/>
          <w:sz w:val="24"/>
          <w:szCs w:val="24"/>
        </w:rPr>
        <w:t>e musí být proveden v souladu s </w:t>
      </w:r>
      <w:r w:rsidRPr="00AA181A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AA181A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EB0CE8A" w14:textId="61914CCE" w:rsidR="008579EC" w:rsidRPr="00AA181A" w:rsidRDefault="00C97C1D" w:rsidP="00E04A2C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PRO NEINVESTIČNÍ DOTACI – Příjemce je povinen nakládat </w:t>
      </w:r>
      <w:r w:rsidR="00CB529A">
        <w:rPr>
          <w:rFonts w:ascii="Arial" w:hAnsi="Arial" w:cs="Arial"/>
          <w:bCs/>
          <w:sz w:val="24"/>
          <w:szCs w:val="24"/>
        </w:rPr>
        <w:br/>
      </w:r>
      <w:r w:rsidRPr="00AA181A">
        <w:rPr>
          <w:rFonts w:ascii="Arial" w:hAnsi="Arial" w:cs="Arial"/>
          <w:bCs/>
          <w:sz w:val="24"/>
          <w:szCs w:val="24"/>
        </w:rPr>
        <w:t xml:space="preserve">s veškerým majetkem získaným nebo zhodnoceným, byť i jen částečně, z dotace s péčí řádného hospodáře a nezatěžovat bez vědomí a písemného souhlasu </w:t>
      </w:r>
      <w:r w:rsidR="00CF67A5" w:rsidRPr="00AA181A">
        <w:rPr>
          <w:rFonts w:ascii="Arial" w:hAnsi="Arial" w:cs="Arial"/>
          <w:bCs/>
          <w:sz w:val="24"/>
          <w:szCs w:val="24"/>
        </w:rPr>
        <w:t xml:space="preserve">poskytovatele </w:t>
      </w:r>
      <w:r w:rsidRPr="00AA181A">
        <w:rPr>
          <w:rFonts w:ascii="Arial" w:hAnsi="Arial" w:cs="Arial"/>
          <w:bCs/>
          <w:sz w:val="24"/>
          <w:szCs w:val="24"/>
        </w:rPr>
        <w:t>(</w:t>
      </w:r>
      <w:r w:rsidR="00BA36B7" w:rsidRPr="00AA181A">
        <w:rPr>
          <w:rFonts w:ascii="Arial" w:hAnsi="Arial" w:cs="Arial"/>
          <w:sz w:val="24"/>
          <w:szCs w:val="24"/>
        </w:rPr>
        <w:t>schválení a </w:t>
      </w:r>
      <w:r w:rsidRPr="00AA181A">
        <w:rPr>
          <w:rFonts w:ascii="Arial" w:hAnsi="Arial" w:cs="Arial"/>
          <w:sz w:val="24"/>
          <w:szCs w:val="24"/>
        </w:rPr>
        <w:t>uzavření dodatku ke Smlouvě</w:t>
      </w:r>
      <w:r w:rsidR="0000331A" w:rsidRPr="00AA181A">
        <w:rPr>
          <w:rFonts w:ascii="Arial" w:hAnsi="Arial" w:cs="Arial"/>
          <w:sz w:val="24"/>
          <w:szCs w:val="24"/>
        </w:rPr>
        <w:t xml:space="preserve">) </w:t>
      </w:r>
      <w:r w:rsidRPr="00AA181A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AA181A">
        <w:rPr>
          <w:rFonts w:ascii="Arial" w:hAnsi="Arial" w:cs="Arial"/>
          <w:bCs/>
          <w:sz w:val="24"/>
          <w:szCs w:val="24"/>
        </w:rPr>
        <w:t>sob, včetně zástavního práva (s </w:t>
      </w:r>
      <w:r w:rsidRPr="00AA181A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A181A">
        <w:rPr>
          <w:rFonts w:ascii="Arial" w:hAnsi="Arial" w:cs="Arial"/>
          <w:bCs/>
          <w:sz w:val="24"/>
          <w:szCs w:val="24"/>
        </w:rPr>
        <w:t>eného k </w:t>
      </w:r>
      <w:r w:rsidRPr="00AA181A">
        <w:rPr>
          <w:rFonts w:ascii="Arial" w:hAnsi="Arial" w:cs="Arial"/>
          <w:bCs/>
          <w:sz w:val="24"/>
          <w:szCs w:val="24"/>
        </w:rPr>
        <w:t>zajiš</w:t>
      </w:r>
      <w:r w:rsidR="005500EE" w:rsidRPr="00AA181A">
        <w:rPr>
          <w:rFonts w:ascii="Arial" w:hAnsi="Arial" w:cs="Arial"/>
          <w:bCs/>
          <w:sz w:val="24"/>
          <w:szCs w:val="24"/>
        </w:rPr>
        <w:t>tění úvěru příjemce ve vztahu k </w:t>
      </w:r>
      <w:r w:rsidRPr="00AA181A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AA181A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AA181A">
        <w:rPr>
          <w:rFonts w:ascii="Arial" w:hAnsi="Arial" w:cs="Arial"/>
          <w:sz w:val="24"/>
          <w:szCs w:val="24"/>
        </w:rPr>
        <w:t xml:space="preserve"> </w:t>
      </w:r>
      <w:r w:rsidR="00113FA2" w:rsidRPr="00AA181A">
        <w:rPr>
          <w:rFonts w:ascii="Arial" w:hAnsi="Arial" w:cs="Arial"/>
          <w:sz w:val="24"/>
          <w:szCs w:val="24"/>
        </w:rPr>
        <w:t>Uzavření dodatku není nutné v</w:t>
      </w:r>
      <w:r w:rsidR="00A946CA" w:rsidRPr="00AA181A">
        <w:rPr>
          <w:rFonts w:ascii="Arial" w:hAnsi="Arial" w:cs="Arial"/>
          <w:sz w:val="24"/>
          <w:szCs w:val="24"/>
        </w:rPr>
        <w:t> </w:t>
      </w:r>
      <w:r w:rsidR="00113FA2" w:rsidRPr="00AA181A">
        <w:rPr>
          <w:rFonts w:ascii="Arial" w:hAnsi="Arial" w:cs="Arial"/>
          <w:sz w:val="24"/>
          <w:szCs w:val="24"/>
        </w:rPr>
        <w:t>případ</w:t>
      </w:r>
      <w:r w:rsidR="00A946CA" w:rsidRPr="00AA181A">
        <w:rPr>
          <w:rFonts w:ascii="Arial" w:hAnsi="Arial" w:cs="Arial"/>
          <w:sz w:val="24"/>
          <w:szCs w:val="24"/>
        </w:rPr>
        <w:t>ech, kd</w:t>
      </w:r>
      <w:r w:rsidR="00BA36B7" w:rsidRPr="00AA181A">
        <w:rPr>
          <w:rFonts w:ascii="Arial" w:hAnsi="Arial" w:cs="Arial"/>
          <w:sz w:val="24"/>
          <w:szCs w:val="24"/>
        </w:rPr>
        <w:t>y zatížení majetku nemá vliv na </w:t>
      </w:r>
      <w:r w:rsidR="00A946CA" w:rsidRPr="00AA181A">
        <w:rPr>
          <w:rFonts w:ascii="Arial" w:hAnsi="Arial" w:cs="Arial"/>
          <w:sz w:val="24"/>
          <w:szCs w:val="24"/>
        </w:rPr>
        <w:t xml:space="preserve">funkčnost </w:t>
      </w:r>
      <w:r w:rsidR="00154F67" w:rsidRPr="00AA181A">
        <w:rPr>
          <w:rFonts w:ascii="Arial" w:hAnsi="Arial" w:cs="Arial"/>
          <w:sz w:val="24"/>
          <w:szCs w:val="24"/>
        </w:rPr>
        <w:t>a</w:t>
      </w:r>
      <w:r w:rsidR="00A946CA" w:rsidRPr="00AA181A">
        <w:rPr>
          <w:rFonts w:ascii="Arial" w:hAnsi="Arial" w:cs="Arial"/>
          <w:sz w:val="24"/>
          <w:szCs w:val="24"/>
        </w:rPr>
        <w:t xml:space="preserve"> hodnotu majetku</w:t>
      </w:r>
      <w:r w:rsidR="00154F67" w:rsidRPr="00AA181A">
        <w:rPr>
          <w:rFonts w:ascii="Arial" w:hAnsi="Arial" w:cs="Arial"/>
          <w:sz w:val="24"/>
          <w:szCs w:val="24"/>
        </w:rPr>
        <w:t>, např. zřízení věcného břemene</w:t>
      </w:r>
      <w:r w:rsidR="00FC4019" w:rsidRPr="00AA181A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AA181A">
        <w:rPr>
          <w:rFonts w:ascii="Arial" w:hAnsi="Arial" w:cs="Arial"/>
          <w:sz w:val="24"/>
          <w:szCs w:val="24"/>
        </w:rPr>
        <w:t>vedení inženýrských sítí</w:t>
      </w:r>
      <w:r w:rsidR="00FC4019" w:rsidRPr="00AA181A">
        <w:rPr>
          <w:rFonts w:ascii="Arial" w:hAnsi="Arial" w:cs="Arial"/>
          <w:sz w:val="24"/>
          <w:szCs w:val="24"/>
        </w:rPr>
        <w:t xml:space="preserve"> apod.</w:t>
      </w:r>
      <w:r w:rsidR="00CE66E8" w:rsidRPr="00AA181A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AA181A">
        <w:rPr>
          <w:rFonts w:ascii="Arial" w:hAnsi="Arial" w:cs="Arial"/>
          <w:sz w:val="24"/>
          <w:szCs w:val="24"/>
        </w:rPr>
        <w:t>.</w:t>
      </w:r>
    </w:p>
    <w:p w14:paraId="4BDAD994" w14:textId="6CE0A551" w:rsidR="001C5739" w:rsidRPr="00454098" w:rsidRDefault="001C5739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454098">
        <w:rPr>
          <w:rFonts w:ascii="Arial" w:hAnsi="Arial" w:cs="Arial"/>
          <w:bCs/>
          <w:sz w:val="24"/>
          <w:szCs w:val="24"/>
        </w:rPr>
        <w:t>Příjemce je povinen uvést do provozu infrastrukturu a služby, které souvisí s účelem dotace nejpozději 6 měsíců po předložení vyúčtování a po dobu minimálně 3 let od uvedení do provozu tuto infrastrukturu</w:t>
      </w:r>
      <w:r w:rsidR="0072426F" w:rsidRPr="00454098">
        <w:rPr>
          <w:rFonts w:ascii="Arial" w:hAnsi="Arial" w:cs="Arial"/>
          <w:bCs/>
          <w:sz w:val="24"/>
          <w:szCs w:val="24"/>
        </w:rPr>
        <w:t xml:space="preserve"> či služby provozovat</w:t>
      </w:r>
      <w:r w:rsidRPr="00454098">
        <w:rPr>
          <w:rFonts w:ascii="Arial" w:hAnsi="Arial" w:cs="Arial"/>
          <w:bCs/>
          <w:sz w:val="24"/>
          <w:szCs w:val="24"/>
        </w:rPr>
        <w:t xml:space="preserve"> a neukončit ji ani nepřerušit bez vědomí a písemného souhlasu poskytovatele (schválení a uzavření dodatku ke Smlouvě). Dodatek schvaluje řídící orgán, který rozhodl o poskytnutí dotace a uzavření Smlouvy.</w:t>
      </w:r>
      <w:r w:rsidR="0072426F" w:rsidRPr="00454098">
        <w:rPr>
          <w:rFonts w:ascii="Arial" w:hAnsi="Arial" w:cs="Arial"/>
          <w:bCs/>
          <w:sz w:val="24"/>
          <w:szCs w:val="24"/>
        </w:rPr>
        <w:t xml:space="preserve"> Při nedodržení této povinnosti může poskytovatel požadovat vrácen</w:t>
      </w:r>
      <w:r w:rsidR="00487E7A" w:rsidRPr="00454098">
        <w:rPr>
          <w:rFonts w:ascii="Arial" w:hAnsi="Arial" w:cs="Arial"/>
          <w:bCs/>
          <w:sz w:val="24"/>
          <w:szCs w:val="24"/>
        </w:rPr>
        <w:t>í</w:t>
      </w:r>
      <w:r w:rsidR="0072426F" w:rsidRPr="00454098">
        <w:rPr>
          <w:rFonts w:ascii="Arial" w:hAnsi="Arial" w:cs="Arial"/>
          <w:bCs/>
          <w:sz w:val="24"/>
          <w:szCs w:val="24"/>
        </w:rPr>
        <w:t xml:space="preserve"> poskytnuté dotace či její části.</w:t>
      </w:r>
    </w:p>
    <w:p w14:paraId="323A2CE6" w14:textId="77777777" w:rsidR="00C97C1D" w:rsidRPr="00454098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7B29908B" w:rsidR="00691685" w:rsidRPr="00181D3E" w:rsidRDefault="00691685" w:rsidP="00E04A2C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AA181A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AA181A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AA181A">
        <w:rPr>
          <w:rFonts w:ascii="Arial" w:hAnsi="Arial" w:cs="Arial"/>
          <w:bCs/>
          <w:sz w:val="24"/>
          <w:szCs w:val="24"/>
        </w:rPr>
        <w:t> </w:t>
      </w:r>
      <w:r w:rsidRPr="00AA181A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AA181A">
        <w:rPr>
          <w:rFonts w:ascii="Arial" w:hAnsi="Arial" w:cs="Arial"/>
          <w:bCs/>
          <w:sz w:val="24"/>
          <w:szCs w:val="24"/>
        </w:rPr>
        <w:t xml:space="preserve">minimálně </w:t>
      </w:r>
      <w:r w:rsidR="003D4635" w:rsidRPr="00AA181A">
        <w:rPr>
          <w:rFonts w:ascii="Arial" w:hAnsi="Arial" w:cs="Arial"/>
          <w:bCs/>
          <w:sz w:val="24"/>
          <w:szCs w:val="24"/>
        </w:rPr>
        <w:t>5</w:t>
      </w:r>
      <w:r w:rsidR="007F4B68" w:rsidRPr="00AA181A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AA181A">
        <w:rPr>
          <w:rFonts w:ascii="Arial" w:hAnsi="Arial" w:cs="Arial"/>
          <w:i/>
          <w:sz w:val="24"/>
          <w:szCs w:val="24"/>
        </w:rPr>
        <w:t xml:space="preserve"> </w:t>
      </w:r>
      <w:r w:rsidRPr="00AA181A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AA181A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AA181A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AA181A">
        <w:rPr>
          <w:rFonts w:ascii="Arial" w:hAnsi="Arial" w:cs="Arial"/>
          <w:bCs/>
          <w:sz w:val="24"/>
          <w:szCs w:val="24"/>
        </w:rPr>
        <w:t>výjimk</w:t>
      </w:r>
      <w:r w:rsidR="005500EE" w:rsidRPr="00AA181A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AA181A">
        <w:rPr>
          <w:rFonts w:ascii="Arial" w:hAnsi="Arial" w:cs="Arial"/>
          <w:bCs/>
          <w:sz w:val="24"/>
          <w:szCs w:val="24"/>
        </w:rPr>
        <w:t>zajiš</w:t>
      </w:r>
      <w:r w:rsidR="00BA36B7" w:rsidRPr="00AA181A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AA181A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AA181A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AA181A">
        <w:rPr>
          <w:rFonts w:ascii="Arial" w:hAnsi="Arial" w:cs="Arial"/>
          <w:bCs/>
          <w:sz w:val="24"/>
          <w:szCs w:val="24"/>
        </w:rPr>
        <w:t xml:space="preserve">předchozího </w:t>
      </w:r>
      <w:r w:rsidRPr="00AA181A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AA181A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AA181A">
        <w:rPr>
          <w:rFonts w:ascii="Arial" w:hAnsi="Arial" w:cs="Arial"/>
          <w:sz w:val="24"/>
          <w:szCs w:val="24"/>
        </w:rPr>
        <w:t xml:space="preserve">(schválení </w:t>
      </w:r>
      <w:r w:rsidR="00AC4ABE" w:rsidRPr="00AA181A">
        <w:rPr>
          <w:rFonts w:ascii="Arial" w:hAnsi="Arial" w:cs="Arial"/>
          <w:sz w:val="24"/>
          <w:szCs w:val="24"/>
        </w:rPr>
        <w:t xml:space="preserve">a uzavření </w:t>
      </w:r>
      <w:r w:rsidR="00684788" w:rsidRPr="00AA181A">
        <w:rPr>
          <w:rFonts w:ascii="Arial" w:hAnsi="Arial" w:cs="Arial"/>
          <w:sz w:val="24"/>
          <w:szCs w:val="24"/>
        </w:rPr>
        <w:t>dodatku ke Smlouvě)</w:t>
      </w:r>
      <w:r w:rsidRPr="00AA181A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AA181A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AA181A">
        <w:rPr>
          <w:rFonts w:ascii="Arial" w:hAnsi="Arial" w:cs="Arial"/>
          <w:sz w:val="24"/>
          <w:szCs w:val="24"/>
        </w:rPr>
        <w:t>vlastníkem majetku a </w:t>
      </w:r>
      <w:r w:rsidR="005D1162" w:rsidRPr="00AA181A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AA181A">
        <w:rPr>
          <w:rFonts w:ascii="Arial" w:hAnsi="Arial" w:cs="Arial"/>
          <w:bCs/>
          <w:sz w:val="24"/>
          <w:szCs w:val="24"/>
        </w:rPr>
        <w:t>jiné osoby</w:t>
      </w:r>
      <w:r w:rsidR="005D1162" w:rsidRPr="00AA181A">
        <w:rPr>
          <w:rFonts w:ascii="Arial" w:hAnsi="Arial" w:cs="Arial"/>
          <w:bCs/>
          <w:sz w:val="24"/>
          <w:szCs w:val="24"/>
        </w:rPr>
        <w:t>, č</w:t>
      </w:r>
      <w:r w:rsidR="003D4635" w:rsidRPr="00AA181A">
        <w:rPr>
          <w:rFonts w:ascii="Arial" w:hAnsi="Arial" w:cs="Arial"/>
          <w:bCs/>
          <w:sz w:val="24"/>
          <w:szCs w:val="24"/>
        </w:rPr>
        <w:t>iní lhůta minimálně 10 let (viz</w:t>
      </w:r>
      <w:r w:rsidR="00113951" w:rsidRPr="00AA181A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AA181A">
        <w:rPr>
          <w:rFonts w:ascii="Arial" w:hAnsi="Arial" w:cs="Arial"/>
          <w:sz w:val="24"/>
          <w:szCs w:val="24"/>
        </w:rPr>
        <w:t>č</w:t>
      </w:r>
      <w:r w:rsidR="00C350C8" w:rsidRPr="00AA181A">
        <w:rPr>
          <w:rFonts w:ascii="Arial" w:hAnsi="Arial" w:cs="Arial"/>
          <w:sz w:val="24"/>
          <w:szCs w:val="24"/>
        </w:rPr>
        <w:t>l. 3</w:t>
      </w:r>
      <w:r w:rsidR="00AC11A6" w:rsidRPr="00AA181A">
        <w:rPr>
          <w:rFonts w:ascii="Arial" w:hAnsi="Arial" w:cs="Arial"/>
          <w:sz w:val="24"/>
          <w:szCs w:val="24"/>
        </w:rPr>
        <w:t xml:space="preserve"> část </w:t>
      </w:r>
      <w:r w:rsidR="00030E2E" w:rsidRPr="00AA181A">
        <w:rPr>
          <w:rFonts w:ascii="Arial" w:hAnsi="Arial" w:cs="Arial"/>
          <w:sz w:val="24"/>
          <w:szCs w:val="24"/>
        </w:rPr>
        <w:t xml:space="preserve">A odst. 10 </w:t>
      </w:r>
      <w:r w:rsidR="00113951" w:rsidRPr="00AA181A">
        <w:rPr>
          <w:rFonts w:ascii="Arial" w:hAnsi="Arial" w:cs="Arial"/>
          <w:bCs/>
          <w:sz w:val="24"/>
          <w:szCs w:val="24"/>
        </w:rPr>
        <w:t>Zásad</w:t>
      </w:r>
      <w:r w:rsidR="005D1162" w:rsidRPr="00AA181A">
        <w:rPr>
          <w:rFonts w:ascii="Arial" w:hAnsi="Arial" w:cs="Arial"/>
          <w:bCs/>
          <w:sz w:val="24"/>
          <w:szCs w:val="24"/>
        </w:rPr>
        <w:t>).</w:t>
      </w:r>
      <w:r w:rsidR="005D1162" w:rsidRPr="00AA181A">
        <w:rPr>
          <w:rFonts w:ascii="Arial" w:hAnsi="Arial" w:cs="Arial"/>
          <w:sz w:val="24"/>
          <w:szCs w:val="24"/>
        </w:rPr>
        <w:t xml:space="preserve"> </w:t>
      </w:r>
      <w:r w:rsidR="00D750DB" w:rsidRPr="00AA181A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AA181A">
        <w:rPr>
          <w:rFonts w:ascii="Arial" w:hAnsi="Arial" w:cs="Arial"/>
          <w:bCs/>
          <w:sz w:val="24"/>
          <w:szCs w:val="24"/>
        </w:rPr>
        <w:t>, kter</w:t>
      </w:r>
      <w:r w:rsidR="0079029A" w:rsidRPr="00AA181A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AA181A">
        <w:rPr>
          <w:rFonts w:ascii="Arial" w:hAnsi="Arial" w:cs="Arial"/>
          <w:bCs/>
          <w:sz w:val="24"/>
          <w:szCs w:val="24"/>
        </w:rPr>
        <w:t>uzavření Smlouvy</w:t>
      </w:r>
      <w:r w:rsidR="00D750DB" w:rsidRPr="00AA181A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AA181A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AA181A">
        <w:rPr>
          <w:rFonts w:ascii="Arial" w:hAnsi="Arial" w:cs="Arial"/>
          <w:sz w:val="24"/>
          <w:szCs w:val="24"/>
        </w:rPr>
        <w:t> </w:t>
      </w:r>
      <w:r w:rsidR="00D35C0C" w:rsidRPr="00AA181A">
        <w:rPr>
          <w:rFonts w:ascii="Arial" w:hAnsi="Arial" w:cs="Arial"/>
          <w:sz w:val="24"/>
          <w:szCs w:val="24"/>
        </w:rPr>
        <w:t xml:space="preserve">funkčnost a hodnotu majetku, např. zřízení </w:t>
      </w:r>
      <w:r w:rsidR="00D35C0C" w:rsidRPr="00AA181A">
        <w:rPr>
          <w:rFonts w:ascii="Arial" w:hAnsi="Arial" w:cs="Arial"/>
          <w:sz w:val="24"/>
          <w:szCs w:val="24"/>
        </w:rPr>
        <w:lastRenderedPageBreak/>
        <w:t>věcného břemene k majetku za účelem vedení inženýrských sítí apod. Příjemce je však povinen předem toto oznámit poskytovateli</w:t>
      </w:r>
      <w:r w:rsidR="00370170" w:rsidRPr="00AA181A">
        <w:rPr>
          <w:rFonts w:ascii="Arial" w:hAnsi="Arial" w:cs="Arial"/>
          <w:sz w:val="24"/>
          <w:szCs w:val="24"/>
        </w:rPr>
        <w:t xml:space="preserve">. </w:t>
      </w:r>
    </w:p>
    <w:p w14:paraId="0C14D978" w14:textId="113099EB" w:rsidR="00181D3E" w:rsidRDefault="00181D3E" w:rsidP="00181D3E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370C7584" w14:textId="52022EA8" w:rsidR="0072426F" w:rsidRPr="00454098" w:rsidRDefault="0072426F" w:rsidP="0072426F">
      <w:pPr>
        <w:ind w:firstLine="0"/>
        <w:rPr>
          <w:rFonts w:ascii="Arial" w:hAnsi="Arial" w:cs="Arial"/>
          <w:bCs/>
          <w:sz w:val="24"/>
          <w:szCs w:val="24"/>
        </w:rPr>
      </w:pPr>
      <w:r w:rsidRPr="00454098">
        <w:rPr>
          <w:rFonts w:ascii="Arial" w:hAnsi="Arial" w:cs="Arial"/>
          <w:bCs/>
          <w:sz w:val="24"/>
          <w:szCs w:val="24"/>
        </w:rPr>
        <w:t>Příjemce je povinen uvést do provozu infrastrukturu, která souvisí s účelem dotace nejpozději 6 měsíců po předložení vyúčtování a po dobu minimálně 5 let od uvedení do provozu tuto infrastrukturu provozovat a neukončit ani nepřerušit její provoz bez vědomí a písemného souhlasu poskytovatele (schválení a uzavření dodatku ke Smlouvě). Dodatek schvaluje řídící orgán, který rozhodl o poskytnutí dotace a uzavření Smlouvy. Při nedodržení této povinnosti může poskytovatel požadovat vrácené poskytnuté dotace či její části.</w:t>
      </w:r>
    </w:p>
    <w:p w14:paraId="108D997A" w14:textId="77777777" w:rsidR="0072426F" w:rsidRPr="00454098" w:rsidRDefault="0072426F" w:rsidP="00181D3E">
      <w:pPr>
        <w:pStyle w:val="Odstavecseseznamem"/>
        <w:ind w:left="851" w:firstLine="0"/>
        <w:rPr>
          <w:rFonts w:ascii="Arial" w:hAnsi="Arial" w:cs="Arial"/>
          <w:i/>
          <w:strike/>
          <w:sz w:val="24"/>
          <w:szCs w:val="24"/>
        </w:rPr>
      </w:pPr>
    </w:p>
    <w:p w14:paraId="0D54DE46" w14:textId="456BF01C" w:rsidR="008427B8" w:rsidRPr="008427B8" w:rsidRDefault="008427B8" w:rsidP="00E04A2C">
      <w:pPr>
        <w:pStyle w:val="Odstavecseseznamem"/>
        <w:numPr>
          <w:ilvl w:val="1"/>
          <w:numId w:val="13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Příjemce je povinen </w:t>
      </w:r>
    </w:p>
    <w:p w14:paraId="67B80390" w14:textId="6B812584" w:rsidR="008427B8" w:rsidRPr="008427B8" w:rsidRDefault="008427B8" w:rsidP="00E04A2C">
      <w:pPr>
        <w:pStyle w:val="Odstavecseseznamem"/>
        <w:numPr>
          <w:ilvl w:val="1"/>
          <w:numId w:val="19"/>
        </w:numPr>
        <w:suppressAutoHyphens/>
        <w:spacing w:before="120" w:after="120"/>
        <w:ind w:left="1353"/>
        <w:rPr>
          <w:rFonts w:ascii="Arial" w:hAnsi="Arial" w:cs="Arial"/>
          <w:sz w:val="24"/>
          <w:szCs w:val="24"/>
        </w:rPr>
      </w:pPr>
      <w:r w:rsidRPr="008427B8">
        <w:rPr>
          <w:rFonts w:ascii="Arial" w:hAnsi="Arial" w:cs="Arial"/>
          <w:sz w:val="24"/>
          <w:szCs w:val="24"/>
        </w:rPr>
        <w:t xml:space="preserve">po dobu přípravy a realizace akce zajistit průběžnou informovanost </w:t>
      </w:r>
      <w:r>
        <w:rPr>
          <w:rFonts w:ascii="Arial" w:hAnsi="Arial" w:cs="Arial"/>
          <w:sz w:val="24"/>
          <w:szCs w:val="24"/>
        </w:rPr>
        <w:t>příslušného sdružení</w:t>
      </w:r>
      <w:r w:rsidRPr="008427B8">
        <w:rPr>
          <w:rFonts w:ascii="Arial" w:hAnsi="Arial" w:cs="Arial"/>
          <w:sz w:val="24"/>
          <w:szCs w:val="24"/>
        </w:rPr>
        <w:t xml:space="preserve"> cestovního ruchu. To zahrnuje zejména zasílat informace o průběhu realizace, spolupracovat při propagaci, apod.,</w:t>
      </w:r>
    </w:p>
    <w:p w14:paraId="196DA2E7" w14:textId="118F9A3F" w:rsidR="008427B8" w:rsidRPr="008427B8" w:rsidRDefault="008427B8" w:rsidP="00E04A2C">
      <w:pPr>
        <w:pStyle w:val="Odstavecseseznamem"/>
        <w:numPr>
          <w:ilvl w:val="1"/>
          <w:numId w:val="19"/>
        </w:numPr>
        <w:suppressAutoHyphens/>
        <w:spacing w:before="120" w:after="120"/>
        <w:ind w:left="1353"/>
        <w:rPr>
          <w:rFonts w:ascii="Arial" w:hAnsi="Arial" w:cs="Arial"/>
          <w:sz w:val="24"/>
          <w:szCs w:val="24"/>
        </w:rPr>
      </w:pPr>
      <w:r w:rsidRPr="008427B8">
        <w:rPr>
          <w:rFonts w:ascii="Arial" w:hAnsi="Arial" w:cs="Arial"/>
          <w:sz w:val="24"/>
          <w:szCs w:val="24"/>
        </w:rPr>
        <w:t xml:space="preserve">po skončení realizace akce, případně i dříve, je příjemce povinen </w:t>
      </w:r>
      <w:r w:rsidR="00E04A2C" w:rsidRPr="008427B8">
        <w:rPr>
          <w:rFonts w:ascii="Arial" w:hAnsi="Arial" w:cs="Arial"/>
          <w:sz w:val="24"/>
          <w:szCs w:val="24"/>
        </w:rPr>
        <w:t xml:space="preserve">na vyžádání </w:t>
      </w:r>
      <w:r w:rsidRPr="008427B8">
        <w:rPr>
          <w:rFonts w:ascii="Arial" w:hAnsi="Arial" w:cs="Arial"/>
          <w:sz w:val="24"/>
          <w:szCs w:val="24"/>
        </w:rPr>
        <w:t xml:space="preserve">předat poskytovateli zpracovanou tiskovou zprávu, </w:t>
      </w:r>
    </w:p>
    <w:p w14:paraId="1E0F2780" w14:textId="77777777" w:rsidR="008427B8" w:rsidRPr="008427B8" w:rsidRDefault="008427B8" w:rsidP="00E04A2C">
      <w:pPr>
        <w:pStyle w:val="Odstavecseseznamem"/>
        <w:numPr>
          <w:ilvl w:val="1"/>
          <w:numId w:val="19"/>
        </w:numPr>
        <w:suppressAutoHyphens/>
        <w:spacing w:before="120" w:after="120"/>
        <w:ind w:left="1353"/>
        <w:rPr>
          <w:rFonts w:ascii="Arial" w:hAnsi="Arial" w:cs="Arial"/>
          <w:sz w:val="24"/>
          <w:szCs w:val="24"/>
        </w:rPr>
      </w:pPr>
      <w:r w:rsidRPr="008427B8">
        <w:rPr>
          <w:rFonts w:ascii="Arial" w:hAnsi="Arial" w:cs="Arial"/>
          <w:sz w:val="24"/>
          <w:szCs w:val="24"/>
        </w:rPr>
        <w:t>zajistit vícejazyčnost svých webových stránek (jsou-li zřízeny) nejpozději do termínu podání vyúčtování dotace, stanoveného ve Smlouvě,</w:t>
      </w:r>
    </w:p>
    <w:p w14:paraId="58E748AC" w14:textId="5ACB70BA" w:rsidR="008427B8" w:rsidRPr="001508E2" w:rsidRDefault="008427B8" w:rsidP="00E04A2C">
      <w:pPr>
        <w:pStyle w:val="Odstavecseseznamem"/>
        <w:numPr>
          <w:ilvl w:val="1"/>
          <w:numId w:val="19"/>
        </w:numPr>
        <w:suppressAutoHyphens/>
        <w:spacing w:before="120" w:after="120"/>
        <w:ind w:left="1353"/>
        <w:rPr>
          <w:rFonts w:ascii="Arial" w:hAnsi="Arial" w:cs="Arial"/>
          <w:i/>
          <w:strike/>
          <w:sz w:val="24"/>
          <w:szCs w:val="24"/>
        </w:rPr>
      </w:pPr>
      <w:r w:rsidRPr="008427B8">
        <w:rPr>
          <w:rFonts w:ascii="Arial" w:hAnsi="Arial" w:cs="Arial"/>
          <w:sz w:val="24"/>
          <w:szCs w:val="24"/>
        </w:rPr>
        <w:t xml:space="preserve">po dobu </w:t>
      </w:r>
      <w:r w:rsidR="00E04A2C">
        <w:rPr>
          <w:rFonts w:ascii="Arial" w:hAnsi="Arial" w:cs="Arial"/>
          <w:sz w:val="24"/>
          <w:szCs w:val="24"/>
        </w:rPr>
        <w:t>3</w:t>
      </w:r>
      <w:r w:rsidRPr="008427B8">
        <w:rPr>
          <w:rFonts w:ascii="Arial" w:hAnsi="Arial" w:cs="Arial"/>
          <w:sz w:val="24"/>
          <w:szCs w:val="24"/>
        </w:rPr>
        <w:t xml:space="preserve"> let, ode dne účinnosti smlouvy, poskytovat informace </w:t>
      </w:r>
      <w:r w:rsidRPr="008427B8">
        <w:rPr>
          <w:rFonts w:ascii="Arial" w:hAnsi="Arial" w:cs="Arial"/>
          <w:sz w:val="24"/>
          <w:szCs w:val="24"/>
        </w:rPr>
        <w:br/>
        <w:t xml:space="preserve">o návštěvnosti podpořeného turistického cíle ve struktuře stanovené oddělením cestovního ruchu a vnějších vztahů. Statistiku návštěvnosti zašle na oddělení cestovního ruchu a vnějších vztahů vždy nejpozději </w:t>
      </w:r>
      <w:r w:rsidRPr="008427B8">
        <w:rPr>
          <w:rFonts w:ascii="Arial" w:hAnsi="Arial" w:cs="Arial"/>
          <w:sz w:val="24"/>
          <w:szCs w:val="24"/>
        </w:rPr>
        <w:br/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 xml:space="preserve">k 31. </w:t>
      </w:r>
      <w:r w:rsidR="00E04A2C">
        <w:rPr>
          <w:rFonts w:ascii="Arial" w:eastAsia="Times New Roman" w:hAnsi="Arial" w:cs="Arial"/>
          <w:sz w:val="24"/>
          <w:szCs w:val="24"/>
          <w:lang w:eastAsia="cs-CZ"/>
        </w:rPr>
        <w:t>3. každého roku následujícího p</w:t>
      </w:r>
      <w:r w:rsidRPr="00B86A5D">
        <w:rPr>
          <w:rFonts w:ascii="Arial" w:eastAsia="Times New Roman" w:hAnsi="Arial" w:cs="Arial"/>
          <w:sz w:val="24"/>
          <w:szCs w:val="24"/>
          <w:lang w:eastAsia="cs-CZ"/>
        </w:rPr>
        <w:t>o roce, ve kterém bylo odevzdáno vyú</w:t>
      </w:r>
      <w:r w:rsidR="00BA1283">
        <w:rPr>
          <w:rFonts w:ascii="Arial" w:eastAsia="Times New Roman" w:hAnsi="Arial" w:cs="Arial"/>
          <w:sz w:val="24"/>
          <w:szCs w:val="24"/>
          <w:lang w:eastAsia="cs-CZ"/>
        </w:rPr>
        <w:t>čtování,</w:t>
      </w:r>
    </w:p>
    <w:p w14:paraId="6417742E" w14:textId="3E64543C" w:rsidR="001508E2" w:rsidRPr="00B03802" w:rsidRDefault="00454098" w:rsidP="00454098">
      <w:pPr>
        <w:pStyle w:val="Odstavecseseznamem"/>
        <w:numPr>
          <w:ilvl w:val="1"/>
          <w:numId w:val="19"/>
        </w:numPr>
        <w:suppressAutoHyphens/>
        <w:spacing w:before="120" w:after="120"/>
        <w:contextualSpacing w:val="0"/>
        <w:rPr>
          <w:rFonts w:ascii="Arial" w:hAnsi="Arial" w:cs="Arial"/>
          <w:sz w:val="24"/>
          <w:szCs w:val="24"/>
        </w:rPr>
      </w:pPr>
      <w:r w:rsidRPr="00BA1283">
        <w:rPr>
          <w:rFonts w:ascii="Arial" w:hAnsi="Arial" w:cs="Arial"/>
          <w:sz w:val="24"/>
          <w:szCs w:val="24"/>
        </w:rPr>
        <w:t xml:space="preserve">v případě, že aktivity projektu zahrnují i </w:t>
      </w:r>
      <w:proofErr w:type="spellStart"/>
      <w:r w:rsidRPr="00BA1283">
        <w:rPr>
          <w:rFonts w:ascii="Arial" w:hAnsi="Arial" w:cs="Arial"/>
          <w:sz w:val="24"/>
          <w:szCs w:val="24"/>
        </w:rPr>
        <w:t>cykloznačení</w:t>
      </w:r>
      <w:proofErr w:type="spellEnd"/>
      <w:r w:rsidRPr="00BA1283">
        <w:rPr>
          <w:rFonts w:ascii="Arial" w:hAnsi="Arial" w:cs="Arial"/>
          <w:sz w:val="24"/>
          <w:szCs w:val="24"/>
        </w:rPr>
        <w:t xml:space="preserve">, tvorbu cyklotras či cyklistických okruhů, je žadatel povinen postupovat v souladu s Koncepcí rozvoje cyklistické dopravy v Olomouckém kraji a svůj projektový záměr konzultovat s příslušným </w:t>
      </w:r>
      <w:proofErr w:type="spellStart"/>
      <w:r w:rsidRPr="00BA1283">
        <w:rPr>
          <w:rFonts w:ascii="Arial" w:hAnsi="Arial" w:cs="Arial"/>
          <w:sz w:val="24"/>
          <w:szCs w:val="24"/>
        </w:rPr>
        <w:t>cyklokoordinátorem</w:t>
      </w:r>
      <w:proofErr w:type="spellEnd"/>
      <w:r w:rsidRPr="00BA1283">
        <w:rPr>
          <w:rFonts w:ascii="Arial" w:hAnsi="Arial" w:cs="Arial"/>
          <w:sz w:val="24"/>
          <w:szCs w:val="24"/>
        </w:rPr>
        <w:t xml:space="preserve">. Toto doloží písemným potvrzením vydaným </w:t>
      </w:r>
      <w:proofErr w:type="spellStart"/>
      <w:r w:rsidRPr="00BA1283">
        <w:rPr>
          <w:rFonts w:ascii="Arial" w:hAnsi="Arial" w:cs="Arial"/>
          <w:sz w:val="24"/>
          <w:szCs w:val="24"/>
        </w:rPr>
        <w:t>cyklokoordinátorem</w:t>
      </w:r>
      <w:proofErr w:type="spellEnd"/>
      <w:r w:rsidRPr="00BA1283">
        <w:rPr>
          <w:rFonts w:ascii="Arial" w:hAnsi="Arial" w:cs="Arial"/>
          <w:sz w:val="24"/>
          <w:szCs w:val="24"/>
        </w:rPr>
        <w:t xml:space="preserve"> Olomouckého kraje. Při realizaci projektu je pak žadatel povinen spolupracovat </w:t>
      </w:r>
      <w:r w:rsidRPr="00BA1283">
        <w:rPr>
          <w:rFonts w:ascii="Arial" w:hAnsi="Arial" w:cs="Arial"/>
          <w:sz w:val="24"/>
          <w:szCs w:val="24"/>
        </w:rPr>
        <w:br/>
        <w:t xml:space="preserve">s </w:t>
      </w:r>
      <w:proofErr w:type="spellStart"/>
      <w:r w:rsidRPr="00BA1283">
        <w:rPr>
          <w:rFonts w:ascii="Arial" w:hAnsi="Arial" w:cs="Arial"/>
          <w:sz w:val="24"/>
          <w:szCs w:val="24"/>
        </w:rPr>
        <w:t>cyklokoordinátory</w:t>
      </w:r>
      <w:proofErr w:type="spellEnd"/>
      <w:r w:rsidRPr="00BA1283">
        <w:rPr>
          <w:rFonts w:ascii="Arial" w:hAnsi="Arial" w:cs="Arial"/>
          <w:sz w:val="24"/>
          <w:szCs w:val="24"/>
        </w:rPr>
        <w:t xml:space="preserve"> a projekt realizovat v souladu s jejich pokyny (vedení trasy, využít přiděleného číselného značení, apod</w:t>
      </w:r>
      <w:r w:rsidRPr="00BD4326">
        <w:rPr>
          <w:rFonts w:ascii="Arial" w:hAnsi="Arial" w:cs="Arial"/>
          <w:sz w:val="24"/>
          <w:szCs w:val="24"/>
        </w:rPr>
        <w:t xml:space="preserve">.). </w:t>
      </w:r>
      <w:r w:rsidR="00BD4326" w:rsidRPr="00BD4326">
        <w:rPr>
          <w:rFonts w:ascii="Arial" w:hAnsi="Arial" w:cs="Arial"/>
          <w:sz w:val="24"/>
          <w:szCs w:val="24"/>
        </w:rPr>
        <w:t>Spolu s vyúčtováním a ve stejné formě, jakou bude předloženo vyúčtování</w:t>
      </w:r>
      <w:r w:rsidR="00BD4326">
        <w:rPr>
          <w:rFonts w:ascii="Arial" w:hAnsi="Arial" w:cs="Arial"/>
          <w:sz w:val="24"/>
          <w:szCs w:val="24"/>
        </w:rPr>
        <w:t>,</w:t>
      </w:r>
      <w:r w:rsidRPr="00BD4326">
        <w:rPr>
          <w:rFonts w:ascii="Arial" w:hAnsi="Arial" w:cs="Arial"/>
          <w:sz w:val="24"/>
          <w:szCs w:val="24"/>
        </w:rPr>
        <w:t xml:space="preserve"> pak doloží písemné potvrzení vydané </w:t>
      </w:r>
      <w:proofErr w:type="spellStart"/>
      <w:r w:rsidRPr="00BD4326">
        <w:rPr>
          <w:rFonts w:ascii="Arial" w:hAnsi="Arial" w:cs="Arial"/>
          <w:sz w:val="24"/>
          <w:szCs w:val="24"/>
        </w:rPr>
        <w:t>cyklokoordinátorem</w:t>
      </w:r>
      <w:proofErr w:type="spellEnd"/>
      <w:r w:rsidRPr="00BD4326">
        <w:rPr>
          <w:rFonts w:ascii="Arial" w:hAnsi="Arial" w:cs="Arial"/>
          <w:sz w:val="24"/>
          <w:szCs w:val="24"/>
        </w:rPr>
        <w:t xml:space="preserve">, že projekt byl </w:t>
      </w:r>
      <w:r w:rsidRPr="00B03802">
        <w:rPr>
          <w:rFonts w:ascii="Arial" w:hAnsi="Arial" w:cs="Arial"/>
          <w:sz w:val="24"/>
          <w:szCs w:val="24"/>
        </w:rPr>
        <w:t xml:space="preserve">realizován v souladu s pokyny </w:t>
      </w:r>
      <w:proofErr w:type="spellStart"/>
      <w:r w:rsidRPr="00B03802">
        <w:rPr>
          <w:rFonts w:ascii="Arial" w:hAnsi="Arial" w:cs="Arial"/>
          <w:sz w:val="24"/>
          <w:szCs w:val="24"/>
        </w:rPr>
        <w:t>cyklokoordinátora</w:t>
      </w:r>
      <w:proofErr w:type="spellEnd"/>
      <w:r w:rsidR="00BA1283" w:rsidRPr="00B03802">
        <w:rPr>
          <w:rFonts w:ascii="Arial" w:hAnsi="Arial" w:cs="Arial"/>
          <w:sz w:val="24"/>
          <w:szCs w:val="24"/>
        </w:rPr>
        <w:t>.</w:t>
      </w:r>
      <w:r w:rsidR="00B03802">
        <w:rPr>
          <w:rFonts w:ascii="Arial" w:hAnsi="Arial" w:cs="Arial"/>
          <w:sz w:val="24"/>
          <w:szCs w:val="24"/>
        </w:rPr>
        <w:t xml:space="preserve"> </w:t>
      </w:r>
    </w:p>
    <w:p w14:paraId="11BDC3E8" w14:textId="77777777" w:rsidR="00B03802" w:rsidRPr="00B03802" w:rsidRDefault="00B03802" w:rsidP="00B03802">
      <w:pPr>
        <w:ind w:left="131" w:firstLine="0"/>
        <w:rPr>
          <w:rFonts w:ascii="Arial" w:hAnsi="Arial" w:cs="Arial"/>
          <w:sz w:val="24"/>
          <w:szCs w:val="24"/>
        </w:rPr>
      </w:pPr>
      <w:r w:rsidRPr="00B03802">
        <w:rPr>
          <w:rFonts w:ascii="Arial" w:hAnsi="Arial" w:cs="Arial"/>
          <w:sz w:val="24"/>
          <w:szCs w:val="24"/>
        </w:rPr>
        <w:t xml:space="preserve">Výše uvedené </w:t>
      </w:r>
      <w:r w:rsidRPr="00B03802">
        <w:rPr>
          <w:rFonts w:ascii="Arial" w:hAnsi="Arial" w:cs="Arial"/>
          <w:b/>
          <w:sz w:val="24"/>
          <w:szCs w:val="24"/>
        </w:rPr>
        <w:t>povinnosti budou následně zapracovány do vzorových smluv, které tvoří přílohu těchto pravidel.</w:t>
      </w:r>
      <w:r w:rsidRPr="00B03802">
        <w:rPr>
          <w:rFonts w:ascii="Arial" w:hAnsi="Arial" w:cs="Arial"/>
          <w:sz w:val="24"/>
          <w:szCs w:val="24"/>
        </w:rPr>
        <w:t xml:space="preserve"> Smlouvy se zapracovanými povinnostmi </w:t>
      </w:r>
      <w:r w:rsidRPr="00B03802">
        <w:rPr>
          <w:rFonts w:ascii="Arial" w:hAnsi="Arial" w:cs="Arial"/>
          <w:b/>
          <w:sz w:val="24"/>
          <w:szCs w:val="24"/>
        </w:rPr>
        <w:t xml:space="preserve">budou předloženy ke schválení společně s vyhodnocením dotačního titulu. </w:t>
      </w:r>
    </w:p>
    <w:p w14:paraId="4342B672" w14:textId="60176302" w:rsidR="004A5AC5" w:rsidRPr="00AA38A9" w:rsidRDefault="004A5AC5" w:rsidP="00B03802">
      <w:pPr>
        <w:ind w:hanging="567"/>
        <w:rPr>
          <w:rFonts w:ascii="Arial" w:hAnsi="Arial" w:cs="Arial"/>
          <w:sz w:val="24"/>
          <w:szCs w:val="24"/>
        </w:rPr>
      </w:pPr>
    </w:p>
    <w:p w14:paraId="2CB82AE9" w14:textId="77777777" w:rsidR="00691685" w:rsidRPr="00AA181A" w:rsidRDefault="00691685" w:rsidP="004A5A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r w:rsidRPr="00AA181A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7CC224FE" w14:textId="1C19995E" w:rsidR="005B7632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Dotační program je zveřejněn na úřední </w:t>
      </w:r>
      <w:r w:rsidRPr="005214F8">
        <w:rPr>
          <w:rFonts w:ascii="Arial" w:hAnsi="Arial" w:cs="Arial"/>
          <w:sz w:val="24"/>
          <w:szCs w:val="24"/>
        </w:rPr>
        <w:t xml:space="preserve">desce od </w:t>
      </w:r>
      <w:r w:rsidR="00A01ECF">
        <w:rPr>
          <w:rFonts w:ascii="Arial" w:hAnsi="Arial" w:cs="Arial"/>
          <w:sz w:val="24"/>
          <w:szCs w:val="24"/>
        </w:rPr>
        <w:t>14</w:t>
      </w:r>
      <w:r w:rsidRPr="005214F8">
        <w:rPr>
          <w:rFonts w:ascii="Arial" w:hAnsi="Arial" w:cs="Arial"/>
          <w:sz w:val="24"/>
          <w:szCs w:val="24"/>
        </w:rPr>
        <w:t>. </w:t>
      </w:r>
      <w:r w:rsidR="00A60101" w:rsidRPr="005214F8">
        <w:rPr>
          <w:rFonts w:ascii="Arial" w:hAnsi="Arial" w:cs="Arial"/>
          <w:sz w:val="24"/>
          <w:szCs w:val="24"/>
        </w:rPr>
        <w:t>12</w:t>
      </w:r>
      <w:r w:rsidRPr="005214F8">
        <w:rPr>
          <w:rFonts w:ascii="Arial" w:hAnsi="Arial" w:cs="Arial"/>
          <w:sz w:val="24"/>
          <w:szCs w:val="24"/>
        </w:rPr>
        <w:t>. 20</w:t>
      </w:r>
      <w:r w:rsidR="00A60101" w:rsidRPr="005214F8">
        <w:rPr>
          <w:rFonts w:ascii="Arial" w:hAnsi="Arial" w:cs="Arial"/>
          <w:sz w:val="24"/>
          <w:szCs w:val="24"/>
        </w:rPr>
        <w:t>22</w:t>
      </w:r>
      <w:r w:rsidRPr="005214F8">
        <w:rPr>
          <w:rFonts w:ascii="Arial" w:hAnsi="Arial" w:cs="Arial"/>
          <w:sz w:val="24"/>
          <w:szCs w:val="24"/>
        </w:rPr>
        <w:t xml:space="preserve"> </w:t>
      </w:r>
      <w:r w:rsidR="005500EE" w:rsidRPr="005214F8">
        <w:rPr>
          <w:rFonts w:ascii="Arial" w:hAnsi="Arial" w:cs="Arial"/>
          <w:sz w:val="24"/>
          <w:szCs w:val="24"/>
        </w:rPr>
        <w:t>do </w:t>
      </w:r>
      <w:r w:rsidR="002128A2" w:rsidRPr="005214F8">
        <w:rPr>
          <w:rFonts w:ascii="Arial" w:hAnsi="Arial" w:cs="Arial"/>
          <w:sz w:val="24"/>
          <w:szCs w:val="24"/>
        </w:rPr>
        <w:t>3</w:t>
      </w:r>
      <w:r w:rsidR="002B561C" w:rsidRPr="005214F8">
        <w:rPr>
          <w:rFonts w:ascii="Arial" w:hAnsi="Arial" w:cs="Arial"/>
          <w:sz w:val="24"/>
          <w:szCs w:val="24"/>
        </w:rPr>
        <w:t>1</w:t>
      </w:r>
      <w:r w:rsidRPr="005214F8">
        <w:rPr>
          <w:rFonts w:ascii="Arial" w:hAnsi="Arial" w:cs="Arial"/>
          <w:sz w:val="24"/>
          <w:szCs w:val="24"/>
        </w:rPr>
        <w:t>. </w:t>
      </w:r>
      <w:r w:rsidR="00A60101" w:rsidRPr="005214F8">
        <w:rPr>
          <w:rFonts w:ascii="Arial" w:hAnsi="Arial" w:cs="Arial"/>
          <w:sz w:val="24"/>
          <w:szCs w:val="24"/>
        </w:rPr>
        <w:t>3</w:t>
      </w:r>
      <w:r w:rsidRPr="005214F8">
        <w:rPr>
          <w:rFonts w:ascii="Arial" w:hAnsi="Arial" w:cs="Arial"/>
          <w:sz w:val="24"/>
          <w:szCs w:val="24"/>
        </w:rPr>
        <w:t>. 20</w:t>
      </w:r>
      <w:r w:rsidR="00A60101" w:rsidRPr="005214F8">
        <w:rPr>
          <w:rFonts w:ascii="Arial" w:hAnsi="Arial" w:cs="Arial"/>
          <w:sz w:val="24"/>
          <w:szCs w:val="24"/>
        </w:rPr>
        <w:t>23</w:t>
      </w:r>
      <w:r w:rsidRPr="005214F8">
        <w:rPr>
          <w:rFonts w:ascii="Arial" w:hAnsi="Arial" w:cs="Arial"/>
          <w:sz w:val="24"/>
          <w:szCs w:val="24"/>
        </w:rPr>
        <w:t>.</w:t>
      </w:r>
      <w:r w:rsidRPr="00AA181A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AA181A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4431DE8A" w:rsidR="003D1D4B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lastRenderedPageBreak/>
        <w:t>Lhůta pro podání žádostí o dotace</w:t>
      </w:r>
      <w:r w:rsidR="004F7056" w:rsidRPr="00AA181A">
        <w:rPr>
          <w:rFonts w:ascii="Arial" w:hAnsi="Arial" w:cs="Arial"/>
          <w:b/>
          <w:sz w:val="24"/>
          <w:szCs w:val="24"/>
        </w:rPr>
        <w:t>, včetně povinných příloh,</w:t>
      </w:r>
      <w:r w:rsidRPr="00AA181A">
        <w:rPr>
          <w:rFonts w:ascii="Arial" w:hAnsi="Arial" w:cs="Arial"/>
          <w:b/>
          <w:sz w:val="24"/>
          <w:szCs w:val="24"/>
        </w:rPr>
        <w:t xml:space="preserve"> je stanovena od </w:t>
      </w:r>
      <w:r w:rsidR="00A60101" w:rsidRPr="00AA181A">
        <w:rPr>
          <w:rFonts w:ascii="Arial" w:hAnsi="Arial" w:cs="Arial"/>
          <w:b/>
          <w:sz w:val="24"/>
          <w:szCs w:val="24"/>
        </w:rPr>
        <w:t>18. 1. 2023</w:t>
      </w:r>
      <w:r w:rsidRPr="00AA181A">
        <w:rPr>
          <w:rFonts w:ascii="Arial" w:hAnsi="Arial" w:cs="Arial"/>
          <w:b/>
          <w:sz w:val="24"/>
          <w:szCs w:val="24"/>
        </w:rPr>
        <w:t xml:space="preserve"> do </w:t>
      </w:r>
      <w:r w:rsidR="00A60101" w:rsidRPr="00AA181A">
        <w:rPr>
          <w:rFonts w:ascii="Arial" w:hAnsi="Arial" w:cs="Arial"/>
          <w:b/>
          <w:sz w:val="24"/>
          <w:szCs w:val="24"/>
        </w:rPr>
        <w:t>15. 2. 2023</w:t>
      </w:r>
      <w:r w:rsidRPr="00AA181A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A181A">
        <w:rPr>
          <w:rFonts w:ascii="Arial" w:hAnsi="Arial" w:cs="Arial"/>
          <w:sz w:val="24"/>
          <w:szCs w:val="24"/>
        </w:rPr>
        <w:t xml:space="preserve"> V případě </w:t>
      </w:r>
      <w:r w:rsidRPr="00AA181A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AA181A">
        <w:rPr>
          <w:rFonts w:ascii="Arial" w:hAnsi="Arial" w:cs="Arial"/>
          <w:b/>
          <w:sz w:val="24"/>
          <w:szCs w:val="24"/>
        </w:rPr>
        <w:t xml:space="preserve">písemné </w:t>
      </w:r>
      <w:r w:rsidRPr="00AA181A">
        <w:rPr>
          <w:rFonts w:ascii="Arial" w:hAnsi="Arial" w:cs="Arial"/>
          <w:b/>
          <w:sz w:val="24"/>
          <w:szCs w:val="24"/>
        </w:rPr>
        <w:t>žádost</w:t>
      </w:r>
      <w:r w:rsidR="003D1D4B" w:rsidRPr="00AA181A">
        <w:rPr>
          <w:rFonts w:ascii="Arial" w:hAnsi="Arial" w:cs="Arial"/>
          <w:b/>
          <w:sz w:val="24"/>
          <w:szCs w:val="24"/>
        </w:rPr>
        <w:t>i</w:t>
      </w:r>
      <w:r w:rsidR="003D1D4B" w:rsidRPr="00AA181A">
        <w:rPr>
          <w:rFonts w:ascii="Arial" w:hAnsi="Arial" w:cs="Arial"/>
          <w:sz w:val="24"/>
          <w:szCs w:val="24"/>
        </w:rPr>
        <w:t xml:space="preserve"> o dotaci </w:t>
      </w:r>
      <w:r w:rsidR="003D1D4B" w:rsidRPr="00AA181A">
        <w:rPr>
          <w:rFonts w:ascii="Arial" w:hAnsi="Arial" w:cs="Arial"/>
          <w:b/>
          <w:sz w:val="24"/>
          <w:szCs w:val="24"/>
        </w:rPr>
        <w:t>v listinné podobě</w:t>
      </w:r>
      <w:r w:rsidR="003D1D4B" w:rsidRPr="00AA181A">
        <w:rPr>
          <w:rFonts w:ascii="Arial" w:hAnsi="Arial" w:cs="Arial"/>
          <w:sz w:val="24"/>
          <w:szCs w:val="24"/>
        </w:rPr>
        <w:t xml:space="preserve"> na </w:t>
      </w:r>
      <w:r w:rsidRPr="00AA181A">
        <w:rPr>
          <w:rFonts w:ascii="Arial" w:hAnsi="Arial" w:cs="Arial"/>
          <w:sz w:val="24"/>
          <w:szCs w:val="24"/>
        </w:rPr>
        <w:t>podatelnu Olomouckého kraje</w:t>
      </w:r>
      <w:r w:rsidR="00315823" w:rsidRPr="00AA181A">
        <w:rPr>
          <w:rFonts w:ascii="Arial" w:hAnsi="Arial" w:cs="Arial"/>
          <w:sz w:val="24"/>
          <w:szCs w:val="24"/>
        </w:rPr>
        <w:t>,</w:t>
      </w:r>
      <w:r w:rsidR="003C7B06" w:rsidRPr="00AA181A">
        <w:rPr>
          <w:rFonts w:ascii="Arial" w:hAnsi="Arial" w:cs="Arial"/>
          <w:sz w:val="24"/>
          <w:szCs w:val="24"/>
        </w:rPr>
        <w:t xml:space="preserve"> musí být žádost o </w:t>
      </w:r>
      <w:r w:rsidRPr="00AA181A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AA181A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AA181A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AA181A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AA181A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AA181A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AA181A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AA181A">
        <w:t xml:space="preserve"> </w:t>
      </w:r>
      <w:r w:rsidR="009C3BC6" w:rsidRPr="00AA181A">
        <w:rPr>
          <w:rFonts w:ascii="Arial" w:hAnsi="Arial" w:cs="Arial"/>
          <w:sz w:val="24"/>
          <w:szCs w:val="24"/>
        </w:rPr>
        <w:t>V </w:t>
      </w:r>
      <w:r w:rsidRPr="00AA181A">
        <w:rPr>
          <w:rFonts w:ascii="Arial" w:hAnsi="Arial" w:cs="Arial"/>
          <w:sz w:val="24"/>
          <w:szCs w:val="24"/>
        </w:rPr>
        <w:t xml:space="preserve">případě </w:t>
      </w:r>
      <w:r w:rsidR="006A4DB7" w:rsidRPr="00AA181A">
        <w:rPr>
          <w:rFonts w:ascii="Arial" w:hAnsi="Arial" w:cs="Arial"/>
          <w:sz w:val="24"/>
          <w:szCs w:val="24"/>
        </w:rPr>
        <w:t xml:space="preserve">podání </w:t>
      </w:r>
      <w:r w:rsidR="006A4DB7" w:rsidRPr="00AA181A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A181A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AA181A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AA181A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0A2B4EFE" w:rsidR="00B84B5E" w:rsidRPr="00AA181A" w:rsidRDefault="00B84B5E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A181A">
        <w:rPr>
          <w:rFonts w:ascii="Arial" w:hAnsi="Arial" w:cs="Arial"/>
          <w:b/>
          <w:sz w:val="24"/>
          <w:szCs w:val="24"/>
        </w:rPr>
        <w:t xml:space="preserve">podávání </w:t>
      </w:r>
      <w:r w:rsidRPr="00AA181A">
        <w:rPr>
          <w:rFonts w:ascii="Arial" w:hAnsi="Arial" w:cs="Arial"/>
          <w:b/>
          <w:sz w:val="24"/>
          <w:szCs w:val="24"/>
        </w:rPr>
        <w:t>žádostí o dotace</w:t>
      </w:r>
      <w:r w:rsidRPr="00AA181A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A181A">
        <w:rPr>
          <w:rFonts w:ascii="Arial" w:hAnsi="Arial" w:cs="Arial"/>
          <w:sz w:val="24"/>
          <w:szCs w:val="24"/>
        </w:rPr>
        <w:t>pro všechny dotace stejný (čl. 3</w:t>
      </w:r>
      <w:r w:rsidR="00AC11A6" w:rsidRPr="00AA181A">
        <w:rPr>
          <w:rFonts w:ascii="Arial" w:hAnsi="Arial" w:cs="Arial"/>
          <w:sz w:val="24"/>
          <w:szCs w:val="24"/>
        </w:rPr>
        <w:t xml:space="preserve"> část </w:t>
      </w:r>
      <w:r w:rsidR="00C350C8" w:rsidRPr="00AA181A">
        <w:rPr>
          <w:rFonts w:ascii="Arial" w:hAnsi="Arial" w:cs="Arial"/>
          <w:sz w:val="24"/>
          <w:szCs w:val="24"/>
        </w:rPr>
        <w:t>A</w:t>
      </w:r>
      <w:r w:rsidR="006B6B0C" w:rsidRPr="00AA181A">
        <w:rPr>
          <w:rFonts w:ascii="Arial" w:hAnsi="Arial" w:cs="Arial"/>
          <w:sz w:val="24"/>
          <w:szCs w:val="24"/>
        </w:rPr>
        <w:t xml:space="preserve"> odst.</w:t>
      </w:r>
      <w:r w:rsidR="00C350C8" w:rsidRPr="00AA181A">
        <w:rPr>
          <w:rFonts w:ascii="Arial" w:hAnsi="Arial" w:cs="Arial"/>
          <w:sz w:val="24"/>
          <w:szCs w:val="24"/>
        </w:rPr>
        <w:t xml:space="preserve"> 4</w:t>
      </w:r>
      <w:r w:rsidR="006B6B0C" w:rsidRPr="00AA181A">
        <w:rPr>
          <w:rFonts w:ascii="Arial" w:hAnsi="Arial" w:cs="Arial"/>
          <w:sz w:val="24"/>
          <w:szCs w:val="24"/>
        </w:rPr>
        <w:t xml:space="preserve"> Zásad).</w:t>
      </w:r>
      <w:r w:rsidR="001B1EFD" w:rsidRPr="00AA181A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AA181A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AA181A">
        <w:rPr>
          <w:rFonts w:ascii="Arial" w:hAnsi="Arial" w:cs="Arial"/>
          <w:sz w:val="24"/>
          <w:szCs w:val="24"/>
        </w:rPr>
        <w:t xml:space="preserve">je </w:t>
      </w:r>
      <w:r w:rsidR="00294297" w:rsidRPr="00AA181A">
        <w:rPr>
          <w:rFonts w:ascii="Arial" w:hAnsi="Arial" w:cs="Arial"/>
          <w:sz w:val="24"/>
          <w:szCs w:val="24"/>
        </w:rPr>
        <w:t xml:space="preserve">rovněž </w:t>
      </w:r>
      <w:r w:rsidR="001B1EFD" w:rsidRPr="00AA181A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AA181A" w:rsidRDefault="00B84B5E" w:rsidP="00543747">
      <w:pPr>
        <w:rPr>
          <w:sz w:val="24"/>
          <w:szCs w:val="24"/>
        </w:rPr>
      </w:pPr>
    </w:p>
    <w:p w14:paraId="06C86E53" w14:textId="0C07D53F" w:rsidR="006404FC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AA181A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AA181A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AA181A" w:rsidRDefault="00714896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A181A">
        <w:rPr>
          <w:rFonts w:ascii="Arial" w:hAnsi="Arial" w:cs="Arial"/>
          <w:sz w:val="24"/>
          <w:szCs w:val="24"/>
        </w:rPr>
        <w:t>,</w:t>
      </w:r>
    </w:p>
    <w:p w14:paraId="4205FCD5" w14:textId="0965FF7A" w:rsidR="00691685" w:rsidRPr="00AA181A" w:rsidRDefault="00691685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A181A">
        <w:rPr>
          <w:rFonts w:ascii="Arial" w:hAnsi="Arial" w:cs="Arial"/>
          <w:sz w:val="24"/>
          <w:szCs w:val="24"/>
        </w:rPr>
        <w:t>,</w:t>
      </w:r>
      <w:r w:rsidRPr="00AA181A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8A40CB" w:rsidRPr="00AA181A">
        <w:rPr>
          <w:rFonts w:ascii="Arial" w:hAnsi="Arial" w:cs="Arial"/>
          <w:sz w:val="24"/>
          <w:szCs w:val="24"/>
        </w:rPr>
        <w:t xml:space="preserve"> s výjimkou obcí</w:t>
      </w:r>
      <w:r w:rsidRPr="00AA181A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AA181A">
        <w:rPr>
          <w:rFonts w:ascii="Arial" w:hAnsi="Arial" w:cs="Arial"/>
          <w:sz w:val="24"/>
          <w:szCs w:val="24"/>
        </w:rPr>
        <w:t xml:space="preserve"> </w:t>
      </w:r>
      <w:r w:rsidR="00BA36B7" w:rsidRPr="00AA181A">
        <w:rPr>
          <w:rFonts w:ascii="Arial" w:hAnsi="Arial" w:cs="Arial"/>
          <w:sz w:val="24"/>
          <w:szCs w:val="24"/>
        </w:rPr>
        <w:t>zapsány v </w:t>
      </w:r>
      <w:r w:rsidRPr="00AA181A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AA181A">
        <w:rPr>
          <w:rFonts w:ascii="Arial" w:hAnsi="Arial" w:cs="Arial"/>
          <w:sz w:val="24"/>
          <w:szCs w:val="24"/>
        </w:rPr>
        <w:t xml:space="preserve"> </w:t>
      </w:r>
    </w:p>
    <w:p w14:paraId="7AC15E1A" w14:textId="36939300" w:rsidR="00691685" w:rsidRPr="00AA181A" w:rsidRDefault="00691685" w:rsidP="00E04A2C">
      <w:pPr>
        <w:pStyle w:val="Odstavecseseznamem"/>
        <w:numPr>
          <w:ilvl w:val="0"/>
          <w:numId w:val="10"/>
        </w:numPr>
        <w:ind w:left="1418"/>
        <w:rPr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A181A">
        <w:rPr>
          <w:rFonts w:ascii="Arial" w:hAnsi="Arial" w:cs="Arial"/>
          <w:sz w:val="24"/>
          <w:szCs w:val="24"/>
        </w:rPr>
        <w:t>soby zastupovat žadatele (např. </w:t>
      </w:r>
      <w:r w:rsidRPr="00AA181A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AA181A">
        <w:rPr>
          <w:rFonts w:ascii="Arial" w:hAnsi="Arial" w:cs="Arial"/>
          <w:sz w:val="24"/>
          <w:szCs w:val="24"/>
        </w:rPr>
        <w:t xml:space="preserve"> </w:t>
      </w:r>
      <w:r w:rsidR="00BA36B7" w:rsidRPr="00AA181A">
        <w:rPr>
          <w:rFonts w:ascii="Arial" w:hAnsi="Arial" w:cs="Arial"/>
          <w:sz w:val="24"/>
          <w:szCs w:val="24"/>
        </w:rPr>
        <w:t>obce o </w:t>
      </w:r>
      <w:r w:rsidRPr="00AA181A">
        <w:rPr>
          <w:rFonts w:ascii="Arial" w:hAnsi="Arial" w:cs="Arial"/>
          <w:sz w:val="24"/>
          <w:szCs w:val="24"/>
        </w:rPr>
        <w:t>zvolení starosty</w:t>
      </w:r>
      <w:r w:rsidR="002174E9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AA181A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4809610E" w:rsidR="00691685" w:rsidRPr="00AA181A" w:rsidRDefault="00691685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AA181A">
        <w:rPr>
          <w:rFonts w:ascii="Arial" w:hAnsi="Arial" w:cs="Arial"/>
          <w:sz w:val="24"/>
          <w:szCs w:val="24"/>
        </w:rPr>
        <w:t>zřizovatele s podáním žádosti o </w:t>
      </w:r>
      <w:r w:rsidRPr="00AA181A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F64DFE" w:rsidRPr="00AA181A">
        <w:rPr>
          <w:rFonts w:ascii="Arial" w:hAnsi="Arial" w:cs="Arial"/>
          <w:sz w:val="24"/>
          <w:szCs w:val="24"/>
        </w:rPr>
        <w:t>,</w:t>
      </w:r>
    </w:p>
    <w:p w14:paraId="38AACF30" w14:textId="5923A85D" w:rsidR="00691685" w:rsidRPr="00AA181A" w:rsidRDefault="00691685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b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A181A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AA181A">
        <w:rPr>
          <w:rFonts w:ascii="Arial" w:hAnsi="Arial" w:cs="Arial"/>
          <w:sz w:val="24"/>
          <w:szCs w:val="24"/>
        </w:rPr>
        <w:t xml:space="preserve"> </w:t>
      </w:r>
    </w:p>
    <w:p w14:paraId="225285A2" w14:textId="1DD213B2" w:rsidR="00493B6B" w:rsidRPr="00AA181A" w:rsidRDefault="00493B6B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2691B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</w:t>
      </w:r>
      <w:r w:rsidRPr="00AA181A">
        <w:rPr>
          <w:rFonts w:ascii="Arial" w:hAnsi="Arial" w:cs="Arial"/>
          <w:sz w:val="24"/>
          <w:szCs w:val="24"/>
        </w:rPr>
        <w:t xml:space="preserve"> v předchozím roce a nedošlo v nich k žádné změně, lze je nahradit čestným prohlášením), viz Příloha č. 1 žádosti, </w:t>
      </w:r>
    </w:p>
    <w:p w14:paraId="7372ACAA" w14:textId="02EA8D56" w:rsidR="008F5B63" w:rsidRPr="00AA181A" w:rsidRDefault="008F5B63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přehled poskytnutých dota</w:t>
      </w:r>
      <w:r w:rsidR="00E2691B">
        <w:rPr>
          <w:rFonts w:ascii="Arial" w:hAnsi="Arial" w:cs="Arial"/>
          <w:sz w:val="24"/>
          <w:szCs w:val="24"/>
        </w:rPr>
        <w:t xml:space="preserve">cí – viz Příloha č. 2 žádosti, </w:t>
      </w:r>
    </w:p>
    <w:p w14:paraId="1156DA2A" w14:textId="67E01AF3" w:rsidR="00691685" w:rsidRPr="005214F8" w:rsidRDefault="00691685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lastRenderedPageBreak/>
        <w:t>čestné prohlášení</w:t>
      </w:r>
      <w:bookmarkStart w:id="10" w:name="_Toc386554796"/>
      <w:r w:rsidRPr="00AA181A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AA181A">
        <w:rPr>
          <w:rFonts w:ascii="Arial" w:hAnsi="Arial" w:cs="Arial"/>
          <w:sz w:val="24"/>
          <w:szCs w:val="24"/>
        </w:rPr>
        <w:t>minimis</w:t>
      </w:r>
      <w:bookmarkEnd w:id="10"/>
      <w:proofErr w:type="spellEnd"/>
      <w:r w:rsidR="007A38E6" w:rsidRPr="005214F8">
        <w:rPr>
          <w:rFonts w:ascii="Arial" w:hAnsi="Arial" w:cs="Arial"/>
          <w:sz w:val="24"/>
          <w:szCs w:val="24"/>
        </w:rPr>
        <w:t>,</w:t>
      </w:r>
      <w:r w:rsidR="00AF0C33" w:rsidRPr="005214F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5214F8">
        <w:rPr>
          <w:rFonts w:ascii="Arial" w:hAnsi="Arial" w:cs="Arial"/>
          <w:sz w:val="24"/>
          <w:szCs w:val="24"/>
        </w:rPr>
        <w:t>č. 3</w:t>
      </w:r>
      <w:r w:rsidR="00015C60" w:rsidRPr="005214F8">
        <w:rPr>
          <w:rFonts w:ascii="Arial" w:hAnsi="Arial" w:cs="Arial"/>
          <w:sz w:val="24"/>
          <w:szCs w:val="24"/>
        </w:rPr>
        <w:t xml:space="preserve"> žádosti</w:t>
      </w:r>
      <w:r w:rsidR="000D2C11" w:rsidRPr="005214F8">
        <w:rPr>
          <w:rFonts w:ascii="Arial" w:hAnsi="Arial" w:cs="Arial"/>
          <w:sz w:val="24"/>
          <w:szCs w:val="24"/>
        </w:rPr>
        <w:t>,</w:t>
      </w:r>
      <w:r w:rsidR="00413E40" w:rsidRPr="005214F8">
        <w:rPr>
          <w:rFonts w:ascii="Arial" w:hAnsi="Arial" w:cs="Arial"/>
          <w:sz w:val="24"/>
          <w:szCs w:val="24"/>
        </w:rPr>
        <w:t xml:space="preserve"> </w:t>
      </w:r>
    </w:p>
    <w:p w14:paraId="6F6DA106" w14:textId="732C9084" w:rsidR="003B52DF" w:rsidRPr="00AA181A" w:rsidRDefault="003B52DF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Pr="00AA181A">
        <w:rPr>
          <w:rFonts w:ascii="Arial" w:hAnsi="Arial" w:cs="Arial"/>
          <w:i/>
          <w:iCs/>
          <w:sz w:val="24"/>
          <w:szCs w:val="24"/>
        </w:rPr>
        <w:t>,</w:t>
      </w:r>
    </w:p>
    <w:p w14:paraId="2730D397" w14:textId="7704F493" w:rsidR="005E6693" w:rsidRPr="00AA181A" w:rsidRDefault="005E6693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AA181A">
        <w:rPr>
          <w:rFonts w:ascii="Arial" w:hAnsi="Arial" w:cs="Arial"/>
          <w:sz w:val="24"/>
          <w:szCs w:val="24"/>
        </w:rPr>
        <w:t>lk</w:t>
      </w:r>
      <w:r w:rsidRPr="00AA181A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AA181A">
        <w:rPr>
          <w:rFonts w:ascii="Arial" w:hAnsi="Arial" w:cs="Arial"/>
          <w:sz w:val="24"/>
          <w:szCs w:val="24"/>
        </w:rPr>
        <w:t>č. 5</w:t>
      </w:r>
      <w:r w:rsidR="009A277B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53A8F147" w:rsidR="008F5B63" w:rsidRPr="00AA181A" w:rsidRDefault="008F5B63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="00414561"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>– viz Příloha č. 6 žádosti,</w:t>
      </w:r>
    </w:p>
    <w:p w14:paraId="73F0F8A2" w14:textId="0688F0F0" w:rsidR="008F5B63" w:rsidRPr="00E2691B" w:rsidRDefault="008F5B63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sz w:val="24"/>
          <w:szCs w:val="24"/>
        </w:rPr>
      </w:pPr>
      <w:r w:rsidRPr="00E2691B">
        <w:rPr>
          <w:rFonts w:ascii="Arial" w:hAnsi="Arial" w:cs="Arial"/>
          <w:sz w:val="24"/>
          <w:szCs w:val="24"/>
        </w:rPr>
        <w:t xml:space="preserve">doplňující informace </w:t>
      </w:r>
      <w:r w:rsidR="00C16839" w:rsidRPr="00E2691B">
        <w:rPr>
          <w:rFonts w:ascii="Arial" w:hAnsi="Arial" w:cs="Arial"/>
          <w:sz w:val="24"/>
          <w:szCs w:val="24"/>
        </w:rPr>
        <w:t xml:space="preserve">pro hodnocení </w:t>
      </w:r>
      <w:r w:rsidRPr="00E2691B">
        <w:rPr>
          <w:rFonts w:ascii="Arial" w:hAnsi="Arial" w:cs="Arial"/>
          <w:sz w:val="24"/>
          <w:szCs w:val="24"/>
        </w:rPr>
        <w:t>– viz Příloha č. 7 žádosti</w:t>
      </w:r>
      <w:r w:rsidR="0080046F" w:rsidRPr="00E2691B">
        <w:rPr>
          <w:rFonts w:ascii="Arial" w:hAnsi="Arial" w:cs="Arial"/>
          <w:sz w:val="24"/>
          <w:szCs w:val="24"/>
        </w:rPr>
        <w:t>,</w:t>
      </w:r>
      <w:r w:rsidRPr="00E2691B">
        <w:rPr>
          <w:rFonts w:ascii="Arial" w:hAnsi="Arial" w:cs="Arial"/>
          <w:sz w:val="24"/>
          <w:szCs w:val="24"/>
        </w:rPr>
        <w:t xml:space="preserve"> </w:t>
      </w:r>
    </w:p>
    <w:p w14:paraId="7E7F5B74" w14:textId="2FCB7668" w:rsidR="00920F7A" w:rsidRPr="00AA181A" w:rsidRDefault="00920F7A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AA181A">
        <w:rPr>
          <w:rFonts w:ascii="Arial" w:hAnsi="Arial" w:cs="Arial"/>
          <w:sz w:val="24"/>
          <w:szCs w:val="24"/>
        </w:rPr>
        <w:t>,</w:t>
      </w:r>
    </w:p>
    <w:p w14:paraId="76E4740A" w14:textId="45EEF24B" w:rsidR="00854DF0" w:rsidRPr="00AA181A" w:rsidRDefault="00854DF0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AA181A">
        <w:rPr>
          <w:rFonts w:ascii="Arial" w:hAnsi="Arial" w:cs="Arial"/>
          <w:sz w:val="24"/>
          <w:szCs w:val="24"/>
        </w:rPr>
        <w:t>společné jmění manželů</w:t>
      </w:r>
      <w:r w:rsidRPr="00AA181A">
        <w:rPr>
          <w:rFonts w:ascii="Arial" w:hAnsi="Arial" w:cs="Arial"/>
          <w:sz w:val="24"/>
          <w:szCs w:val="24"/>
        </w:rPr>
        <w:t xml:space="preserve">), </w:t>
      </w:r>
    </w:p>
    <w:p w14:paraId="74A6C3C4" w14:textId="072A4418" w:rsidR="00B33F02" w:rsidRPr="005214F8" w:rsidRDefault="0003594B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5214F8">
        <w:rPr>
          <w:rFonts w:ascii="Arial" w:hAnsi="Arial" w:cs="Arial"/>
          <w:sz w:val="24"/>
          <w:szCs w:val="24"/>
        </w:rPr>
        <w:t>v souladu</w:t>
      </w:r>
      <w:r w:rsidRPr="00AA181A">
        <w:rPr>
          <w:rFonts w:ascii="Arial" w:hAnsi="Arial" w:cs="Arial"/>
          <w:sz w:val="24"/>
          <w:szCs w:val="24"/>
        </w:rPr>
        <w:t xml:space="preserve"> s č</w:t>
      </w:r>
      <w:r w:rsidR="00D26DA5" w:rsidRPr="00AA181A">
        <w:rPr>
          <w:rFonts w:ascii="Arial" w:hAnsi="Arial" w:cs="Arial"/>
          <w:sz w:val="24"/>
          <w:szCs w:val="24"/>
        </w:rPr>
        <w:t>l</w:t>
      </w:r>
      <w:r w:rsidRPr="00AA181A">
        <w:rPr>
          <w:rFonts w:ascii="Arial" w:hAnsi="Arial" w:cs="Arial"/>
          <w:sz w:val="24"/>
          <w:szCs w:val="24"/>
        </w:rPr>
        <w:t>. 3</w:t>
      </w:r>
      <w:r w:rsidR="00BA43AC" w:rsidRPr="00AA181A">
        <w:rPr>
          <w:rFonts w:ascii="Arial" w:hAnsi="Arial" w:cs="Arial"/>
          <w:sz w:val="24"/>
          <w:szCs w:val="24"/>
        </w:rPr>
        <w:t xml:space="preserve"> část </w:t>
      </w:r>
      <w:r w:rsidR="00C350C8" w:rsidRPr="00AA181A">
        <w:rPr>
          <w:rFonts w:ascii="Arial" w:hAnsi="Arial" w:cs="Arial"/>
          <w:sz w:val="24"/>
          <w:szCs w:val="24"/>
        </w:rPr>
        <w:t>A</w:t>
      </w:r>
      <w:r w:rsidRPr="00AA181A">
        <w:rPr>
          <w:rFonts w:ascii="Arial" w:hAnsi="Arial" w:cs="Arial"/>
          <w:sz w:val="24"/>
          <w:szCs w:val="24"/>
        </w:rPr>
        <w:t xml:space="preserve"> odst. </w:t>
      </w:r>
      <w:r w:rsidR="00C350C8" w:rsidRPr="00AA181A">
        <w:rPr>
          <w:rFonts w:ascii="Arial" w:hAnsi="Arial" w:cs="Arial"/>
          <w:sz w:val="24"/>
          <w:szCs w:val="24"/>
        </w:rPr>
        <w:t xml:space="preserve">10 </w:t>
      </w:r>
      <w:r w:rsidRPr="00AA181A">
        <w:rPr>
          <w:rFonts w:ascii="Arial" w:hAnsi="Arial" w:cs="Arial"/>
          <w:sz w:val="24"/>
          <w:szCs w:val="24"/>
        </w:rPr>
        <w:t xml:space="preserve">Zásad </w:t>
      </w:r>
      <w:r w:rsidR="009F7E1E" w:rsidRPr="00AA181A">
        <w:rPr>
          <w:rFonts w:ascii="Arial" w:hAnsi="Arial" w:cs="Arial"/>
          <w:sz w:val="24"/>
          <w:szCs w:val="24"/>
        </w:rPr>
        <w:t>prohlášení druhé smluvní strany</w:t>
      </w:r>
      <w:r w:rsidR="00D26DA5" w:rsidRPr="00AA181A">
        <w:rPr>
          <w:rFonts w:ascii="Arial" w:hAnsi="Arial" w:cs="Arial"/>
          <w:sz w:val="24"/>
          <w:szCs w:val="24"/>
        </w:rPr>
        <w:t xml:space="preserve"> – </w:t>
      </w:r>
      <w:r w:rsidR="009F7E1E" w:rsidRPr="00AA181A">
        <w:rPr>
          <w:rFonts w:ascii="Arial" w:hAnsi="Arial" w:cs="Arial"/>
          <w:sz w:val="24"/>
          <w:szCs w:val="24"/>
        </w:rPr>
        <w:t>vlastníka</w:t>
      </w:r>
      <w:r w:rsidR="00BA43AC" w:rsidRPr="00AA181A">
        <w:rPr>
          <w:rFonts w:ascii="Arial" w:hAnsi="Arial" w:cs="Arial"/>
          <w:sz w:val="24"/>
          <w:szCs w:val="24"/>
        </w:rPr>
        <w:t>, tj.</w:t>
      </w:r>
      <w:r w:rsidR="00B16267" w:rsidRPr="00AA181A">
        <w:rPr>
          <w:rFonts w:ascii="Arial" w:hAnsi="Arial" w:cs="Arial"/>
          <w:sz w:val="24"/>
          <w:szCs w:val="24"/>
        </w:rPr>
        <w:t xml:space="preserve"> </w:t>
      </w:r>
      <w:r w:rsidR="00092318" w:rsidRPr="00AA181A">
        <w:rPr>
          <w:rFonts w:ascii="Arial" w:hAnsi="Arial" w:cs="Arial"/>
          <w:sz w:val="24"/>
          <w:szCs w:val="24"/>
        </w:rPr>
        <w:t>obce</w:t>
      </w:r>
      <w:r w:rsidR="008A7BBD" w:rsidRPr="00AA181A">
        <w:rPr>
          <w:rFonts w:ascii="Arial" w:hAnsi="Arial" w:cs="Arial"/>
          <w:sz w:val="24"/>
          <w:szCs w:val="24"/>
        </w:rPr>
        <w:t>/Olomouckého kraje/municipální firmy/ státního podniku</w:t>
      </w:r>
      <w:r w:rsidR="009F7E1E" w:rsidRPr="00AA181A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AA181A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AA181A">
        <w:rPr>
          <w:rFonts w:ascii="Arial" w:hAnsi="Arial" w:cs="Arial"/>
          <w:sz w:val="24"/>
          <w:szCs w:val="24"/>
        </w:rPr>
        <w:t xml:space="preserve"> a</w:t>
      </w:r>
      <w:r w:rsidR="00092318" w:rsidRPr="00AA181A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Pr="00AA181A">
        <w:rPr>
          <w:rFonts w:ascii="Arial" w:hAnsi="Arial" w:cs="Arial"/>
          <w:sz w:val="24"/>
          <w:szCs w:val="24"/>
        </w:rPr>
        <w:t>/Olomouckého kraje/municipální firmy/</w:t>
      </w:r>
      <w:r w:rsidR="001F4E0B" w:rsidRPr="00AA181A">
        <w:rPr>
          <w:rFonts w:ascii="Arial" w:hAnsi="Arial" w:cs="Arial"/>
          <w:sz w:val="24"/>
          <w:szCs w:val="24"/>
        </w:rPr>
        <w:t>České republiky</w:t>
      </w:r>
      <w:r w:rsidR="00092318" w:rsidRPr="00AA181A">
        <w:rPr>
          <w:rFonts w:ascii="Arial" w:hAnsi="Arial" w:cs="Arial"/>
          <w:sz w:val="24"/>
          <w:szCs w:val="24"/>
        </w:rPr>
        <w:t xml:space="preserve"> a souhlas s realizací akce, na niž </w:t>
      </w:r>
      <w:r w:rsidR="0002603A" w:rsidRPr="00AA181A">
        <w:rPr>
          <w:rFonts w:ascii="Arial" w:hAnsi="Arial" w:cs="Arial"/>
          <w:sz w:val="24"/>
          <w:szCs w:val="24"/>
        </w:rPr>
        <w:t>j</w:t>
      </w:r>
      <w:r w:rsidR="00092318" w:rsidRPr="00AA181A">
        <w:rPr>
          <w:rFonts w:ascii="Arial" w:hAnsi="Arial" w:cs="Arial"/>
          <w:sz w:val="24"/>
          <w:szCs w:val="24"/>
        </w:rPr>
        <w:t>e požadována dotace</w:t>
      </w:r>
      <w:r w:rsidR="00EC49E7" w:rsidRPr="00AA181A">
        <w:rPr>
          <w:rFonts w:ascii="Arial" w:hAnsi="Arial" w:cs="Arial"/>
          <w:sz w:val="24"/>
          <w:szCs w:val="24"/>
        </w:rPr>
        <w:t xml:space="preserve">. </w:t>
      </w:r>
      <w:r w:rsidR="00BA43AC" w:rsidRPr="00AA181A">
        <w:rPr>
          <w:rFonts w:ascii="Arial" w:hAnsi="Arial" w:cs="Arial"/>
          <w:sz w:val="24"/>
          <w:szCs w:val="24"/>
        </w:rPr>
        <w:t>Toto prohlášení</w:t>
      </w:r>
      <w:r w:rsidR="00D02935" w:rsidRPr="00AA181A">
        <w:rPr>
          <w:rFonts w:ascii="Arial" w:hAnsi="Arial" w:cs="Arial"/>
          <w:sz w:val="24"/>
          <w:szCs w:val="24"/>
        </w:rPr>
        <w:t xml:space="preserve"> </w:t>
      </w:r>
      <w:r w:rsidR="00EC49E7" w:rsidRPr="00AA181A">
        <w:rPr>
          <w:rFonts w:ascii="Arial" w:hAnsi="Arial" w:cs="Arial"/>
          <w:sz w:val="24"/>
          <w:szCs w:val="24"/>
        </w:rPr>
        <w:t>lze nahradit pravomocn</w:t>
      </w:r>
      <w:r w:rsidR="00F36D69" w:rsidRPr="00AA181A">
        <w:rPr>
          <w:rFonts w:ascii="Arial" w:hAnsi="Arial" w:cs="Arial"/>
          <w:sz w:val="24"/>
          <w:szCs w:val="24"/>
        </w:rPr>
        <w:t>ým</w:t>
      </w:r>
      <w:r w:rsidR="00EC49E7" w:rsidRPr="00AA181A">
        <w:rPr>
          <w:rFonts w:ascii="Arial" w:hAnsi="Arial" w:cs="Arial"/>
          <w:sz w:val="24"/>
          <w:szCs w:val="24"/>
        </w:rPr>
        <w:t xml:space="preserve"> územní</w:t>
      </w:r>
      <w:r w:rsidR="00F36D69" w:rsidRPr="00AA181A">
        <w:rPr>
          <w:rFonts w:ascii="Arial" w:hAnsi="Arial" w:cs="Arial"/>
          <w:sz w:val="24"/>
          <w:szCs w:val="24"/>
        </w:rPr>
        <w:t>m</w:t>
      </w:r>
      <w:r w:rsidR="00EC49E7" w:rsidRPr="00AA181A">
        <w:rPr>
          <w:rFonts w:ascii="Arial" w:hAnsi="Arial" w:cs="Arial"/>
          <w:sz w:val="24"/>
          <w:szCs w:val="24"/>
        </w:rPr>
        <w:t xml:space="preserve"> rozhodnutí</w:t>
      </w:r>
      <w:r w:rsidR="00F36D69" w:rsidRPr="00AA181A">
        <w:rPr>
          <w:rFonts w:ascii="Arial" w:hAnsi="Arial" w:cs="Arial"/>
          <w:sz w:val="24"/>
          <w:szCs w:val="24"/>
        </w:rPr>
        <w:t>m</w:t>
      </w:r>
      <w:r w:rsidR="00EC49E7" w:rsidRPr="00AA181A">
        <w:rPr>
          <w:rFonts w:ascii="Arial" w:hAnsi="Arial" w:cs="Arial"/>
          <w:sz w:val="24"/>
          <w:szCs w:val="24"/>
        </w:rPr>
        <w:t>, stavební</w:t>
      </w:r>
      <w:r w:rsidR="00F36D69" w:rsidRPr="00AA181A">
        <w:rPr>
          <w:rFonts w:ascii="Arial" w:hAnsi="Arial" w:cs="Arial"/>
          <w:sz w:val="24"/>
          <w:szCs w:val="24"/>
        </w:rPr>
        <w:t>m</w:t>
      </w:r>
      <w:r w:rsidR="00EC49E7" w:rsidRPr="00AA181A">
        <w:rPr>
          <w:rFonts w:ascii="Arial" w:hAnsi="Arial" w:cs="Arial"/>
          <w:sz w:val="24"/>
          <w:szCs w:val="24"/>
        </w:rPr>
        <w:t xml:space="preserve"> povolení</w:t>
      </w:r>
      <w:r w:rsidR="00F36D69" w:rsidRPr="00AA181A">
        <w:rPr>
          <w:rFonts w:ascii="Arial" w:hAnsi="Arial" w:cs="Arial"/>
          <w:sz w:val="24"/>
          <w:szCs w:val="24"/>
        </w:rPr>
        <w:t>m</w:t>
      </w:r>
      <w:r w:rsidR="00965131" w:rsidRPr="00AA181A">
        <w:rPr>
          <w:rFonts w:ascii="Arial" w:hAnsi="Arial" w:cs="Arial"/>
          <w:sz w:val="24"/>
          <w:szCs w:val="24"/>
        </w:rPr>
        <w:t>,</w:t>
      </w:r>
      <w:r w:rsidR="00EC49E7" w:rsidRPr="00AA181A">
        <w:rPr>
          <w:rFonts w:ascii="Arial" w:hAnsi="Arial" w:cs="Arial"/>
          <w:sz w:val="24"/>
          <w:szCs w:val="24"/>
        </w:rPr>
        <w:t xml:space="preserve"> p</w:t>
      </w:r>
      <w:r w:rsidR="00F36D69" w:rsidRPr="00AA181A">
        <w:rPr>
          <w:rFonts w:ascii="Arial" w:hAnsi="Arial" w:cs="Arial"/>
          <w:sz w:val="24"/>
          <w:szCs w:val="24"/>
        </w:rPr>
        <w:t>opř</w:t>
      </w:r>
      <w:r w:rsidR="00EC49E7" w:rsidRPr="00AA181A">
        <w:rPr>
          <w:rFonts w:ascii="Arial" w:hAnsi="Arial" w:cs="Arial"/>
          <w:sz w:val="24"/>
          <w:szCs w:val="24"/>
        </w:rPr>
        <w:t xml:space="preserve">. </w:t>
      </w:r>
      <w:r w:rsidR="00F36D69" w:rsidRPr="00AA181A">
        <w:rPr>
          <w:rFonts w:ascii="Arial" w:hAnsi="Arial" w:cs="Arial"/>
          <w:sz w:val="24"/>
          <w:szCs w:val="24"/>
        </w:rPr>
        <w:t>doložením existujícího</w:t>
      </w:r>
      <w:r w:rsidR="00EC49E7" w:rsidRPr="00AA181A">
        <w:rPr>
          <w:rFonts w:ascii="Arial" w:hAnsi="Arial" w:cs="Arial"/>
          <w:sz w:val="24"/>
          <w:szCs w:val="24"/>
        </w:rPr>
        <w:t xml:space="preserve"> práv</w:t>
      </w:r>
      <w:r w:rsidR="00F36D69" w:rsidRPr="00AA181A">
        <w:rPr>
          <w:rFonts w:ascii="Arial" w:hAnsi="Arial" w:cs="Arial"/>
          <w:sz w:val="24"/>
          <w:szCs w:val="24"/>
        </w:rPr>
        <w:t>a</w:t>
      </w:r>
      <w:r w:rsidR="00EC49E7" w:rsidRPr="00AA181A">
        <w:rPr>
          <w:rFonts w:ascii="Arial" w:hAnsi="Arial" w:cs="Arial"/>
          <w:sz w:val="24"/>
          <w:szCs w:val="24"/>
        </w:rPr>
        <w:t xml:space="preserve"> provést stavbu</w:t>
      </w:r>
      <w:r w:rsidR="001F2196" w:rsidRPr="00AA181A">
        <w:rPr>
          <w:rFonts w:ascii="Arial" w:hAnsi="Arial" w:cs="Arial"/>
          <w:sz w:val="24"/>
          <w:szCs w:val="24"/>
        </w:rPr>
        <w:t xml:space="preserve"> nebo práva stavby</w:t>
      </w:r>
      <w:r w:rsidR="00F36D69" w:rsidRPr="00AA181A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AA181A">
        <w:rPr>
          <w:rFonts w:ascii="Arial" w:hAnsi="Arial" w:cs="Arial"/>
          <w:sz w:val="24"/>
          <w:szCs w:val="24"/>
        </w:rPr>
        <w:t xml:space="preserve"> takovým </w:t>
      </w:r>
      <w:r w:rsidR="00F36D69" w:rsidRPr="00AA181A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AA181A">
        <w:rPr>
          <w:rFonts w:ascii="Arial" w:hAnsi="Arial" w:cs="Arial"/>
          <w:sz w:val="24"/>
          <w:szCs w:val="24"/>
        </w:rPr>
        <w:t>,</w:t>
      </w:r>
      <w:r w:rsidR="00F36D69" w:rsidRPr="00AA181A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AA181A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AA181A">
        <w:rPr>
          <w:rFonts w:ascii="Arial" w:hAnsi="Arial" w:cs="Arial"/>
          <w:sz w:val="24"/>
          <w:szCs w:val="24"/>
        </w:rPr>
        <w:t>.</w:t>
      </w:r>
      <w:r w:rsidR="009B5A0F" w:rsidRPr="00AA181A">
        <w:rPr>
          <w:rFonts w:ascii="Arial" w:hAnsi="Arial" w:cs="Arial"/>
          <w:sz w:val="24"/>
          <w:szCs w:val="24"/>
        </w:rPr>
        <w:t xml:space="preserve"> </w:t>
      </w:r>
      <w:r w:rsidR="00B33F02" w:rsidRPr="00AA181A">
        <w:rPr>
          <w:rFonts w:ascii="Arial" w:hAnsi="Arial" w:cs="Arial"/>
          <w:sz w:val="24"/>
          <w:szCs w:val="24"/>
        </w:rPr>
        <w:t>V tomto případě bude doložen pouze závazek obce</w:t>
      </w:r>
      <w:r w:rsidR="00F5778C" w:rsidRPr="00AA181A">
        <w:rPr>
          <w:rFonts w:ascii="Arial" w:hAnsi="Arial" w:cs="Arial"/>
          <w:sz w:val="24"/>
          <w:szCs w:val="24"/>
        </w:rPr>
        <w:t>/Olomouckého kraje/municipální firmy/České republiky</w:t>
      </w:r>
      <w:r w:rsidR="00B33F02" w:rsidRPr="00AA181A">
        <w:rPr>
          <w:rFonts w:ascii="Arial" w:hAnsi="Arial" w:cs="Arial"/>
          <w:sz w:val="24"/>
          <w:szCs w:val="24"/>
        </w:rPr>
        <w:t xml:space="preserve"> ponechat majetek pořízený </w:t>
      </w:r>
      <w:r w:rsidR="008F1946" w:rsidRPr="00AA181A">
        <w:rPr>
          <w:rFonts w:ascii="Arial" w:hAnsi="Arial" w:cs="Arial"/>
          <w:sz w:val="24"/>
          <w:szCs w:val="24"/>
        </w:rPr>
        <w:t xml:space="preserve">nebo zhodnocený </w:t>
      </w:r>
      <w:r w:rsidR="00B33F02" w:rsidRPr="00AA181A">
        <w:rPr>
          <w:rFonts w:ascii="Arial" w:hAnsi="Arial" w:cs="Arial"/>
          <w:sz w:val="24"/>
          <w:szCs w:val="24"/>
        </w:rPr>
        <w:t>z dotace po dobu minimálně 10 let v majetku obce</w:t>
      </w:r>
      <w:r w:rsidR="00F5778C" w:rsidRPr="00AA181A">
        <w:rPr>
          <w:rFonts w:ascii="Arial" w:hAnsi="Arial" w:cs="Arial"/>
          <w:sz w:val="24"/>
          <w:szCs w:val="24"/>
        </w:rPr>
        <w:t>/Olomouckého kraje/municipální firmy/České republiky</w:t>
      </w:r>
      <w:r w:rsidR="00B01BCF" w:rsidRPr="00AA181A">
        <w:rPr>
          <w:rFonts w:ascii="Arial" w:hAnsi="Arial" w:cs="Arial"/>
          <w:sz w:val="24"/>
          <w:szCs w:val="24"/>
        </w:rPr>
        <w:t>,</w:t>
      </w:r>
      <w:r w:rsidR="00B33F02" w:rsidRPr="00AA181A">
        <w:rPr>
          <w:rFonts w:ascii="Arial" w:hAnsi="Arial" w:cs="Arial"/>
          <w:i/>
          <w:sz w:val="24"/>
          <w:szCs w:val="24"/>
        </w:rPr>
        <w:t xml:space="preserve"> </w:t>
      </w:r>
      <w:r w:rsidR="00BF07C3" w:rsidRPr="005214F8">
        <w:rPr>
          <w:rFonts w:ascii="Arial" w:hAnsi="Arial" w:cs="Arial"/>
          <w:sz w:val="24"/>
          <w:szCs w:val="24"/>
        </w:rPr>
        <w:t>(</w:t>
      </w:r>
      <w:r w:rsidR="00C16839" w:rsidRPr="005214F8">
        <w:rPr>
          <w:rFonts w:ascii="Arial" w:hAnsi="Arial" w:cs="Arial"/>
          <w:sz w:val="24"/>
          <w:szCs w:val="24"/>
        </w:rPr>
        <w:t>takovéto usnesení může být předloženo dodatečně, a to do 14 dnů od ukončení příjmu žádostí.</w:t>
      </w:r>
      <w:r w:rsidR="00BF07C3" w:rsidRPr="005214F8">
        <w:rPr>
          <w:rFonts w:ascii="Arial" w:hAnsi="Arial" w:cs="Arial"/>
          <w:sz w:val="24"/>
          <w:szCs w:val="24"/>
        </w:rPr>
        <w:t xml:space="preserve">) </w:t>
      </w:r>
    </w:p>
    <w:p w14:paraId="61E44D80" w14:textId="782CBF17" w:rsidR="00B01BCF" w:rsidRPr="00AA181A" w:rsidRDefault="00B01BCF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sz w:val="24"/>
          <w:szCs w:val="24"/>
        </w:rPr>
      </w:pPr>
      <w:r w:rsidRPr="005214F8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5214F8">
        <w:rPr>
          <w:rFonts w:ascii="Arial" w:hAnsi="Arial" w:cs="Arial"/>
          <w:sz w:val="24"/>
          <w:szCs w:val="24"/>
        </w:rPr>
        <w:t>hranice pro dlouhodobý hmotný</w:t>
      </w:r>
      <w:r w:rsidR="000302F4" w:rsidRPr="00AA181A">
        <w:rPr>
          <w:rFonts w:ascii="Arial" w:hAnsi="Arial" w:cs="Arial"/>
          <w:sz w:val="24"/>
          <w:szCs w:val="24"/>
        </w:rPr>
        <w:t xml:space="preserve"> a </w:t>
      </w:r>
      <w:r w:rsidRPr="00AA181A">
        <w:rPr>
          <w:rFonts w:ascii="Arial" w:hAnsi="Arial" w:cs="Arial"/>
          <w:sz w:val="24"/>
          <w:szCs w:val="24"/>
        </w:rPr>
        <w:t>nehmotný majetek mimo limit stanovený zákonem o dani z příjmů - např. vnitřní předpis,</w:t>
      </w:r>
    </w:p>
    <w:p w14:paraId="634B47D1" w14:textId="77777777" w:rsidR="00286073" w:rsidRPr="008350E2" w:rsidRDefault="00286073" w:rsidP="00286073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písemné potvrzení odpovědného zástupce příslušného sdružení cestovního ruchu, že byl projektový záměr s tímto sdružením konzultován – není povinné, ale pokud nebude doloženo, nebudou přiznány příslušné body v kritériu A1</w:t>
      </w:r>
    </w:p>
    <w:p w14:paraId="5A0F0F91" w14:textId="77777777" w:rsidR="00286073" w:rsidRPr="00454098" w:rsidRDefault="00286073" w:rsidP="00286073">
      <w:pPr>
        <w:pStyle w:val="Odstavecseseznamem"/>
        <w:numPr>
          <w:ilvl w:val="0"/>
          <w:numId w:val="10"/>
        </w:numPr>
        <w:ind w:left="1418" w:hanging="425"/>
        <w:rPr>
          <w:rFonts w:ascii="Arial" w:hAnsi="Arial" w:cs="Arial"/>
          <w:sz w:val="24"/>
          <w:szCs w:val="24"/>
        </w:rPr>
      </w:pPr>
      <w:r w:rsidRPr="00454098">
        <w:rPr>
          <w:rFonts w:ascii="Arial" w:hAnsi="Arial" w:cs="Arial"/>
          <w:sz w:val="24"/>
          <w:szCs w:val="24"/>
        </w:rPr>
        <w:t xml:space="preserve">písemné potvrzení </w:t>
      </w:r>
      <w:proofErr w:type="spellStart"/>
      <w:r w:rsidRPr="00454098">
        <w:rPr>
          <w:rFonts w:ascii="Arial" w:hAnsi="Arial" w:cs="Arial"/>
          <w:sz w:val="24"/>
          <w:szCs w:val="24"/>
        </w:rPr>
        <w:t>cyklokoordinátora</w:t>
      </w:r>
      <w:proofErr w:type="spellEnd"/>
      <w:r w:rsidRPr="00454098">
        <w:rPr>
          <w:rFonts w:ascii="Arial" w:hAnsi="Arial" w:cs="Arial"/>
          <w:sz w:val="24"/>
          <w:szCs w:val="24"/>
        </w:rPr>
        <w:t xml:space="preserve">, že projektový záměr je v souladu se záměry Koncepcí rozvoje cyklistické dopravy v Olomouckém kraji Olomouckého kraje – pouze u žádostí, jejichž aktivity zahrnují </w:t>
      </w:r>
      <w:proofErr w:type="spellStart"/>
      <w:r w:rsidRPr="00454098">
        <w:rPr>
          <w:rFonts w:ascii="Arial" w:hAnsi="Arial" w:cs="Arial"/>
          <w:sz w:val="24"/>
          <w:szCs w:val="24"/>
        </w:rPr>
        <w:t>cykloznačení</w:t>
      </w:r>
      <w:proofErr w:type="spellEnd"/>
      <w:r w:rsidRPr="00454098">
        <w:rPr>
          <w:rFonts w:ascii="Arial" w:hAnsi="Arial" w:cs="Arial"/>
          <w:sz w:val="24"/>
          <w:szCs w:val="24"/>
        </w:rPr>
        <w:t xml:space="preserve"> či tvorbu cyklotras a okruhů</w:t>
      </w:r>
    </w:p>
    <w:p w14:paraId="0511E10D" w14:textId="703CDF9C" w:rsidR="00913EBD" w:rsidRPr="00B92F8D" w:rsidRDefault="00913EBD" w:rsidP="00E04A2C">
      <w:pPr>
        <w:pStyle w:val="Odstavecseseznamem"/>
        <w:numPr>
          <w:ilvl w:val="0"/>
          <w:numId w:val="10"/>
        </w:numPr>
        <w:ind w:left="1418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lastRenderedPageBreak/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AA181A">
        <w:rPr>
          <w:rFonts w:ascii="Arial" w:hAnsi="Arial" w:cs="Arial"/>
          <w:sz w:val="24"/>
          <w:szCs w:val="24"/>
        </w:rPr>
        <w:t xml:space="preserve">identifikaci </w:t>
      </w:r>
      <w:r w:rsidRPr="00AA181A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AA181A">
        <w:rPr>
          <w:rFonts w:ascii="Arial" w:hAnsi="Arial" w:cs="Arial"/>
          <w:sz w:val="24"/>
          <w:szCs w:val="24"/>
        </w:rPr>
        <w:t>la žádost již doložena (číslo a </w:t>
      </w:r>
      <w:r w:rsidRPr="00AA181A">
        <w:rPr>
          <w:rFonts w:ascii="Arial" w:hAnsi="Arial" w:cs="Arial"/>
          <w:sz w:val="24"/>
          <w:szCs w:val="24"/>
        </w:rPr>
        <w:t>název</w:t>
      </w:r>
      <w:r w:rsidR="002C76A3" w:rsidRPr="00AA181A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AA181A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A181A" w:rsidRDefault="00691685" w:rsidP="00E04A2C">
      <w:pPr>
        <w:pStyle w:val="Odstavecseseznamem"/>
        <w:numPr>
          <w:ilvl w:val="1"/>
          <w:numId w:val="14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AA181A">
        <w:rPr>
          <w:rFonts w:ascii="Arial" w:hAnsi="Arial" w:cs="Arial"/>
          <w:sz w:val="24"/>
          <w:szCs w:val="24"/>
        </w:rPr>
        <w:t>Administrátor</w:t>
      </w:r>
      <w:proofErr w:type="gramEnd"/>
      <w:r w:rsidRPr="00AA181A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AA181A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AA181A" w:rsidRDefault="00003B09" w:rsidP="00E04A2C">
      <w:pPr>
        <w:pStyle w:val="Odstavecseseznamem"/>
        <w:numPr>
          <w:ilvl w:val="0"/>
          <w:numId w:val="8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nebudou </w:t>
      </w:r>
      <w:r w:rsidRPr="00AA181A">
        <w:rPr>
          <w:rFonts w:ascii="Arial" w:hAnsi="Arial" w:cs="Arial"/>
          <w:b/>
          <w:bCs/>
          <w:sz w:val="24"/>
          <w:szCs w:val="24"/>
        </w:rPr>
        <w:t>vyplněny a odeslány</w:t>
      </w:r>
      <w:r w:rsidRPr="00AA181A">
        <w:rPr>
          <w:rFonts w:ascii="Arial" w:hAnsi="Arial" w:cs="Arial"/>
          <w:sz w:val="24"/>
          <w:szCs w:val="24"/>
        </w:rPr>
        <w:t xml:space="preserve"> nejpozději do 12:00 hodin posledního dne </w:t>
      </w:r>
      <w:r w:rsidRPr="0011133D">
        <w:rPr>
          <w:rFonts w:ascii="Arial" w:hAnsi="Arial" w:cs="Arial"/>
          <w:sz w:val="24"/>
          <w:szCs w:val="24"/>
        </w:rPr>
        <w:t xml:space="preserve">lhůty k podání žádosti uvedeného v odst. 8.2 </w:t>
      </w:r>
      <w:r w:rsidRPr="0011133D">
        <w:rPr>
          <w:rFonts w:ascii="Arial" w:hAnsi="Arial" w:cs="Arial"/>
          <w:b/>
          <w:bCs/>
          <w:sz w:val="24"/>
          <w:szCs w:val="24"/>
        </w:rPr>
        <w:t>elektronicky na předepsaném formuláři v systému RAP (Rozhraní pro občany)</w:t>
      </w:r>
      <w:r w:rsidRPr="00AA18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181A">
        <w:rPr>
          <w:rFonts w:ascii="Arial" w:hAnsi="Arial" w:cs="Arial"/>
          <w:b/>
          <w:sz w:val="24"/>
          <w:szCs w:val="24"/>
        </w:rPr>
        <w:t>a nebudou vyhlašovateli</w:t>
      </w:r>
      <w:r w:rsidRPr="00AA181A">
        <w:rPr>
          <w:rFonts w:ascii="Arial" w:hAnsi="Arial" w:cs="Arial"/>
          <w:sz w:val="24"/>
          <w:szCs w:val="24"/>
        </w:rPr>
        <w:t xml:space="preserve"> dotačního programu </w:t>
      </w:r>
      <w:r w:rsidRPr="00AA181A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A181A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AA181A">
        <w:rPr>
          <w:rFonts w:ascii="Arial" w:hAnsi="Arial" w:cs="Arial"/>
          <w:sz w:val="24"/>
          <w:szCs w:val="24"/>
        </w:rPr>
        <w:t>podání žádosti uvedeným v čl. 3 </w:t>
      </w:r>
      <w:r w:rsidRPr="00AA181A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AA181A">
        <w:rPr>
          <w:rFonts w:ascii="Arial" w:hAnsi="Arial" w:cs="Arial"/>
          <w:sz w:val="24"/>
          <w:szCs w:val="24"/>
        </w:rPr>
        <w:t>ovatel nemá nejpozději do 12:00 </w:t>
      </w:r>
      <w:r w:rsidRPr="00AA181A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AA181A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AA181A">
        <w:rPr>
          <w:rFonts w:ascii="Arial" w:hAnsi="Arial" w:cs="Arial"/>
          <w:sz w:val="24"/>
          <w:szCs w:val="24"/>
        </w:rPr>
        <w:t xml:space="preserve"> </w:t>
      </w:r>
      <w:r w:rsidR="00E40422" w:rsidRPr="00AA181A">
        <w:rPr>
          <w:rFonts w:ascii="Arial" w:hAnsi="Arial" w:cs="Arial"/>
          <w:sz w:val="24"/>
          <w:szCs w:val="24"/>
        </w:rPr>
        <w:t>dle odst. </w:t>
      </w:r>
      <w:r w:rsidRPr="00AA181A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AA181A">
        <w:rPr>
          <w:rFonts w:ascii="Arial" w:hAnsi="Arial" w:cs="Arial"/>
          <w:b/>
          <w:sz w:val="24"/>
          <w:szCs w:val="24"/>
        </w:rPr>
        <w:t>v elektronické podobě</w:t>
      </w:r>
      <w:r w:rsidRPr="00AA181A">
        <w:rPr>
          <w:rFonts w:ascii="Arial" w:hAnsi="Arial" w:cs="Arial"/>
          <w:sz w:val="24"/>
          <w:szCs w:val="24"/>
        </w:rPr>
        <w:t xml:space="preserve"> </w:t>
      </w:r>
      <w:r w:rsidR="00FA2270" w:rsidRPr="00AA181A">
        <w:rPr>
          <w:rFonts w:ascii="Arial" w:hAnsi="Arial" w:cs="Arial"/>
          <w:sz w:val="24"/>
          <w:szCs w:val="24"/>
        </w:rPr>
        <w:t> [</w:t>
      </w:r>
      <w:r w:rsidRPr="00AA181A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AA181A">
        <w:rPr>
          <w:rFonts w:ascii="Arial" w:hAnsi="Arial" w:cs="Arial"/>
          <w:sz w:val="24"/>
          <w:szCs w:val="24"/>
        </w:rPr>
        <w:t>] do </w:t>
      </w:r>
      <w:r w:rsidRPr="00AA181A">
        <w:rPr>
          <w:rFonts w:ascii="Arial" w:hAnsi="Arial" w:cs="Arial"/>
          <w:sz w:val="24"/>
          <w:szCs w:val="24"/>
        </w:rPr>
        <w:t xml:space="preserve">23:59 hod. </w:t>
      </w:r>
      <w:r w:rsidRPr="00AA181A">
        <w:rPr>
          <w:rFonts w:ascii="Arial" w:hAnsi="Arial" w:cs="Arial"/>
          <w:b/>
          <w:sz w:val="24"/>
          <w:szCs w:val="24"/>
        </w:rPr>
        <w:t>posledního dne lhůty</w:t>
      </w:r>
      <w:r w:rsidRPr="00AA181A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AA181A">
        <w:rPr>
          <w:rFonts w:ascii="Arial" w:hAnsi="Arial" w:cs="Arial"/>
          <w:b/>
          <w:sz w:val="24"/>
          <w:szCs w:val="24"/>
        </w:rPr>
        <w:t>osobního podání</w:t>
      </w:r>
      <w:r w:rsidRPr="00AA181A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AA181A">
        <w:rPr>
          <w:rFonts w:ascii="Arial" w:hAnsi="Arial" w:cs="Arial"/>
          <w:b/>
          <w:sz w:val="24"/>
          <w:szCs w:val="24"/>
        </w:rPr>
        <w:t>do 12:00 hod. posledního dne lhůty</w:t>
      </w:r>
      <w:r w:rsidRPr="00AA181A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AA181A">
        <w:rPr>
          <w:rFonts w:ascii="Arial" w:hAnsi="Arial" w:cs="Arial"/>
          <w:b/>
          <w:sz w:val="24"/>
          <w:szCs w:val="24"/>
        </w:rPr>
        <w:t>poštovní přepravy</w:t>
      </w:r>
      <w:r w:rsidRPr="00AA181A">
        <w:rPr>
          <w:rFonts w:ascii="Arial" w:hAnsi="Arial" w:cs="Arial"/>
          <w:sz w:val="24"/>
          <w:szCs w:val="24"/>
        </w:rPr>
        <w:t xml:space="preserve"> nebyla zásilka nejpozději </w:t>
      </w:r>
      <w:r w:rsidRPr="00AA181A">
        <w:rPr>
          <w:rFonts w:ascii="Arial" w:hAnsi="Arial" w:cs="Arial"/>
          <w:b/>
          <w:sz w:val="24"/>
          <w:szCs w:val="24"/>
        </w:rPr>
        <w:t>poslední den lhůty</w:t>
      </w:r>
      <w:r w:rsidRPr="00AA181A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3F624F9A" w:rsidR="008617FB" w:rsidRPr="0011133D" w:rsidRDefault="008617FB" w:rsidP="00E04A2C">
      <w:pPr>
        <w:pStyle w:val="Odstavecseseznamem"/>
        <w:numPr>
          <w:ilvl w:val="0"/>
          <w:numId w:val="8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A181A">
        <w:rPr>
          <w:rFonts w:ascii="Arial" w:hAnsi="Arial" w:cs="Arial"/>
          <w:sz w:val="24"/>
          <w:szCs w:val="24"/>
        </w:rPr>
        <w:t>titulu</w:t>
      </w:r>
      <w:r w:rsidR="00723DF8" w:rsidRPr="00AA181A">
        <w:rPr>
          <w:rFonts w:ascii="Arial" w:hAnsi="Arial" w:cs="Arial"/>
          <w:sz w:val="24"/>
          <w:szCs w:val="24"/>
        </w:rPr>
        <w:t xml:space="preserve">: </w:t>
      </w:r>
      <w:r w:rsidR="000339AF" w:rsidRPr="00AA181A">
        <w:rPr>
          <w:rFonts w:ascii="Arial" w:hAnsi="Arial" w:cs="Arial"/>
          <w:sz w:val="24"/>
          <w:szCs w:val="24"/>
        </w:rPr>
        <w:t>12_01_04 Podpora rozvoje cestovního ruchu</w:t>
      </w:r>
      <w:r w:rsidRPr="00AA181A">
        <w:rPr>
          <w:rFonts w:ascii="Arial" w:hAnsi="Arial" w:cs="Arial"/>
          <w:sz w:val="24"/>
          <w:szCs w:val="24"/>
        </w:rPr>
        <w:t xml:space="preserve">; posuzována bude v tomto případě za splnění ostatních </w:t>
      </w:r>
      <w:r w:rsidRPr="0011133D">
        <w:rPr>
          <w:rFonts w:ascii="Arial" w:hAnsi="Arial" w:cs="Arial"/>
          <w:sz w:val="24"/>
          <w:szCs w:val="24"/>
        </w:rPr>
        <w:t xml:space="preserve">podmínek pouze žádost doručená poskytovateli jako první v pořadí, viz odst. </w:t>
      </w:r>
      <w:r w:rsidR="00C5488B" w:rsidRPr="0011133D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11133D" w:rsidRDefault="009800DF" w:rsidP="00E04A2C">
      <w:pPr>
        <w:pStyle w:val="Odstavecseseznamem"/>
        <w:numPr>
          <w:ilvl w:val="0"/>
          <w:numId w:val="8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11133D">
        <w:rPr>
          <w:rFonts w:ascii="Arial" w:hAnsi="Arial" w:cs="Arial"/>
          <w:sz w:val="24"/>
          <w:szCs w:val="24"/>
        </w:rPr>
        <w:t>budou podány ž</w:t>
      </w:r>
      <w:r w:rsidR="005F4783" w:rsidRPr="0011133D">
        <w:rPr>
          <w:rFonts w:ascii="Arial" w:hAnsi="Arial" w:cs="Arial"/>
          <w:sz w:val="24"/>
          <w:szCs w:val="24"/>
        </w:rPr>
        <w:t>adatel</w:t>
      </w:r>
      <w:r w:rsidRPr="0011133D">
        <w:rPr>
          <w:rFonts w:ascii="Arial" w:hAnsi="Arial" w:cs="Arial"/>
          <w:sz w:val="24"/>
          <w:szCs w:val="24"/>
        </w:rPr>
        <w:t xml:space="preserve">em, který </w:t>
      </w:r>
      <w:r w:rsidR="005F4783" w:rsidRPr="0011133D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11133D">
        <w:rPr>
          <w:rFonts w:ascii="Arial" w:hAnsi="Arial" w:cs="Arial"/>
          <w:sz w:val="24"/>
          <w:szCs w:val="24"/>
        </w:rPr>
        <w:t>v </w:t>
      </w:r>
      <w:r w:rsidR="005F4783" w:rsidRPr="0011133D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11133D">
          <w:rPr>
            <w:rFonts w:ascii="Arial" w:hAnsi="Arial" w:cs="Arial"/>
            <w:sz w:val="24"/>
            <w:szCs w:val="24"/>
          </w:rPr>
          <w:t>3</w:t>
        </w:r>
      </w:hyperlink>
      <w:r w:rsidR="00786F00" w:rsidRPr="0011133D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AA181A" w:rsidRDefault="006C6B32" w:rsidP="00E04A2C">
      <w:pPr>
        <w:pStyle w:val="Odstavecseseznamem"/>
        <w:numPr>
          <w:ilvl w:val="0"/>
          <w:numId w:val="8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budou podány žadatelem –</w:t>
      </w:r>
      <w:r w:rsidR="00890A18" w:rsidRPr="00AA181A">
        <w:rPr>
          <w:rFonts w:ascii="Arial" w:hAnsi="Arial" w:cs="Arial"/>
          <w:sz w:val="24"/>
          <w:szCs w:val="24"/>
        </w:rPr>
        <w:t xml:space="preserve"> </w:t>
      </w:r>
      <w:r w:rsidRPr="005214F8">
        <w:rPr>
          <w:rFonts w:ascii="Arial" w:hAnsi="Arial" w:cs="Arial"/>
          <w:sz w:val="24"/>
          <w:szCs w:val="24"/>
        </w:rPr>
        <w:t>obcí</w:t>
      </w:r>
      <w:r w:rsidR="009237D8" w:rsidRPr="005214F8">
        <w:rPr>
          <w:rFonts w:ascii="Arial" w:hAnsi="Arial" w:cs="Arial"/>
          <w:sz w:val="24"/>
          <w:szCs w:val="24"/>
        </w:rPr>
        <w:t>, příspěvkovou organizací</w:t>
      </w:r>
      <w:r w:rsidRPr="005214F8">
        <w:rPr>
          <w:rFonts w:ascii="Arial" w:hAnsi="Arial" w:cs="Arial"/>
          <w:sz w:val="24"/>
          <w:szCs w:val="24"/>
        </w:rPr>
        <w:t xml:space="preserve"> jinou</w:t>
      </w:r>
      <w:r w:rsidRPr="00AA181A">
        <w:rPr>
          <w:rFonts w:ascii="Arial" w:hAnsi="Arial" w:cs="Arial"/>
          <w:sz w:val="24"/>
          <w:szCs w:val="24"/>
        </w:rPr>
        <w:t xml:space="preserve"> formou než elektronicky přes datovou schránku</w:t>
      </w:r>
      <w:r w:rsidR="00C22692" w:rsidRPr="00AA181A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AA181A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29F85AD3" w:rsidR="006C6B32" w:rsidRPr="00AA181A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ab/>
      </w:r>
      <w:r w:rsidR="00691685" w:rsidRPr="00AA181A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52C5B" w:rsidRPr="00AA181A">
        <w:rPr>
          <w:rFonts w:ascii="Arial" w:hAnsi="Arial" w:cs="Arial"/>
          <w:sz w:val="24"/>
          <w:szCs w:val="24"/>
        </w:rPr>
        <w:t xml:space="preserve"> do 15 kalendářních dnů od ukončení sběru žádostí, a to písemnou formou</w:t>
      </w:r>
      <w:r w:rsidR="00543511">
        <w:rPr>
          <w:rFonts w:ascii="Arial" w:hAnsi="Arial" w:cs="Arial"/>
          <w:sz w:val="24"/>
          <w:szCs w:val="24"/>
        </w:rPr>
        <w:t>, dle možností žadatele (datovou schránkou, poštou)</w:t>
      </w:r>
      <w:r w:rsidR="00543511" w:rsidRPr="00AA181A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AA181A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57EEC1D3" w:rsidR="00691685" w:rsidRPr="00AA181A" w:rsidRDefault="00691685" w:rsidP="00E04A2C">
      <w:pPr>
        <w:pStyle w:val="Odstavecseseznamem"/>
        <w:numPr>
          <w:ilvl w:val="1"/>
          <w:numId w:val="14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11133D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11133D">
        <w:rPr>
          <w:rFonts w:ascii="Arial" w:hAnsi="Arial" w:cs="Arial"/>
          <w:sz w:val="24"/>
          <w:szCs w:val="24"/>
        </w:rPr>
        <w:t xml:space="preserve"> 8.5</w:t>
      </w:r>
      <w:r w:rsidRPr="0011133D">
        <w:rPr>
          <w:rFonts w:ascii="Arial" w:hAnsi="Arial" w:cs="Arial"/>
          <w:sz w:val="24"/>
          <w:szCs w:val="24"/>
        </w:rPr>
        <w:t>,</w:t>
      </w:r>
      <w:r w:rsidR="00E357A6" w:rsidRPr="0011133D">
        <w:rPr>
          <w:rFonts w:ascii="Arial" w:hAnsi="Arial" w:cs="Arial"/>
          <w:sz w:val="24"/>
          <w:szCs w:val="24"/>
        </w:rPr>
        <w:t xml:space="preserve"> </w:t>
      </w:r>
      <w:r w:rsidRPr="0011133D">
        <w:rPr>
          <w:rFonts w:ascii="Arial" w:hAnsi="Arial" w:cs="Arial"/>
          <w:sz w:val="24"/>
          <w:szCs w:val="24"/>
        </w:rPr>
        <w:t>avšak nesplňuje ostatní</w:t>
      </w:r>
      <w:r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AA181A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AA181A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AA181A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AA181A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AA181A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AA181A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AA181A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AA181A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AA181A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AA181A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AA181A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AA181A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AA181A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AA181A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AA181A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A181A">
        <w:rPr>
          <w:rFonts w:ascii="Arial" w:hAnsi="Arial" w:cs="Arial"/>
          <w:sz w:val="24"/>
          <w:szCs w:val="24"/>
        </w:rPr>
        <w:t>napravil, a upozorní</w:t>
      </w:r>
      <w:r w:rsidRPr="00AA181A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A181A">
        <w:rPr>
          <w:rFonts w:ascii="Arial" w:hAnsi="Arial" w:cs="Arial"/>
          <w:b/>
          <w:sz w:val="24"/>
          <w:szCs w:val="24"/>
        </w:rPr>
        <w:t>do</w:t>
      </w:r>
      <w:r w:rsidR="00D55E98" w:rsidRPr="00AA181A">
        <w:rPr>
          <w:rFonts w:ascii="Arial" w:hAnsi="Arial" w:cs="Arial"/>
          <w:b/>
          <w:sz w:val="24"/>
          <w:szCs w:val="24"/>
        </w:rPr>
        <w:t xml:space="preserve"> </w:t>
      </w:r>
      <w:r w:rsidR="00252C5B" w:rsidRPr="005214F8">
        <w:rPr>
          <w:rFonts w:ascii="Arial" w:hAnsi="Arial" w:cs="Arial"/>
          <w:b/>
          <w:sz w:val="24"/>
          <w:szCs w:val="24"/>
        </w:rPr>
        <w:t>10</w:t>
      </w:r>
      <w:r w:rsidRPr="005214F8">
        <w:rPr>
          <w:rFonts w:ascii="Arial" w:hAnsi="Arial" w:cs="Arial"/>
          <w:b/>
          <w:sz w:val="24"/>
          <w:szCs w:val="24"/>
        </w:rPr>
        <w:t> kalendářních</w:t>
      </w:r>
      <w:r w:rsidRPr="00AA181A">
        <w:rPr>
          <w:rFonts w:ascii="Arial" w:hAnsi="Arial" w:cs="Arial"/>
          <w:b/>
          <w:sz w:val="24"/>
          <w:szCs w:val="24"/>
        </w:rPr>
        <w:t xml:space="preserve"> dnů</w:t>
      </w:r>
      <w:r w:rsidRPr="00AA181A">
        <w:rPr>
          <w:rFonts w:ascii="Arial" w:hAnsi="Arial" w:cs="Arial"/>
          <w:sz w:val="24"/>
          <w:szCs w:val="24"/>
        </w:rPr>
        <w:t xml:space="preserve"> ode dne upozornění, </w:t>
      </w:r>
      <w:r w:rsidRPr="00AA181A">
        <w:rPr>
          <w:rFonts w:ascii="Arial" w:hAnsi="Arial" w:cs="Arial"/>
          <w:b/>
          <w:sz w:val="24"/>
          <w:szCs w:val="24"/>
        </w:rPr>
        <w:t>bude vyřazena z dalšího posuzování</w:t>
      </w:r>
      <w:r w:rsidRPr="00AA181A">
        <w:rPr>
          <w:rFonts w:ascii="Arial" w:hAnsi="Arial" w:cs="Arial"/>
          <w:sz w:val="24"/>
          <w:szCs w:val="24"/>
        </w:rPr>
        <w:t xml:space="preserve">. </w:t>
      </w:r>
    </w:p>
    <w:p w14:paraId="54E1E524" w14:textId="711909F2" w:rsidR="00D55E98" w:rsidRPr="00AA181A" w:rsidRDefault="003F1770" w:rsidP="00252C5B">
      <w:pPr>
        <w:tabs>
          <w:tab w:val="left" w:pos="709"/>
        </w:tabs>
        <w:spacing w:before="120"/>
        <w:ind w:left="709" w:firstLine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lastRenderedPageBreak/>
        <w:t xml:space="preserve">Výzva k nápravě nedostatků bude žadateli zaslána </w:t>
      </w:r>
      <w:r w:rsidR="001C63A9" w:rsidRPr="00AA181A">
        <w:rPr>
          <w:rFonts w:ascii="Arial" w:hAnsi="Arial" w:cs="Arial"/>
          <w:sz w:val="24"/>
          <w:szCs w:val="24"/>
        </w:rPr>
        <w:t>neprodleně po zjištění nedostatků</w:t>
      </w:r>
      <w:r w:rsidR="00BC618C" w:rsidRPr="00AA181A">
        <w:rPr>
          <w:rFonts w:ascii="Arial" w:hAnsi="Arial" w:cs="Arial"/>
          <w:sz w:val="24"/>
          <w:szCs w:val="24"/>
        </w:rPr>
        <w:t>, a to</w:t>
      </w:r>
      <w:r w:rsidR="00252C5B" w:rsidRPr="00AA181A">
        <w:rPr>
          <w:rFonts w:ascii="Arial" w:hAnsi="Arial" w:cs="Arial"/>
          <w:sz w:val="24"/>
          <w:szCs w:val="24"/>
        </w:rPr>
        <w:t xml:space="preserve"> písemnou formou</w:t>
      </w:r>
      <w:r w:rsidR="00543511">
        <w:rPr>
          <w:rFonts w:ascii="Arial" w:hAnsi="Arial" w:cs="Arial"/>
          <w:sz w:val="24"/>
          <w:szCs w:val="24"/>
        </w:rPr>
        <w:t>, dle možností žadatele (datovou schránkou, poštou)</w:t>
      </w:r>
      <w:r w:rsidR="00252C5B" w:rsidRPr="00AA181A">
        <w:rPr>
          <w:rFonts w:ascii="Arial" w:hAnsi="Arial" w:cs="Arial"/>
          <w:sz w:val="24"/>
          <w:szCs w:val="24"/>
        </w:rPr>
        <w:t>.</w:t>
      </w:r>
    </w:p>
    <w:p w14:paraId="197E38F3" w14:textId="5A092745" w:rsidR="00691685" w:rsidRPr="00AA181A" w:rsidRDefault="00691685" w:rsidP="00E04A2C">
      <w:pPr>
        <w:pStyle w:val="Odstavecseseznamem"/>
        <w:numPr>
          <w:ilvl w:val="1"/>
          <w:numId w:val="14"/>
        </w:numPr>
        <w:spacing w:before="120"/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A181A">
        <w:rPr>
          <w:rFonts w:ascii="Arial" w:hAnsi="Arial" w:cs="Arial"/>
          <w:sz w:val="24"/>
          <w:szCs w:val="24"/>
        </w:rPr>
        <w:t>ádostí o dotace) se zakládají u </w:t>
      </w:r>
      <w:r w:rsidRPr="00AA181A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A181A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AA181A" w:rsidRDefault="00691685" w:rsidP="00E04A2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283" w:hanging="357"/>
        <w:contextualSpacing w:val="0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AA181A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0B682DCB" w14:textId="72B7903A" w:rsidR="00691685" w:rsidRPr="00AA181A" w:rsidRDefault="00691685" w:rsidP="00E04A2C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A181A">
        <w:rPr>
          <w:rFonts w:ascii="Arial" w:hAnsi="Arial" w:cs="Arial"/>
          <w:bCs/>
          <w:sz w:val="24"/>
          <w:szCs w:val="24"/>
        </w:rPr>
        <w:t>í jejich formální náležitosti a </w:t>
      </w:r>
      <w:r w:rsidRPr="00AA181A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A181A">
        <w:rPr>
          <w:rFonts w:ascii="Arial" w:hAnsi="Arial" w:cs="Arial"/>
          <w:bCs/>
          <w:sz w:val="24"/>
          <w:szCs w:val="24"/>
        </w:rPr>
        <w:t>titulu</w:t>
      </w:r>
      <w:r w:rsidRPr="00AA181A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A181A">
        <w:rPr>
          <w:rFonts w:ascii="Arial" w:hAnsi="Arial" w:cs="Arial"/>
          <w:bCs/>
          <w:sz w:val="24"/>
          <w:szCs w:val="24"/>
        </w:rPr>
        <w:t>titulu</w:t>
      </w:r>
      <w:r w:rsidRPr="00AA181A">
        <w:rPr>
          <w:rFonts w:ascii="Arial" w:hAnsi="Arial" w:cs="Arial"/>
          <w:bCs/>
          <w:sz w:val="24"/>
          <w:szCs w:val="24"/>
        </w:rPr>
        <w:t xml:space="preserve">. </w:t>
      </w:r>
    </w:p>
    <w:p w14:paraId="512FF673" w14:textId="1C1B3CED" w:rsidR="00691685" w:rsidRPr="00AA181A" w:rsidRDefault="00691685" w:rsidP="00E04A2C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A181A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A181A">
        <w:rPr>
          <w:rFonts w:ascii="Arial" w:hAnsi="Arial" w:cs="Arial"/>
          <w:bCs/>
          <w:sz w:val="24"/>
          <w:szCs w:val="24"/>
        </w:rPr>
        <w:t xml:space="preserve">dotaci. </w:t>
      </w:r>
    </w:p>
    <w:p w14:paraId="1BC71979" w14:textId="54083F80" w:rsidR="00691685" w:rsidRPr="00AA181A" w:rsidRDefault="00691685" w:rsidP="00E04A2C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3144B3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3144B3">
        <w:rPr>
          <w:rFonts w:ascii="Arial" w:hAnsi="Arial" w:cs="Arial"/>
          <w:bCs/>
          <w:sz w:val="24"/>
          <w:szCs w:val="24"/>
        </w:rPr>
        <w:t>8.6</w:t>
      </w:r>
      <w:r w:rsidR="005500EE" w:rsidRPr="003144B3">
        <w:rPr>
          <w:rFonts w:ascii="Arial" w:hAnsi="Arial" w:cs="Arial"/>
          <w:bCs/>
          <w:sz w:val="24"/>
          <w:szCs w:val="24"/>
        </w:rPr>
        <w:t xml:space="preserve"> nedoplní předloženou žádost</w:t>
      </w:r>
      <w:r w:rsidR="005500EE" w:rsidRPr="00AA181A">
        <w:rPr>
          <w:rFonts w:ascii="Arial" w:hAnsi="Arial" w:cs="Arial"/>
          <w:bCs/>
          <w:sz w:val="24"/>
          <w:szCs w:val="24"/>
        </w:rPr>
        <w:t xml:space="preserve"> o </w:t>
      </w:r>
      <w:r w:rsidRPr="00AA181A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70ED92BA" w14:textId="4831BD3C" w:rsidR="00E07BCF" w:rsidRPr="00AA181A" w:rsidRDefault="00C03457" w:rsidP="00E04A2C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Kritéria hodnocení žádostí o dotace</w:t>
      </w:r>
      <w:r w:rsidR="00F80363" w:rsidRPr="00AA181A">
        <w:rPr>
          <w:rFonts w:ascii="Arial" w:hAnsi="Arial" w:cs="Arial"/>
          <w:b/>
          <w:sz w:val="24"/>
          <w:szCs w:val="24"/>
        </w:rPr>
        <w:t xml:space="preserve"> </w:t>
      </w:r>
    </w:p>
    <w:p w14:paraId="64C62D36" w14:textId="3BFFA798" w:rsidR="00E07BCF" w:rsidRPr="00AA181A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162CCE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162CCE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162CCE">
        <w:rPr>
          <w:rFonts w:ascii="Arial" w:hAnsi="Arial" w:cs="Arial"/>
          <w:b/>
          <w:sz w:val="24"/>
          <w:szCs w:val="24"/>
        </w:rPr>
        <w:t>. D</w:t>
      </w:r>
      <w:r w:rsidR="00E07BCF" w:rsidRPr="00162CCE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162CCE">
        <w:rPr>
          <w:rFonts w:ascii="Arial" w:hAnsi="Arial" w:cs="Arial"/>
          <w:b/>
          <w:sz w:val="24"/>
          <w:szCs w:val="24"/>
        </w:rPr>
        <w:t>hodnotící komisí</w:t>
      </w:r>
      <w:r w:rsidR="00B2328F" w:rsidRPr="00162CCE">
        <w:rPr>
          <w:rFonts w:ascii="Arial" w:hAnsi="Arial" w:cs="Arial"/>
          <w:b/>
          <w:sz w:val="24"/>
          <w:szCs w:val="24"/>
        </w:rPr>
        <w:t xml:space="preserve"> – </w:t>
      </w:r>
      <w:r w:rsidR="00C16839" w:rsidRPr="00162CCE">
        <w:rPr>
          <w:rFonts w:ascii="Arial" w:hAnsi="Arial" w:cs="Arial"/>
          <w:b/>
          <w:sz w:val="24"/>
          <w:szCs w:val="24"/>
        </w:rPr>
        <w:t xml:space="preserve">Centrála cestovního ruchu </w:t>
      </w:r>
      <w:r w:rsidR="00162CCE">
        <w:rPr>
          <w:rFonts w:ascii="Arial" w:hAnsi="Arial" w:cs="Arial"/>
          <w:b/>
          <w:sz w:val="24"/>
          <w:szCs w:val="24"/>
        </w:rPr>
        <w:t>O</w:t>
      </w:r>
      <w:r w:rsidR="00162CCE" w:rsidRPr="00162CCE">
        <w:rPr>
          <w:rFonts w:ascii="Arial" w:hAnsi="Arial" w:cs="Arial"/>
          <w:b/>
          <w:sz w:val="24"/>
          <w:szCs w:val="24"/>
        </w:rPr>
        <w:t>lomouckého</w:t>
      </w:r>
      <w:r w:rsidR="00C16839" w:rsidRPr="00162CCE">
        <w:rPr>
          <w:rFonts w:ascii="Arial" w:hAnsi="Arial" w:cs="Arial"/>
          <w:b/>
          <w:sz w:val="24"/>
          <w:szCs w:val="24"/>
        </w:rPr>
        <w:t xml:space="preserve"> kraje, Jeseníky – Sdružení cestovního ruchu, Střední Morava – Sdružení cestovního ruchu, Výbor pro rozvoj cestovního ruchu</w:t>
      </w:r>
      <w:r w:rsidR="00745832" w:rsidRPr="00162CCE">
        <w:rPr>
          <w:rFonts w:ascii="Arial" w:hAnsi="Arial" w:cs="Arial"/>
          <w:b/>
          <w:sz w:val="24"/>
          <w:szCs w:val="24"/>
        </w:rPr>
        <w:t xml:space="preserve"> </w:t>
      </w:r>
      <w:r w:rsidR="00E07BCF" w:rsidRPr="00162CCE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162CCE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491DA440" w14:textId="284D7880" w:rsidR="00B8102B" w:rsidRDefault="00B8102B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A181A" w:rsidRPr="00AA181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AA181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A181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A181A" w:rsidRPr="00AA181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AA181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A181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AA181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A181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AA181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81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AA181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81A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A181A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A181A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AA181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AA181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A181A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A181A" w:rsidRPr="00AA181A" w14:paraId="623ACFEB" w14:textId="77777777" w:rsidTr="008B1345">
        <w:tc>
          <w:tcPr>
            <w:tcW w:w="1872" w:type="dxa"/>
          </w:tcPr>
          <w:p w14:paraId="24C9DBD9" w14:textId="77777777" w:rsidR="00A43F5A" w:rsidRPr="00AA181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A181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A181A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39454923" w:rsidR="00A43F5A" w:rsidRPr="00AA181A" w:rsidRDefault="00DA4E67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48222D90" w14:textId="2AD5DF12" w:rsidR="00A43F5A" w:rsidRPr="00AA181A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A181A" w:rsidRPr="00AA181A" w14:paraId="52458C2A" w14:textId="77777777" w:rsidTr="008B1345">
        <w:tc>
          <w:tcPr>
            <w:tcW w:w="1872" w:type="dxa"/>
          </w:tcPr>
          <w:p w14:paraId="054745B6" w14:textId="77777777" w:rsidR="00A43F5A" w:rsidRPr="00AA181A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09433D6E" w:rsidR="009C375A" w:rsidRPr="00AA181A" w:rsidRDefault="00B801F8" w:rsidP="00B801F8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 xml:space="preserve">Hodnotící komise - </w:t>
            </w:r>
            <w:r w:rsidR="009C375A" w:rsidRPr="00AA181A">
              <w:rPr>
                <w:rFonts w:ascii="Arial" w:hAnsi="Arial" w:cs="Arial"/>
                <w:sz w:val="24"/>
                <w:szCs w:val="24"/>
              </w:rPr>
              <w:t>Centrála cestovního ruchu Olomo</w:t>
            </w:r>
            <w:r w:rsidRPr="00AA181A">
              <w:rPr>
                <w:rFonts w:ascii="Arial" w:hAnsi="Arial" w:cs="Arial"/>
                <w:sz w:val="24"/>
                <w:szCs w:val="24"/>
              </w:rPr>
              <w:t>u</w:t>
            </w:r>
            <w:r w:rsidR="009C375A" w:rsidRPr="00AA181A">
              <w:rPr>
                <w:rFonts w:ascii="Arial" w:hAnsi="Arial" w:cs="Arial"/>
                <w:sz w:val="24"/>
                <w:szCs w:val="24"/>
              </w:rPr>
              <w:t>ckého kraje</w:t>
            </w:r>
            <w:r w:rsidRPr="00AA18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C375A" w:rsidRPr="00AA181A">
              <w:rPr>
                <w:rFonts w:ascii="Arial" w:hAnsi="Arial" w:cs="Arial"/>
                <w:sz w:val="24"/>
                <w:szCs w:val="24"/>
              </w:rPr>
              <w:t xml:space="preserve">Jeseníky – Sdružení </w:t>
            </w:r>
            <w:r w:rsidRPr="00AA181A">
              <w:rPr>
                <w:rFonts w:ascii="Arial" w:hAnsi="Arial" w:cs="Arial"/>
                <w:sz w:val="24"/>
                <w:szCs w:val="24"/>
              </w:rPr>
              <w:t>cestovního</w:t>
            </w:r>
            <w:r w:rsidR="009C375A" w:rsidRPr="00AA181A">
              <w:rPr>
                <w:rFonts w:ascii="Arial" w:hAnsi="Arial" w:cs="Arial"/>
                <w:sz w:val="24"/>
                <w:szCs w:val="24"/>
              </w:rPr>
              <w:t xml:space="preserve"> ruchu</w:t>
            </w:r>
            <w:r w:rsidRPr="00AA18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C375A" w:rsidRPr="00AA181A">
              <w:rPr>
                <w:rFonts w:ascii="Arial" w:hAnsi="Arial" w:cs="Arial"/>
                <w:sz w:val="24"/>
                <w:szCs w:val="24"/>
              </w:rPr>
              <w:t>Střední Morava – Sdružení cestovního ruchu</w:t>
            </w:r>
            <w:r w:rsidRPr="00AA18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C375A" w:rsidRPr="00AA181A">
              <w:rPr>
                <w:rFonts w:ascii="Arial" w:hAnsi="Arial" w:cs="Arial"/>
                <w:sz w:val="24"/>
                <w:szCs w:val="24"/>
              </w:rPr>
              <w:t>Výbor pro rozvoj cestovního ruchu</w:t>
            </w:r>
          </w:p>
        </w:tc>
        <w:tc>
          <w:tcPr>
            <w:tcW w:w="2126" w:type="dxa"/>
            <w:vAlign w:val="center"/>
          </w:tcPr>
          <w:p w14:paraId="27EF3F16" w14:textId="01027E81" w:rsidR="00A43F5A" w:rsidRPr="00AA181A" w:rsidRDefault="00B801F8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205404B6" w14:textId="17D17217" w:rsidR="00A43F5A" w:rsidRPr="00AA181A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AA181A" w:rsidRPr="00AA181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A181A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lastRenderedPageBreak/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A181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A181A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503816F8" w:rsidR="008B1345" w:rsidRPr="00AA181A" w:rsidRDefault="00B06C0D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A181A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81A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A181A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BE7DF1" w14:textId="14DA9660" w:rsidR="00C42B94" w:rsidRDefault="00C42B94" w:rsidP="00691685">
      <w:pPr>
        <w:tabs>
          <w:tab w:val="left" w:pos="851"/>
        </w:tabs>
        <w:rPr>
          <w:strike/>
          <w:sz w:val="20"/>
          <w:szCs w:val="20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842"/>
        <w:gridCol w:w="6576"/>
        <w:gridCol w:w="1654"/>
      </w:tblGrid>
      <w:tr w:rsidR="00C42B94" w:rsidRPr="009A4B0F" w14:paraId="7C1735B2" w14:textId="77777777" w:rsidTr="00C42B94">
        <w:trPr>
          <w:trHeight w:val="499"/>
        </w:trPr>
        <w:tc>
          <w:tcPr>
            <w:tcW w:w="7513" w:type="dxa"/>
            <w:gridSpan w:val="2"/>
            <w:shd w:val="clear" w:color="auto" w:fill="BFBFBF" w:themeFill="background1" w:themeFillShade="BF"/>
            <w:vAlign w:val="center"/>
          </w:tcPr>
          <w:p w14:paraId="41D8A433" w14:textId="77777777" w:rsidR="00C42B94" w:rsidRPr="000F1E80" w:rsidRDefault="00C42B94" w:rsidP="00C42B94">
            <w:pPr>
              <w:spacing w:line="256" w:lineRule="auto"/>
              <w:jc w:val="center"/>
              <w:rPr>
                <w:rFonts w:ascii="Arial" w:hAnsi="Arial" w:cs="Arial"/>
                <w:b/>
                <w:bCs/>
              </w:rPr>
            </w:pPr>
            <w:r w:rsidRPr="000F1E80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F20101F" w14:textId="77777777" w:rsidR="00C42B94" w:rsidRPr="000F1E80" w:rsidRDefault="00C42B94" w:rsidP="00C42B94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2B94" w:rsidRPr="009A4B0F" w14:paraId="5E9ABEBC" w14:textId="77777777" w:rsidTr="00C42B94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73F5F6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8AFA16D" w14:textId="77777777" w:rsidR="00C42B94" w:rsidRPr="000F1E80" w:rsidRDefault="00C42B94" w:rsidP="00C42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F1E80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04D0C23F" w14:textId="77777777" w:rsidR="00C42B94" w:rsidRPr="009A4B0F" w:rsidRDefault="00C42B94" w:rsidP="00C42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1E80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7B890E0" w14:textId="77777777" w:rsidR="00C42B94" w:rsidRPr="009A4B0F" w:rsidRDefault="00C42B94" w:rsidP="00C42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B94" w:rsidRPr="009A4B0F" w14:paraId="7FE1D1F0" w14:textId="77777777" w:rsidTr="00C42B94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941892" w14:textId="77777777" w:rsidR="00C42B94" w:rsidRPr="000F1E80" w:rsidRDefault="00C42B94" w:rsidP="00C42B94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E8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97F96EB" w14:textId="413E74D6" w:rsidR="00C42B94" w:rsidRPr="000F1E80" w:rsidRDefault="00B06C0D" w:rsidP="00C42B94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C0D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hodnocená administrátorem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ECD9535" w14:textId="77777777" w:rsidR="00C42B94" w:rsidRPr="000F1E80" w:rsidRDefault="00C42B94" w:rsidP="00C42B94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2B94" w:rsidRPr="009A4B0F" w14:paraId="21C48468" w14:textId="77777777" w:rsidTr="00C42B94">
        <w:tc>
          <w:tcPr>
            <w:tcW w:w="851" w:type="dxa"/>
            <w:vAlign w:val="center"/>
          </w:tcPr>
          <w:p w14:paraId="153FF387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B0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62" w:type="dxa"/>
            <w:vAlign w:val="center"/>
          </w:tcPr>
          <w:p w14:paraId="516E47F3" w14:textId="77777777" w:rsidR="00C42B94" w:rsidRPr="000F1E80" w:rsidRDefault="00C42B94" w:rsidP="00C42B9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D1270">
              <w:rPr>
                <w:rFonts w:ascii="Arial" w:hAnsi="Arial" w:cs="Arial"/>
                <w:b/>
                <w:bCs/>
                <w:sz w:val="24"/>
                <w:szCs w:val="24"/>
              </w:rPr>
              <w:t>Žadatel je zapojen do struktur a projektů cestovního ruchu v Olomouckém kraji – max. 10 b.</w:t>
            </w:r>
          </w:p>
        </w:tc>
        <w:tc>
          <w:tcPr>
            <w:tcW w:w="1559" w:type="dxa"/>
          </w:tcPr>
          <w:p w14:paraId="0ECB212D" w14:textId="77777777" w:rsidR="00C42B94" w:rsidRPr="009A4B0F" w:rsidRDefault="00C42B94" w:rsidP="00C42B94">
            <w:pPr>
              <w:autoSpaceDE w:val="0"/>
              <w:autoSpaceDN w:val="0"/>
              <w:spacing w:before="120" w:after="120"/>
              <w:ind w:left="21" w:hanging="21"/>
              <w:rPr>
                <w:rFonts w:ascii="Arial" w:hAnsi="Arial" w:cs="Arial"/>
                <w:sz w:val="20"/>
                <w:szCs w:val="20"/>
              </w:rPr>
            </w:pPr>
            <w:r w:rsidRPr="009A4B0F">
              <w:rPr>
                <w:rFonts w:ascii="Arial" w:hAnsi="Arial" w:cs="Arial"/>
                <w:b/>
                <w:bCs/>
                <w:sz w:val="24"/>
                <w:szCs w:val="24"/>
              </w:rPr>
              <w:t>Počet bodů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body se sčítají</w:t>
            </w:r>
            <w:r w:rsidRPr="009A4B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42B94" w:rsidRPr="009A4B0F" w14:paraId="46BB7289" w14:textId="77777777" w:rsidTr="00C42B94">
        <w:tc>
          <w:tcPr>
            <w:tcW w:w="851" w:type="dxa"/>
            <w:vAlign w:val="center"/>
          </w:tcPr>
          <w:p w14:paraId="0B184115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C85780E" w14:textId="77777777" w:rsidR="00C42B94" w:rsidRPr="00FD1270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Žadatel je zapojen do projektu ORC nebo YES </w:t>
            </w:r>
            <w:proofErr w:type="spellStart"/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>card</w:t>
            </w:r>
            <w:proofErr w:type="spellEnd"/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14:paraId="69CD6DFD" w14:textId="77777777" w:rsidR="00B91D73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Žadatel je členem Jeseníky - Sdružení cestovního ruchu nebo Střední Morava / Sdružení cestovního ruchu, nebo žadatelem je Dobrovolný svazek obcí či Místní akční skupina </w:t>
            </w:r>
          </w:p>
          <w:p w14:paraId="675B781E" w14:textId="509E73CD" w:rsidR="00C42B94" w:rsidRPr="00FD1270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Žadatel je držitelem oborové certifikace vydávané respektovanou autoritou s celostátní působností </w:t>
            </w:r>
          </w:p>
          <w:p w14:paraId="3B1BF83B" w14:textId="77777777" w:rsidR="00C42B94" w:rsidRPr="000F1E80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Žadatel žádost konzultoval se sdružením CR (prokáže přiloženým potvrzením) </w:t>
            </w:r>
          </w:p>
        </w:tc>
        <w:tc>
          <w:tcPr>
            <w:tcW w:w="1559" w:type="dxa"/>
          </w:tcPr>
          <w:p w14:paraId="3B0EC766" w14:textId="77777777" w:rsidR="00C42B94" w:rsidRPr="00B91D73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1047756" w14:textId="77777777" w:rsidR="00C42B94" w:rsidRPr="00B91D73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1D73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  <w:p w14:paraId="6362EB91" w14:textId="77777777" w:rsidR="00C42B94" w:rsidRPr="00B91D73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4F404E5" w14:textId="77777777" w:rsidR="00C42B94" w:rsidRPr="00B91D73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EDBD0BB" w14:textId="77777777" w:rsidR="00B91D73" w:rsidRDefault="00B91D73" w:rsidP="00B91D73">
            <w:pPr>
              <w:autoSpaceDE w:val="0"/>
              <w:autoSpaceDN w:val="0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06CC2A0" w14:textId="769EA2E3" w:rsidR="00C42B94" w:rsidRPr="00B91D73" w:rsidRDefault="00C42B94" w:rsidP="00B91D73">
            <w:pPr>
              <w:autoSpaceDE w:val="0"/>
              <w:autoSpaceDN w:val="0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91D73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  <w:p w14:paraId="2B1DF58B" w14:textId="77777777" w:rsidR="00B91D73" w:rsidRDefault="00B91D73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824CC39" w14:textId="57DF4319" w:rsidR="00C42B94" w:rsidRPr="000F1E80" w:rsidRDefault="00C42B94" w:rsidP="00B91D73">
            <w:pPr>
              <w:autoSpaceDE w:val="0"/>
              <w:autoSpaceDN w:val="0"/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B91D73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C42B94" w:rsidRPr="009A4B0F" w14:paraId="702342FD" w14:textId="77777777" w:rsidTr="00C42B94">
        <w:tc>
          <w:tcPr>
            <w:tcW w:w="851" w:type="dxa"/>
            <w:vAlign w:val="center"/>
          </w:tcPr>
          <w:p w14:paraId="2025C4B8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4B0F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662" w:type="dxa"/>
            <w:vAlign w:val="center"/>
          </w:tcPr>
          <w:p w14:paraId="63F87D3D" w14:textId="7209DE38" w:rsidR="00C42B94" w:rsidRPr="000F1E80" w:rsidRDefault="00C42B94" w:rsidP="008C1E02">
            <w:pPr>
              <w:ind w:left="57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12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Hustota cestovního ruchu v místě realizace akce (údaje dle ORP, 2021) max. </w:t>
            </w:r>
            <w:r w:rsidR="008C1E0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FD12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b.</w:t>
            </w:r>
          </w:p>
        </w:tc>
        <w:tc>
          <w:tcPr>
            <w:tcW w:w="1559" w:type="dxa"/>
          </w:tcPr>
          <w:p w14:paraId="4EE9886B" w14:textId="77777777" w:rsidR="00C42B94" w:rsidRPr="009A4B0F" w:rsidRDefault="00C42B94" w:rsidP="00C42B94">
            <w:pPr>
              <w:rPr>
                <w:rFonts w:ascii="Arial" w:hAnsi="Arial" w:cs="Arial"/>
                <w:sz w:val="24"/>
                <w:szCs w:val="24"/>
              </w:rPr>
            </w:pPr>
            <w:r w:rsidRPr="009A4B0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C42B94" w:rsidRPr="006D0C02" w14:paraId="6C437BBB" w14:textId="77777777" w:rsidTr="00C42B94">
        <w:tc>
          <w:tcPr>
            <w:tcW w:w="851" w:type="dxa"/>
            <w:vAlign w:val="center"/>
          </w:tcPr>
          <w:p w14:paraId="13CDE71D" w14:textId="77777777" w:rsidR="00C42B94" w:rsidRPr="006D0C02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D27F91C" w14:textId="77777777" w:rsidR="00C42B94" w:rsidRPr="00FD1270" w:rsidRDefault="00C42B94" w:rsidP="00C42B94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Hustota cestovního ruchu je nižší než 100 </w:t>
            </w:r>
          </w:p>
          <w:p w14:paraId="618C7C24" w14:textId="77777777" w:rsidR="00C42B94" w:rsidRPr="00FD1270" w:rsidRDefault="00C42B94" w:rsidP="00C42B94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Hustota cestovního ruchu je 100 – 400 </w:t>
            </w:r>
          </w:p>
          <w:p w14:paraId="65834A2A" w14:textId="77777777" w:rsidR="00C42B94" w:rsidRPr="000F1E80" w:rsidRDefault="00C42B94" w:rsidP="00C42B94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Hustota cestovního ruchu je vyšší než 400 </w:t>
            </w:r>
          </w:p>
        </w:tc>
        <w:tc>
          <w:tcPr>
            <w:tcW w:w="1559" w:type="dxa"/>
          </w:tcPr>
          <w:p w14:paraId="78C12C55" w14:textId="77777777" w:rsidR="00C42B94" w:rsidRPr="000F1E80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F1E80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  <w:p w14:paraId="25CEBB7B" w14:textId="77777777" w:rsidR="00C42B94" w:rsidRPr="000F1E80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  <w:p w14:paraId="06FB283E" w14:textId="77777777" w:rsidR="00C42B94" w:rsidRPr="000F1E80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F1E80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  <w:tr w:rsidR="00C42B94" w:rsidRPr="009A4B0F" w14:paraId="5094BCE8" w14:textId="77777777" w:rsidTr="00C42B94">
        <w:tc>
          <w:tcPr>
            <w:tcW w:w="851" w:type="dxa"/>
            <w:vAlign w:val="center"/>
          </w:tcPr>
          <w:p w14:paraId="73EEB163" w14:textId="77777777" w:rsidR="00C42B94" w:rsidRPr="006D0C02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C02"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6662" w:type="dxa"/>
          </w:tcPr>
          <w:p w14:paraId="271817EE" w14:textId="77777777" w:rsidR="00C42B94" w:rsidRPr="000F1E80" w:rsidRDefault="00C42B94" w:rsidP="00C42B94">
            <w:pPr>
              <w:autoSpaceDE w:val="0"/>
              <w:autoSpaceDN w:val="0"/>
              <w:spacing w:after="120" w:line="252" w:lineRule="auto"/>
              <w:ind w:left="0" w:hanging="32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Finanční zajištění projektu – max. 2 b.</w:t>
            </w:r>
          </w:p>
        </w:tc>
        <w:tc>
          <w:tcPr>
            <w:tcW w:w="1559" w:type="dxa"/>
          </w:tcPr>
          <w:p w14:paraId="625ACDC4" w14:textId="77777777" w:rsidR="00C42B94" w:rsidRPr="009A4B0F" w:rsidRDefault="00C42B94" w:rsidP="00C42B94">
            <w:pPr>
              <w:rPr>
                <w:rFonts w:ascii="Arial" w:hAnsi="Arial" w:cs="Arial"/>
                <w:sz w:val="20"/>
                <w:szCs w:val="20"/>
              </w:rPr>
            </w:pPr>
            <w:r w:rsidRPr="009A4B0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C42B94" w:rsidRPr="009A4B0F" w14:paraId="5C11D21F" w14:textId="77777777" w:rsidTr="00C42B94">
        <w:tc>
          <w:tcPr>
            <w:tcW w:w="851" w:type="dxa"/>
            <w:vAlign w:val="center"/>
          </w:tcPr>
          <w:p w14:paraId="751FEEEA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51D70A8" w14:textId="77777777" w:rsidR="00C42B94" w:rsidRPr="00FD1270" w:rsidRDefault="00C42B94" w:rsidP="00C42B94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Projekt je financován vícezdrojově s využitím vlastních zdrojů </w:t>
            </w:r>
          </w:p>
          <w:p w14:paraId="3577BB5E" w14:textId="77777777" w:rsidR="00C42B94" w:rsidRPr="000F1E80" w:rsidRDefault="00C42B94" w:rsidP="00C42B94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Projekt je financován vícezdrojově bez využití vlastních zdrojů </w:t>
            </w:r>
          </w:p>
        </w:tc>
        <w:tc>
          <w:tcPr>
            <w:tcW w:w="1559" w:type="dxa"/>
          </w:tcPr>
          <w:p w14:paraId="4D5BD2EC" w14:textId="77777777" w:rsidR="00C42B94" w:rsidRPr="005E6DEB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  <w:p w14:paraId="3A153C8F" w14:textId="77777777" w:rsidR="00C42B94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6B79667" w14:textId="77FCD8C7" w:rsidR="00C42B94" w:rsidRPr="005E6DEB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C42B94" w:rsidRPr="006D0C02" w14:paraId="6C5D8615" w14:textId="77777777" w:rsidTr="00C42B94">
        <w:tc>
          <w:tcPr>
            <w:tcW w:w="851" w:type="dxa"/>
            <w:vAlign w:val="center"/>
          </w:tcPr>
          <w:p w14:paraId="32B6CDE6" w14:textId="77777777" w:rsidR="00C42B94" w:rsidRPr="006D0C02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C02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</w:tc>
        <w:tc>
          <w:tcPr>
            <w:tcW w:w="6662" w:type="dxa"/>
          </w:tcPr>
          <w:p w14:paraId="2A05B3D8" w14:textId="0397C057" w:rsidR="00C42B94" w:rsidRPr="00FD1270" w:rsidRDefault="00C42B94" w:rsidP="00C42B94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Počet všech poskytnutých dotací žadateli v rámci tohoto dotačního titulu nebo individuá</w:t>
            </w:r>
            <w:r w:rsidR="00752C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</w:t>
            </w:r>
            <w:r w:rsidRPr="00FD12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ních dotací v oblasti CRVV od roku 2018. – max. 3 b.</w:t>
            </w:r>
          </w:p>
        </w:tc>
        <w:tc>
          <w:tcPr>
            <w:tcW w:w="1559" w:type="dxa"/>
          </w:tcPr>
          <w:p w14:paraId="37D11D4B" w14:textId="77777777" w:rsidR="00C42B94" w:rsidRPr="005E6DEB" w:rsidRDefault="00C42B94" w:rsidP="00C42B94">
            <w:p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E6DE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Počet bodů</w:t>
            </w:r>
          </w:p>
        </w:tc>
      </w:tr>
      <w:tr w:rsidR="00C42B94" w:rsidRPr="006D0C02" w14:paraId="60FB96D5" w14:textId="77777777" w:rsidTr="00C42B94">
        <w:tc>
          <w:tcPr>
            <w:tcW w:w="851" w:type="dxa"/>
            <w:vAlign w:val="center"/>
          </w:tcPr>
          <w:p w14:paraId="5AEDCA8A" w14:textId="77777777" w:rsidR="00C42B94" w:rsidRPr="006D0C02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F7FF429" w14:textId="77777777" w:rsidR="00C42B94" w:rsidRPr="00FD1270" w:rsidRDefault="00C42B94" w:rsidP="00C42B94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 </w:t>
            </w:r>
          </w:p>
          <w:p w14:paraId="1AC6B58B" w14:textId="77777777" w:rsidR="00C42B94" w:rsidRPr="00FD1270" w:rsidRDefault="00C42B94" w:rsidP="00C42B94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1 </w:t>
            </w:r>
          </w:p>
          <w:p w14:paraId="542F57A8" w14:textId="77777777" w:rsidR="00C42B94" w:rsidRPr="00FD1270" w:rsidRDefault="00C42B94" w:rsidP="00C42B94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2 </w:t>
            </w:r>
          </w:p>
          <w:p w14:paraId="3742B0C8" w14:textId="77777777" w:rsidR="00C42B94" w:rsidRPr="005E6DEB" w:rsidRDefault="00C42B94" w:rsidP="00C42B94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 a více </w:t>
            </w:r>
          </w:p>
        </w:tc>
        <w:tc>
          <w:tcPr>
            <w:tcW w:w="1559" w:type="dxa"/>
          </w:tcPr>
          <w:p w14:paraId="1484BFF3" w14:textId="7D5A6CA5" w:rsidR="00C42B94" w:rsidRPr="005E6DEB" w:rsidRDefault="00C42B94" w:rsidP="008C1E02">
            <w:pPr>
              <w:tabs>
                <w:tab w:val="center" w:pos="396"/>
              </w:tabs>
              <w:autoSpaceDE w:val="0"/>
              <w:autoSpaceDN w:val="0"/>
              <w:spacing w:line="252" w:lineRule="auto"/>
              <w:ind w:left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E6DEB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="008C1E02">
              <w:rPr>
                <w:rFonts w:ascii="Arial" w:hAnsi="Arial" w:cs="Arial"/>
                <w:bCs/>
                <w:iCs/>
                <w:sz w:val="24"/>
                <w:szCs w:val="24"/>
              </w:rPr>
              <w:tab/>
              <w:t>3</w:t>
            </w:r>
          </w:p>
          <w:p w14:paraId="43C49835" w14:textId="77777777" w:rsidR="00C42B94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  <w:p w14:paraId="680FF54E" w14:textId="77777777" w:rsidR="00C42B94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  <w:p w14:paraId="47429930" w14:textId="77777777" w:rsidR="00C42B94" w:rsidRPr="005E6DEB" w:rsidRDefault="00C42B94" w:rsidP="00C42B94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C42B94" w:rsidRPr="006D0C02" w14:paraId="44F64C44" w14:textId="77777777" w:rsidTr="00C42B94">
        <w:tc>
          <w:tcPr>
            <w:tcW w:w="851" w:type="dxa"/>
            <w:vAlign w:val="center"/>
          </w:tcPr>
          <w:p w14:paraId="2ED665C3" w14:textId="77777777" w:rsidR="00C42B94" w:rsidRPr="006D0C02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C02">
              <w:rPr>
                <w:rFonts w:ascii="Arial" w:hAnsi="Arial" w:cs="Arial"/>
                <w:b/>
                <w:sz w:val="24"/>
                <w:szCs w:val="24"/>
              </w:rPr>
              <w:t>A5</w:t>
            </w:r>
          </w:p>
        </w:tc>
        <w:tc>
          <w:tcPr>
            <w:tcW w:w="6662" w:type="dxa"/>
            <w:vAlign w:val="center"/>
          </w:tcPr>
          <w:p w14:paraId="720AB165" w14:textId="77777777" w:rsidR="00C42B94" w:rsidRPr="00FD1270" w:rsidRDefault="00C42B94" w:rsidP="00C42B94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D12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Aktivity projektu a soulad s účelem dotačního titulu – max. 22 b</w:t>
            </w:r>
          </w:p>
        </w:tc>
        <w:tc>
          <w:tcPr>
            <w:tcW w:w="1559" w:type="dxa"/>
          </w:tcPr>
          <w:p w14:paraId="1F445B71" w14:textId="77777777" w:rsidR="00C42B94" w:rsidRDefault="00C42B94" w:rsidP="00C42B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B0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1C74B952" w14:textId="77777777" w:rsidR="00C42B94" w:rsidRPr="006D0C02" w:rsidRDefault="00C42B94" w:rsidP="00C42B94">
            <w:pPr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(body se sčítají)</w:t>
            </w:r>
          </w:p>
        </w:tc>
      </w:tr>
      <w:tr w:rsidR="00C42B94" w:rsidRPr="009A4B0F" w14:paraId="31092AB2" w14:textId="77777777" w:rsidTr="00C42B94">
        <w:tc>
          <w:tcPr>
            <w:tcW w:w="851" w:type="dxa"/>
            <w:vAlign w:val="center"/>
          </w:tcPr>
          <w:p w14:paraId="37D89F80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C6BC054" w14:textId="77777777" w:rsidR="00C42B94" w:rsidRPr="00FD1270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Součástí projektu je vybudování nebo rozvoj zařízení pro </w:t>
            </w:r>
            <w:proofErr w:type="spellStart"/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>gastro</w:t>
            </w:r>
            <w:proofErr w:type="spellEnd"/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- nebo agroturistiku a  budování nebo obnovu naučných stezek. </w:t>
            </w:r>
          </w:p>
          <w:p w14:paraId="1CBE0D4A" w14:textId="77777777" w:rsidR="00C42B94" w:rsidRPr="00FD1270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Součástí projektu je rozvoj služeb kempu, vybudování a rozvoj </w:t>
            </w:r>
            <w:proofErr w:type="spellStart"/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>Stellplatzu</w:t>
            </w:r>
            <w:proofErr w:type="spellEnd"/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nebo opatření na zlepšení dostupnosti (bezbariérovost, přístupové cesty, parkoviště). </w:t>
            </w:r>
          </w:p>
          <w:p w14:paraId="4210A141" w14:textId="77777777" w:rsidR="00C42B94" w:rsidRPr="005E6DEB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Součástí projektu je vybudování nebo rozvoj infrastruktury pro vodní turistiku nebo cykloturistiku. </w:t>
            </w:r>
          </w:p>
        </w:tc>
        <w:tc>
          <w:tcPr>
            <w:tcW w:w="1559" w:type="dxa"/>
          </w:tcPr>
          <w:p w14:paraId="13071E7F" w14:textId="77777777" w:rsidR="00C42B94" w:rsidRPr="005E6DEB" w:rsidRDefault="00C42B94" w:rsidP="000666F9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  <w:p w14:paraId="1329A67C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FE4AD4D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2D93D09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</w:p>
          <w:p w14:paraId="230768D9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E4E19DB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542DC45" w14:textId="77777777" w:rsidR="00C42B94" w:rsidRPr="005E6DEB" w:rsidRDefault="00C42B94" w:rsidP="000666F9">
            <w:pPr>
              <w:autoSpaceDE w:val="0"/>
              <w:autoSpaceDN w:val="0"/>
              <w:spacing w:line="252" w:lineRule="auto"/>
              <w:ind w:left="32" w:hanging="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</w:p>
        </w:tc>
      </w:tr>
      <w:tr w:rsidR="00C42B94" w:rsidRPr="009A4B0F" w14:paraId="7C01B170" w14:textId="77777777" w:rsidTr="00C42B94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7B7AA28" w14:textId="77777777" w:rsidR="00C42B94" w:rsidRPr="005E0668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6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221" w:type="dxa"/>
            <w:gridSpan w:val="2"/>
            <w:shd w:val="clear" w:color="auto" w:fill="D9D9D9" w:themeFill="background1" w:themeFillShade="D9"/>
          </w:tcPr>
          <w:p w14:paraId="6C07A2E9" w14:textId="470F5042" w:rsidR="00C42B94" w:rsidRDefault="00C42B94" w:rsidP="00B06C0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72B37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 w:rsidR="00B06C0D">
              <w:rPr>
                <w:rFonts w:ascii="Arial" w:hAnsi="Arial" w:cs="Arial"/>
                <w:b/>
                <w:sz w:val="24"/>
                <w:szCs w:val="24"/>
              </w:rPr>
              <w:t xml:space="preserve">hodnocená </w:t>
            </w:r>
            <w:r w:rsidR="00B06C0D" w:rsidRPr="00B06C0D">
              <w:rPr>
                <w:rFonts w:ascii="Arial" w:hAnsi="Arial" w:cs="Arial"/>
                <w:b/>
                <w:sz w:val="24"/>
                <w:szCs w:val="24"/>
              </w:rPr>
              <w:t>Centrál</w:t>
            </w:r>
            <w:r w:rsidR="00B06C0D">
              <w:rPr>
                <w:rFonts w:ascii="Arial" w:hAnsi="Arial" w:cs="Arial"/>
                <w:b/>
                <w:sz w:val="24"/>
                <w:szCs w:val="24"/>
              </w:rPr>
              <w:t>ou</w:t>
            </w:r>
            <w:r w:rsidR="00B06C0D" w:rsidRPr="00B06C0D">
              <w:rPr>
                <w:rFonts w:ascii="Arial" w:hAnsi="Arial" w:cs="Arial"/>
                <w:b/>
                <w:sz w:val="24"/>
                <w:szCs w:val="24"/>
              </w:rPr>
              <w:t xml:space="preserve"> cestovního ruchu Olomouckého kraje, </w:t>
            </w:r>
            <w:r w:rsidR="00B06C0D">
              <w:rPr>
                <w:rFonts w:ascii="Arial" w:hAnsi="Arial" w:cs="Arial"/>
                <w:b/>
                <w:sz w:val="24"/>
                <w:szCs w:val="24"/>
              </w:rPr>
              <w:t>příslušným</w:t>
            </w:r>
            <w:r w:rsidR="00B06C0D" w:rsidRPr="00B06C0D">
              <w:rPr>
                <w:rFonts w:ascii="Arial" w:hAnsi="Arial" w:cs="Arial"/>
                <w:b/>
                <w:sz w:val="24"/>
                <w:szCs w:val="24"/>
              </w:rPr>
              <w:t xml:space="preserve"> Sdružení</w:t>
            </w:r>
            <w:r w:rsidR="00B06C0D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B06C0D" w:rsidRPr="00B06C0D">
              <w:rPr>
                <w:rFonts w:ascii="Arial" w:hAnsi="Arial" w:cs="Arial"/>
                <w:b/>
                <w:sz w:val="24"/>
                <w:szCs w:val="24"/>
              </w:rPr>
              <w:t xml:space="preserve"> cestovního ruchu, Výbor</w:t>
            </w:r>
            <w:r w:rsidR="00B06C0D">
              <w:rPr>
                <w:rFonts w:ascii="Arial" w:hAnsi="Arial" w:cs="Arial"/>
                <w:b/>
                <w:sz w:val="24"/>
                <w:szCs w:val="24"/>
              </w:rPr>
              <w:t>em</w:t>
            </w:r>
            <w:r w:rsidR="00B06C0D" w:rsidRPr="00B06C0D">
              <w:rPr>
                <w:rFonts w:ascii="Arial" w:hAnsi="Arial" w:cs="Arial"/>
                <w:b/>
                <w:sz w:val="24"/>
                <w:szCs w:val="24"/>
              </w:rPr>
              <w:t xml:space="preserve"> pro rozvoj cestovního ruchu</w:t>
            </w:r>
          </w:p>
        </w:tc>
      </w:tr>
      <w:tr w:rsidR="00C42B94" w:rsidRPr="005E0668" w14:paraId="38A85732" w14:textId="77777777" w:rsidTr="00C42B94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010BFF" w14:textId="77777777" w:rsidR="00C42B94" w:rsidRPr="005E0668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shd w:val="clear" w:color="auto" w:fill="D9D9D9" w:themeFill="background1" w:themeFillShade="D9"/>
          </w:tcPr>
          <w:p w14:paraId="0B362EA6" w14:textId="77777777" w:rsidR="00C42B94" w:rsidRPr="005E0668" w:rsidRDefault="00C42B94" w:rsidP="00C42B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181A">
              <w:rPr>
                <w:rFonts w:ascii="Arial" w:hAnsi="Arial" w:cs="Arial"/>
                <w:b/>
                <w:sz w:val="24"/>
                <w:szCs w:val="24"/>
              </w:rPr>
              <w:t>Centrála cestovního ruchu</w:t>
            </w:r>
          </w:p>
        </w:tc>
      </w:tr>
      <w:tr w:rsidR="00C42B94" w:rsidRPr="005E0668" w14:paraId="16DE9A08" w14:textId="77777777" w:rsidTr="00C42B94">
        <w:tc>
          <w:tcPr>
            <w:tcW w:w="851" w:type="dxa"/>
            <w:vAlign w:val="center"/>
          </w:tcPr>
          <w:p w14:paraId="2D25D82E" w14:textId="77777777" w:rsidR="00C42B94" w:rsidRPr="005E0668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68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662" w:type="dxa"/>
          </w:tcPr>
          <w:p w14:paraId="1FE32D56" w14:textId="77777777" w:rsidR="00C42B94" w:rsidRPr="009F3342" w:rsidRDefault="00C42B94" w:rsidP="00C42B94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Rozvoj území a konkurenceschopnost – max. 10 b.</w:t>
            </w:r>
          </w:p>
        </w:tc>
        <w:tc>
          <w:tcPr>
            <w:tcW w:w="1559" w:type="dxa"/>
          </w:tcPr>
          <w:p w14:paraId="694F00CD" w14:textId="77777777" w:rsidR="00C42B94" w:rsidRPr="005E0668" w:rsidRDefault="00C42B94" w:rsidP="00C42B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0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C42B94" w:rsidRPr="009A4B0F" w14:paraId="5E98E4A6" w14:textId="77777777" w:rsidTr="00C42B94">
        <w:tc>
          <w:tcPr>
            <w:tcW w:w="851" w:type="dxa"/>
            <w:vAlign w:val="center"/>
          </w:tcPr>
          <w:p w14:paraId="74C7EB69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49F186D" w14:textId="74C3C7ED" w:rsidR="00C42B94" w:rsidRPr="00FD1270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má významný vliv na rozvoj daného území a zvýšení konkurenceschopnosti. </w:t>
            </w:r>
            <w:r w:rsidR="008C1E02">
              <w:rPr>
                <w:rFonts w:ascii="Arial" w:hAnsi="Arial" w:cs="Arial"/>
                <w:bCs/>
                <w:iCs/>
                <w:sz w:val="24"/>
                <w:szCs w:val="24"/>
              </w:rPr>
              <w:t>(nadregionální význam)</w:t>
            </w:r>
          </w:p>
          <w:p w14:paraId="5678DC0C" w14:textId="4E2B711F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má vliv na rozvoj daného území a zvýšení konkurenceschopnosti. </w:t>
            </w:r>
            <w:r w:rsidR="008C1E02">
              <w:rPr>
                <w:rFonts w:ascii="Arial" w:hAnsi="Arial" w:cs="Arial"/>
                <w:bCs/>
                <w:iCs/>
                <w:sz w:val="24"/>
                <w:szCs w:val="24"/>
              </w:rPr>
              <w:t>(regionální význam)</w:t>
            </w:r>
          </w:p>
          <w:p w14:paraId="759E9904" w14:textId="1A6E9FB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127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má malý vliv na rozvoj daného území a zvýšení konkurenceschopnosti. </w:t>
            </w:r>
            <w:r w:rsidR="008C1E02">
              <w:rPr>
                <w:rFonts w:ascii="Arial" w:hAnsi="Arial" w:cs="Arial"/>
                <w:bCs/>
                <w:iCs/>
                <w:sz w:val="24"/>
                <w:szCs w:val="24"/>
              </w:rPr>
              <w:t>(lokální význam)</w:t>
            </w:r>
          </w:p>
        </w:tc>
        <w:tc>
          <w:tcPr>
            <w:tcW w:w="1559" w:type="dxa"/>
          </w:tcPr>
          <w:p w14:paraId="6061146E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  <w:p w14:paraId="0759A20C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4AA50EC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  <w:p w14:paraId="64EF27CD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5D6DAE9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C42B94" w:rsidRPr="009A4B0F" w14:paraId="6A59341C" w14:textId="77777777" w:rsidTr="00C42B94">
        <w:tc>
          <w:tcPr>
            <w:tcW w:w="851" w:type="dxa"/>
            <w:vAlign w:val="center"/>
          </w:tcPr>
          <w:p w14:paraId="2A88A380" w14:textId="77777777" w:rsidR="00C42B94" w:rsidRPr="009F3342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342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662" w:type="dxa"/>
          </w:tcPr>
          <w:p w14:paraId="56F52E41" w14:textId="77777777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Udržitelný rozvoj území – max. 10 b.</w:t>
            </w:r>
          </w:p>
        </w:tc>
        <w:tc>
          <w:tcPr>
            <w:tcW w:w="1559" w:type="dxa"/>
          </w:tcPr>
          <w:p w14:paraId="16FC5BC4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A4B0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C42B94" w:rsidRPr="009A4B0F" w14:paraId="6AE853E4" w14:textId="77777777" w:rsidTr="00C42B94">
        <w:tc>
          <w:tcPr>
            <w:tcW w:w="851" w:type="dxa"/>
            <w:vAlign w:val="center"/>
          </w:tcPr>
          <w:p w14:paraId="7B310211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2293599" w14:textId="688D5601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významně přispívá k udržitelnému cestovnímu ruchu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8C1E02">
              <w:rPr>
                <w:rFonts w:ascii="Arial" w:hAnsi="Arial" w:cs="Arial"/>
                <w:bCs/>
                <w:iCs/>
                <w:sz w:val="24"/>
                <w:szCs w:val="24"/>
              </w:rPr>
              <w:t>v daném území. (celokrajská úroveň)</w:t>
            </w:r>
          </w:p>
          <w:p w14:paraId="21F9E5F5" w14:textId="0DDAABB6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přispívá k udržitelnému rozvoji daného území částečně. </w:t>
            </w:r>
            <w:r w:rsidR="008C1E02">
              <w:rPr>
                <w:rFonts w:ascii="Arial" w:hAnsi="Arial" w:cs="Arial"/>
                <w:bCs/>
                <w:iCs/>
                <w:sz w:val="24"/>
                <w:szCs w:val="24"/>
              </w:rPr>
              <w:t>(úroveň turistické lokality)</w:t>
            </w:r>
          </w:p>
          <w:p w14:paraId="0AF7A466" w14:textId="45FCBBAB" w:rsidR="00C42B94" w:rsidRPr="00272B3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přispívá k udržitelnému rozvoji území velmi málo nebo vůbec. </w:t>
            </w:r>
            <w:r w:rsidR="008C1E02">
              <w:rPr>
                <w:rFonts w:ascii="Arial" w:hAnsi="Arial" w:cs="Arial"/>
                <w:bCs/>
                <w:iCs/>
                <w:sz w:val="24"/>
                <w:szCs w:val="24"/>
              </w:rPr>
              <w:t>(místní úroveň)</w:t>
            </w:r>
          </w:p>
        </w:tc>
        <w:tc>
          <w:tcPr>
            <w:tcW w:w="1559" w:type="dxa"/>
          </w:tcPr>
          <w:p w14:paraId="596A9FF7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  <w:p w14:paraId="6A87A86F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7155A521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  <w:p w14:paraId="7DACD806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C42B94" w:rsidRPr="005E0668" w14:paraId="64E29D02" w14:textId="77777777" w:rsidTr="00C42B94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E73974" w14:textId="77777777" w:rsidR="00C42B94" w:rsidRPr="005E0668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5A93F912" w14:textId="77777777" w:rsidR="00C42B94" w:rsidRPr="005E0668" w:rsidRDefault="00C42B94" w:rsidP="000666F9">
            <w:pPr>
              <w:ind w:left="32" w:hanging="32"/>
              <w:rPr>
                <w:rFonts w:ascii="Arial" w:hAnsi="Arial" w:cs="Arial"/>
                <w:b/>
                <w:sz w:val="24"/>
                <w:szCs w:val="24"/>
              </w:rPr>
            </w:pPr>
            <w:r w:rsidRPr="00242D17">
              <w:rPr>
                <w:rFonts w:ascii="Arial" w:hAnsi="Arial" w:cs="Arial"/>
                <w:b/>
                <w:sz w:val="24"/>
                <w:szCs w:val="24"/>
              </w:rPr>
              <w:t>Příslušné sdružení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C710F6" w14:textId="77777777" w:rsidR="00C42B94" w:rsidRPr="005E0668" w:rsidRDefault="00C42B94" w:rsidP="000666F9">
            <w:pPr>
              <w:ind w:left="32" w:hanging="3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2B94" w:rsidRPr="005E0668" w14:paraId="2A3874C1" w14:textId="77777777" w:rsidTr="00C42B94">
        <w:tc>
          <w:tcPr>
            <w:tcW w:w="851" w:type="dxa"/>
            <w:vAlign w:val="center"/>
          </w:tcPr>
          <w:p w14:paraId="64AE4871" w14:textId="77777777" w:rsidR="00C42B94" w:rsidRPr="005E0668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0668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D1DF46A" w14:textId="77777777" w:rsidR="00C42B94" w:rsidRPr="00242D17" w:rsidRDefault="00C42B94" w:rsidP="000666F9">
            <w:pPr>
              <w:ind w:left="32" w:hanging="32"/>
              <w:rPr>
                <w:rFonts w:ascii="Arial" w:hAnsi="Arial" w:cs="Arial"/>
                <w:b/>
                <w:sz w:val="24"/>
                <w:szCs w:val="24"/>
              </w:rPr>
            </w:pPr>
            <w:r w:rsidRPr="00242D1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Rozvoj území a konkurenceschopnost – max. 10 b.</w:t>
            </w:r>
          </w:p>
        </w:tc>
        <w:tc>
          <w:tcPr>
            <w:tcW w:w="1559" w:type="dxa"/>
          </w:tcPr>
          <w:p w14:paraId="5136466C" w14:textId="77777777" w:rsidR="00C42B94" w:rsidRPr="005E0668" w:rsidRDefault="00C42B94" w:rsidP="000666F9">
            <w:pPr>
              <w:ind w:left="32" w:hanging="32"/>
              <w:rPr>
                <w:rFonts w:ascii="Arial" w:hAnsi="Arial" w:cs="Arial"/>
                <w:b/>
                <w:sz w:val="24"/>
                <w:szCs w:val="24"/>
              </w:rPr>
            </w:pPr>
            <w:r w:rsidRPr="005E066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42B94" w:rsidRPr="009A4B0F" w14:paraId="21D6FE38" w14:textId="77777777" w:rsidTr="00C42B94">
        <w:tc>
          <w:tcPr>
            <w:tcW w:w="851" w:type="dxa"/>
            <w:vAlign w:val="center"/>
          </w:tcPr>
          <w:p w14:paraId="52E3C995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7B93F2F" w14:textId="5AACE7EC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významně přispívá k udržitelnému cestovnímu ruchu v daném území. </w:t>
            </w:r>
            <w:r w:rsidR="008C1E0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(dlouhodobý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význam, více sezón)</w:t>
            </w:r>
          </w:p>
          <w:p w14:paraId="68B9B0AF" w14:textId="2A6B3A5E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přispívá k udržitelnému rozvoji daného území částečně.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(střednědobý význam, 1 – 2 sezóny)</w:t>
            </w:r>
          </w:p>
          <w:p w14:paraId="36BC15C6" w14:textId="44750495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přispívá k udržitelnému rozvoji území velmi málo nebo vůbec.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(krátkodobý význam – sezónní)</w:t>
            </w:r>
          </w:p>
        </w:tc>
        <w:tc>
          <w:tcPr>
            <w:tcW w:w="1559" w:type="dxa"/>
          </w:tcPr>
          <w:p w14:paraId="689C0B7E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  <w:p w14:paraId="4571D450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AEADE59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  <w:p w14:paraId="5F60DBA4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C42B94" w:rsidRPr="005567F0" w14:paraId="2A5B9FE9" w14:textId="77777777" w:rsidTr="00C42B94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E36370" w14:textId="77777777" w:rsidR="00C42B94" w:rsidRPr="005567F0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616AA942" w14:textId="77777777" w:rsidR="00C42B94" w:rsidRPr="005567F0" w:rsidRDefault="00C42B94" w:rsidP="000666F9">
            <w:pPr>
              <w:ind w:left="32" w:hanging="32"/>
              <w:rPr>
                <w:rFonts w:ascii="Arial" w:hAnsi="Arial" w:cs="Arial"/>
                <w:b/>
                <w:sz w:val="24"/>
                <w:szCs w:val="24"/>
              </w:rPr>
            </w:pPr>
            <w:r w:rsidRPr="005567F0">
              <w:rPr>
                <w:rFonts w:ascii="Arial" w:hAnsi="Arial" w:cs="Arial"/>
                <w:b/>
                <w:sz w:val="24"/>
                <w:szCs w:val="24"/>
              </w:rPr>
              <w:t>Výbor pro rozvoj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EC468E" w14:textId="77777777" w:rsidR="00C42B94" w:rsidRPr="005567F0" w:rsidRDefault="00C42B94" w:rsidP="000666F9">
            <w:pPr>
              <w:ind w:left="32" w:hanging="3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2B94" w:rsidRPr="005567F0" w14:paraId="1A2256DE" w14:textId="77777777" w:rsidTr="00C42B94">
        <w:tc>
          <w:tcPr>
            <w:tcW w:w="851" w:type="dxa"/>
            <w:vAlign w:val="center"/>
          </w:tcPr>
          <w:p w14:paraId="18127DD2" w14:textId="77777777" w:rsidR="00C42B94" w:rsidRPr="005567F0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B4</w:t>
            </w:r>
          </w:p>
        </w:tc>
        <w:tc>
          <w:tcPr>
            <w:tcW w:w="6662" w:type="dxa"/>
          </w:tcPr>
          <w:p w14:paraId="1871A268" w14:textId="77777777" w:rsidR="00C42B94" w:rsidRPr="005567F0" w:rsidRDefault="00C42B94" w:rsidP="000666F9">
            <w:pPr>
              <w:ind w:left="32" w:hanging="32"/>
              <w:rPr>
                <w:rFonts w:ascii="Arial" w:hAnsi="Arial" w:cs="Arial"/>
                <w:b/>
                <w:sz w:val="24"/>
                <w:szCs w:val="24"/>
              </w:rPr>
            </w:pPr>
            <w:r w:rsidRPr="00242D17">
              <w:rPr>
                <w:rFonts w:ascii="Arial" w:hAnsi="Arial" w:cs="Arial"/>
                <w:b/>
                <w:sz w:val="24"/>
                <w:szCs w:val="24"/>
              </w:rPr>
              <w:t>Rozvoj území a konkurenceschopnost – max. 10 b.</w:t>
            </w:r>
          </w:p>
        </w:tc>
        <w:tc>
          <w:tcPr>
            <w:tcW w:w="1559" w:type="dxa"/>
          </w:tcPr>
          <w:p w14:paraId="5A701D56" w14:textId="77777777" w:rsidR="00C42B94" w:rsidRPr="005567F0" w:rsidRDefault="00C42B94" w:rsidP="000666F9">
            <w:pPr>
              <w:ind w:left="32" w:hanging="32"/>
              <w:rPr>
                <w:rFonts w:ascii="Arial" w:hAnsi="Arial" w:cs="Arial"/>
                <w:b/>
                <w:sz w:val="24"/>
                <w:szCs w:val="24"/>
              </w:rPr>
            </w:pPr>
            <w:r w:rsidRPr="005567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C42B94" w:rsidRPr="009A4B0F" w14:paraId="099DD9D5" w14:textId="77777777" w:rsidTr="00C42B94">
        <w:tc>
          <w:tcPr>
            <w:tcW w:w="851" w:type="dxa"/>
            <w:vAlign w:val="center"/>
          </w:tcPr>
          <w:p w14:paraId="326B4855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8C2BBDF" w14:textId="0F4B03F6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má významný vliv na rozvoj daného území a zvýšení konkurenceschopnosti.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(nadregionální dopad)</w:t>
            </w:r>
          </w:p>
          <w:p w14:paraId="41AE2F6E" w14:textId="6AC22A4F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má vliv na rozvoj daného území a zvýšení konkurenceschopnosti.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(regionální dopad)</w:t>
            </w:r>
          </w:p>
          <w:p w14:paraId="525E6B7F" w14:textId="7C55A239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Akce má malý vliv na rozvoj daného území a zvýšení konkurenceschopnosti.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(lokální dopad)</w:t>
            </w:r>
          </w:p>
        </w:tc>
        <w:tc>
          <w:tcPr>
            <w:tcW w:w="1559" w:type="dxa"/>
          </w:tcPr>
          <w:p w14:paraId="0B4ECD7E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  <w:p w14:paraId="692E12E4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797B6E8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F3342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</w:p>
          <w:p w14:paraId="0250A259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A70EF6B" w14:textId="77777777" w:rsidR="00C42B94" w:rsidRPr="009F334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C42B94" w:rsidRPr="001E6035" w14:paraId="7D59F652" w14:textId="77777777" w:rsidTr="00C42B94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BA7176" w14:textId="77777777" w:rsidR="00C42B94" w:rsidRPr="001E6035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03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221" w:type="dxa"/>
            <w:gridSpan w:val="2"/>
            <w:shd w:val="clear" w:color="auto" w:fill="D9D9D9" w:themeFill="background1" w:themeFillShade="D9"/>
          </w:tcPr>
          <w:p w14:paraId="169F6E5F" w14:textId="4A4E7EE3" w:rsidR="00C42B94" w:rsidRPr="001E6035" w:rsidRDefault="00C42B94" w:rsidP="00B06C0D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72B37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r w:rsidR="00B06C0D">
              <w:rPr>
                <w:rFonts w:ascii="Arial" w:hAnsi="Arial" w:cs="Arial"/>
                <w:b/>
                <w:sz w:val="24"/>
                <w:szCs w:val="24"/>
              </w:rPr>
              <w:t>hodnocená Radou Olomouckého kraje</w:t>
            </w:r>
          </w:p>
        </w:tc>
      </w:tr>
      <w:tr w:rsidR="00C42B94" w:rsidRPr="009A4B0F" w14:paraId="3D5C2390" w14:textId="77777777" w:rsidTr="00C42B94">
        <w:tc>
          <w:tcPr>
            <w:tcW w:w="851" w:type="dxa"/>
            <w:vAlign w:val="center"/>
          </w:tcPr>
          <w:p w14:paraId="7F4B9063" w14:textId="77777777" w:rsidR="00C42B94" w:rsidRPr="00242D17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D17">
              <w:rPr>
                <w:rFonts w:ascii="Arial" w:hAnsi="Arial" w:cs="Arial"/>
                <w:b/>
                <w:sz w:val="24"/>
                <w:szCs w:val="24"/>
              </w:rPr>
              <w:lastRenderedPageBreak/>
              <w:t>C1</w:t>
            </w:r>
          </w:p>
        </w:tc>
        <w:tc>
          <w:tcPr>
            <w:tcW w:w="6662" w:type="dxa"/>
          </w:tcPr>
          <w:p w14:paraId="10EF15B0" w14:textId="77777777" w:rsidR="00C42B94" w:rsidRPr="00E47BC2" w:rsidRDefault="00C42B94" w:rsidP="000666F9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47BC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Posouzení přínosu projektu pro cestovní ruch v Olomouckém kraji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- </w:t>
            </w:r>
            <w:r w:rsidRPr="00E47BC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max.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</w:t>
            </w:r>
            <w:r w:rsidRPr="00E47BC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b</w:t>
            </w:r>
            <w:r w:rsidRPr="00E47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F1FADD2" w14:textId="77777777" w:rsidR="00C42B94" w:rsidRDefault="00C42B94" w:rsidP="00C42B94">
            <w:pPr>
              <w:rPr>
                <w:rFonts w:ascii="Arial" w:hAnsi="Arial" w:cs="Arial"/>
                <w:sz w:val="20"/>
                <w:szCs w:val="20"/>
              </w:rPr>
            </w:pPr>
            <w:r w:rsidRPr="005567F0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C42B94" w:rsidRPr="009A4B0F" w14:paraId="3FB730C0" w14:textId="77777777" w:rsidTr="00C42B94">
        <w:tc>
          <w:tcPr>
            <w:tcW w:w="851" w:type="dxa"/>
            <w:vAlign w:val="center"/>
          </w:tcPr>
          <w:p w14:paraId="12CD0FBA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FE0FFD3" w14:textId="33D19577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Projekt má významný přínos pro rozvoj cestovního ruchu v OK a jeho konkurenceschopnost.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(nadregionální dopad)</w:t>
            </w:r>
          </w:p>
          <w:p w14:paraId="55C336C4" w14:textId="2290BE99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Projekt má přínos pro rozvoj cestovního ruchu v OK a jeho konkurenceschopnost.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(regionální dopad)</w:t>
            </w:r>
          </w:p>
          <w:p w14:paraId="3D18D35F" w14:textId="0289C8E5" w:rsidR="00C42B94" w:rsidRPr="00E47BC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Projekt má malý přínos pro rozvoj cestovního ruchu v OK a jeho konkurenceschopnost. </w:t>
            </w:r>
            <w:r w:rsidR="00234CE5">
              <w:rPr>
                <w:rFonts w:ascii="Arial" w:hAnsi="Arial" w:cs="Arial"/>
                <w:bCs/>
                <w:iCs/>
                <w:sz w:val="24"/>
                <w:szCs w:val="24"/>
              </w:rPr>
              <w:t>(lokální dopad)</w:t>
            </w:r>
          </w:p>
        </w:tc>
        <w:tc>
          <w:tcPr>
            <w:tcW w:w="1559" w:type="dxa"/>
          </w:tcPr>
          <w:p w14:paraId="7C71B900" w14:textId="77777777" w:rsidR="00C42B94" w:rsidRPr="00E47BC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15</w:t>
            </w:r>
          </w:p>
          <w:p w14:paraId="31D33EDF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01FACE2" w14:textId="77777777" w:rsidR="00C42B94" w:rsidRPr="00E47BC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</w:p>
          <w:p w14:paraId="2A381299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42E4FC6" w14:textId="77777777" w:rsidR="00C42B94" w:rsidRPr="00E47BC2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</w:p>
        </w:tc>
      </w:tr>
      <w:tr w:rsidR="00C42B94" w:rsidRPr="009A4B0F" w14:paraId="1C610C2E" w14:textId="77777777" w:rsidTr="00C42B94">
        <w:tc>
          <w:tcPr>
            <w:tcW w:w="851" w:type="dxa"/>
            <w:vAlign w:val="center"/>
          </w:tcPr>
          <w:p w14:paraId="71D61D13" w14:textId="77777777" w:rsidR="00C42B94" w:rsidRPr="000666F9" w:rsidRDefault="00C42B94" w:rsidP="00C42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66F9"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</w:tc>
        <w:tc>
          <w:tcPr>
            <w:tcW w:w="6662" w:type="dxa"/>
            <w:vAlign w:val="center"/>
          </w:tcPr>
          <w:p w14:paraId="3E264E40" w14:textId="77777777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181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Vazba na strategické dokumenty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– max. 5 b.</w:t>
            </w:r>
          </w:p>
        </w:tc>
        <w:tc>
          <w:tcPr>
            <w:tcW w:w="1559" w:type="dxa"/>
          </w:tcPr>
          <w:p w14:paraId="5E94B9E6" w14:textId="77777777" w:rsidR="00C42B94" w:rsidRDefault="00C42B94" w:rsidP="000666F9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4B0F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  <w:p w14:paraId="0AACA5CB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(body se sčítají)</w:t>
            </w:r>
          </w:p>
        </w:tc>
      </w:tr>
      <w:tr w:rsidR="00C42B94" w:rsidRPr="009A4B0F" w14:paraId="3EDC46E2" w14:textId="77777777" w:rsidTr="00C42B94">
        <w:tc>
          <w:tcPr>
            <w:tcW w:w="851" w:type="dxa"/>
            <w:vAlign w:val="center"/>
          </w:tcPr>
          <w:p w14:paraId="521CF35D" w14:textId="77777777" w:rsidR="00C42B94" w:rsidRPr="009A4B0F" w:rsidRDefault="00C42B94" w:rsidP="00C42B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BB10888" w14:textId="77777777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Součástí akce jsou aktivity uvedené v akčním plánu Koncepce </w:t>
            </w:r>
            <w:proofErr w:type="spellStart"/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>cyklodopravy</w:t>
            </w:r>
            <w:proofErr w:type="spellEnd"/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OK na rok 202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</w:p>
          <w:p w14:paraId="11A129C4" w14:textId="77777777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>Součástí akce jsou aktivity uvedené v akčním plánu rodinné politiky OK na rok 202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</w:p>
          <w:p w14:paraId="6ECC0E4E" w14:textId="77777777" w:rsidR="00C42B94" w:rsidRPr="00242D17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>Součástí akce jsou aktivity uvedené v akčním plánu Programu rozvoje cestovního ruchu na rok 202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  <w:r w:rsidRPr="00242D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254DB8D4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  <w:p w14:paraId="31B86579" w14:textId="6442576C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020B11C" w14:textId="77777777" w:rsidR="00DD59F4" w:rsidRDefault="00DD59F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A199F3D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  <w:p w14:paraId="13FE9731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8FAF6D6" w14:textId="77777777" w:rsidR="00C42B94" w:rsidRDefault="00C42B94" w:rsidP="000666F9">
            <w:pPr>
              <w:autoSpaceDE w:val="0"/>
              <w:autoSpaceDN w:val="0"/>
              <w:spacing w:line="252" w:lineRule="auto"/>
              <w:ind w:left="32" w:hanging="3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</w:tr>
    </w:tbl>
    <w:p w14:paraId="20C7AB5B" w14:textId="77777777" w:rsidR="00C42B94" w:rsidRPr="00AA181A" w:rsidRDefault="00C42B94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6AD736A9" w14:textId="77777777" w:rsidR="00C6671E" w:rsidRPr="00AA181A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7A85945A" w:rsidR="00691685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A181A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A181A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A181A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A181A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A181A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A181A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A181A">
        <w:rPr>
          <w:rFonts w:ascii="Arial" w:hAnsi="Arial" w:cs="Arial"/>
          <w:bCs/>
          <w:sz w:val="24"/>
          <w:szCs w:val="24"/>
        </w:rPr>
        <w:t>P</w:t>
      </w:r>
      <w:r w:rsidR="00AC1498" w:rsidRPr="00AA181A">
        <w:rPr>
          <w:rFonts w:ascii="Arial" w:hAnsi="Arial" w:cs="Arial"/>
          <w:bCs/>
          <w:sz w:val="24"/>
          <w:szCs w:val="24"/>
        </w:rPr>
        <w:t>ravidla</w:t>
      </w:r>
      <w:r w:rsidR="001E226A" w:rsidRPr="00AA181A">
        <w:rPr>
          <w:rFonts w:ascii="Arial" w:hAnsi="Arial" w:cs="Arial"/>
          <w:bCs/>
          <w:sz w:val="24"/>
          <w:szCs w:val="24"/>
        </w:rPr>
        <w:t>, případn</w:t>
      </w:r>
      <w:r w:rsidR="00572C90" w:rsidRPr="00AA181A">
        <w:rPr>
          <w:rFonts w:ascii="Arial" w:hAnsi="Arial" w:cs="Arial"/>
          <w:bCs/>
          <w:sz w:val="24"/>
          <w:szCs w:val="24"/>
        </w:rPr>
        <w:t>á</w:t>
      </w:r>
      <w:r w:rsidR="00C34B23" w:rsidRPr="00AA181A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A181A">
        <w:rPr>
          <w:rFonts w:ascii="Arial" w:hAnsi="Arial" w:cs="Arial"/>
          <w:bCs/>
          <w:sz w:val="24"/>
          <w:szCs w:val="24"/>
        </w:rPr>
        <w:t>a</w:t>
      </w:r>
      <w:r w:rsidR="00C34B23" w:rsidRPr="00AA181A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A181A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A181A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A181A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A181A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A181A">
        <w:rPr>
          <w:rFonts w:ascii="Arial" w:hAnsi="Arial" w:cs="Arial"/>
          <w:bCs/>
          <w:sz w:val="24"/>
          <w:szCs w:val="24"/>
        </w:rPr>
        <w:t>8.6</w:t>
      </w:r>
      <w:r w:rsidR="001E226A" w:rsidRPr="00AA181A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A181A">
        <w:rPr>
          <w:rFonts w:ascii="Arial" w:hAnsi="Arial" w:cs="Arial"/>
          <w:bCs/>
          <w:sz w:val="24"/>
          <w:szCs w:val="24"/>
        </w:rPr>
        <w:t>)</w:t>
      </w:r>
      <w:r w:rsidR="00CB3634" w:rsidRPr="00AA181A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A181A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A181A">
        <w:rPr>
          <w:rFonts w:ascii="Arial" w:hAnsi="Arial" w:cs="Arial"/>
          <w:bCs/>
          <w:sz w:val="24"/>
          <w:szCs w:val="24"/>
        </w:rPr>
        <w:t>Poté</w:t>
      </w:r>
      <w:r w:rsidR="00645F5E" w:rsidRPr="00AA181A">
        <w:rPr>
          <w:rFonts w:ascii="Arial" w:hAnsi="Arial" w:cs="Arial"/>
          <w:sz w:val="24"/>
          <w:szCs w:val="24"/>
        </w:rPr>
        <w:t xml:space="preserve"> </w:t>
      </w:r>
      <w:r w:rsidR="00645F5E" w:rsidRPr="00AA181A">
        <w:rPr>
          <w:rFonts w:ascii="Arial" w:hAnsi="Arial" w:cs="Arial"/>
          <w:bCs/>
          <w:sz w:val="24"/>
          <w:szCs w:val="24"/>
        </w:rPr>
        <w:t>předloží</w:t>
      </w:r>
      <w:r w:rsidRPr="00AA181A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="002A231A" w:rsidRPr="00AA181A">
        <w:rPr>
          <w:rFonts w:ascii="Arial" w:hAnsi="Arial" w:cs="Arial"/>
          <w:bCs/>
          <w:sz w:val="24"/>
          <w:szCs w:val="24"/>
        </w:rPr>
        <w:t xml:space="preserve">hodnotící komisi: </w:t>
      </w:r>
      <w:r w:rsidR="00472190" w:rsidRPr="00AA181A">
        <w:rPr>
          <w:rFonts w:ascii="Arial" w:hAnsi="Arial" w:cs="Arial"/>
          <w:bCs/>
          <w:sz w:val="24"/>
          <w:szCs w:val="24"/>
        </w:rPr>
        <w:t xml:space="preserve">Centrála cestovního ruchu Olomouckého kraje, Jeseníky – Sdružení cestovního ruchu, Střední Morava – Sdružení cestovního ruchu, Výbor pro rozvoj cestovního ruchu </w:t>
      </w:r>
    </w:p>
    <w:p w14:paraId="012AE1A0" w14:textId="77777777" w:rsidR="00691685" w:rsidRPr="00AA181A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4067CACB" w:rsidR="00691685" w:rsidRPr="00AA181A" w:rsidRDefault="002A231A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AA181A">
        <w:rPr>
          <w:rFonts w:ascii="Arial" w:hAnsi="Arial" w:cs="Arial"/>
          <w:bCs/>
          <w:sz w:val="24"/>
          <w:szCs w:val="24"/>
        </w:rPr>
        <w:t>provede hodnocení žádostí z odborného pohledu (kritéria B</w:t>
      </w:r>
      <w:r w:rsidR="00691685" w:rsidRPr="008350E2">
        <w:rPr>
          <w:rFonts w:ascii="Arial" w:hAnsi="Arial" w:cs="Arial"/>
          <w:bCs/>
          <w:sz w:val="24"/>
          <w:szCs w:val="24"/>
        </w:rPr>
        <w:t>)</w:t>
      </w:r>
      <w:r w:rsidR="00D55E98" w:rsidRPr="008350E2">
        <w:rPr>
          <w:rFonts w:ascii="Arial" w:hAnsi="Arial" w:cs="Arial"/>
          <w:bCs/>
          <w:sz w:val="24"/>
          <w:szCs w:val="24"/>
        </w:rPr>
        <w:t>.</w:t>
      </w:r>
      <w:r w:rsidRPr="008350E2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8350E2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8350E2">
        <w:rPr>
          <w:rFonts w:ascii="Arial" w:hAnsi="Arial" w:cs="Arial"/>
          <w:bCs/>
          <w:sz w:val="24"/>
          <w:szCs w:val="24"/>
        </w:rPr>
        <w:t xml:space="preserve">hodnotící komise </w:t>
      </w:r>
      <w:r w:rsidRPr="008350E2">
        <w:rPr>
          <w:rFonts w:ascii="Arial" w:hAnsi="Arial" w:cs="Arial"/>
          <w:bCs/>
          <w:sz w:val="24"/>
          <w:szCs w:val="24"/>
        </w:rPr>
        <w:t>ve spolupráci s administrátorem připraví návrh bodového hodnocení významu</w:t>
      </w:r>
      <w:r w:rsidRPr="00AA181A">
        <w:rPr>
          <w:rFonts w:ascii="Arial" w:hAnsi="Arial" w:cs="Arial"/>
          <w:bCs/>
          <w:sz w:val="24"/>
          <w:szCs w:val="24"/>
        </w:rPr>
        <w:t xml:space="preserve"> žádosti (projektu) z pohledu poskytovatele dotace (kritéria C).</w:t>
      </w:r>
    </w:p>
    <w:p w14:paraId="5B3FC3DE" w14:textId="77777777" w:rsidR="00691685" w:rsidRPr="00AA181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ab/>
      </w:r>
    </w:p>
    <w:p w14:paraId="62FAF6DE" w14:textId="0F10EA3E" w:rsidR="0038076B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504B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8F504B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8F504B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8F504B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8F504B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8F504B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8F504B">
        <w:rPr>
          <w:rFonts w:ascii="Arial" w:hAnsi="Arial" w:cs="Arial"/>
          <w:bCs/>
          <w:sz w:val="24"/>
          <w:szCs w:val="24"/>
        </w:rPr>
        <w:t>řídícím orgán</w:t>
      </w:r>
      <w:r w:rsidR="006078C9" w:rsidRPr="008F504B">
        <w:rPr>
          <w:rFonts w:ascii="Arial" w:hAnsi="Arial" w:cs="Arial"/>
          <w:bCs/>
          <w:sz w:val="24"/>
          <w:szCs w:val="24"/>
        </w:rPr>
        <w:t>em</w:t>
      </w:r>
      <w:r w:rsidR="0038493A" w:rsidRPr="008F504B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8F504B">
        <w:rPr>
          <w:rFonts w:ascii="Arial" w:hAnsi="Arial" w:cs="Arial"/>
          <w:bCs/>
          <w:sz w:val="24"/>
          <w:szCs w:val="24"/>
        </w:rPr>
        <w:t>P</w:t>
      </w:r>
      <w:r w:rsidR="00CB3634" w:rsidRPr="008F504B">
        <w:rPr>
          <w:rFonts w:ascii="Arial" w:hAnsi="Arial" w:cs="Arial"/>
          <w:bCs/>
          <w:sz w:val="24"/>
          <w:szCs w:val="24"/>
        </w:rPr>
        <w:t>řijaté žádosti o </w:t>
      </w:r>
      <w:r w:rsidRPr="008F504B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8F504B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8F504B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8F504B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8F504B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51EB66AA" w14:textId="0FEAA4EE" w:rsidR="0038076B" w:rsidRPr="0038076B" w:rsidRDefault="0038076B" w:rsidP="0038076B">
      <w:pPr>
        <w:ind w:firstLine="0"/>
        <w:rPr>
          <w:rFonts w:ascii="Arial" w:hAnsi="Arial" w:cs="Arial"/>
          <w:sz w:val="24"/>
          <w:szCs w:val="24"/>
        </w:rPr>
      </w:pPr>
      <w:r w:rsidRPr="0038076B">
        <w:rPr>
          <w:rFonts w:ascii="Arial" w:hAnsi="Arial" w:cs="Arial"/>
          <w:sz w:val="24"/>
          <w:szCs w:val="24"/>
        </w:rPr>
        <w:t>V případech, kdy je Pravidly umožněno příjemci požadované dotace krátit (s ohledem na počet žadatelů a výši alokace), bude návrh Radě Olomouckého kraje a následně řídícímu orgánu na výši poskytnuté dotace pro jednotlivé žadatele odpovídat výsledku bodování v části A, B a návrhu v části C.</w:t>
      </w:r>
    </w:p>
    <w:p w14:paraId="16F7053F" w14:textId="7B772B84" w:rsidR="0038076B" w:rsidRPr="0038076B" w:rsidRDefault="0038076B" w:rsidP="0038076B">
      <w:pPr>
        <w:ind w:left="708" w:firstLine="0"/>
        <w:rPr>
          <w:rFonts w:ascii="Arial" w:hAnsi="Arial" w:cs="Arial"/>
          <w:bCs/>
          <w:sz w:val="24"/>
          <w:szCs w:val="24"/>
        </w:rPr>
      </w:pPr>
    </w:p>
    <w:p w14:paraId="21174DDE" w14:textId="04771F6F" w:rsidR="00AD7088" w:rsidRPr="008F504B" w:rsidRDefault="005214F8" w:rsidP="0038076B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8F504B">
        <w:rPr>
          <w:rFonts w:ascii="Arial" w:hAnsi="Arial" w:cs="Arial"/>
          <w:bCs/>
          <w:sz w:val="24"/>
          <w:szCs w:val="24"/>
        </w:rPr>
        <w:t xml:space="preserve">Podpořeny budou žádosti, </w:t>
      </w:r>
      <w:r w:rsidR="00B91D73">
        <w:rPr>
          <w:rFonts w:ascii="Arial" w:hAnsi="Arial" w:cs="Arial"/>
          <w:bCs/>
          <w:sz w:val="24"/>
          <w:szCs w:val="24"/>
        </w:rPr>
        <w:t>které</w:t>
      </w:r>
      <w:r w:rsidRPr="008F504B">
        <w:rPr>
          <w:rFonts w:ascii="Arial" w:hAnsi="Arial" w:cs="Arial"/>
          <w:bCs/>
          <w:sz w:val="24"/>
          <w:szCs w:val="24"/>
        </w:rPr>
        <w:t xml:space="preserve"> získají více než 50 bodů. </w:t>
      </w:r>
    </w:p>
    <w:p w14:paraId="1A65337B" w14:textId="44BCE6FA" w:rsidR="00CB3634" w:rsidRDefault="005214F8" w:rsidP="00AD7088">
      <w:pPr>
        <w:ind w:firstLine="0"/>
        <w:rPr>
          <w:rFonts w:ascii="Arial" w:hAnsi="Arial" w:cs="Arial"/>
          <w:bCs/>
          <w:sz w:val="24"/>
          <w:szCs w:val="24"/>
        </w:rPr>
      </w:pPr>
      <w:r w:rsidRPr="008F504B">
        <w:rPr>
          <w:rFonts w:ascii="Arial" w:hAnsi="Arial" w:cs="Arial"/>
          <w:sz w:val="24"/>
          <w:szCs w:val="24"/>
        </w:rPr>
        <w:t xml:space="preserve">Tyto </w:t>
      </w:r>
      <w:r w:rsidR="001A42BF" w:rsidRPr="008F504B">
        <w:rPr>
          <w:rFonts w:ascii="Arial" w:hAnsi="Arial" w:cs="Arial"/>
          <w:sz w:val="24"/>
          <w:szCs w:val="24"/>
        </w:rPr>
        <w:t xml:space="preserve">žádosti </w:t>
      </w:r>
      <w:r w:rsidRPr="008F504B">
        <w:rPr>
          <w:rFonts w:ascii="Arial" w:hAnsi="Arial" w:cs="Arial"/>
          <w:sz w:val="24"/>
          <w:szCs w:val="24"/>
        </w:rPr>
        <w:t>budou podpořeny v pln</w:t>
      </w:r>
      <w:r w:rsidR="006B6669" w:rsidRPr="008F504B">
        <w:rPr>
          <w:rFonts w:ascii="Arial" w:hAnsi="Arial" w:cs="Arial"/>
          <w:sz w:val="24"/>
          <w:szCs w:val="24"/>
        </w:rPr>
        <w:t>é výši</w:t>
      </w:r>
      <w:r w:rsidRPr="008F504B">
        <w:rPr>
          <w:rFonts w:ascii="Arial" w:hAnsi="Arial" w:cs="Arial"/>
          <w:sz w:val="24"/>
          <w:szCs w:val="24"/>
        </w:rPr>
        <w:t xml:space="preserve"> dle pořadí</w:t>
      </w:r>
      <w:r w:rsidR="00803BAF" w:rsidRPr="008F504B">
        <w:rPr>
          <w:rFonts w:ascii="Arial" w:hAnsi="Arial" w:cs="Arial"/>
          <w:sz w:val="24"/>
          <w:szCs w:val="24"/>
        </w:rPr>
        <w:t>,</w:t>
      </w:r>
      <w:r w:rsidR="006B6669" w:rsidRPr="008F504B">
        <w:rPr>
          <w:rFonts w:ascii="Arial" w:hAnsi="Arial" w:cs="Arial"/>
          <w:sz w:val="24"/>
          <w:szCs w:val="24"/>
        </w:rPr>
        <w:t xml:space="preserve"> </w:t>
      </w:r>
      <w:r w:rsidR="001A42BF" w:rsidRPr="008F504B">
        <w:rPr>
          <w:rFonts w:ascii="Arial" w:hAnsi="Arial" w:cs="Arial"/>
          <w:sz w:val="24"/>
          <w:szCs w:val="24"/>
        </w:rPr>
        <w:t>a to až do vyčerpání alokace</w:t>
      </w:r>
      <w:r w:rsidR="006B6669" w:rsidRPr="008F504B">
        <w:rPr>
          <w:rFonts w:ascii="Arial" w:hAnsi="Arial" w:cs="Arial"/>
          <w:sz w:val="24"/>
          <w:szCs w:val="24"/>
        </w:rPr>
        <w:t xml:space="preserve"> (bude se postupně odečítat)</w:t>
      </w:r>
      <w:r w:rsidR="001A42BF" w:rsidRPr="008F504B">
        <w:rPr>
          <w:rFonts w:ascii="Arial" w:hAnsi="Arial" w:cs="Arial"/>
          <w:sz w:val="24"/>
          <w:szCs w:val="24"/>
        </w:rPr>
        <w:t xml:space="preserve">. </w:t>
      </w:r>
      <w:r w:rsidR="006B6669" w:rsidRPr="008F504B">
        <w:rPr>
          <w:rFonts w:ascii="Arial" w:hAnsi="Arial" w:cs="Arial"/>
          <w:sz w:val="24"/>
          <w:szCs w:val="24"/>
        </w:rPr>
        <w:t xml:space="preserve">V případě, že zbylá alokace nebude dostačující pro dalšího žadatele v pořadí, </w:t>
      </w:r>
      <w:r w:rsidR="00D11B23" w:rsidRPr="008F504B">
        <w:rPr>
          <w:rFonts w:ascii="Arial" w:hAnsi="Arial" w:cs="Arial"/>
          <w:sz w:val="24"/>
          <w:szCs w:val="24"/>
        </w:rPr>
        <w:t>bude</w:t>
      </w:r>
      <w:r w:rsidR="006B6669" w:rsidRPr="008F504B">
        <w:rPr>
          <w:rFonts w:ascii="Arial" w:hAnsi="Arial" w:cs="Arial"/>
          <w:sz w:val="24"/>
          <w:szCs w:val="24"/>
        </w:rPr>
        <w:t xml:space="preserve"> takovýto žadatel podpořen částečně</w:t>
      </w:r>
      <w:r w:rsidR="00CB3634" w:rsidRPr="008F504B">
        <w:rPr>
          <w:rFonts w:ascii="Arial" w:hAnsi="Arial" w:cs="Arial"/>
          <w:sz w:val="24"/>
          <w:szCs w:val="24"/>
        </w:rPr>
        <w:t>.</w:t>
      </w:r>
      <w:r w:rsidR="00FA1167" w:rsidRPr="008F504B">
        <w:rPr>
          <w:rFonts w:ascii="Arial" w:hAnsi="Arial" w:cs="Arial"/>
          <w:sz w:val="24"/>
          <w:szCs w:val="24"/>
        </w:rPr>
        <w:t xml:space="preserve"> </w:t>
      </w:r>
      <w:r w:rsidR="00D11B23" w:rsidRPr="008F504B">
        <w:rPr>
          <w:rFonts w:ascii="Arial" w:hAnsi="Arial" w:cs="Arial"/>
          <w:sz w:val="24"/>
          <w:szCs w:val="24"/>
        </w:rPr>
        <w:t xml:space="preserve">V případě shodného počtu bodů u více žadatelů bude mezi </w:t>
      </w:r>
      <w:r w:rsidR="008F504B" w:rsidRPr="008F504B">
        <w:rPr>
          <w:rFonts w:ascii="Arial" w:hAnsi="Arial" w:cs="Arial"/>
          <w:sz w:val="24"/>
          <w:szCs w:val="24"/>
        </w:rPr>
        <w:t>tyto</w:t>
      </w:r>
      <w:r w:rsidR="00D11B23" w:rsidRPr="008F504B">
        <w:rPr>
          <w:rFonts w:ascii="Arial" w:hAnsi="Arial" w:cs="Arial"/>
          <w:sz w:val="24"/>
          <w:szCs w:val="24"/>
        </w:rPr>
        <w:t xml:space="preserve"> </w:t>
      </w:r>
      <w:r w:rsidR="008F504B" w:rsidRPr="008F504B">
        <w:rPr>
          <w:rFonts w:ascii="Arial" w:hAnsi="Arial" w:cs="Arial"/>
          <w:sz w:val="24"/>
          <w:szCs w:val="24"/>
        </w:rPr>
        <w:t>z</w:t>
      </w:r>
      <w:r w:rsidR="001A17AB" w:rsidRPr="008F504B">
        <w:rPr>
          <w:rFonts w:ascii="Arial" w:hAnsi="Arial" w:cs="Arial"/>
          <w:sz w:val="24"/>
          <w:szCs w:val="24"/>
        </w:rPr>
        <w:t xml:space="preserve">bývající </w:t>
      </w:r>
      <w:r w:rsidR="00D11B23" w:rsidRPr="008F504B">
        <w:rPr>
          <w:rFonts w:ascii="Arial" w:hAnsi="Arial" w:cs="Arial"/>
          <w:sz w:val="24"/>
          <w:szCs w:val="24"/>
        </w:rPr>
        <w:t>částka rovnoměrně ro</w:t>
      </w:r>
      <w:r w:rsidR="008F504B">
        <w:rPr>
          <w:rFonts w:ascii="Arial" w:hAnsi="Arial" w:cs="Arial"/>
          <w:sz w:val="24"/>
          <w:szCs w:val="24"/>
        </w:rPr>
        <w:t>z</w:t>
      </w:r>
      <w:r w:rsidR="00D11B23" w:rsidRPr="008F504B">
        <w:rPr>
          <w:rFonts w:ascii="Arial" w:hAnsi="Arial" w:cs="Arial"/>
          <w:sz w:val="24"/>
          <w:szCs w:val="24"/>
        </w:rPr>
        <w:t xml:space="preserve">dělena. </w:t>
      </w:r>
      <w:r w:rsidR="00803BAF" w:rsidRPr="008F504B">
        <w:rPr>
          <w:rFonts w:ascii="Arial" w:hAnsi="Arial" w:cs="Arial"/>
          <w:sz w:val="24"/>
          <w:szCs w:val="24"/>
        </w:rPr>
        <w:t xml:space="preserve">Ostatní úspěšní žadatelé budou </w:t>
      </w:r>
      <w:r w:rsidR="00803BAF" w:rsidRPr="008F504B">
        <w:rPr>
          <w:rFonts w:ascii="Arial" w:hAnsi="Arial" w:cs="Arial"/>
          <w:sz w:val="24"/>
          <w:szCs w:val="24"/>
        </w:rPr>
        <w:lastRenderedPageBreak/>
        <w:t xml:space="preserve">schváleni jako „náhradníci“. </w:t>
      </w:r>
      <w:r w:rsidR="00534674" w:rsidRPr="008F504B">
        <w:rPr>
          <w:rFonts w:ascii="Arial" w:hAnsi="Arial" w:cs="Arial"/>
          <w:bCs/>
          <w:sz w:val="24"/>
          <w:szCs w:val="24"/>
        </w:rPr>
        <w:t>V</w:t>
      </w:r>
      <w:r w:rsidR="00D11B23" w:rsidRPr="008F504B">
        <w:rPr>
          <w:rFonts w:ascii="Arial" w:hAnsi="Arial" w:cs="Arial"/>
          <w:bCs/>
          <w:sz w:val="24"/>
          <w:szCs w:val="24"/>
        </w:rPr>
        <w:t xml:space="preserve"> případě odstoupení některého z podpořených žadatelů </w:t>
      </w:r>
      <w:r w:rsidR="008F504B" w:rsidRPr="008F504B">
        <w:rPr>
          <w:rFonts w:ascii="Arial" w:hAnsi="Arial" w:cs="Arial"/>
          <w:bCs/>
          <w:sz w:val="24"/>
          <w:szCs w:val="24"/>
        </w:rPr>
        <w:t xml:space="preserve">od smlouvy, vrácení dotace </w:t>
      </w:r>
      <w:r w:rsidR="00D11B23" w:rsidRPr="008F504B">
        <w:rPr>
          <w:rFonts w:ascii="Arial" w:hAnsi="Arial" w:cs="Arial"/>
          <w:bCs/>
          <w:sz w:val="24"/>
          <w:szCs w:val="24"/>
        </w:rPr>
        <w:t xml:space="preserve">či </w:t>
      </w:r>
      <w:r w:rsidR="008F504B" w:rsidRPr="008F504B">
        <w:rPr>
          <w:rFonts w:ascii="Arial" w:hAnsi="Arial" w:cs="Arial"/>
          <w:bCs/>
          <w:sz w:val="24"/>
          <w:szCs w:val="24"/>
        </w:rPr>
        <w:t xml:space="preserve">její části, nebo </w:t>
      </w:r>
      <w:r w:rsidR="00D11B23" w:rsidRPr="008F504B">
        <w:rPr>
          <w:rFonts w:ascii="Arial" w:hAnsi="Arial" w:cs="Arial"/>
          <w:bCs/>
          <w:sz w:val="24"/>
          <w:szCs w:val="24"/>
        </w:rPr>
        <w:t>navýšení alokace dotačního titulu</w:t>
      </w:r>
      <w:r w:rsidR="00B91D73">
        <w:rPr>
          <w:rFonts w:ascii="Arial" w:hAnsi="Arial" w:cs="Arial"/>
          <w:bCs/>
          <w:sz w:val="24"/>
          <w:szCs w:val="24"/>
        </w:rPr>
        <w:t xml:space="preserve"> do 31. 10. 2023</w:t>
      </w:r>
      <w:r w:rsidR="00D11B23" w:rsidRPr="008F504B">
        <w:rPr>
          <w:rFonts w:ascii="Arial" w:hAnsi="Arial" w:cs="Arial"/>
          <w:bCs/>
          <w:sz w:val="24"/>
          <w:szCs w:val="24"/>
        </w:rPr>
        <w:t>, bude nejprve uspokojen částečně podpořený žadatel/žadatelé, vždy v návaznosti na výši volných finančních prostředků</w:t>
      </w:r>
      <w:r w:rsidR="001A17AB" w:rsidRPr="008F504B">
        <w:rPr>
          <w:rFonts w:ascii="Arial" w:hAnsi="Arial" w:cs="Arial"/>
          <w:bCs/>
          <w:sz w:val="24"/>
          <w:szCs w:val="24"/>
        </w:rPr>
        <w:t>, a</w:t>
      </w:r>
      <w:r w:rsidR="00803BAF" w:rsidRPr="008F504B">
        <w:rPr>
          <w:rFonts w:ascii="Arial" w:hAnsi="Arial" w:cs="Arial"/>
          <w:bCs/>
          <w:sz w:val="24"/>
          <w:szCs w:val="24"/>
        </w:rPr>
        <w:t xml:space="preserve"> to i po částech, vždy však maximálně do výše </w:t>
      </w:r>
      <w:r w:rsidR="00CB65A8">
        <w:rPr>
          <w:rFonts w:ascii="Arial" w:hAnsi="Arial" w:cs="Arial"/>
          <w:bCs/>
          <w:sz w:val="24"/>
          <w:szCs w:val="24"/>
        </w:rPr>
        <w:t>schválené</w:t>
      </w:r>
      <w:r w:rsidR="00803BAF" w:rsidRPr="008F504B">
        <w:rPr>
          <w:rFonts w:ascii="Arial" w:hAnsi="Arial" w:cs="Arial"/>
          <w:bCs/>
          <w:sz w:val="24"/>
          <w:szCs w:val="24"/>
        </w:rPr>
        <w:t xml:space="preserve"> dotace.</w:t>
      </w:r>
      <w:r w:rsidR="00803BAF" w:rsidRPr="008F504B">
        <w:rPr>
          <w:rFonts w:ascii="Arial" w:hAnsi="Arial" w:cs="Arial"/>
          <w:sz w:val="24"/>
          <w:szCs w:val="24"/>
        </w:rPr>
        <w:t xml:space="preserve"> </w:t>
      </w:r>
      <w:r w:rsidR="008F504B" w:rsidRPr="008F504B">
        <w:rPr>
          <w:rFonts w:ascii="Arial" w:hAnsi="Arial" w:cs="Arial"/>
          <w:bCs/>
          <w:sz w:val="24"/>
          <w:szCs w:val="24"/>
        </w:rPr>
        <w:t>Teprve poté budou uspokojováni náhradní žadatelé ve schváleném pořadí.</w:t>
      </w:r>
    </w:p>
    <w:p w14:paraId="43220AB8" w14:textId="77777777" w:rsidR="000F4C3E" w:rsidRDefault="000F4C3E" w:rsidP="00AD7088">
      <w:pPr>
        <w:ind w:firstLine="0"/>
        <w:rPr>
          <w:rFonts w:ascii="Arial" w:hAnsi="Arial" w:cs="Arial"/>
          <w:bCs/>
          <w:sz w:val="24"/>
          <w:szCs w:val="24"/>
        </w:rPr>
      </w:pPr>
    </w:p>
    <w:p w14:paraId="09ED0ADD" w14:textId="3C79A4F6" w:rsidR="000F4C3E" w:rsidRPr="008F504B" w:rsidRDefault="000F4C3E" w:rsidP="00AD7088">
      <w:pPr>
        <w:ind w:firstLine="0"/>
        <w:rPr>
          <w:rFonts w:ascii="Arial" w:hAnsi="Arial" w:cs="Arial"/>
          <w:sz w:val="24"/>
          <w:szCs w:val="24"/>
        </w:rPr>
      </w:pPr>
      <w:r w:rsidRPr="008350E2">
        <w:rPr>
          <w:rFonts w:ascii="Arial" w:hAnsi="Arial" w:cs="Arial"/>
          <w:bCs/>
          <w:sz w:val="24"/>
          <w:szCs w:val="24"/>
        </w:rPr>
        <w:t xml:space="preserve">Náhradníkem (náhradním žadatelem) se stává žadatel, jehož žádost získala potřebný počet bodů k podpoře, avšak dotace mu nebyla poskytnuta z důvodu vyčerpání alokace dotačního titulu žadateli s vyšším počtem bodů. V případě uvolnění finančních prostředků v důsledku vrácení části dotace či celé dotace některým z příjemců, případně v důsledku navýšení alokace dotačního titulu, bude náhradníkům poskytnuta dotace, vždy však maximálně do výše </w:t>
      </w:r>
      <w:r w:rsidR="00CB65A8">
        <w:rPr>
          <w:rFonts w:ascii="Arial" w:hAnsi="Arial" w:cs="Arial"/>
          <w:bCs/>
          <w:sz w:val="24"/>
          <w:szCs w:val="24"/>
        </w:rPr>
        <w:t>schválené</w:t>
      </w:r>
      <w:r w:rsidRPr="008350E2">
        <w:rPr>
          <w:rFonts w:ascii="Arial" w:hAnsi="Arial" w:cs="Arial"/>
          <w:bCs/>
          <w:sz w:val="24"/>
          <w:szCs w:val="24"/>
        </w:rPr>
        <w:t xml:space="preserve"> dotace, a to i za předpokladu, že by dotace měla být poskytována po částech, v závislosti na výši uvolněných finančních prostředků. Bez ohledu na původní výši požadované dotace tak bude danému náhradníkovi v závislosti na pořadí a na výši uvolněných finančních prostředků vyplácena dotace po částech, vždy však maximálně do výše </w:t>
      </w:r>
      <w:r w:rsidR="009F6585">
        <w:rPr>
          <w:rFonts w:ascii="Arial" w:hAnsi="Arial" w:cs="Arial"/>
          <w:bCs/>
          <w:sz w:val="24"/>
          <w:szCs w:val="24"/>
        </w:rPr>
        <w:t>schválené</w:t>
      </w:r>
      <w:r w:rsidRPr="008350E2">
        <w:rPr>
          <w:rFonts w:ascii="Arial" w:hAnsi="Arial" w:cs="Arial"/>
          <w:bCs/>
          <w:sz w:val="24"/>
          <w:szCs w:val="24"/>
        </w:rPr>
        <w:t xml:space="preserve"> dotace. Pro poskytnutí těchto jednotlivých částí dotace již nebude nutné projednání v orgánech Olomouckého kraje. V případě shodného bodového hodnocení více náhradníků budou mezi ně volné finanční prostředky rovnoměrně rozděleny.</w:t>
      </w:r>
    </w:p>
    <w:p w14:paraId="08D236B7" w14:textId="58840696" w:rsidR="00C34B4A" w:rsidRPr="008F504B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8F504B" w14:paraId="06153AE6" w14:textId="77777777" w:rsidTr="00BB3409">
        <w:tc>
          <w:tcPr>
            <w:tcW w:w="3685" w:type="dxa"/>
          </w:tcPr>
          <w:p w14:paraId="5F420EAD" w14:textId="77777777" w:rsidR="00C34B4A" w:rsidRPr="008F504B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8F504B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F504B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8F504B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8F504B" w14:paraId="5A7B69B1" w14:textId="77777777" w:rsidTr="00BB3409">
        <w:tc>
          <w:tcPr>
            <w:tcW w:w="3685" w:type="dxa"/>
          </w:tcPr>
          <w:p w14:paraId="77812DE4" w14:textId="0F36FF21" w:rsidR="00C34B4A" w:rsidRPr="008F504B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8F504B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8F504B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8F504B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24E1B54E" w:rsidR="00C34B4A" w:rsidRPr="008F504B" w:rsidRDefault="00803D35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D5B0A" w:rsidRPr="008F504B">
              <w:rPr>
                <w:rFonts w:ascii="Arial" w:hAnsi="Arial" w:cs="Arial"/>
                <w:sz w:val="20"/>
                <w:szCs w:val="20"/>
              </w:rPr>
              <w:t>50</w:t>
            </w:r>
            <w:r w:rsidRPr="008F504B">
              <w:rPr>
                <w:rFonts w:ascii="Arial" w:hAnsi="Arial" w:cs="Arial"/>
                <w:sz w:val="20"/>
                <w:szCs w:val="20"/>
              </w:rPr>
              <w:t xml:space="preserve"> vč.</w:t>
            </w:r>
          </w:p>
        </w:tc>
        <w:tc>
          <w:tcPr>
            <w:tcW w:w="2693" w:type="dxa"/>
          </w:tcPr>
          <w:p w14:paraId="36C263CC" w14:textId="77777777" w:rsidR="00C34B4A" w:rsidRPr="008F504B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AA181A" w:rsidRPr="008F504B" w14:paraId="219B136C" w14:textId="77777777" w:rsidTr="00BB3409">
        <w:tc>
          <w:tcPr>
            <w:tcW w:w="3685" w:type="dxa"/>
          </w:tcPr>
          <w:p w14:paraId="6E63A67F" w14:textId="77777777" w:rsidR="00DE192E" w:rsidRPr="008F504B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8F504B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57A139DA" w:rsidR="00DE192E" w:rsidRPr="008F504B" w:rsidRDefault="00803D35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>51 a více</w:t>
            </w:r>
          </w:p>
        </w:tc>
        <w:tc>
          <w:tcPr>
            <w:tcW w:w="2693" w:type="dxa"/>
          </w:tcPr>
          <w:p w14:paraId="184B934C" w14:textId="77777777" w:rsidR="00DE192E" w:rsidRPr="008F504B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3C6C81C9" w:rsidR="00DE192E" w:rsidRPr="008F504B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>MŮŽE BÝT KRÁCENO</w:t>
            </w:r>
            <w:r w:rsidR="00803D35" w:rsidRPr="008F50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CFAFE1" w14:textId="2E71D75F" w:rsidR="00DE192E" w:rsidRPr="008F504B" w:rsidRDefault="00DE192E" w:rsidP="00A124CD">
            <w:pPr>
              <w:spacing w:after="8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F504B">
              <w:rPr>
                <w:rFonts w:ascii="Arial" w:hAnsi="Arial" w:cs="Arial"/>
                <w:sz w:val="20"/>
                <w:szCs w:val="20"/>
              </w:rPr>
              <w:t>(částečné vyhovění</w:t>
            </w:r>
            <w:r w:rsidR="00A124CD" w:rsidRPr="008F504B">
              <w:rPr>
                <w:rFonts w:ascii="Arial" w:hAnsi="Arial" w:cs="Arial"/>
                <w:sz w:val="20"/>
                <w:szCs w:val="20"/>
              </w:rPr>
              <w:t xml:space="preserve"> nebo schváleno jako náhradník</w:t>
            </w:r>
            <w:r w:rsidRPr="008F504B">
              <w:rPr>
                <w:rFonts w:ascii="Arial" w:hAnsi="Arial" w:cs="Arial"/>
                <w:sz w:val="20"/>
                <w:szCs w:val="20"/>
              </w:rPr>
              <w:t>*)</w:t>
            </w:r>
            <w:r w:rsidR="00803D35" w:rsidRPr="008F50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05F754" w14:textId="3FEE2385" w:rsidR="00C34B4A" w:rsidRPr="008F504B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8F504B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8F504B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titulu k dispozici.</w:t>
      </w:r>
      <w:r w:rsidR="00A124CD" w:rsidRPr="008F504B">
        <w:rPr>
          <w:rFonts w:ascii="Arial" w:hAnsi="Arial" w:cs="Arial"/>
          <w:i/>
          <w:sz w:val="20"/>
          <w:szCs w:val="20"/>
        </w:rPr>
        <w:t xml:space="preserve"> V případě vyčerpání alokace bude žadatel schválen jako náhradník</w:t>
      </w:r>
    </w:p>
    <w:p w14:paraId="095882B4" w14:textId="77777777" w:rsidR="00691685" w:rsidRPr="00AA181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1104EEEA" w:rsidR="006F1012" w:rsidRPr="00AA181A" w:rsidRDefault="006F1012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="00803D35" w:rsidRPr="00AA181A">
        <w:rPr>
          <w:rFonts w:ascii="Arial" w:hAnsi="Arial" w:cs="Arial"/>
          <w:bCs/>
          <w:sz w:val="24"/>
          <w:szCs w:val="24"/>
        </w:rPr>
        <w:t>akce</w:t>
      </w:r>
      <w:r w:rsidRPr="00AA181A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27067515" w14:textId="77777777" w:rsidR="00F5499E" w:rsidRPr="00AA181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29CFB28C" w:rsidR="00803D35" w:rsidRPr="00AA181A" w:rsidRDefault="006F1012" w:rsidP="00803D35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ab/>
      </w:r>
      <w:r w:rsidRPr="00AA181A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AA181A">
        <w:rPr>
          <w:rFonts w:ascii="Arial" w:hAnsi="Arial" w:cs="Arial"/>
          <w:b/>
          <w:bCs/>
          <w:sz w:val="24"/>
          <w:szCs w:val="24"/>
        </w:rPr>
        <w:t>.</w:t>
      </w:r>
      <w:r w:rsidRPr="00AA181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98BFB5" w14:textId="224A99A4" w:rsidR="00505864" w:rsidRPr="00AA181A" w:rsidRDefault="00505864" w:rsidP="00505864">
      <w:pPr>
        <w:ind w:left="0" w:firstLine="0"/>
        <w:rPr>
          <w:rFonts w:ascii="Arial" w:hAnsi="Arial" w:cs="Arial"/>
          <w:i/>
          <w:strike/>
          <w:sz w:val="24"/>
          <w:szCs w:val="24"/>
        </w:rPr>
      </w:pPr>
    </w:p>
    <w:p w14:paraId="1DD17C3C" w14:textId="7A4E953A" w:rsidR="006F1012" w:rsidRPr="00AA181A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A181A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AA181A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A181A">
        <w:rPr>
          <w:rFonts w:ascii="Arial" w:hAnsi="Arial" w:cs="Arial"/>
          <w:sz w:val="24"/>
          <w:szCs w:val="24"/>
        </w:rPr>
        <w:t> </w:t>
      </w:r>
      <w:r w:rsidR="002D577C" w:rsidRPr="00AA181A">
        <w:rPr>
          <w:rFonts w:ascii="Arial" w:hAnsi="Arial" w:cs="Arial"/>
          <w:sz w:val="24"/>
          <w:szCs w:val="24"/>
        </w:rPr>
        <w:t>žádosti</w:t>
      </w:r>
      <w:r w:rsidR="00893A71" w:rsidRPr="00AA181A">
        <w:rPr>
          <w:rFonts w:ascii="Arial" w:hAnsi="Arial" w:cs="Arial"/>
          <w:sz w:val="24"/>
          <w:szCs w:val="24"/>
        </w:rPr>
        <w:t xml:space="preserve"> apod.</w:t>
      </w:r>
      <w:r w:rsidR="002D577C" w:rsidRPr="00AA181A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AA181A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623CE8A" w:rsidR="009A6768" w:rsidRPr="00AA181A" w:rsidRDefault="009A6768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803D35" w:rsidRPr="00AA181A">
        <w:rPr>
          <w:rFonts w:ascii="Arial" w:hAnsi="Arial" w:cs="Arial"/>
          <w:bCs/>
          <w:sz w:val="24"/>
          <w:szCs w:val="24"/>
        </w:rPr>
        <w:t>200</w:t>
      </w:r>
      <w:r w:rsidRPr="00AA181A">
        <w:rPr>
          <w:rFonts w:ascii="Arial" w:hAnsi="Arial" w:cs="Arial"/>
          <w:bCs/>
          <w:sz w:val="24"/>
          <w:szCs w:val="24"/>
        </w:rPr>
        <w:t xml:space="preserve"> dnů od </w:t>
      </w:r>
      <w:r w:rsidR="00803D35" w:rsidRPr="00AA181A">
        <w:rPr>
          <w:rFonts w:ascii="Arial" w:hAnsi="Arial" w:cs="Arial"/>
          <w:bCs/>
          <w:sz w:val="24"/>
          <w:szCs w:val="24"/>
        </w:rPr>
        <w:t>ukončení příjmu žádostí v tomto dotačním titulu.</w:t>
      </w:r>
    </w:p>
    <w:p w14:paraId="17139E40" w14:textId="77777777" w:rsidR="00691685" w:rsidRPr="00AA181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CF8B083" w:rsidR="00691685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A181A">
        <w:rPr>
          <w:rFonts w:ascii="Arial" w:hAnsi="Arial" w:cs="Arial"/>
          <w:bCs/>
          <w:sz w:val="24"/>
          <w:szCs w:val="24"/>
        </w:rPr>
        <w:t>titulu</w:t>
      </w:r>
      <w:r w:rsidRPr="00AA181A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A181A">
        <w:rPr>
          <w:rFonts w:ascii="Arial" w:hAnsi="Arial" w:cs="Arial"/>
          <w:bCs/>
          <w:sz w:val="24"/>
          <w:szCs w:val="24"/>
        </w:rPr>
        <w:t>titulu</w:t>
      </w:r>
      <w:r w:rsidRPr="00AA181A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A181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B3561B9" w:rsidR="00523688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Informac</w:t>
      </w:r>
      <w:r w:rsidR="00805F04" w:rsidRPr="00AA181A">
        <w:rPr>
          <w:rFonts w:ascii="Arial" w:hAnsi="Arial" w:cs="Arial"/>
          <w:bCs/>
          <w:sz w:val="24"/>
          <w:szCs w:val="24"/>
        </w:rPr>
        <w:t>i</w:t>
      </w:r>
      <w:r w:rsidRPr="00AA181A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A181A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A181A">
        <w:rPr>
          <w:rFonts w:ascii="Arial" w:hAnsi="Arial" w:cs="Arial"/>
          <w:b/>
          <w:bCs/>
          <w:sz w:val="24"/>
          <w:szCs w:val="24"/>
        </w:rPr>
        <w:t>dnů</w:t>
      </w:r>
      <w:r w:rsidRPr="00AA181A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A181A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A181A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A181A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A181A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AA181A">
        <w:rPr>
          <w:rFonts w:ascii="Arial" w:hAnsi="Arial" w:cs="Arial"/>
          <w:bCs/>
          <w:sz w:val="24"/>
          <w:szCs w:val="24"/>
        </w:rPr>
        <w:t>na </w:t>
      </w:r>
      <w:r w:rsidR="00080132" w:rsidRPr="00AA181A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AA181A">
        <w:rPr>
          <w:rFonts w:ascii="Arial" w:hAnsi="Arial" w:cs="Arial"/>
          <w:bCs/>
          <w:sz w:val="24"/>
          <w:szCs w:val="24"/>
        </w:rPr>
        <w:t>(</w:t>
      </w:r>
      <w:r w:rsidR="009A4562" w:rsidRPr="00AA181A">
        <w:rPr>
          <w:rFonts w:ascii="Arial" w:hAnsi="Arial" w:cs="Arial"/>
          <w:bCs/>
          <w:sz w:val="24"/>
          <w:szCs w:val="24"/>
        </w:rPr>
        <w:t>po </w:t>
      </w:r>
      <w:r w:rsidR="00F97013" w:rsidRPr="00AA181A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AA181A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AA181A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AA181A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8350E2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8350E2" w:rsidRDefault="006A310B" w:rsidP="00E04A2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8350E2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8350E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AA181A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Administrátor</w:t>
      </w:r>
      <w:r w:rsidRPr="00AA181A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A181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AA181A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AA181A">
        <w:rPr>
          <w:rFonts w:ascii="Arial" w:hAnsi="Arial" w:cs="Arial"/>
          <w:sz w:val="24"/>
          <w:szCs w:val="24"/>
        </w:rPr>
        <w:t>komunikuje s </w:t>
      </w:r>
      <w:r w:rsidRPr="00AA181A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A181A">
        <w:rPr>
          <w:rFonts w:ascii="Arial" w:hAnsi="Arial" w:cs="Arial"/>
          <w:sz w:val="24"/>
          <w:szCs w:val="24"/>
        </w:rPr>
        <w:t>dí prověření závěrečné zprávy a </w:t>
      </w:r>
      <w:r w:rsidRPr="00AA181A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53410FC0" w:rsidR="006A310B" w:rsidRPr="00AA181A" w:rsidRDefault="006D7BE4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AA181A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A181A">
        <w:rPr>
          <w:rFonts w:ascii="Arial" w:hAnsi="Arial" w:cs="Arial"/>
          <w:sz w:val="24"/>
          <w:szCs w:val="24"/>
        </w:rPr>
        <w:t>aktivit</w:t>
      </w:r>
      <w:r w:rsidR="006A310B" w:rsidRPr="00AA181A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A181A">
        <w:rPr>
          <w:rFonts w:ascii="Arial" w:hAnsi="Arial" w:cs="Arial"/>
          <w:sz w:val="24"/>
          <w:szCs w:val="24"/>
        </w:rPr>
        <w:t>titulu</w:t>
      </w:r>
      <w:r w:rsidR="006A310B" w:rsidRPr="00AA181A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A181A">
        <w:rPr>
          <w:rFonts w:ascii="Arial" w:hAnsi="Arial" w:cs="Arial"/>
          <w:sz w:val="24"/>
          <w:szCs w:val="24"/>
        </w:rPr>
        <w:t>titulu</w:t>
      </w:r>
      <w:r w:rsidRPr="00AA181A">
        <w:rPr>
          <w:rFonts w:ascii="Arial" w:hAnsi="Arial" w:cs="Arial"/>
          <w:sz w:val="24"/>
          <w:szCs w:val="24"/>
        </w:rPr>
        <w:t xml:space="preserve"> (např. </w:t>
      </w:r>
      <w:r w:rsidR="00803D35" w:rsidRPr="00AA181A">
        <w:rPr>
          <w:rFonts w:ascii="Arial" w:hAnsi="Arial" w:cs="Arial"/>
          <w:sz w:val="24"/>
          <w:szCs w:val="24"/>
        </w:rPr>
        <w:t xml:space="preserve">stavba, rekonstrukce, kampaň, </w:t>
      </w:r>
      <w:proofErr w:type="spellStart"/>
      <w:r w:rsidR="00803D35" w:rsidRPr="00AA181A">
        <w:rPr>
          <w:rFonts w:ascii="Arial" w:hAnsi="Arial" w:cs="Arial"/>
          <w:sz w:val="24"/>
          <w:szCs w:val="24"/>
        </w:rPr>
        <w:t>apod</w:t>
      </w:r>
      <w:proofErr w:type="spellEnd"/>
      <w:r w:rsidRPr="00AA181A">
        <w:rPr>
          <w:rFonts w:ascii="Arial" w:hAnsi="Arial" w:cs="Arial"/>
          <w:sz w:val="24"/>
          <w:szCs w:val="24"/>
        </w:rPr>
        <w:t>)</w:t>
      </w:r>
      <w:r w:rsidR="006A310B" w:rsidRPr="00AA181A">
        <w:rPr>
          <w:rFonts w:ascii="Arial" w:hAnsi="Arial" w:cs="Arial"/>
          <w:sz w:val="24"/>
          <w:szCs w:val="24"/>
        </w:rPr>
        <w:t>.</w:t>
      </w:r>
    </w:p>
    <w:p w14:paraId="268D7581" w14:textId="565D8121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A181A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A181A">
        <w:rPr>
          <w:rFonts w:ascii="Arial" w:hAnsi="Arial" w:cs="Arial"/>
          <w:sz w:val="24"/>
          <w:szCs w:val="24"/>
        </w:rPr>
        <w:t>akce</w:t>
      </w:r>
      <w:r w:rsidR="00BA36B7" w:rsidRPr="00AA181A">
        <w:rPr>
          <w:rFonts w:ascii="Arial" w:hAnsi="Arial" w:cs="Arial"/>
          <w:sz w:val="24"/>
          <w:szCs w:val="24"/>
        </w:rPr>
        <w:t xml:space="preserve"> a uvedl je v žádosti o </w:t>
      </w:r>
      <w:r w:rsidRPr="00AA181A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A181A">
        <w:rPr>
          <w:rFonts w:ascii="Arial" w:hAnsi="Arial" w:cs="Arial"/>
          <w:sz w:val="24"/>
          <w:szCs w:val="24"/>
        </w:rPr>
        <w:t>akce</w:t>
      </w:r>
      <w:r w:rsidRPr="00AA181A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AA181A">
        <w:rPr>
          <w:rFonts w:ascii="Arial" w:hAnsi="Arial" w:cs="Arial"/>
          <w:sz w:val="24"/>
          <w:szCs w:val="24"/>
        </w:rPr>
        <w:t>5.4.</w:t>
      </w:r>
      <w:r w:rsidRPr="00AA181A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6A38B2BA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A181A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A181A">
        <w:rPr>
          <w:rFonts w:ascii="Arial" w:hAnsi="Arial" w:cs="Arial"/>
          <w:sz w:val="24"/>
          <w:szCs w:val="24"/>
        </w:rPr>
        <w:t>akce</w:t>
      </w:r>
      <w:r w:rsidRPr="00AA181A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A181A">
        <w:rPr>
          <w:rFonts w:ascii="Arial" w:hAnsi="Arial" w:cs="Arial"/>
          <w:sz w:val="24"/>
          <w:szCs w:val="24"/>
        </w:rPr>
        <w:t xml:space="preserve">akce </w:t>
      </w:r>
      <w:r w:rsidRPr="00AA181A">
        <w:rPr>
          <w:rFonts w:ascii="Arial" w:hAnsi="Arial" w:cs="Arial"/>
          <w:sz w:val="24"/>
          <w:szCs w:val="24"/>
        </w:rPr>
        <w:t xml:space="preserve">dle </w:t>
      </w:r>
      <w:r w:rsidR="00B43176" w:rsidRPr="00AA181A">
        <w:rPr>
          <w:rFonts w:ascii="Arial" w:hAnsi="Arial" w:cs="Arial"/>
          <w:sz w:val="24"/>
          <w:szCs w:val="24"/>
        </w:rPr>
        <w:t xml:space="preserve">těchto </w:t>
      </w:r>
      <w:r w:rsidR="00444B86" w:rsidRPr="00AA181A">
        <w:rPr>
          <w:rFonts w:ascii="Arial" w:hAnsi="Arial" w:cs="Arial"/>
          <w:sz w:val="24"/>
          <w:szCs w:val="24"/>
        </w:rPr>
        <w:t>P</w:t>
      </w:r>
      <w:r w:rsidRPr="00AA181A">
        <w:rPr>
          <w:rFonts w:ascii="Arial" w:hAnsi="Arial" w:cs="Arial"/>
          <w:sz w:val="24"/>
          <w:szCs w:val="24"/>
        </w:rPr>
        <w:t>ravidel, odst.</w:t>
      </w:r>
      <w:r w:rsidR="003F1369" w:rsidRPr="00AA181A">
        <w:rPr>
          <w:rFonts w:ascii="Arial" w:hAnsi="Arial" w:cs="Arial"/>
          <w:sz w:val="24"/>
          <w:szCs w:val="24"/>
        </w:rPr>
        <w:t xml:space="preserve"> 5</w:t>
      </w:r>
      <w:r w:rsidRPr="00AA181A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7A362D11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 xml:space="preserve">Konkrétní účel </w:t>
      </w:r>
      <w:r w:rsidRPr="00AA181A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A181A">
        <w:rPr>
          <w:rFonts w:ascii="Arial" w:hAnsi="Arial" w:cs="Arial"/>
          <w:sz w:val="24"/>
          <w:szCs w:val="24"/>
        </w:rPr>
        <w:t>akci</w:t>
      </w:r>
      <w:r w:rsidRPr="00AA181A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A181A">
        <w:rPr>
          <w:rFonts w:ascii="Arial" w:hAnsi="Arial" w:cs="Arial"/>
          <w:sz w:val="24"/>
          <w:szCs w:val="24"/>
        </w:rPr>
        <w:t>akci</w:t>
      </w:r>
      <w:r w:rsidRPr="00AA181A">
        <w:rPr>
          <w:rFonts w:ascii="Arial" w:hAnsi="Arial" w:cs="Arial"/>
          <w:sz w:val="24"/>
          <w:szCs w:val="24"/>
        </w:rPr>
        <w:t>) v souladu s definov</w:t>
      </w:r>
      <w:r w:rsidR="0079029A" w:rsidRPr="00AA181A">
        <w:rPr>
          <w:rFonts w:ascii="Arial" w:hAnsi="Arial" w:cs="Arial"/>
          <w:sz w:val="24"/>
          <w:szCs w:val="24"/>
        </w:rPr>
        <w:t>anými cíli dotačního programu a </w:t>
      </w:r>
      <w:r w:rsidRPr="00AA181A">
        <w:rPr>
          <w:rFonts w:ascii="Arial" w:hAnsi="Arial" w:cs="Arial"/>
          <w:sz w:val="24"/>
          <w:szCs w:val="24"/>
        </w:rPr>
        <w:t xml:space="preserve">v souladu s obecným účelem. </w:t>
      </w:r>
      <w:r w:rsidRPr="00AA181A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81AA2D3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lastRenderedPageBreak/>
        <w:t>Neuznatelné výdaje</w:t>
      </w:r>
      <w:r w:rsidRPr="00AA181A">
        <w:rPr>
          <w:rFonts w:ascii="Arial" w:hAnsi="Arial" w:cs="Arial"/>
          <w:sz w:val="24"/>
          <w:szCs w:val="24"/>
        </w:rPr>
        <w:t xml:space="preserve"> </w:t>
      </w:r>
      <w:r w:rsidR="003F7B8E" w:rsidRPr="00AA181A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A181A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AA181A">
        <w:rPr>
          <w:rFonts w:ascii="Arial" w:hAnsi="Arial" w:cs="Arial"/>
          <w:sz w:val="24"/>
          <w:szCs w:val="24"/>
        </w:rPr>
        <w:t xml:space="preserve">, </w:t>
      </w:r>
      <w:r w:rsidR="003F7B8E" w:rsidRPr="00AA181A">
        <w:rPr>
          <w:rFonts w:ascii="Arial" w:hAnsi="Arial" w:cs="Arial"/>
          <w:sz w:val="24"/>
          <w:szCs w:val="24"/>
        </w:rPr>
        <w:t>použít. Ž</w:t>
      </w:r>
      <w:r w:rsidRPr="00AA181A">
        <w:rPr>
          <w:rFonts w:ascii="Arial" w:hAnsi="Arial" w:cs="Arial"/>
          <w:sz w:val="24"/>
          <w:szCs w:val="24"/>
        </w:rPr>
        <w:t xml:space="preserve">adatel </w:t>
      </w:r>
      <w:r w:rsidR="003F7B8E" w:rsidRPr="00AA181A">
        <w:rPr>
          <w:rFonts w:ascii="Arial" w:hAnsi="Arial" w:cs="Arial"/>
          <w:sz w:val="24"/>
          <w:szCs w:val="24"/>
        </w:rPr>
        <w:t xml:space="preserve">je </w:t>
      </w:r>
      <w:r w:rsidR="005500EE" w:rsidRPr="00AA181A">
        <w:rPr>
          <w:rFonts w:ascii="Arial" w:hAnsi="Arial" w:cs="Arial"/>
          <w:sz w:val="24"/>
          <w:szCs w:val="24"/>
        </w:rPr>
        <w:t>nemůže zahrnout do </w:t>
      </w:r>
      <w:r w:rsidRPr="00AA181A">
        <w:rPr>
          <w:rFonts w:ascii="Arial" w:hAnsi="Arial" w:cs="Arial"/>
          <w:sz w:val="24"/>
          <w:szCs w:val="24"/>
        </w:rPr>
        <w:t>celkových předpokládaných</w:t>
      </w:r>
      <w:r w:rsidR="00FA5724" w:rsidRPr="00AA181A">
        <w:rPr>
          <w:rFonts w:ascii="Arial" w:hAnsi="Arial" w:cs="Arial"/>
          <w:sz w:val="24"/>
          <w:szCs w:val="24"/>
        </w:rPr>
        <w:t xml:space="preserve"> uznatelných</w:t>
      </w:r>
      <w:r w:rsidRPr="00AA181A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A181A">
        <w:rPr>
          <w:rFonts w:ascii="Arial" w:hAnsi="Arial" w:cs="Arial"/>
          <w:sz w:val="24"/>
          <w:szCs w:val="24"/>
        </w:rPr>
        <w:t xml:space="preserve">uznatelných </w:t>
      </w:r>
      <w:r w:rsidRPr="00AA181A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AA181A">
        <w:rPr>
          <w:rFonts w:ascii="Arial" w:hAnsi="Arial" w:cs="Arial"/>
          <w:sz w:val="24"/>
          <w:szCs w:val="24"/>
        </w:rPr>
        <w:t>akce</w:t>
      </w:r>
      <w:r w:rsidR="00272D37" w:rsidRPr="00AA181A">
        <w:rPr>
          <w:rFonts w:ascii="Arial" w:hAnsi="Arial" w:cs="Arial"/>
          <w:sz w:val="24"/>
          <w:szCs w:val="24"/>
        </w:rPr>
        <w:t xml:space="preserve">. </w:t>
      </w:r>
      <w:r w:rsidRPr="00AA181A">
        <w:rPr>
          <w:rFonts w:ascii="Arial" w:hAnsi="Arial" w:cs="Arial"/>
          <w:sz w:val="24"/>
          <w:szCs w:val="24"/>
        </w:rPr>
        <w:t xml:space="preserve">Neuznatelnými výdaji </w:t>
      </w:r>
      <w:r w:rsidRPr="00A124CD">
        <w:rPr>
          <w:rFonts w:ascii="Arial" w:hAnsi="Arial" w:cs="Arial"/>
          <w:sz w:val="24"/>
          <w:szCs w:val="24"/>
        </w:rPr>
        <w:t xml:space="preserve">jsou výdaje definované dle těchto </w:t>
      </w:r>
      <w:r w:rsidR="005F5C4E" w:rsidRPr="00A124CD">
        <w:rPr>
          <w:rFonts w:ascii="Arial" w:hAnsi="Arial" w:cs="Arial"/>
          <w:sz w:val="24"/>
          <w:szCs w:val="24"/>
        </w:rPr>
        <w:t>P</w:t>
      </w:r>
      <w:r w:rsidRPr="00A124CD">
        <w:rPr>
          <w:rFonts w:ascii="Arial" w:hAnsi="Arial" w:cs="Arial"/>
          <w:sz w:val="24"/>
          <w:szCs w:val="24"/>
        </w:rPr>
        <w:t xml:space="preserve">ravidel, odst. </w:t>
      </w:r>
      <w:r w:rsidR="003F1369" w:rsidRPr="00A124CD">
        <w:rPr>
          <w:rFonts w:ascii="Arial" w:hAnsi="Arial" w:cs="Arial"/>
          <w:sz w:val="24"/>
          <w:szCs w:val="24"/>
        </w:rPr>
        <w:t>7.4</w:t>
      </w:r>
      <w:r w:rsidR="005F5C4E" w:rsidRPr="00A124CD">
        <w:rPr>
          <w:rFonts w:ascii="Arial" w:hAnsi="Arial" w:cs="Arial"/>
          <w:sz w:val="24"/>
          <w:szCs w:val="24"/>
        </w:rPr>
        <w:t>,</w:t>
      </w:r>
      <w:r w:rsidR="005C0712" w:rsidRPr="00A124CD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A124CD">
        <w:rPr>
          <w:rFonts w:ascii="Arial" w:hAnsi="Arial" w:cs="Arial"/>
          <w:sz w:val="24"/>
          <w:szCs w:val="24"/>
        </w:rPr>
        <w:t xml:space="preserve"> </w:t>
      </w:r>
      <w:r w:rsidR="00A07366" w:rsidRPr="00A124CD">
        <w:rPr>
          <w:rFonts w:ascii="Arial" w:hAnsi="Arial" w:cs="Arial"/>
          <w:sz w:val="24"/>
          <w:szCs w:val="24"/>
        </w:rPr>
        <w:t>5</w:t>
      </w:r>
      <w:r w:rsidRPr="00A124CD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124CD">
        <w:rPr>
          <w:rFonts w:ascii="Arial" w:hAnsi="Arial" w:cs="Arial"/>
          <w:sz w:val="24"/>
          <w:szCs w:val="24"/>
        </w:rPr>
        <w:t>akce</w:t>
      </w:r>
      <w:r w:rsidRPr="00A124CD">
        <w:rPr>
          <w:rFonts w:ascii="Arial" w:hAnsi="Arial" w:cs="Arial"/>
          <w:sz w:val="24"/>
          <w:szCs w:val="24"/>
        </w:rPr>
        <w:t xml:space="preserve"> hrazené žadatelem nad rámec</w:t>
      </w:r>
      <w:r w:rsidRPr="00AA181A">
        <w:rPr>
          <w:rFonts w:ascii="Arial" w:hAnsi="Arial" w:cs="Arial"/>
          <w:sz w:val="24"/>
          <w:szCs w:val="24"/>
        </w:rPr>
        <w:t xml:space="preserve"> celkových uznatelných výdajů.</w:t>
      </w:r>
      <w:r w:rsidR="00104D46" w:rsidRPr="00AA181A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460F28D2" w:rsidR="008268F8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Obecný účel</w:t>
      </w:r>
      <w:r w:rsidRPr="00AA181A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A181A">
        <w:rPr>
          <w:rFonts w:ascii="Arial" w:hAnsi="Arial" w:cs="Arial"/>
          <w:sz w:val="24"/>
          <w:szCs w:val="24"/>
        </w:rPr>
        <w:t>titulu</w:t>
      </w:r>
      <w:r w:rsidRPr="00AA181A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A181A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A181A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A181A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AA181A">
        <w:rPr>
          <w:rFonts w:ascii="Arial" w:hAnsi="Arial" w:cs="Arial"/>
          <w:b/>
          <w:sz w:val="24"/>
          <w:szCs w:val="24"/>
        </w:rPr>
        <w:t>Poradní orgán</w:t>
      </w:r>
      <w:r w:rsidRPr="00AA181A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Poskytovatel dotace</w:t>
      </w:r>
      <w:r w:rsidRPr="00AA181A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2FDB0FC" w:rsidR="00724C93" w:rsidRPr="00AA181A" w:rsidRDefault="00724C93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Projekt</w:t>
      </w:r>
      <w:r w:rsidR="00AB6332" w:rsidRPr="00AA181A">
        <w:rPr>
          <w:rFonts w:ascii="Arial" w:hAnsi="Arial" w:cs="Arial"/>
          <w:b/>
          <w:sz w:val="24"/>
          <w:szCs w:val="24"/>
        </w:rPr>
        <w:t xml:space="preserve"> </w:t>
      </w:r>
      <w:r w:rsidRPr="00AA181A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titulu, </w:t>
      </w:r>
      <w:r w:rsidR="00987ED1" w:rsidRPr="00AA181A">
        <w:rPr>
          <w:rFonts w:ascii="Arial" w:hAnsi="Arial" w:cs="Arial"/>
          <w:sz w:val="24"/>
          <w:szCs w:val="24"/>
        </w:rPr>
        <w:t>např. stavba, rekonstrukce, kampaň, apod.</w:t>
      </w:r>
      <w:r w:rsidRPr="00AA181A">
        <w:rPr>
          <w:rFonts w:ascii="Arial" w:hAnsi="Arial" w:cs="Arial"/>
          <w:sz w:val="24"/>
          <w:szCs w:val="24"/>
        </w:rPr>
        <w:t>)</w:t>
      </w:r>
      <w:r w:rsidR="00786F00" w:rsidRPr="00AA181A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Příjemce</w:t>
      </w:r>
      <w:r w:rsidRPr="00AA181A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BAE02A3" w:rsidR="00C14143" w:rsidRPr="00AA181A" w:rsidRDefault="00C14143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Uznatelný výdaj</w:t>
      </w:r>
      <w:r w:rsidRPr="00AA181A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A181A">
        <w:rPr>
          <w:rFonts w:ascii="Arial" w:hAnsi="Arial" w:cs="Arial"/>
          <w:sz w:val="24"/>
          <w:szCs w:val="24"/>
        </w:rPr>
        <w:t>usí být vynaložen na činnosti a </w:t>
      </w:r>
      <w:r w:rsidRPr="00AA181A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AA181A">
        <w:rPr>
          <w:rFonts w:ascii="Arial" w:hAnsi="Arial" w:cs="Arial"/>
          <w:sz w:val="24"/>
          <w:szCs w:val="24"/>
        </w:rPr>
        <w:t xml:space="preserve">těchto </w:t>
      </w:r>
      <w:r w:rsidR="00602D5C" w:rsidRPr="00AA181A">
        <w:rPr>
          <w:rFonts w:ascii="Arial" w:hAnsi="Arial" w:cs="Arial"/>
          <w:sz w:val="24"/>
          <w:szCs w:val="24"/>
        </w:rPr>
        <w:t>P</w:t>
      </w:r>
      <w:r w:rsidRPr="00AA181A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AA181A">
        <w:rPr>
          <w:rFonts w:ascii="Arial" w:hAnsi="Arial" w:cs="Arial"/>
          <w:sz w:val="24"/>
          <w:szCs w:val="24"/>
        </w:rPr>
        <w:t>5.4</w:t>
      </w:r>
      <w:r w:rsidRPr="00AA181A">
        <w:rPr>
          <w:rFonts w:ascii="Arial" w:hAnsi="Arial" w:cs="Arial"/>
          <w:sz w:val="24"/>
          <w:szCs w:val="24"/>
          <w:u w:val="single"/>
        </w:rPr>
        <w:t>.</w:t>
      </w:r>
      <w:r w:rsidRPr="00AA181A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AA181A">
        <w:rPr>
          <w:rFonts w:ascii="Arial" w:hAnsi="Arial" w:cs="Arial"/>
          <w:sz w:val="24"/>
          <w:szCs w:val="24"/>
        </w:rPr>
        <w:t xml:space="preserve"> c). </w:t>
      </w:r>
      <w:r w:rsidR="002A2E57" w:rsidRPr="00AA181A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AA181A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A181A">
        <w:rPr>
          <w:rFonts w:ascii="Arial" w:hAnsi="Arial" w:cs="Arial"/>
          <w:sz w:val="24"/>
          <w:szCs w:val="24"/>
        </w:rPr>
        <w:t>ky uznatelnosti musí splňovat i </w:t>
      </w:r>
      <w:r w:rsidRPr="00AA181A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7A23671A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A181A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A181A">
        <w:rPr>
          <w:rFonts w:ascii="Arial" w:hAnsi="Arial" w:cs="Arial"/>
          <w:sz w:val="24"/>
          <w:szCs w:val="24"/>
        </w:rPr>
        <w:t>akce</w:t>
      </w:r>
      <w:r w:rsidRPr="00AA181A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AA181A" w:rsidRDefault="00724C93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Žadatel</w:t>
      </w:r>
      <w:r w:rsidRPr="00AA181A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E2FCFEE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A181A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D9C18CA" w:rsidR="006A310B" w:rsidRPr="00AA181A" w:rsidRDefault="006A310B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Vlastní zdroje</w:t>
      </w:r>
      <w:r w:rsidRPr="00AA181A">
        <w:rPr>
          <w:rFonts w:ascii="Arial" w:hAnsi="Arial" w:cs="Arial"/>
          <w:sz w:val="24"/>
          <w:szCs w:val="24"/>
        </w:rPr>
        <w:t xml:space="preserve"> – </w:t>
      </w:r>
      <w:r w:rsidR="00EF5BD2" w:rsidRPr="00AA181A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A181A">
        <w:rPr>
          <w:rFonts w:ascii="Arial" w:hAnsi="Arial" w:cs="Arial"/>
          <w:sz w:val="24"/>
          <w:szCs w:val="24"/>
        </w:rPr>
        <w:t>í</w:t>
      </w:r>
      <w:r w:rsidR="00EF5BD2" w:rsidRPr="00AA181A">
        <w:rPr>
          <w:rFonts w:ascii="Arial" w:hAnsi="Arial" w:cs="Arial"/>
          <w:sz w:val="24"/>
          <w:szCs w:val="24"/>
        </w:rPr>
        <w:t>, pro kterou byla o</w:t>
      </w:r>
      <w:r w:rsidR="008D7756">
        <w:rPr>
          <w:rFonts w:ascii="Arial" w:hAnsi="Arial" w:cs="Arial"/>
          <w:sz w:val="24"/>
          <w:szCs w:val="24"/>
        </w:rPr>
        <w:t xml:space="preserve">rganizace zřízena (založena) a </w:t>
      </w:r>
      <w:r w:rsidR="00EF5BD2" w:rsidRPr="00AA181A">
        <w:rPr>
          <w:rFonts w:ascii="Arial" w:hAnsi="Arial" w:cs="Arial"/>
          <w:sz w:val="24"/>
          <w:szCs w:val="24"/>
        </w:rPr>
        <w:t>příjmy příjemce přijaté na základě vlastních aktivit příjemce atd.</w:t>
      </w:r>
    </w:p>
    <w:p w14:paraId="13FE7C52" w14:textId="2EF6B129" w:rsidR="00EF5BD2" w:rsidRPr="00AA181A" w:rsidRDefault="00724752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bCs/>
          <w:sz w:val="24"/>
          <w:szCs w:val="24"/>
        </w:rPr>
        <w:t>Jiné zdroje</w:t>
      </w:r>
      <w:r w:rsidRPr="00AA181A">
        <w:rPr>
          <w:rFonts w:ascii="Arial" w:hAnsi="Arial" w:cs="Arial"/>
          <w:sz w:val="24"/>
          <w:szCs w:val="24"/>
        </w:rPr>
        <w:t xml:space="preserve"> </w:t>
      </w:r>
      <w:r w:rsidRPr="00AA181A">
        <w:rPr>
          <w:rFonts w:ascii="Arial" w:hAnsi="Arial" w:cs="Arial"/>
        </w:rPr>
        <w:t xml:space="preserve">– </w:t>
      </w:r>
      <w:r w:rsidR="00EF5BD2" w:rsidRPr="00AA181A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</w:p>
    <w:p w14:paraId="6A38DFA1" w14:textId="42920616" w:rsidR="005B4D66" w:rsidRPr="00AA181A" w:rsidRDefault="00B542A7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lastRenderedPageBreak/>
        <w:t xml:space="preserve">Příjmy </w:t>
      </w:r>
      <w:r w:rsidR="006A310B" w:rsidRPr="00AA181A">
        <w:rPr>
          <w:rFonts w:ascii="Arial" w:hAnsi="Arial" w:cs="Arial"/>
          <w:sz w:val="24"/>
          <w:szCs w:val="24"/>
        </w:rPr>
        <w:t xml:space="preserve">jsou </w:t>
      </w:r>
      <w:r w:rsidR="005B4D66" w:rsidRPr="00AA181A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AA181A">
        <w:rPr>
          <w:rFonts w:ascii="Arial" w:hAnsi="Arial" w:cs="Arial"/>
          <w:sz w:val="24"/>
          <w:szCs w:val="24"/>
        </w:rPr>
        <w:t xml:space="preserve">např. </w:t>
      </w:r>
      <w:r w:rsidR="005B4D66" w:rsidRPr="00AA181A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AA181A">
        <w:rPr>
          <w:rFonts w:ascii="Arial" w:hAnsi="Arial" w:cs="Arial"/>
          <w:sz w:val="24"/>
          <w:szCs w:val="24"/>
        </w:rPr>
        <w:t xml:space="preserve">, </w:t>
      </w:r>
      <w:r w:rsidR="005B4D66" w:rsidRPr="00AA181A">
        <w:rPr>
          <w:rFonts w:ascii="Arial" w:hAnsi="Arial" w:cs="Arial"/>
          <w:sz w:val="24"/>
          <w:szCs w:val="24"/>
        </w:rPr>
        <w:t>příspěvky, dary, vstupné</w:t>
      </w:r>
      <w:r w:rsidR="00E233CD" w:rsidRPr="00AA181A">
        <w:rPr>
          <w:rFonts w:ascii="Arial" w:hAnsi="Arial" w:cs="Arial"/>
          <w:sz w:val="24"/>
          <w:szCs w:val="24"/>
        </w:rPr>
        <w:t>, příjmy z pronájmu prostor na akci</w:t>
      </w:r>
      <w:r w:rsidR="00987ED1" w:rsidRPr="00AA181A">
        <w:rPr>
          <w:rFonts w:ascii="Arial" w:hAnsi="Arial" w:cs="Arial"/>
          <w:sz w:val="24"/>
          <w:szCs w:val="24"/>
        </w:rPr>
        <w:t xml:space="preserve"> apod.</w:t>
      </w:r>
    </w:p>
    <w:p w14:paraId="3920F444" w14:textId="73164B52" w:rsidR="00C4578A" w:rsidRPr="00AA181A" w:rsidRDefault="00C4578A" w:rsidP="00E04A2C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/>
          <w:sz w:val="24"/>
          <w:szCs w:val="24"/>
        </w:rPr>
        <w:t>Vyúčtování dotace</w:t>
      </w:r>
      <w:r w:rsidRPr="00AA181A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A181A">
        <w:rPr>
          <w:rFonts w:ascii="Arial" w:hAnsi="Arial" w:cs="Arial"/>
          <w:sz w:val="24"/>
          <w:szCs w:val="24"/>
        </w:rPr>
        <w:t>se Smlouvou vyplněný, uložený a </w:t>
      </w:r>
      <w:r w:rsidRPr="00AA181A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A181A">
        <w:rPr>
          <w:rFonts w:ascii="Arial" w:hAnsi="Arial" w:cs="Arial"/>
          <w:sz w:val="24"/>
          <w:szCs w:val="24"/>
        </w:rPr>
        <w:t>účtování dotace“, zveřejněný na </w:t>
      </w:r>
      <w:r w:rsidRPr="00AA181A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</w:p>
    <w:p w14:paraId="1038F653" w14:textId="7AC58374" w:rsidR="00393564" w:rsidRPr="00393564" w:rsidRDefault="00393564" w:rsidP="0039356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Stellplatz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termín, </w:t>
      </w:r>
      <w:r w:rsidR="00987ED1" w:rsidRPr="00AA181A">
        <w:rPr>
          <w:rFonts w:ascii="Arial" w:hAnsi="Arial" w:cs="Arial"/>
          <w:sz w:val="24"/>
        </w:rPr>
        <w:t xml:space="preserve">který i čeští </w:t>
      </w:r>
      <w:proofErr w:type="spellStart"/>
      <w:r w:rsidR="00987ED1" w:rsidRPr="00AA181A">
        <w:rPr>
          <w:rFonts w:ascii="Arial" w:hAnsi="Arial" w:cs="Arial"/>
          <w:sz w:val="24"/>
        </w:rPr>
        <w:t>karavanisté</w:t>
      </w:r>
      <w:proofErr w:type="spellEnd"/>
      <w:r w:rsidR="00987ED1" w:rsidRPr="00AA181A">
        <w:rPr>
          <w:rFonts w:ascii="Arial" w:hAnsi="Arial" w:cs="Arial"/>
          <w:sz w:val="24"/>
        </w:rPr>
        <w:t xml:space="preserve"> používají pro popis místa mimo kemp, kde je umožněno stání obytných aut. Součástí </w:t>
      </w:r>
      <w:proofErr w:type="spellStart"/>
      <w:r w:rsidR="00987ED1" w:rsidRPr="00AA181A">
        <w:rPr>
          <w:rFonts w:ascii="Arial" w:hAnsi="Arial" w:cs="Arial"/>
          <w:sz w:val="24"/>
        </w:rPr>
        <w:t>stellplatzů</w:t>
      </w:r>
      <w:proofErr w:type="spellEnd"/>
      <w:r w:rsidR="00987ED1" w:rsidRPr="00AA181A">
        <w:rPr>
          <w:rFonts w:ascii="Arial" w:hAnsi="Arial" w:cs="Arial"/>
          <w:sz w:val="24"/>
        </w:rPr>
        <w:t xml:space="preserve"> je i potřebná infrastruktura (elektřina, čerstvá voda, výpusť odpadní vody, likvidace náplně chemického WC). </w:t>
      </w:r>
      <w:proofErr w:type="spellStart"/>
      <w:r w:rsidRPr="00AA181A">
        <w:rPr>
          <w:rFonts w:ascii="Arial" w:hAnsi="Arial" w:cs="Arial"/>
          <w:sz w:val="24"/>
        </w:rPr>
        <w:t>Stellplatz</w:t>
      </w:r>
      <w:proofErr w:type="spellEnd"/>
      <w:r w:rsidRPr="00AA181A">
        <w:rPr>
          <w:rFonts w:ascii="Arial" w:hAnsi="Arial" w:cs="Arial"/>
          <w:sz w:val="24"/>
        </w:rPr>
        <w:t xml:space="preserve"> bývá většinou zpoplatněn sazbou za auto a noc, některá místa umožňují stání zdarma</w:t>
      </w:r>
      <w:r>
        <w:rPr>
          <w:rFonts w:ascii="Arial" w:hAnsi="Arial" w:cs="Arial"/>
          <w:sz w:val="24"/>
        </w:rPr>
        <w:t>.</w:t>
      </w:r>
    </w:p>
    <w:p w14:paraId="4626C565" w14:textId="1580FB64" w:rsidR="00393564" w:rsidRPr="00AA181A" w:rsidRDefault="00393564" w:rsidP="00393564">
      <w:pPr>
        <w:pStyle w:val="Odstavecseseznamem"/>
        <w:numPr>
          <w:ilvl w:val="1"/>
          <w:numId w:val="14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</w:rPr>
      </w:pPr>
      <w:r w:rsidRPr="00AA181A">
        <w:rPr>
          <w:rFonts w:ascii="Arial" w:hAnsi="Arial" w:cs="Arial"/>
          <w:b/>
          <w:sz w:val="24"/>
        </w:rPr>
        <w:t>Turistické regiony Jeseníky a Střední Morava</w:t>
      </w:r>
      <w:r w:rsidRPr="00AA181A">
        <w:rPr>
          <w:rFonts w:ascii="Arial" w:hAnsi="Arial" w:cs="Arial"/>
          <w:sz w:val="24"/>
        </w:rPr>
        <w:t xml:space="preserve"> jsou dva turistické regiony dohromady pokrývající celé území Olomouckého kraje a pro účely tohoto dotačního titulu se jedná o území vymezené dle Programu rozvoje cestovního ruchu Olomouckého kraje na období 2021 – 2027.</w:t>
      </w:r>
    </w:p>
    <w:p w14:paraId="586F7E78" w14:textId="3F88920D" w:rsidR="00393564" w:rsidRPr="00AA181A" w:rsidRDefault="00393564" w:rsidP="00393564">
      <w:pPr>
        <w:pStyle w:val="Odstavecseseznamem"/>
        <w:numPr>
          <w:ilvl w:val="1"/>
          <w:numId w:val="14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8"/>
        </w:rPr>
      </w:pPr>
      <w:r w:rsidRPr="00AA181A">
        <w:rPr>
          <w:rFonts w:ascii="Arial" w:hAnsi="Arial" w:cs="Arial"/>
          <w:b/>
          <w:sz w:val="24"/>
        </w:rPr>
        <w:t xml:space="preserve">Olomouc region </w:t>
      </w:r>
      <w:proofErr w:type="spellStart"/>
      <w:r w:rsidRPr="00AA181A">
        <w:rPr>
          <w:rFonts w:ascii="Arial" w:hAnsi="Arial" w:cs="Arial"/>
          <w:b/>
          <w:sz w:val="24"/>
        </w:rPr>
        <w:t>Card</w:t>
      </w:r>
      <w:proofErr w:type="spellEnd"/>
      <w:r w:rsidRPr="00AA181A">
        <w:rPr>
          <w:rFonts w:ascii="Arial" w:hAnsi="Arial" w:cs="Arial"/>
          <w:b/>
          <w:sz w:val="24"/>
        </w:rPr>
        <w:t xml:space="preserve"> </w:t>
      </w:r>
      <w:r w:rsidRPr="00AA181A">
        <w:rPr>
          <w:rFonts w:ascii="Arial" w:hAnsi="Arial" w:cs="Arial"/>
          <w:sz w:val="24"/>
        </w:rPr>
        <w:t xml:space="preserve">(také „ORC“) je slevová turistická karta provozovaná a spoluvlastněná Olomouckým krajem a </w:t>
      </w:r>
      <w:r w:rsidR="008D7756">
        <w:rPr>
          <w:rFonts w:ascii="Arial" w:hAnsi="Arial" w:cs="Arial"/>
          <w:sz w:val="24"/>
        </w:rPr>
        <w:t>S</w:t>
      </w:r>
      <w:r w:rsidRPr="00AA181A">
        <w:rPr>
          <w:rFonts w:ascii="Arial" w:hAnsi="Arial" w:cs="Arial"/>
          <w:sz w:val="24"/>
        </w:rPr>
        <w:t>tatutárním městem Olomouc (více na www.olomoucregioncard.cz)</w:t>
      </w:r>
      <w:r w:rsidRPr="00AA181A">
        <w:rPr>
          <w:rFonts w:ascii="Arial" w:hAnsi="Arial" w:cs="Arial"/>
          <w:b/>
          <w:sz w:val="28"/>
        </w:rPr>
        <w:t xml:space="preserve"> </w:t>
      </w:r>
    </w:p>
    <w:p w14:paraId="4853A613" w14:textId="77777777" w:rsidR="00393564" w:rsidRPr="00F8467C" w:rsidRDefault="00393564" w:rsidP="00393564">
      <w:pPr>
        <w:pStyle w:val="Odstavecseseznamem"/>
        <w:numPr>
          <w:ilvl w:val="1"/>
          <w:numId w:val="14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YES </w:t>
      </w:r>
      <w:proofErr w:type="spellStart"/>
      <w:r>
        <w:rPr>
          <w:rFonts w:ascii="Arial" w:hAnsi="Arial" w:cs="Arial"/>
          <w:b/>
          <w:sz w:val="24"/>
        </w:rPr>
        <w:t>card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F8467C">
        <w:rPr>
          <w:rFonts w:ascii="Arial" w:hAnsi="Arial" w:cs="Arial"/>
          <w:sz w:val="24"/>
        </w:rPr>
        <w:t>je slevová turistická karta provozovaná Jeseníky – Sdružení cestovního ruchu (více na https://yescard.jeseniky.cz)</w:t>
      </w:r>
    </w:p>
    <w:p w14:paraId="3709A3E3" w14:textId="6744DF86" w:rsidR="00F8467C" w:rsidRPr="00296D16" w:rsidRDefault="00F8467C" w:rsidP="00E04A2C">
      <w:pPr>
        <w:pStyle w:val="Odstavecseseznamem"/>
        <w:numPr>
          <w:ilvl w:val="1"/>
          <w:numId w:val="14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16" w:name="_GoBack"/>
      <w:bookmarkEnd w:id="16"/>
      <w:r w:rsidRPr="00F8467C">
        <w:rPr>
          <w:rFonts w:ascii="Arial" w:hAnsi="Arial" w:cs="Arial"/>
          <w:b/>
          <w:sz w:val="24"/>
          <w:szCs w:val="24"/>
        </w:rPr>
        <w:t xml:space="preserve">Naučná stezka </w:t>
      </w:r>
      <w:r w:rsidRPr="00F8467C">
        <w:rPr>
          <w:rFonts w:ascii="Arial" w:hAnsi="Arial" w:cs="Arial"/>
          <w:sz w:val="24"/>
          <w:szCs w:val="24"/>
        </w:rPr>
        <w:t>je druh venkovní značené turistické trasy, seznamující návštěvníky s přírodovědnými či kulturními zajímavostmi okolí</w:t>
      </w:r>
      <w:r w:rsidR="00296D16">
        <w:rPr>
          <w:rFonts w:ascii="Arial" w:hAnsi="Arial" w:cs="Arial"/>
          <w:sz w:val="24"/>
          <w:szCs w:val="24"/>
        </w:rPr>
        <w:t xml:space="preserve"> (</w:t>
      </w:r>
      <w:r w:rsidRPr="00F8467C">
        <w:rPr>
          <w:rFonts w:ascii="Arial" w:hAnsi="Arial" w:cs="Arial"/>
          <w:sz w:val="24"/>
          <w:szCs w:val="24"/>
        </w:rPr>
        <w:t xml:space="preserve">zpravidla sérií informačních tabulí rozmístěných </w:t>
      </w:r>
      <w:r w:rsidR="00296D16">
        <w:rPr>
          <w:rFonts w:ascii="Arial" w:hAnsi="Arial" w:cs="Arial"/>
          <w:sz w:val="24"/>
          <w:szCs w:val="24"/>
        </w:rPr>
        <w:t>po trase)</w:t>
      </w:r>
      <w:r w:rsidR="004218B9" w:rsidRPr="00296D16">
        <w:rPr>
          <w:rFonts w:ascii="Arial" w:hAnsi="Arial" w:cs="Arial"/>
          <w:sz w:val="24"/>
          <w:szCs w:val="24"/>
        </w:rPr>
        <w:t>, značí se pásovými i místními značkami nebo speciálními značkami naučné stezky</w:t>
      </w:r>
      <w:r w:rsidRPr="00296D16">
        <w:rPr>
          <w:rFonts w:ascii="Arial" w:hAnsi="Arial" w:cs="Arial"/>
          <w:sz w:val="24"/>
          <w:szCs w:val="24"/>
        </w:rPr>
        <w:t>.</w:t>
      </w:r>
    </w:p>
    <w:p w14:paraId="7112EC20" w14:textId="77777777" w:rsidR="00F8467C" w:rsidRPr="00272B37" w:rsidRDefault="00F8467C" w:rsidP="00E04A2C">
      <w:pPr>
        <w:pStyle w:val="Odstavecseseznamem"/>
        <w:numPr>
          <w:ilvl w:val="1"/>
          <w:numId w:val="14"/>
        </w:numPr>
        <w:spacing w:before="120" w:after="120"/>
        <w:ind w:left="851" w:hanging="851"/>
        <w:contextualSpacing w:val="0"/>
        <w:rPr>
          <w:rFonts w:ascii="Arial" w:hAnsi="Arial" w:cs="Arial"/>
          <w:bCs/>
          <w:sz w:val="28"/>
          <w:szCs w:val="24"/>
        </w:rPr>
      </w:pPr>
      <w:r w:rsidRPr="00C65C6E">
        <w:rPr>
          <w:rFonts w:ascii="Arial" w:hAnsi="Arial" w:cs="Arial"/>
          <w:b/>
          <w:sz w:val="24"/>
          <w:szCs w:val="24"/>
        </w:rPr>
        <w:t xml:space="preserve">Centrála cestovního ruchu Olomouckého kraje </w:t>
      </w:r>
      <w:r w:rsidRPr="00C65C6E">
        <w:rPr>
          <w:rFonts w:ascii="Arial" w:hAnsi="Arial" w:cs="Arial"/>
          <w:sz w:val="24"/>
          <w:szCs w:val="24"/>
        </w:rPr>
        <w:t>je krajskou organizací destinačního managementu (</w:t>
      </w:r>
      <w:hyperlink r:id="rId8" w:history="1">
        <w:r w:rsidRPr="00C65C6E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https://www.centralaok.cz</w:t>
        </w:r>
      </w:hyperlink>
      <w:r w:rsidRPr="00C65C6E">
        <w:rPr>
          <w:rFonts w:ascii="Arial" w:hAnsi="Arial" w:cs="Arial"/>
          <w:sz w:val="24"/>
          <w:szCs w:val="24"/>
        </w:rPr>
        <w:t>).</w:t>
      </w:r>
    </w:p>
    <w:p w14:paraId="1644FD93" w14:textId="4723BB13" w:rsidR="00987ED1" w:rsidRDefault="00987ED1" w:rsidP="00E04A2C">
      <w:pPr>
        <w:pStyle w:val="Odstavecseseznamem"/>
        <w:numPr>
          <w:ilvl w:val="1"/>
          <w:numId w:val="14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4"/>
        </w:rPr>
      </w:pPr>
      <w:r w:rsidRPr="00AA181A">
        <w:rPr>
          <w:rFonts w:ascii="Arial" w:hAnsi="Arial" w:cs="Arial"/>
          <w:b/>
          <w:sz w:val="24"/>
        </w:rPr>
        <w:t xml:space="preserve">Příslušná sdružení cestovního ruchu </w:t>
      </w:r>
      <w:r w:rsidRPr="00AA181A">
        <w:rPr>
          <w:rFonts w:ascii="Arial" w:hAnsi="Arial" w:cs="Arial"/>
          <w:sz w:val="24"/>
        </w:rPr>
        <w:t>jsou Jeseníky – Sdružení cestovního ruchu (</w:t>
      </w:r>
      <w:hyperlink r:id="rId9" w:history="1">
        <w:r w:rsidRPr="00AA181A">
          <w:rPr>
            <w:rStyle w:val="Hypertextovodkaz"/>
            <w:rFonts w:ascii="Arial" w:hAnsi="Arial" w:cs="Arial"/>
            <w:color w:val="auto"/>
            <w:sz w:val="24"/>
          </w:rPr>
          <w:t>https://scr.jeseniky.cz/</w:t>
        </w:r>
      </w:hyperlink>
      <w:r w:rsidRPr="00AA181A">
        <w:rPr>
          <w:rFonts w:ascii="Arial" w:hAnsi="Arial" w:cs="Arial"/>
          <w:sz w:val="24"/>
        </w:rPr>
        <w:t>) a Střední Morava – Sdružení cestovního ruchu (</w:t>
      </w:r>
      <w:hyperlink r:id="rId10" w:history="1">
        <w:r w:rsidRPr="00AA181A">
          <w:rPr>
            <w:rStyle w:val="Hypertextovodkaz"/>
            <w:rFonts w:ascii="Arial" w:hAnsi="Arial" w:cs="Arial"/>
            <w:color w:val="auto"/>
            <w:sz w:val="24"/>
          </w:rPr>
          <w:t>https://www.strednimorava-tourism.cz/o-nas/</w:t>
        </w:r>
      </w:hyperlink>
      <w:r w:rsidRPr="00AA181A">
        <w:rPr>
          <w:rFonts w:ascii="Arial" w:hAnsi="Arial" w:cs="Arial"/>
          <w:sz w:val="24"/>
        </w:rPr>
        <w:t>).</w:t>
      </w:r>
    </w:p>
    <w:p w14:paraId="40CC9F7E" w14:textId="078C2901" w:rsidR="001508E2" w:rsidRPr="00B8102B" w:rsidRDefault="008F504B" w:rsidP="00DC14A8">
      <w:pPr>
        <w:pStyle w:val="Odstavecseseznamem"/>
        <w:numPr>
          <w:ilvl w:val="1"/>
          <w:numId w:val="14"/>
        </w:numPr>
        <w:shd w:val="clear" w:color="auto" w:fill="FFFFFF" w:themeFill="background1"/>
        <w:spacing w:after="120"/>
        <w:ind w:left="851" w:hanging="851"/>
        <w:contextualSpacing w:val="0"/>
        <w:rPr>
          <w:rFonts w:ascii="Arial" w:hAnsi="Arial" w:cs="Arial"/>
          <w:sz w:val="24"/>
        </w:rPr>
      </w:pPr>
      <w:proofErr w:type="spellStart"/>
      <w:r w:rsidRPr="00B8102B">
        <w:rPr>
          <w:rFonts w:ascii="Arial" w:hAnsi="Arial" w:cs="Arial"/>
          <w:b/>
          <w:sz w:val="24"/>
        </w:rPr>
        <w:t>Cyklokoordinátor</w:t>
      </w:r>
      <w:proofErr w:type="spellEnd"/>
      <w:r w:rsidRPr="00B8102B">
        <w:rPr>
          <w:rFonts w:ascii="Arial" w:hAnsi="Arial" w:cs="Arial"/>
          <w:b/>
          <w:sz w:val="24"/>
        </w:rPr>
        <w:t xml:space="preserve"> </w:t>
      </w:r>
      <w:r w:rsidR="00377D7A" w:rsidRPr="00B8102B">
        <w:rPr>
          <w:rFonts w:ascii="Arial" w:hAnsi="Arial" w:cs="Arial"/>
          <w:sz w:val="24"/>
        </w:rPr>
        <w:t>je</w:t>
      </w:r>
      <w:r w:rsidR="00377D7A" w:rsidRPr="00B8102B">
        <w:rPr>
          <w:rFonts w:ascii="Arial" w:hAnsi="Arial" w:cs="Arial"/>
          <w:b/>
          <w:sz w:val="24"/>
        </w:rPr>
        <w:t xml:space="preserve"> </w:t>
      </w:r>
      <w:r w:rsidR="00DC14A8" w:rsidRPr="00B8102B">
        <w:rPr>
          <w:rFonts w:ascii="Arial" w:hAnsi="Arial" w:cs="Arial"/>
          <w:sz w:val="24"/>
        </w:rPr>
        <w:t>osoba, která zajišťuje naplňování akčního plánu Koncepce rozvoje cyklistické dopravy v Olomouckém kraji. Jím vykonávané činnosti zahrnují zejména koordinační spolupráci, nastavení komunikačních kanálů při koordinaci připravovaných a probíhajících projektů, včasném přehledu o správě a údržbě sítě cyklistických tras a vyhodnocování nedostatků, kontrolu jakosti vč. zpětné vazby</w:t>
      </w:r>
      <w:r w:rsidR="00B8102B">
        <w:rPr>
          <w:rFonts w:ascii="Arial" w:hAnsi="Arial" w:cs="Arial"/>
          <w:sz w:val="24"/>
        </w:rPr>
        <w:t>.</w:t>
      </w:r>
    </w:p>
    <w:p w14:paraId="69434B4D" w14:textId="10672163" w:rsidR="00C93AAD" w:rsidRPr="00AA181A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AA181A" w:rsidRDefault="00691685" w:rsidP="00E04A2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AA181A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A181A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A181A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4794AA58" w:rsidR="00D81DFB" w:rsidRPr="00AA181A" w:rsidRDefault="001321AA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lastRenderedPageBreak/>
        <w:t xml:space="preserve">Poskytovatel si jako </w:t>
      </w:r>
      <w:r w:rsidR="00F81436" w:rsidRPr="00AA181A">
        <w:rPr>
          <w:rFonts w:ascii="Arial" w:hAnsi="Arial" w:cs="Arial"/>
          <w:bCs/>
          <w:sz w:val="24"/>
          <w:szCs w:val="24"/>
        </w:rPr>
        <w:t xml:space="preserve">lhůtu </w:t>
      </w:r>
      <w:r w:rsidRPr="00AA181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A181A">
        <w:rPr>
          <w:rFonts w:ascii="Arial" w:hAnsi="Arial" w:cs="Arial"/>
          <w:bCs/>
          <w:sz w:val="24"/>
          <w:szCs w:val="24"/>
        </w:rPr>
        <w:t>S</w:t>
      </w:r>
      <w:r w:rsidRPr="00AA181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AA181A">
        <w:rPr>
          <w:rFonts w:ascii="Arial" w:hAnsi="Arial" w:cs="Arial"/>
          <w:bCs/>
          <w:sz w:val="24"/>
          <w:szCs w:val="24"/>
        </w:rPr>
        <w:t>čuje lhůtu v </w:t>
      </w:r>
      <w:r w:rsidRPr="00AA181A">
        <w:rPr>
          <w:rFonts w:ascii="Arial" w:hAnsi="Arial" w:cs="Arial"/>
          <w:bCs/>
          <w:sz w:val="24"/>
          <w:szCs w:val="24"/>
        </w:rPr>
        <w:t xml:space="preserve">trvání </w:t>
      </w:r>
      <w:r w:rsidRPr="00AA181A">
        <w:rPr>
          <w:rFonts w:ascii="Arial" w:hAnsi="Arial" w:cs="Arial"/>
          <w:sz w:val="24"/>
          <w:szCs w:val="24"/>
        </w:rPr>
        <w:t xml:space="preserve">90 </w:t>
      </w:r>
      <w:r w:rsidRPr="00AA181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A181A">
        <w:rPr>
          <w:rFonts w:ascii="Arial" w:hAnsi="Arial" w:cs="Arial"/>
          <w:bCs/>
          <w:sz w:val="24"/>
          <w:szCs w:val="24"/>
        </w:rPr>
        <w:t>S</w:t>
      </w:r>
      <w:r w:rsidRPr="00AA181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AA181A">
        <w:rPr>
          <w:rFonts w:ascii="Arial" w:hAnsi="Arial" w:cs="Arial"/>
          <w:bCs/>
          <w:sz w:val="24"/>
          <w:szCs w:val="24"/>
        </w:rPr>
        <w:t>S</w:t>
      </w:r>
      <w:r w:rsidRPr="00AA181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AA181A">
        <w:rPr>
          <w:rFonts w:ascii="Arial" w:hAnsi="Arial" w:cs="Arial"/>
          <w:bCs/>
          <w:sz w:val="24"/>
          <w:szCs w:val="24"/>
        </w:rPr>
        <w:t>S</w:t>
      </w:r>
      <w:r w:rsidRPr="00AA181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AA181A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6FB5925" w:rsidR="00691685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A181A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AA181A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64C3494" w:rsidR="00691685" w:rsidRPr="00AA181A" w:rsidRDefault="00691685" w:rsidP="00E04A2C">
      <w:pPr>
        <w:pStyle w:val="Odstavecseseznamem"/>
        <w:numPr>
          <w:ilvl w:val="1"/>
          <w:numId w:val="14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AA181A">
        <w:rPr>
          <w:rFonts w:ascii="Arial" w:hAnsi="Arial" w:cs="Arial"/>
          <w:bCs/>
          <w:sz w:val="24"/>
          <w:szCs w:val="24"/>
        </w:rPr>
        <w:t>titulu</w:t>
      </w:r>
      <w:r w:rsidRPr="00AA181A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AA181A" w:rsidRDefault="00026DF8" w:rsidP="00E04A2C">
      <w:pPr>
        <w:pStyle w:val="Odstavecseseznamem"/>
        <w:numPr>
          <w:ilvl w:val="0"/>
          <w:numId w:val="12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209CEF4C" w:rsidR="00026DF8" w:rsidRPr="00AA181A" w:rsidRDefault="00026DF8" w:rsidP="00922DAA">
      <w:pPr>
        <w:pStyle w:val="Odstavecseseznamem"/>
        <w:numPr>
          <w:ilvl w:val="0"/>
          <w:numId w:val="12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AA181A">
        <w:rPr>
          <w:rFonts w:ascii="Arial" w:hAnsi="Arial" w:cs="Arial"/>
          <w:bCs/>
          <w:sz w:val="24"/>
          <w:szCs w:val="24"/>
        </w:rPr>
        <w:t>o poskytnutí dotace</w:t>
      </w:r>
      <w:r w:rsidRPr="00AA181A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922DAA">
        <w:rPr>
          <w:rFonts w:ascii="Arial" w:hAnsi="Arial" w:cs="Arial"/>
          <w:bCs/>
          <w:sz w:val="24"/>
          <w:szCs w:val="24"/>
        </w:rPr>
        <w:t xml:space="preserve">26. 9. 2022 </w:t>
      </w:r>
      <w:r w:rsidRPr="00AA181A">
        <w:rPr>
          <w:rFonts w:ascii="Arial" w:hAnsi="Arial" w:cs="Arial"/>
          <w:bCs/>
          <w:sz w:val="24"/>
          <w:szCs w:val="24"/>
        </w:rPr>
        <w:t xml:space="preserve">usnesením </w:t>
      </w:r>
      <w:r w:rsidR="00922DAA">
        <w:rPr>
          <w:rFonts w:ascii="Arial" w:hAnsi="Arial" w:cs="Arial"/>
          <w:bCs/>
          <w:sz w:val="24"/>
          <w:szCs w:val="24"/>
        </w:rPr>
        <w:br/>
      </w:r>
      <w:r w:rsidRPr="00AA181A">
        <w:rPr>
          <w:rFonts w:ascii="Arial" w:hAnsi="Arial" w:cs="Arial"/>
          <w:bCs/>
          <w:sz w:val="24"/>
          <w:szCs w:val="24"/>
        </w:rPr>
        <w:t xml:space="preserve">č. </w:t>
      </w:r>
      <w:r w:rsidR="00922DAA" w:rsidRPr="00922DAA">
        <w:rPr>
          <w:rFonts w:ascii="Arial" w:hAnsi="Arial" w:cs="Arial"/>
          <w:bCs/>
          <w:sz w:val="24"/>
          <w:szCs w:val="24"/>
        </w:rPr>
        <w:t>UZ/11/9/2022</w:t>
      </w:r>
    </w:p>
    <w:p w14:paraId="4EDF0D9C" w14:textId="0825F87C" w:rsidR="00026DF8" w:rsidRPr="003D3309" w:rsidRDefault="00026DF8" w:rsidP="003D3309">
      <w:pPr>
        <w:pStyle w:val="Odstavecseseznamem"/>
        <w:numPr>
          <w:ilvl w:val="0"/>
          <w:numId w:val="20"/>
        </w:numPr>
        <w:spacing w:after="200" w:line="276" w:lineRule="auto"/>
        <w:ind w:left="1843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3D3309">
        <w:rPr>
          <w:rFonts w:ascii="Arial" w:hAnsi="Arial" w:cs="Arial"/>
          <w:sz w:val="24"/>
          <w:szCs w:val="24"/>
          <w:lang w:eastAsia="cs-CZ"/>
        </w:rPr>
        <w:t>Vzorov</w:t>
      </w:r>
      <w:r w:rsidRPr="003D3309">
        <w:rPr>
          <w:rFonts w:ascii="Arial" w:eastAsia="Times New Roman" w:hAnsi="Arial" w:cs="Arial"/>
          <w:sz w:val="24"/>
          <w:szCs w:val="24"/>
          <w:lang w:eastAsia="cs-CZ"/>
        </w:rPr>
        <w:t xml:space="preserve">á veřejnoprávní smlouva o poskytnutí dotace na akci fyzické osobě nepodnikateli /Vzor 1/, </w:t>
      </w:r>
    </w:p>
    <w:p w14:paraId="33BA6B8A" w14:textId="34EC14CA" w:rsidR="001E30B2" w:rsidRPr="003D3309" w:rsidRDefault="001E30B2" w:rsidP="003D3309">
      <w:pPr>
        <w:pStyle w:val="Odstavecseseznamem"/>
        <w:numPr>
          <w:ilvl w:val="0"/>
          <w:numId w:val="20"/>
        </w:numPr>
        <w:spacing w:after="200" w:line="276" w:lineRule="auto"/>
        <w:ind w:left="1843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3D3309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fyzické osobě podnikateli /Vzor 3/,</w:t>
      </w:r>
    </w:p>
    <w:p w14:paraId="6BB71F59" w14:textId="039FB473" w:rsidR="001E30B2" w:rsidRPr="003D3309" w:rsidRDefault="001E30B2" w:rsidP="003D3309">
      <w:pPr>
        <w:pStyle w:val="Odstavecseseznamem"/>
        <w:numPr>
          <w:ilvl w:val="0"/>
          <w:numId w:val="20"/>
        </w:numPr>
        <w:spacing w:after="200" w:line="276" w:lineRule="auto"/>
        <w:ind w:left="1843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3D3309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právnickým osobám /Vzor 5/, </w:t>
      </w:r>
    </w:p>
    <w:p w14:paraId="178BBB49" w14:textId="77777777" w:rsidR="0065186B" w:rsidRDefault="001E30B2" w:rsidP="0065186B">
      <w:pPr>
        <w:pStyle w:val="Odstavecseseznamem"/>
        <w:numPr>
          <w:ilvl w:val="0"/>
          <w:numId w:val="20"/>
        </w:numPr>
        <w:spacing w:after="200" w:line="276" w:lineRule="auto"/>
        <w:ind w:left="1843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3D3309">
        <w:rPr>
          <w:rFonts w:ascii="Arial" w:eastAsia="Times New Roman" w:hAnsi="Arial" w:cs="Arial"/>
          <w:sz w:val="24"/>
          <w:szCs w:val="24"/>
          <w:lang w:eastAsia="cs-CZ"/>
        </w:rPr>
        <w:t xml:space="preserve">Vzorová veřejnoprávní smlouva o poskytnutí dotace na akci obcím, městysům, městům /Vzor 7/, </w:t>
      </w:r>
    </w:p>
    <w:p w14:paraId="12C1CAEC" w14:textId="01BF00BB" w:rsidR="001E30B2" w:rsidRPr="0065186B" w:rsidRDefault="001E30B2" w:rsidP="0065186B">
      <w:pPr>
        <w:pStyle w:val="Odstavecseseznamem"/>
        <w:numPr>
          <w:ilvl w:val="0"/>
          <w:numId w:val="20"/>
        </w:numPr>
        <w:spacing w:after="200" w:line="276" w:lineRule="auto"/>
        <w:ind w:left="1843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65186B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příspěvkovým organizacím /Vzor 9/</w:t>
      </w:r>
    </w:p>
    <w:p w14:paraId="13DE2E20" w14:textId="541A855A" w:rsidR="00691685" w:rsidRPr="00AA181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A181A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23C61852" w:rsidR="00691685" w:rsidRPr="00AA181A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A181A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A181A">
        <w:rPr>
          <w:rFonts w:ascii="Arial" w:hAnsi="Arial" w:cs="Arial"/>
          <w:bCs/>
          <w:sz w:val="24"/>
          <w:szCs w:val="24"/>
        </w:rPr>
        <w:t xml:space="preserve"> </w:t>
      </w:r>
      <w:r w:rsidRPr="00AA181A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7B20A2">
        <w:rPr>
          <w:rFonts w:ascii="Arial" w:hAnsi="Arial" w:cs="Arial"/>
          <w:bCs/>
          <w:sz w:val="24"/>
          <w:szCs w:val="24"/>
        </w:rPr>
        <w:t>12. 12. </w:t>
      </w:r>
      <w:r w:rsidR="007B20A2" w:rsidRPr="007B20A2">
        <w:rPr>
          <w:rFonts w:ascii="Arial" w:hAnsi="Arial" w:cs="Arial"/>
          <w:bCs/>
          <w:sz w:val="24"/>
          <w:szCs w:val="24"/>
        </w:rPr>
        <w:t>2022</w:t>
      </w:r>
      <w:r w:rsidR="00D836FA" w:rsidRPr="009C3340">
        <w:rPr>
          <w:rFonts w:ascii="Arial" w:hAnsi="Arial" w:cs="Arial"/>
          <w:bCs/>
          <w:i/>
          <w:sz w:val="24"/>
          <w:szCs w:val="24"/>
        </w:rPr>
        <w:t xml:space="preserve"> </w:t>
      </w:r>
      <w:r w:rsidRPr="009C3340">
        <w:rPr>
          <w:rFonts w:ascii="Arial" w:hAnsi="Arial" w:cs="Arial"/>
          <w:bCs/>
          <w:sz w:val="24"/>
          <w:szCs w:val="24"/>
        </w:rPr>
        <w:t xml:space="preserve">usnesením č. </w:t>
      </w:r>
      <w:r w:rsidRPr="009C3340">
        <w:rPr>
          <w:rFonts w:ascii="Arial" w:hAnsi="Arial" w:cs="Arial"/>
          <w:bCs/>
          <w:i/>
          <w:sz w:val="24"/>
          <w:szCs w:val="24"/>
        </w:rPr>
        <w:t>UZ/</w:t>
      </w:r>
      <w:r w:rsidR="00B1030A" w:rsidRPr="009C3340">
        <w:rPr>
          <w:rFonts w:ascii="Arial" w:hAnsi="Arial" w:cs="Arial"/>
          <w:bCs/>
          <w:i/>
          <w:sz w:val="24"/>
          <w:szCs w:val="24"/>
        </w:rPr>
        <w:t>………………</w:t>
      </w:r>
      <w:r w:rsidR="009C3340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D622C5D" w14:textId="77777777" w:rsidR="004135CA" w:rsidRPr="00AA181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EB43550" w14:textId="77777777" w:rsidR="006359A9" w:rsidRDefault="006359A9" w:rsidP="006359A9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72B37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39E1ADD4" w14:textId="77777777" w:rsidR="006359A9" w:rsidRPr="00272B37" w:rsidRDefault="006359A9" w:rsidP="006359A9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21D66E7E" w14:textId="77777777" w:rsidR="006359A9" w:rsidRPr="00272B37" w:rsidRDefault="006359A9" w:rsidP="006359A9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272B37"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3A598E66" w14:textId="77777777" w:rsidR="006359A9" w:rsidRPr="00272B37" w:rsidRDefault="006359A9" w:rsidP="006359A9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Ing. Bc. Milada Sokolová</w:t>
      </w:r>
    </w:p>
    <w:p w14:paraId="18B8A27E" w14:textId="77777777" w:rsidR="006359A9" w:rsidRDefault="006359A9" w:rsidP="006359A9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uvolněná členka </w:t>
      </w:r>
    </w:p>
    <w:p w14:paraId="1E1E16F7" w14:textId="367C96BE" w:rsidR="00702925" w:rsidRPr="00AA181A" w:rsidRDefault="006359A9" w:rsidP="006359A9">
      <w:pPr>
        <w:tabs>
          <w:tab w:val="center" w:pos="6804"/>
        </w:tabs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Zastupitelstva Olomouckého kraje</w:t>
      </w:r>
    </w:p>
    <w:sectPr w:rsidR="00702925" w:rsidRPr="00AA181A" w:rsidSect="006805A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947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6C4F" w14:textId="77777777" w:rsidR="00594433" w:rsidRDefault="00594433">
      <w:r>
        <w:separator/>
      </w:r>
    </w:p>
  </w:endnote>
  <w:endnote w:type="continuationSeparator" w:id="0">
    <w:p w14:paraId="13FACACF" w14:textId="77777777" w:rsidR="00594433" w:rsidRDefault="005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265382984"/>
      <w:docPartObj>
        <w:docPartGallery w:val="Page Numbers (Bottom of Page)"/>
        <w:docPartUnique/>
      </w:docPartObj>
    </w:sdtPr>
    <w:sdtEndPr/>
    <w:sdtContent>
      <w:p w14:paraId="269B1784" w14:textId="1223FBCD" w:rsidR="00CA2136" w:rsidRDefault="004D66AE" w:rsidP="00CA2136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</w:rPr>
        </w:pPr>
        <w:r>
          <w:rPr>
            <w:rFonts w:ascii="Arial" w:hAnsi="Arial" w:cs="Arial"/>
            <w:i/>
            <w:iCs/>
            <w:sz w:val="20"/>
          </w:rPr>
          <w:t xml:space="preserve">Zastupitelstvo Olomouckého kraje 12. 12. 2022 </w:t>
        </w:r>
        <w:r w:rsidR="00CA2136">
          <w:rPr>
            <w:rFonts w:ascii="Arial" w:hAnsi="Arial" w:cs="Arial"/>
            <w:i/>
            <w:iCs/>
            <w:sz w:val="20"/>
          </w:rPr>
          <w:tab/>
        </w:r>
        <w:r w:rsidR="00CA2136">
          <w:rPr>
            <w:rFonts w:ascii="Arial" w:hAnsi="Arial" w:cs="Arial"/>
            <w:i/>
            <w:iCs/>
            <w:sz w:val="20"/>
          </w:rPr>
          <w:tab/>
        </w:r>
        <w:r w:rsidR="00CA2136">
          <w:rPr>
            <w:rFonts w:ascii="Arial" w:hAnsi="Arial" w:cs="Arial"/>
            <w:i/>
            <w:iCs/>
            <w:sz w:val="20"/>
          </w:rPr>
          <w:tab/>
        </w:r>
        <w:r w:rsidR="00CA2136">
          <w:rPr>
            <w:rFonts w:ascii="Arial" w:hAnsi="Arial" w:cs="Arial"/>
            <w:i/>
            <w:iCs/>
            <w:sz w:val="20"/>
          </w:rPr>
          <w:tab/>
        </w:r>
        <w:r w:rsidR="00CA2136">
          <w:rPr>
            <w:rFonts w:ascii="Arial" w:hAnsi="Arial" w:cs="Arial"/>
            <w:i/>
            <w:iCs/>
            <w:sz w:val="20"/>
          </w:rPr>
          <w:tab/>
          <w:t xml:space="preserve">Strana </w:t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fldChar w:fldCharType="begin"/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instrText xml:space="preserve"> PAGE </w:instrText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fldChar w:fldCharType="separate"/>
        </w:r>
        <w:r w:rsidR="00D718F4">
          <w:rPr>
            <w:rStyle w:val="slostrnky"/>
            <w:rFonts w:ascii="Arial" w:hAnsi="Arial" w:cs="Arial"/>
            <w:i/>
            <w:iCs/>
            <w:noProof/>
            <w:sz w:val="20"/>
          </w:rPr>
          <w:t>79</w:t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fldChar w:fldCharType="end"/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t xml:space="preserve"> (celkem </w:t>
        </w:r>
        <w:r w:rsidR="006805AD">
          <w:rPr>
            <w:rStyle w:val="slostrnky"/>
            <w:rFonts w:ascii="Arial" w:hAnsi="Arial" w:cs="Arial"/>
            <w:i/>
            <w:iCs/>
            <w:sz w:val="20"/>
          </w:rPr>
          <w:t>80</w:t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t>)</w:t>
        </w:r>
      </w:p>
      <w:p w14:paraId="26E1E03F" w14:textId="3FC3D306" w:rsidR="00CA2136" w:rsidRDefault="004D66AE" w:rsidP="00CA2136">
        <w:pPr>
          <w:ind w:left="0" w:firstLine="0"/>
          <w:rPr>
            <w:rFonts w:ascii="Arial" w:hAnsi="Arial" w:cs="Arial"/>
            <w:i/>
            <w:iCs/>
            <w:sz w:val="20"/>
          </w:rPr>
        </w:pPr>
        <w:r>
          <w:rPr>
            <w:rFonts w:ascii="Arial" w:hAnsi="Arial" w:cs="Arial"/>
            <w:i/>
            <w:iCs/>
            <w:sz w:val="20"/>
          </w:rPr>
          <w:t>71</w:t>
        </w:r>
        <w:r w:rsidR="00CA2136">
          <w:rPr>
            <w:rFonts w:ascii="Arial" w:hAnsi="Arial" w:cs="Arial"/>
            <w:i/>
            <w:iCs/>
            <w:sz w:val="20"/>
          </w:rPr>
          <w:t xml:space="preserve">. Dotační program 12_01 Program na podporu cestovního ruchu a zahraničních vztahů 2023 – vyhlášení </w:t>
        </w:r>
      </w:p>
    </w:sdtContent>
  </w:sdt>
  <w:p w14:paraId="2301C71F" w14:textId="51745CC6" w:rsidR="00CB65A8" w:rsidRPr="00CA2136" w:rsidRDefault="00CB65A8" w:rsidP="00CA21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506280838"/>
      <w:docPartObj>
        <w:docPartGallery w:val="Page Numbers (Bottom of Page)"/>
        <w:docPartUnique/>
      </w:docPartObj>
    </w:sdtPr>
    <w:sdtEndPr/>
    <w:sdtContent>
      <w:p w14:paraId="051F3709" w14:textId="12BD2D35" w:rsidR="00CA2136" w:rsidRDefault="004D66AE" w:rsidP="00CA2136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</w:rPr>
        </w:pPr>
        <w:r>
          <w:rPr>
            <w:rFonts w:ascii="Arial" w:hAnsi="Arial" w:cs="Arial"/>
            <w:i/>
            <w:iCs/>
            <w:sz w:val="20"/>
          </w:rPr>
          <w:t xml:space="preserve">Zastupitelstvo Olomouckého kraje 12. 12. 2022 </w:t>
        </w:r>
        <w:r w:rsidR="00CA2136">
          <w:rPr>
            <w:rFonts w:ascii="Arial" w:hAnsi="Arial" w:cs="Arial"/>
            <w:i/>
            <w:iCs/>
            <w:sz w:val="20"/>
          </w:rPr>
          <w:tab/>
        </w:r>
        <w:r w:rsidR="00CA2136">
          <w:rPr>
            <w:rFonts w:ascii="Arial" w:hAnsi="Arial" w:cs="Arial"/>
            <w:i/>
            <w:iCs/>
            <w:sz w:val="20"/>
          </w:rPr>
          <w:tab/>
        </w:r>
        <w:r w:rsidR="00CA2136">
          <w:rPr>
            <w:rFonts w:ascii="Arial" w:hAnsi="Arial" w:cs="Arial"/>
            <w:i/>
            <w:iCs/>
            <w:sz w:val="20"/>
          </w:rPr>
          <w:tab/>
        </w:r>
        <w:r w:rsidR="00CA2136">
          <w:rPr>
            <w:rFonts w:ascii="Arial" w:hAnsi="Arial" w:cs="Arial"/>
            <w:i/>
            <w:iCs/>
            <w:sz w:val="20"/>
          </w:rPr>
          <w:tab/>
        </w:r>
        <w:r w:rsidR="00CA2136">
          <w:rPr>
            <w:rFonts w:ascii="Arial" w:hAnsi="Arial" w:cs="Arial"/>
            <w:i/>
            <w:iCs/>
            <w:sz w:val="20"/>
          </w:rPr>
          <w:tab/>
          <w:t xml:space="preserve">Strana </w:t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fldChar w:fldCharType="begin"/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instrText xml:space="preserve"> PAGE </w:instrText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fldChar w:fldCharType="separate"/>
        </w:r>
        <w:r w:rsidR="00D718F4">
          <w:rPr>
            <w:rStyle w:val="slostrnky"/>
            <w:rFonts w:ascii="Arial" w:hAnsi="Arial" w:cs="Arial"/>
            <w:i/>
            <w:iCs/>
            <w:noProof/>
            <w:sz w:val="20"/>
          </w:rPr>
          <w:t>61</w:t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fldChar w:fldCharType="end"/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t xml:space="preserve"> (celkem </w:t>
        </w:r>
        <w:r w:rsidR="006805AD">
          <w:rPr>
            <w:rStyle w:val="slostrnky"/>
            <w:rFonts w:ascii="Arial" w:hAnsi="Arial" w:cs="Arial"/>
            <w:i/>
            <w:iCs/>
            <w:sz w:val="20"/>
          </w:rPr>
          <w:t>80</w:t>
        </w:r>
        <w:r w:rsidR="00CA2136">
          <w:rPr>
            <w:rStyle w:val="slostrnky"/>
            <w:rFonts w:ascii="Arial" w:hAnsi="Arial" w:cs="Arial"/>
            <w:i/>
            <w:iCs/>
            <w:sz w:val="20"/>
          </w:rPr>
          <w:t>)</w:t>
        </w:r>
      </w:p>
      <w:p w14:paraId="198F01AE" w14:textId="424E335D" w:rsidR="00CA2136" w:rsidRDefault="004D66AE" w:rsidP="00CA2136">
        <w:pPr>
          <w:ind w:left="0" w:firstLine="0"/>
          <w:rPr>
            <w:rFonts w:ascii="Arial" w:hAnsi="Arial" w:cs="Arial"/>
            <w:i/>
            <w:iCs/>
            <w:sz w:val="20"/>
          </w:rPr>
        </w:pPr>
        <w:r>
          <w:rPr>
            <w:rFonts w:ascii="Arial" w:hAnsi="Arial" w:cs="Arial"/>
            <w:i/>
            <w:iCs/>
            <w:sz w:val="20"/>
          </w:rPr>
          <w:t>71</w:t>
        </w:r>
        <w:r w:rsidR="00CA2136">
          <w:rPr>
            <w:rFonts w:ascii="Arial" w:hAnsi="Arial" w:cs="Arial"/>
            <w:i/>
            <w:iCs/>
            <w:sz w:val="20"/>
          </w:rPr>
          <w:t xml:space="preserve">. Dotační program 12_01 Program na podporu cestovního ruchu a zahraničních vztahů 2023 – vyhlášení </w:t>
        </w:r>
      </w:p>
    </w:sdtContent>
  </w:sdt>
  <w:p w14:paraId="7DE93BD5" w14:textId="01ADD709" w:rsidR="00CB65A8" w:rsidRPr="00CA2136" w:rsidRDefault="00CB65A8" w:rsidP="00CA21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F94E" w14:textId="77777777" w:rsidR="00594433" w:rsidRDefault="00594433">
      <w:r>
        <w:separator/>
      </w:r>
    </w:p>
  </w:footnote>
  <w:footnote w:type="continuationSeparator" w:id="0">
    <w:p w14:paraId="43C57C7A" w14:textId="77777777" w:rsidR="00594433" w:rsidRDefault="0059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55A2A" w14:textId="14DDF9B0" w:rsidR="00CA2136" w:rsidRPr="00DE11EC" w:rsidRDefault="00CA2136" w:rsidP="00CA2136">
    <w:pPr>
      <w:pStyle w:val="Zhlav"/>
      <w:ind w:left="0" w:firstLine="0"/>
      <w:rPr>
        <w:rFonts w:ascii="Arial" w:hAnsi="Arial" w:cs="Arial"/>
        <w:i/>
        <w:sz w:val="20"/>
        <w:szCs w:val="20"/>
      </w:rPr>
    </w:pPr>
    <w:proofErr w:type="spellStart"/>
    <w:r w:rsidRPr="00DE11EC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DE11EC">
      <w:rPr>
        <w:rFonts w:ascii="Arial" w:hAnsi="Arial" w:cs="Arial"/>
        <w:bCs/>
        <w:i/>
        <w:sz w:val="20"/>
        <w:szCs w:val="20"/>
      </w:rPr>
      <w:t xml:space="preserve"> č. </w:t>
    </w:r>
    <w:r>
      <w:rPr>
        <w:rFonts w:ascii="Arial" w:hAnsi="Arial" w:cs="Arial"/>
        <w:bCs/>
        <w:i/>
        <w:sz w:val="20"/>
        <w:szCs w:val="20"/>
      </w:rPr>
      <w:t>07</w:t>
    </w:r>
    <w:r w:rsidRPr="00DE11EC">
      <w:rPr>
        <w:rFonts w:ascii="Arial" w:hAnsi="Arial" w:cs="Arial"/>
        <w:bCs/>
        <w:i/>
        <w:sz w:val="20"/>
        <w:szCs w:val="20"/>
      </w:rPr>
      <w:t xml:space="preserve"> - </w:t>
    </w:r>
    <w:r w:rsidRPr="00DE11EC">
      <w:rPr>
        <w:rFonts w:ascii="Arial" w:hAnsi="Arial" w:cs="Arial"/>
        <w:bCs/>
        <w:i/>
        <w:sz w:val="20"/>
        <w:szCs w:val="20"/>
      </w:rPr>
      <w:tab/>
    </w:r>
    <w:r w:rsidRPr="00DE11EC">
      <w:rPr>
        <w:rFonts w:ascii="Arial" w:hAnsi="Arial" w:cs="Arial"/>
        <w:i/>
        <w:sz w:val="20"/>
        <w:szCs w:val="20"/>
      </w:rPr>
      <w:t xml:space="preserve">Pravidla poskytování dotací </w:t>
    </w:r>
    <w:r w:rsidRPr="00DE11EC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DE11EC">
      <w:rPr>
        <w:rFonts w:ascii="Arial" w:hAnsi="Arial" w:cs="Arial"/>
        <w:i/>
        <w:sz w:val="20"/>
        <w:szCs w:val="20"/>
      </w:rPr>
      <w:t xml:space="preserve">v dotačním </w:t>
    </w:r>
    <w:r>
      <w:rPr>
        <w:rFonts w:ascii="Arial" w:hAnsi="Arial" w:cs="Arial"/>
        <w:bCs/>
        <w:i/>
        <w:sz w:val="20"/>
        <w:szCs w:val="20"/>
      </w:rPr>
      <w:t xml:space="preserve">titulu </w:t>
    </w:r>
    <w:r>
      <w:rPr>
        <w:rFonts w:ascii="Arial" w:hAnsi="Arial" w:cs="Arial"/>
        <w:bCs/>
        <w:i/>
        <w:sz w:val="20"/>
        <w:szCs w:val="20"/>
      </w:rPr>
      <w:br/>
      <w:t xml:space="preserve">č. 12_01_04 Podpora rozvoje cestovního ruchu  </w:t>
    </w:r>
  </w:p>
  <w:p w14:paraId="416BCD08" w14:textId="77777777" w:rsidR="00CB65A8" w:rsidRDefault="00CB65A8">
    <w:pPr>
      <w:pStyle w:val="Zhlav"/>
    </w:pPr>
  </w:p>
  <w:p w14:paraId="5FA58F7C" w14:textId="77777777" w:rsidR="00CB65A8" w:rsidRDefault="00CB65A8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B65A8" w:rsidRDefault="00CB65A8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19272789"/>
    <w:multiLevelType w:val="hybridMultilevel"/>
    <w:tmpl w:val="E19240D6"/>
    <w:lvl w:ilvl="0" w:tplc="DC3465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4E7"/>
    <w:multiLevelType w:val="hybridMultilevel"/>
    <w:tmpl w:val="05303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E08362A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4A9B"/>
    <w:multiLevelType w:val="hybridMultilevel"/>
    <w:tmpl w:val="1CF4050C"/>
    <w:lvl w:ilvl="0" w:tplc="FF724DBE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7B112A"/>
    <w:multiLevelType w:val="hybridMultilevel"/>
    <w:tmpl w:val="4E907F84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5F994942"/>
    <w:multiLevelType w:val="hybridMultilevel"/>
    <w:tmpl w:val="1242E7AC"/>
    <w:lvl w:ilvl="0" w:tplc="64A2F66A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 w15:restartNumberingAfterBreak="0">
    <w:nsid w:val="63545009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F5613"/>
    <w:multiLevelType w:val="hybridMultilevel"/>
    <w:tmpl w:val="B2A8461C"/>
    <w:lvl w:ilvl="0" w:tplc="F2182660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7"/>
  </w:num>
  <w:num w:numId="8">
    <w:abstractNumId w:val="14"/>
  </w:num>
  <w:num w:numId="9">
    <w:abstractNumId w:val="16"/>
  </w:num>
  <w:num w:numId="10">
    <w:abstractNumId w:val="13"/>
  </w:num>
  <w:num w:numId="11">
    <w:abstractNumId w:val="1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824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324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39AF"/>
    <w:rsid w:val="00034885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6EE"/>
    <w:rsid w:val="00064DB9"/>
    <w:rsid w:val="0006554A"/>
    <w:rsid w:val="000666F9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086"/>
    <w:rsid w:val="000B21C4"/>
    <w:rsid w:val="000B3D4A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B28"/>
    <w:rsid w:val="000D0137"/>
    <w:rsid w:val="000D1039"/>
    <w:rsid w:val="000D25B2"/>
    <w:rsid w:val="000D2C11"/>
    <w:rsid w:val="000D2DBF"/>
    <w:rsid w:val="000D2EAB"/>
    <w:rsid w:val="000D3706"/>
    <w:rsid w:val="000D3F0F"/>
    <w:rsid w:val="000D41C9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4C3E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33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08E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CCE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1D3E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7AB"/>
    <w:rsid w:val="001A3567"/>
    <w:rsid w:val="001A42BF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47ED"/>
    <w:rsid w:val="001C508E"/>
    <w:rsid w:val="001C5739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30B2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8A2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2DE2"/>
    <w:rsid w:val="002338DC"/>
    <w:rsid w:val="00233DDC"/>
    <w:rsid w:val="00234CE5"/>
    <w:rsid w:val="002363A2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2C5B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073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96D16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61C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33C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7D1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4B3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1D30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5BCD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77D7A"/>
    <w:rsid w:val="0038076B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564"/>
    <w:rsid w:val="003939C5"/>
    <w:rsid w:val="00393F9B"/>
    <w:rsid w:val="0039490D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73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309"/>
    <w:rsid w:val="003D3A68"/>
    <w:rsid w:val="003D40DC"/>
    <w:rsid w:val="003D4206"/>
    <w:rsid w:val="003D4635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561"/>
    <w:rsid w:val="00414BE8"/>
    <w:rsid w:val="00414F5B"/>
    <w:rsid w:val="0041534D"/>
    <w:rsid w:val="0041560A"/>
    <w:rsid w:val="00415BAC"/>
    <w:rsid w:val="00417088"/>
    <w:rsid w:val="004218B9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098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422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2190"/>
    <w:rsid w:val="004731EF"/>
    <w:rsid w:val="00473205"/>
    <w:rsid w:val="0047352F"/>
    <w:rsid w:val="00473DA2"/>
    <w:rsid w:val="00474A33"/>
    <w:rsid w:val="004750BF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87E7A"/>
    <w:rsid w:val="00490146"/>
    <w:rsid w:val="004909CE"/>
    <w:rsid w:val="00491756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5AC5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6AE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4F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674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1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337D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4433"/>
    <w:rsid w:val="00595751"/>
    <w:rsid w:val="00595857"/>
    <w:rsid w:val="00596A3E"/>
    <w:rsid w:val="005976F2"/>
    <w:rsid w:val="005A057F"/>
    <w:rsid w:val="005A1543"/>
    <w:rsid w:val="005A1AAF"/>
    <w:rsid w:val="005A1AF9"/>
    <w:rsid w:val="005A1DAF"/>
    <w:rsid w:val="005A2686"/>
    <w:rsid w:val="005A28C9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0434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9A9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86B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5AD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669"/>
    <w:rsid w:val="006B6987"/>
    <w:rsid w:val="006B6B0C"/>
    <w:rsid w:val="006B7608"/>
    <w:rsid w:val="006B76A1"/>
    <w:rsid w:val="006B7964"/>
    <w:rsid w:val="006B7F84"/>
    <w:rsid w:val="006C018A"/>
    <w:rsid w:val="006C04FC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482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26F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3B5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2C1C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A46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45A"/>
    <w:rsid w:val="00774C2D"/>
    <w:rsid w:val="00775441"/>
    <w:rsid w:val="007756AA"/>
    <w:rsid w:val="00775B5F"/>
    <w:rsid w:val="00777841"/>
    <w:rsid w:val="00777AAF"/>
    <w:rsid w:val="00780135"/>
    <w:rsid w:val="007803D7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53EB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0A2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BEC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BD1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3BAF"/>
    <w:rsid w:val="00803D35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5A48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0E2"/>
    <w:rsid w:val="00835D6E"/>
    <w:rsid w:val="00836028"/>
    <w:rsid w:val="0083721B"/>
    <w:rsid w:val="00840816"/>
    <w:rsid w:val="00841892"/>
    <w:rsid w:val="00841BBF"/>
    <w:rsid w:val="00841D7B"/>
    <w:rsid w:val="0084235D"/>
    <w:rsid w:val="008427B8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0CB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1E02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D7756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04B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2DAA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418"/>
    <w:rsid w:val="00970DF1"/>
    <w:rsid w:val="009711A4"/>
    <w:rsid w:val="009712D3"/>
    <w:rsid w:val="00971C41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87ED1"/>
    <w:rsid w:val="009901D4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18B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340"/>
    <w:rsid w:val="009C375A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585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1ECF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0F9D"/>
    <w:rsid w:val="00A1132B"/>
    <w:rsid w:val="00A117BE"/>
    <w:rsid w:val="00A124CD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10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81A"/>
    <w:rsid w:val="00AA23EE"/>
    <w:rsid w:val="00AA2533"/>
    <w:rsid w:val="00AA25F4"/>
    <w:rsid w:val="00AA2924"/>
    <w:rsid w:val="00AA333D"/>
    <w:rsid w:val="00AA38A9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8F5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802"/>
    <w:rsid w:val="00B04FE3"/>
    <w:rsid w:val="00B05220"/>
    <w:rsid w:val="00B05434"/>
    <w:rsid w:val="00B05898"/>
    <w:rsid w:val="00B06C0D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08E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1F8"/>
    <w:rsid w:val="00B8073C"/>
    <w:rsid w:val="00B80F4E"/>
    <w:rsid w:val="00B8102B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1D73"/>
    <w:rsid w:val="00B923C5"/>
    <w:rsid w:val="00B92620"/>
    <w:rsid w:val="00B92BA0"/>
    <w:rsid w:val="00B92F8D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1283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5F6C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4326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011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33C"/>
    <w:rsid w:val="00C14C2E"/>
    <w:rsid w:val="00C15920"/>
    <w:rsid w:val="00C16839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6DD8"/>
    <w:rsid w:val="00C27400"/>
    <w:rsid w:val="00C27862"/>
    <w:rsid w:val="00C27878"/>
    <w:rsid w:val="00C27B3B"/>
    <w:rsid w:val="00C300C7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B94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13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29A"/>
    <w:rsid w:val="00CB5679"/>
    <w:rsid w:val="00CB5D1A"/>
    <w:rsid w:val="00CB6493"/>
    <w:rsid w:val="00CB65A8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23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3799A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18F4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778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4E67"/>
    <w:rsid w:val="00DA51B7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14A8"/>
    <w:rsid w:val="00DC2ECE"/>
    <w:rsid w:val="00DC3528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9F4"/>
    <w:rsid w:val="00DD5B0A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E7FD3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A2C"/>
    <w:rsid w:val="00E04CDF"/>
    <w:rsid w:val="00E0530A"/>
    <w:rsid w:val="00E0615B"/>
    <w:rsid w:val="00E06212"/>
    <w:rsid w:val="00E066A9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91B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5913"/>
    <w:rsid w:val="00E568E9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1F1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37E8D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467C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167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67E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5FD2"/>
    <w:rsid w:val="00FB660C"/>
    <w:rsid w:val="00FB6845"/>
    <w:rsid w:val="00FB6BCF"/>
    <w:rsid w:val="00FB741C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0339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1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rsid w:val="00892EE7"/>
  </w:style>
  <w:style w:type="character" w:styleId="slostrnky">
    <w:name w:val="page number"/>
    <w:basedOn w:val="Standardnpsmoodstavce"/>
    <w:semiHidden/>
    <w:unhideWhenUsed/>
    <w:rsid w:val="00CA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aok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rednimorava-tourism.cz/o-n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.jeseniky.cz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F541C-4EAA-4EA3-B9D6-35FAE75B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6448</Words>
  <Characters>38044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Součková Hedvika</cp:lastModifiedBy>
  <cp:revision>5</cp:revision>
  <cp:lastPrinted>2022-11-07T14:56:00Z</cp:lastPrinted>
  <dcterms:created xsi:type="dcterms:W3CDTF">2022-11-22T12:40:00Z</dcterms:created>
  <dcterms:modified xsi:type="dcterms:W3CDTF">2022-11-25T08:58:00Z</dcterms:modified>
</cp:coreProperties>
</file>