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570CE" w14:textId="398D46DD" w:rsidR="00FD6578" w:rsidRDefault="00FD6578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Dodatek č. 1</w:t>
      </w:r>
    </w:p>
    <w:p w14:paraId="3C9258B8" w14:textId="7296FB4B" w:rsidR="009A3DA5" w:rsidRPr="00957345" w:rsidRDefault="00FD6578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ke s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ě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o poskytnutí dotace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č. 202</w:t>
      </w:r>
      <w:r w:rsidR="00D4451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/0</w:t>
      </w:r>
      <w:r w:rsidR="0023573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3411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/OSR/DSM</w:t>
      </w:r>
    </w:p>
    <w:p w14:paraId="3C9258B9" w14:textId="2F531D86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</w:t>
      </w:r>
      <w:r w:rsidR="00FD6578">
        <w:rPr>
          <w:rFonts w:ascii="Arial" w:eastAsia="Times New Roman" w:hAnsi="Arial" w:cs="Arial"/>
          <w:lang w:eastAsia="cs-CZ"/>
        </w:rPr>
        <w:t>ý</w:t>
      </w:r>
      <w:r w:rsidRPr="00957345">
        <w:rPr>
          <w:rFonts w:ascii="Arial" w:eastAsia="Times New Roman" w:hAnsi="Arial" w:cs="Arial"/>
          <w:lang w:eastAsia="cs-CZ"/>
        </w:rPr>
        <w:t xml:space="preserve">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882DD69" w:rsidR="00E62519" w:rsidRPr="00957345" w:rsidRDefault="00E62519" w:rsidP="0047382B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A2089">
        <w:rPr>
          <w:rFonts w:ascii="Arial" w:eastAsia="Times New Roman" w:hAnsi="Arial" w:cs="Arial"/>
          <w:sz w:val="24"/>
          <w:szCs w:val="24"/>
          <w:lang w:eastAsia="cs-CZ"/>
        </w:rPr>
        <w:t>Ing. Janem Šafaříkem, MBA, náměstkem hejtmana Olomouckého kraje na základě usnesení Zastupitelstva Olomouckého kraje č. UZ/1/7/2020 ze dne 30. 10. 2020</w:t>
      </w:r>
    </w:p>
    <w:p w14:paraId="6F420F65" w14:textId="04A99329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A2089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 s., </w:t>
      </w:r>
      <w:r w:rsidR="00D4451A">
        <w:rPr>
          <w:rFonts w:ascii="Arial" w:eastAsia="Times New Roman" w:hAnsi="Arial" w:cs="Arial"/>
          <w:sz w:val="24"/>
          <w:szCs w:val="24"/>
          <w:lang w:eastAsia="cs-CZ"/>
        </w:rPr>
        <w:t xml:space="preserve">Olomouc, </w:t>
      </w:r>
      <w:r w:rsidR="00EA2089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="00EA2089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EA2089">
        <w:rPr>
          <w:rFonts w:ascii="Arial" w:eastAsia="Times New Roman" w:hAnsi="Arial" w:cs="Arial"/>
          <w:sz w:val="24"/>
          <w:szCs w:val="24"/>
          <w:lang w:eastAsia="cs-CZ"/>
        </w:rPr>
        <w:t>: 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B9A8D1" w:rsidR="00621063" w:rsidRPr="00957345" w:rsidRDefault="002E26F7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2357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Brníčko</w:t>
      </w:r>
    </w:p>
    <w:p w14:paraId="6113BCE4" w14:textId="0514CDCB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35734">
        <w:rPr>
          <w:rFonts w:ascii="Arial" w:eastAsia="Times New Roman" w:hAnsi="Arial" w:cs="Arial"/>
          <w:sz w:val="24"/>
          <w:szCs w:val="24"/>
          <w:lang w:eastAsia="cs-CZ"/>
        </w:rPr>
        <w:t>Brníčko 120, 789 75 Brníčko</w:t>
      </w:r>
    </w:p>
    <w:p w14:paraId="2ED4AEC3" w14:textId="351A73A2" w:rsidR="002E1261" w:rsidRDefault="002E1261" w:rsidP="002E12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35734">
        <w:rPr>
          <w:rFonts w:ascii="Arial" w:eastAsia="Times New Roman" w:hAnsi="Arial" w:cs="Arial"/>
          <w:sz w:val="24"/>
          <w:szCs w:val="24"/>
          <w:lang w:eastAsia="cs-CZ"/>
        </w:rPr>
        <w:t>00302422</w:t>
      </w:r>
    </w:p>
    <w:p w14:paraId="7D0F234E" w14:textId="3F454BA2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35734">
        <w:rPr>
          <w:rFonts w:ascii="Arial" w:eastAsia="Times New Roman" w:hAnsi="Arial" w:cs="Arial"/>
          <w:sz w:val="24"/>
          <w:szCs w:val="24"/>
          <w:lang w:eastAsia="cs-CZ"/>
        </w:rPr>
        <w:t>Jiřím Bartošem, starostou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8CA510F" w14:textId="7B20543E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35734" w:rsidRPr="00235734">
        <w:rPr>
          <w:rFonts w:ascii="Arial" w:eastAsia="Times New Roman" w:hAnsi="Arial" w:cs="Arial"/>
          <w:sz w:val="24"/>
          <w:szCs w:val="24"/>
          <w:lang w:eastAsia="cs-CZ"/>
        </w:rPr>
        <w:t xml:space="preserve">Československá obchodní banka, a. s., č. </w:t>
      </w:r>
      <w:proofErr w:type="spellStart"/>
      <w:r w:rsidR="00235734" w:rsidRPr="00235734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235734" w:rsidRPr="00235734">
        <w:rPr>
          <w:rFonts w:ascii="Arial" w:eastAsia="Times New Roman" w:hAnsi="Arial" w:cs="Arial"/>
          <w:sz w:val="24"/>
          <w:szCs w:val="24"/>
          <w:lang w:eastAsia="cs-CZ"/>
        </w:rPr>
        <w:t>: 264831297/0300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1E42970C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tento dodatek č. 1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 veřejnoprávní smlouvě o poskytnutí dotace č. 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202</w:t>
      </w:r>
      <w:r w:rsidR="002E12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/0</w:t>
      </w:r>
      <w:r w:rsidR="0050264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3411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/OSR/DSM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44EF98A" w14:textId="2FFB39CE" w:rsidR="0084475A" w:rsidRPr="00034E37" w:rsidRDefault="00FD6578" w:rsidP="00FD6578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235734">
        <w:rPr>
          <w:rFonts w:ascii="Arial" w:eastAsia="Times New Roman" w:hAnsi="Arial" w:cs="Arial"/>
          <w:sz w:val="24"/>
          <w:szCs w:val="24"/>
          <w:lang w:eastAsia="cs-CZ"/>
        </w:rPr>
        <w:t>31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35734">
        <w:rPr>
          <w:rFonts w:ascii="Arial" w:eastAsia="Times New Roman" w:hAnsi="Arial" w:cs="Arial"/>
          <w:sz w:val="24"/>
          <w:szCs w:val="24"/>
          <w:lang w:eastAsia="cs-CZ"/>
        </w:rPr>
        <w:t>10</w:t>
      </w:r>
      <w:r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uzavřel poskytovatel s příjemcem smlouvu o poskytnutí dotace vedenou pod č. 202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235734">
        <w:rPr>
          <w:rFonts w:ascii="Arial" w:eastAsia="Times New Roman" w:hAnsi="Arial" w:cs="Arial"/>
          <w:sz w:val="24"/>
          <w:szCs w:val="24"/>
          <w:lang w:eastAsia="cs-CZ"/>
        </w:rPr>
        <w:t>3411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/OSR/DSM (dále jen „Smlouva“). </w:t>
      </w:r>
    </w:p>
    <w:p w14:paraId="3C9258D8" w14:textId="77777777" w:rsidR="009A3DA5" w:rsidRPr="00957345" w:rsidRDefault="009A3DA5" w:rsidP="0047382B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EED9410" w14:textId="1E3B31E3" w:rsidR="004C302F" w:rsidRDefault="00CB0607" w:rsidP="00CB060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prostřednictvím tohoto dodatku uděluje příjemci souhlas ve smyslu odst. 7.5. Pravidel s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e změnou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období realizace akce</w:t>
      </w:r>
      <w:r w:rsidR="00235734">
        <w:rPr>
          <w:rFonts w:ascii="Arial" w:eastAsia="Times New Roman" w:hAnsi="Arial" w:cs="Arial"/>
          <w:sz w:val="24"/>
          <w:szCs w:val="24"/>
          <w:lang w:eastAsia="cs-CZ"/>
        </w:rPr>
        <w:t xml:space="preserve"> do 28. 2. 2023</w:t>
      </w:r>
      <w:r>
        <w:rPr>
          <w:rFonts w:ascii="Arial" w:eastAsia="Times New Roman" w:hAnsi="Arial" w:cs="Arial"/>
          <w:sz w:val="24"/>
          <w:szCs w:val="24"/>
          <w:lang w:eastAsia="cs-CZ"/>
        </w:rPr>
        <w:t>, termínu pro použití dotace</w:t>
      </w:r>
      <w:r w:rsidR="00235734">
        <w:rPr>
          <w:rFonts w:ascii="Arial" w:eastAsia="Times New Roman" w:hAnsi="Arial" w:cs="Arial"/>
          <w:sz w:val="24"/>
          <w:szCs w:val="24"/>
          <w:lang w:eastAsia="cs-CZ"/>
        </w:rPr>
        <w:t xml:space="preserve"> do 31. 3. 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termínu pro 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 xml:space="preserve">předložení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 do 3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35734">
        <w:rPr>
          <w:rFonts w:ascii="Arial" w:eastAsia="Times New Roman" w:hAnsi="Arial" w:cs="Arial"/>
          <w:sz w:val="24"/>
          <w:szCs w:val="24"/>
          <w:lang w:eastAsia="cs-CZ"/>
        </w:rPr>
        <w:t> 4</w:t>
      </w:r>
      <w:r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3B2B49D" w14:textId="30307B0E" w:rsidR="001D30FE" w:rsidRDefault="00CB0607" w:rsidP="00CB060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 </w:t>
      </w:r>
    </w:p>
    <w:p w14:paraId="0176E2C7" w14:textId="0437A44F" w:rsidR="00431EE6" w:rsidRDefault="00431EE6" w:rsidP="00CB060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se dohodly, že se vý</w:t>
      </w:r>
      <w:r w:rsidR="004C302F">
        <w:rPr>
          <w:rFonts w:ascii="Arial" w:eastAsia="Times New Roman" w:hAnsi="Arial" w:cs="Arial"/>
          <w:sz w:val="24"/>
          <w:szCs w:val="24"/>
          <w:lang w:eastAsia="cs-CZ"/>
        </w:rPr>
        <w:t>š</w:t>
      </w:r>
      <w:r>
        <w:rPr>
          <w:rFonts w:ascii="Arial" w:eastAsia="Times New Roman" w:hAnsi="Arial" w:cs="Arial"/>
          <w:sz w:val="24"/>
          <w:szCs w:val="24"/>
          <w:lang w:eastAsia="cs-CZ"/>
        </w:rPr>
        <w:t>e uvedená Smlouva mění takto:</w:t>
      </w:r>
    </w:p>
    <w:p w14:paraId="3B04E9CB" w14:textId="4E6ADE03" w:rsidR="00431EE6" w:rsidRDefault="00431EE6" w:rsidP="00F370D1">
      <w:pPr>
        <w:pStyle w:val="Odstavecseseznamem"/>
        <w:numPr>
          <w:ilvl w:val="0"/>
          <w:numId w:val="4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Čl. II. odst. 2. nově zní:</w:t>
      </w:r>
    </w:p>
    <w:p w14:paraId="6E1CF894" w14:textId="503AF1B0" w:rsidR="00431EE6" w:rsidRPr="00EF1B01" w:rsidRDefault="00431EE6" w:rsidP="00F370D1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120FF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120FF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6879478A" w14:textId="7584D4C2" w:rsidR="00431EE6" w:rsidRPr="00EF1B01" w:rsidRDefault="00431EE6" w:rsidP="00431EE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I. odst. 2. a 4. této smlouvy a podmínkami použití dotace dle čl. II. odst. 1. této smlouvy v období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od 1. 1. 202</w:t>
      </w:r>
      <w:r w:rsidR="00C905BC">
        <w:rPr>
          <w:rFonts w:ascii="Arial" w:eastAsia="Times New Roman" w:hAnsi="Arial" w:cs="Arial"/>
          <w:iCs/>
          <w:sz w:val="24"/>
          <w:szCs w:val="24"/>
          <w:lang w:eastAsia="cs-CZ"/>
        </w:rPr>
        <w:t>2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3</w:t>
      </w:r>
      <w:r w:rsidR="00120FF5"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120FF5">
        <w:rPr>
          <w:rFonts w:ascii="Arial" w:eastAsia="Times New Roman" w:hAnsi="Arial" w:cs="Arial"/>
          <w:iCs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 202</w:t>
      </w:r>
      <w:r w:rsidR="00C905BC">
        <w:rPr>
          <w:rFonts w:ascii="Arial" w:eastAsia="Times New Roman" w:hAnsi="Arial" w:cs="Arial"/>
          <w:iCs/>
          <w:sz w:val="24"/>
          <w:szCs w:val="24"/>
          <w:lang w:eastAsia="cs-CZ"/>
        </w:rPr>
        <w:t>3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FBA6A0E" w14:textId="2B9443C5" w:rsidR="00431EE6" w:rsidRPr="00957345" w:rsidRDefault="00431EE6" w:rsidP="00431EE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této smlouvy činí 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2 </w:t>
      </w:r>
      <w:r w:rsidR="00120FF5">
        <w:rPr>
          <w:rFonts w:ascii="Arial" w:eastAsia="Times New Roman" w:hAnsi="Arial" w:cs="Arial"/>
          <w:sz w:val="24"/>
          <w:szCs w:val="24"/>
          <w:lang w:eastAsia="cs-CZ"/>
        </w:rPr>
        <w:t>300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 xml:space="preserve"> 000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Kč (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slovy: 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 xml:space="preserve">dva miliony </w:t>
      </w:r>
      <w:r w:rsidR="00120FF5">
        <w:rPr>
          <w:rFonts w:ascii="Arial" w:eastAsia="Times New Roman" w:hAnsi="Arial" w:cs="Arial"/>
          <w:sz w:val="24"/>
          <w:szCs w:val="24"/>
          <w:lang w:eastAsia="cs-CZ"/>
        </w:rPr>
        <w:t>tři sta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 xml:space="preserve"> tisíc 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nejméně 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0 % z vlastních a jiných zdrojů. Budou-li celkové skutečně vynaložené uznatelné výdaje nižší než celkové předpokládané uznatelné výdaje, je příjemce povinen </w:t>
      </w:r>
      <w:r w:rsidRPr="00EF1B0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C905BC">
        <w:rPr>
          <w:rFonts w:ascii="Arial" w:hAnsi="Arial" w:cs="Arial"/>
          <w:sz w:val="24"/>
          <w:szCs w:val="24"/>
        </w:rPr>
        <w:t>5</w:t>
      </w:r>
      <w:r w:rsidRPr="00EF1B01">
        <w:rPr>
          <w:rFonts w:ascii="Arial" w:hAnsi="Arial" w:cs="Arial"/>
          <w:sz w:val="24"/>
          <w:szCs w:val="24"/>
        </w:rPr>
        <w:t>0 % celkových skutečně vynaložených uznatelných výdajů na účel dle čl. I. odst. 2</w:t>
      </w:r>
      <w:r>
        <w:rPr>
          <w:rFonts w:ascii="Arial" w:hAnsi="Arial" w:cs="Arial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 </w:t>
      </w:r>
      <w:r w:rsidRPr="0095734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této smlouvy.</w:t>
      </w:r>
    </w:p>
    <w:p w14:paraId="74D3E6A3" w14:textId="7789B63D" w:rsidR="00431EE6" w:rsidRDefault="00431EE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02F">
        <w:rPr>
          <w:rFonts w:ascii="Arial" w:eastAsia="Times New Roman" w:hAnsi="Arial" w:cs="Arial"/>
          <w:sz w:val="24"/>
          <w:szCs w:val="24"/>
          <w:lang w:eastAsia="cs-CZ"/>
        </w:rPr>
        <w:t xml:space="preserve"> odst.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.“</w:t>
      </w:r>
    </w:p>
    <w:p w14:paraId="3437A25E" w14:textId="22C3C0FA" w:rsidR="00431EE6" w:rsidRDefault="00431EE6" w:rsidP="00F370D1">
      <w:pPr>
        <w:pStyle w:val="Odstavecseseznamem"/>
        <w:numPr>
          <w:ilvl w:val="0"/>
          <w:numId w:val="4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Čl. II. odst. 4. nově zní:</w:t>
      </w:r>
    </w:p>
    <w:p w14:paraId="2496364C" w14:textId="4EA50E05" w:rsidR="00431EE6" w:rsidRPr="00073959" w:rsidRDefault="00431EE6" w:rsidP="00F370D1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120FF5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dotace, </w:t>
      </w:r>
      <w:r w:rsidR="00003F8D" w:rsidRPr="00003F8D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 němž příjemce podal žádost o poskytnutí této dotace, a 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dále</w:t>
      </w:r>
      <w:r w:rsidR="00003F8D" w:rsidRPr="00003F8D">
        <w:rPr>
          <w:rFonts w:ascii="Arial" w:eastAsia="Times New Roman" w:hAnsi="Arial" w:cs="Arial"/>
          <w:sz w:val="24"/>
          <w:szCs w:val="24"/>
          <w:lang w:eastAsia="cs-CZ"/>
        </w:rPr>
        <w:t xml:space="preserve"> elektronicky zasláním do datové schránky poskytovatele (dále jen „vyúčtování“). Připadne-li konec lhůty pro předložení vyúčtování na sobotu, neděli nebo svátek, je posledním dnem lhůty nejbližší následující pracovní den.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1ADC007" w14:textId="77777777" w:rsidR="00431EE6" w:rsidRPr="00957345" w:rsidRDefault="00431EE6" w:rsidP="00431EE6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1AC8BC8" w14:textId="44B1EA64" w:rsidR="00431EE6" w:rsidRPr="00F370D1" w:rsidRDefault="00431EE6" w:rsidP="004C302F">
      <w:pPr>
        <w:pStyle w:val="Odstavecseseznamem"/>
        <w:numPr>
          <w:ilvl w:val="1"/>
          <w:numId w:val="46"/>
        </w:numPr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F370D1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4C302F">
        <w:rPr>
          <w:rFonts w:ascii="Arial" w:eastAsia="Times New Roman" w:hAnsi="Arial" w:cs="Arial"/>
          <w:sz w:val="24"/>
          <w:szCs w:val="24"/>
          <w:lang w:eastAsia="cs-CZ"/>
        </w:rPr>
        <w:t xml:space="preserve">yúčtování dotace, </w:t>
      </w:r>
      <w:r w:rsidRPr="00F370D1">
        <w:rPr>
          <w:rFonts w:ascii="Arial" w:eastAsia="Times New Roman" w:hAnsi="Arial" w:cs="Arial"/>
          <w:sz w:val="24"/>
          <w:szCs w:val="24"/>
          <w:lang w:eastAsia="cs-CZ"/>
        </w:rPr>
        <w:t xml:space="preserve">který 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 xml:space="preserve">je </w:t>
      </w:r>
      <w:proofErr w:type="spellStart"/>
      <w:r w:rsidR="00003F8D">
        <w:rPr>
          <w:rFonts w:ascii="Arial" w:eastAsia="Times New Roman" w:hAnsi="Arial" w:cs="Arial"/>
          <w:sz w:val="24"/>
          <w:szCs w:val="24"/>
          <w:lang w:eastAsia="cs-CZ"/>
        </w:rPr>
        <w:t>zvežejněn</w:t>
      </w:r>
      <w:proofErr w:type="spellEnd"/>
      <w:r w:rsidR="00003F8D">
        <w:rPr>
          <w:rFonts w:ascii="Arial" w:eastAsia="Times New Roman" w:hAnsi="Arial" w:cs="Arial"/>
          <w:sz w:val="24"/>
          <w:szCs w:val="24"/>
          <w:lang w:eastAsia="cs-CZ"/>
        </w:rPr>
        <w:t xml:space="preserve"> v systému RAP. </w:t>
      </w:r>
      <w:r w:rsidRPr="00F370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F370D1">
        <w:rPr>
          <w:rFonts w:ascii="Arial" w:hAnsi="Arial" w:cs="Arial"/>
          <w:sz w:val="24"/>
          <w:szCs w:val="24"/>
        </w:rPr>
        <w:t>příjmy uvedené v odst. 1</w:t>
      </w:r>
      <w:r w:rsidR="00003F8D">
        <w:rPr>
          <w:rFonts w:ascii="Arial" w:hAnsi="Arial" w:cs="Arial"/>
          <w:sz w:val="24"/>
          <w:szCs w:val="24"/>
        </w:rPr>
        <w:t>0</w:t>
      </w:r>
      <w:r w:rsidRPr="00F370D1">
        <w:rPr>
          <w:rFonts w:ascii="Arial" w:hAnsi="Arial" w:cs="Arial"/>
          <w:sz w:val="24"/>
          <w:szCs w:val="24"/>
        </w:rPr>
        <w:t>.</w:t>
      </w:r>
      <w:r w:rsidR="00003F8D">
        <w:rPr>
          <w:rFonts w:ascii="Arial" w:hAnsi="Arial" w:cs="Arial"/>
          <w:sz w:val="24"/>
          <w:szCs w:val="24"/>
        </w:rPr>
        <w:t>18</w:t>
      </w:r>
      <w:r w:rsidRPr="00F370D1">
        <w:rPr>
          <w:rFonts w:ascii="Arial" w:hAnsi="Arial" w:cs="Arial"/>
          <w:sz w:val="24"/>
          <w:szCs w:val="24"/>
        </w:rPr>
        <w:t>. Pravidel.</w:t>
      </w:r>
    </w:p>
    <w:p w14:paraId="037B5D30" w14:textId="6994C562" w:rsidR="00431EE6" w:rsidRPr="00F370D1" w:rsidRDefault="00235DAA" w:rsidP="004C302F">
      <w:pPr>
        <w:spacing w:before="120" w:after="120"/>
        <w:ind w:left="1134" w:hanging="567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4.2.  </w:t>
      </w:r>
      <w:r w:rsidR="00431EE6" w:rsidRPr="00F370D1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="00431EE6" w:rsidRPr="00F370D1">
        <w:rPr>
          <w:rFonts w:ascii="Arial" w:eastAsia="Times New Roman" w:hAnsi="Arial" w:cs="Arial"/>
          <w:sz w:val="24"/>
          <w:szCs w:val="24"/>
          <w:lang w:eastAsia="cs-CZ"/>
        </w:rPr>
        <w:t xml:space="preserve">byla poskytnuta dotace dle této smlouvy, a to v rozsahu uvedeném ve vzoru </w:t>
      </w:r>
      <w:r w:rsidR="00431EE6" w:rsidRPr="004C302F">
        <w:rPr>
          <w:rFonts w:ascii="Arial" w:eastAsia="Times New Roman" w:hAnsi="Arial" w:cs="Arial"/>
          <w:sz w:val="24"/>
          <w:szCs w:val="24"/>
          <w:lang w:eastAsia="cs-CZ"/>
        </w:rPr>
        <w:t>Vyúčtování dotace na akci.</w:t>
      </w:r>
      <w:r w:rsidR="00431EE6" w:rsidRPr="00F370D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2EB2B2B6" w14:textId="6C74BDCD" w:rsidR="00431EE6" w:rsidRDefault="00235DAA" w:rsidP="004C302F">
      <w:pPr>
        <w:spacing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F370D1">
        <w:rPr>
          <w:rFonts w:ascii="Arial" w:eastAsia="Times New Roman" w:hAnsi="Arial" w:cs="Arial"/>
          <w:sz w:val="24"/>
          <w:szCs w:val="24"/>
          <w:lang w:eastAsia="cs-CZ"/>
        </w:rPr>
        <w:t xml:space="preserve">4.3. </w:t>
      </w:r>
      <w:r w:rsidR="004C302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431EE6" w:rsidRPr="00F370D1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="00431EE6" w:rsidRPr="004C302F">
        <w:rPr>
          <w:rFonts w:ascii="Arial" w:eastAsia="Times New Roman" w:hAnsi="Arial" w:cs="Arial"/>
          <w:sz w:val="24"/>
          <w:szCs w:val="24"/>
          <w:lang w:eastAsia="cs-CZ"/>
        </w:rPr>
        <w:t>Vyúčtování dotace na akci,</w:t>
      </w:r>
      <w:r w:rsidR="00431EE6" w:rsidRPr="00F370D1">
        <w:rPr>
          <w:rFonts w:ascii="Arial" w:eastAsia="Times New Roman" w:hAnsi="Arial" w:cs="Arial"/>
          <w:sz w:val="24"/>
          <w:szCs w:val="24"/>
          <w:lang w:eastAsia="cs-CZ"/>
        </w:rPr>
        <w:t xml:space="preserve"> doložený:</w:t>
      </w:r>
    </w:p>
    <w:p w14:paraId="4A724E0B" w14:textId="77777777" w:rsidR="00003F8D" w:rsidRPr="00957345" w:rsidRDefault="00003F8D" w:rsidP="00003F8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1E28E559" w14:textId="77777777" w:rsidR="00003F8D" w:rsidRPr="00957345" w:rsidRDefault="00003F8D" w:rsidP="00003F8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</w:t>
      </w:r>
      <w:bookmarkStart w:id="0" w:name="_GoBack"/>
      <w:bookmarkEnd w:id="0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pokladní doklad vystaven, a to pouze u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21F349A5" w14:textId="77777777" w:rsidR="00003F8D" w:rsidRPr="007926AC" w:rsidRDefault="00003F8D" w:rsidP="00003F8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výpisů z bankovního účtu, které dokládají úhradu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předložených faktur, s vyznačením dotčených plateb.</w:t>
      </w:r>
    </w:p>
    <w:p w14:paraId="0D5D0F45" w14:textId="77777777" w:rsidR="00003F8D" w:rsidRPr="007926AC" w:rsidRDefault="00003F8D" w:rsidP="00003F8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(UZ 443</w:t>
      </w:r>
      <w:r w:rsidRPr="007926A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461F72C1" w14:textId="77777777" w:rsidR="00003F8D" w:rsidRPr="007926AC" w:rsidRDefault="00003F8D" w:rsidP="00003F8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926AC">
        <w:rPr>
          <w:rFonts w:ascii="Arial" w:eastAsia="Times New Roman" w:hAnsi="Arial" w:cs="Arial"/>
          <w:sz w:val="24"/>
          <w:szCs w:val="24"/>
          <w:lang w:eastAsia="cs-CZ"/>
        </w:rPr>
        <w:t>pokud byla realizace akce zčásti tvořena dodávkou vlastního materiálu, služeb a dobrovolnou prací občanů, finanční hodnota tohoto podílu musí být prokázána řádnými účetními doklady nebo odborným znaleckým posudkem vypracovaným soudním znalcem.</w:t>
      </w:r>
    </w:p>
    <w:p w14:paraId="6981B306" w14:textId="77777777" w:rsidR="00003F8D" w:rsidRPr="00957345" w:rsidRDefault="00003F8D" w:rsidP="00003F8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závěrečnou z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právu, a to elektronicky zasláním do datové schránky poskytovatele. </w:t>
      </w:r>
    </w:p>
    <w:p w14:paraId="2FBDE4EB" w14:textId="3574FA80" w:rsidR="00003F8D" w:rsidRPr="00540AA6" w:rsidRDefault="00003F8D" w:rsidP="00003F8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obsahovat vyplněný formulář „Závěrečná zpráva o ukončení realizace akce z Programu obnovy venkova Olomouckého kraje 2022“ pro dotační titul 01_01_01_Podpora budování a obnovy i</w:t>
      </w:r>
      <w:r>
        <w:rPr>
          <w:rFonts w:ascii="Arial" w:eastAsia="Times New Roman" w:hAnsi="Arial" w:cs="Arial"/>
          <w:sz w:val="24"/>
          <w:szCs w:val="24"/>
          <w:lang w:eastAsia="cs-CZ"/>
        </w:rPr>
        <w:t>nfrastruktury obce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V příloze závěrečné zprávy je příjemce povinen předložit poskytovateli protokol o předání a převzetí díla, stavební povolení/ohlášení stavby, oznámení stavebního úřadu nebo kolaudační souhlas v případě, že stavba bude ve smyslu zákona č. 183/2006 Sb., o územním plánování a stavebním řádu (stavební zákon), ve znění pozdějších předpisů, vyžadovat stavební povolení, případně alespoň doklad o podání žádosti na příslušný stavební úřad, fotodokumentaci z průběhu realizace akce (min. 3 fotografie z průběhu realizace akce a min. 3 fotografie po realizaci akce) a dokumentaci splnění povinné propagace poskytovatele a užití loga poskytovatele a ochranné známky </w:t>
      </w:r>
      <w:proofErr w:type="gramStart"/>
      <w:r w:rsidRPr="007926AC">
        <w:rPr>
          <w:rFonts w:ascii="Arial" w:eastAsia="Times New Roman" w:hAnsi="Arial" w:cs="Arial"/>
          <w:sz w:val="24"/>
          <w:szCs w:val="24"/>
          <w:lang w:eastAsia="cs-CZ"/>
        </w:rPr>
        <w:t>POV  dle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čl. II. odst. 10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</w:t>
      </w:r>
      <w:r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poskytovatele a ochranné známky POV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200B2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7926A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1F3B403" w14:textId="4E50FFA9" w:rsidR="00CB0607" w:rsidRDefault="00CB0607" w:rsidP="00CB06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Uzavření tohoto dodatku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č </w:t>
      </w:r>
      <w:r>
        <w:rPr>
          <w:rFonts w:ascii="Arial" w:eastAsia="Times New Roman" w:hAnsi="Arial" w:cs="Arial"/>
          <w:sz w:val="24"/>
          <w:szCs w:val="24"/>
          <w:lang w:eastAsia="cs-CZ"/>
        </w:rPr>
        <w:t>UZ/…/…/202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ze dne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1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. 12. 202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C" w14:textId="0963FBDD" w:rsidR="009A3DA5" w:rsidRPr="00957345" w:rsidRDefault="00CB0607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0665">
        <w:rPr>
          <w:rFonts w:ascii="Arial" w:eastAsia="Times New Roman" w:hAnsi="Arial" w:cs="Arial"/>
          <w:sz w:val="24"/>
          <w:szCs w:val="24"/>
          <w:lang w:eastAsia="cs-CZ"/>
        </w:rPr>
        <w:t xml:space="preserve">Ostatní ustanovení </w:t>
      </w:r>
      <w:r w:rsidR="00D71DA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400665">
        <w:rPr>
          <w:rFonts w:ascii="Arial" w:eastAsia="Times New Roman" w:hAnsi="Arial" w:cs="Arial"/>
          <w:sz w:val="24"/>
          <w:szCs w:val="24"/>
          <w:lang w:eastAsia="cs-CZ"/>
        </w:rPr>
        <w:t>mlouvy zůstávají beze změn</w:t>
      </w:r>
      <w:r w:rsidR="005D78B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D85CBE" w14:textId="24681422" w:rsidR="00906564" w:rsidRPr="0040066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400665">
        <w:rPr>
          <w:rFonts w:ascii="Arial" w:hAnsi="Arial" w:cs="Arial"/>
          <w:sz w:val="24"/>
          <w:szCs w:val="24"/>
          <w:lang w:eastAsia="cs-CZ"/>
        </w:rPr>
        <w:t xml:space="preserve">ento dodatek č. 1 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 xml:space="preserve">bude uveřejněn v registru smluv dle zákona č. 340/2015 Sb., o zvláštních podmínkách účinnosti některých smluv, uveřejňování těchto smluv a o registru smluv (zákon o registru smluv), ve znění pozdějších předpisů. Uveřejnění </w:t>
      </w:r>
      <w:r w:rsidR="00400665">
        <w:rPr>
          <w:rFonts w:ascii="Arial" w:hAnsi="Arial" w:cs="Arial"/>
          <w:sz w:val="24"/>
          <w:szCs w:val="24"/>
          <w:lang w:eastAsia="cs-CZ"/>
        </w:rPr>
        <w:t>tohoto dodatku č. 1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 xml:space="preserve"> v registru smluv zajistí poskytovatel.</w:t>
      </w:r>
    </w:p>
    <w:p w14:paraId="5144F4D6" w14:textId="5E4E0553" w:rsidR="00A62D21" w:rsidRPr="00400665" w:rsidRDefault="005B6375" w:rsidP="0040066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0665">
        <w:rPr>
          <w:rFonts w:ascii="Arial" w:hAnsi="Arial" w:cs="Arial"/>
          <w:sz w:val="24"/>
          <w:szCs w:val="24"/>
          <w:lang w:eastAsia="cs-CZ"/>
        </w:rPr>
        <w:t>Příjemce bere na vědomí, že t</w:t>
      </w:r>
      <w:r w:rsidR="00400665">
        <w:rPr>
          <w:rFonts w:ascii="Arial" w:hAnsi="Arial" w:cs="Arial"/>
          <w:sz w:val="24"/>
          <w:szCs w:val="24"/>
          <w:lang w:eastAsia="cs-CZ"/>
        </w:rPr>
        <w:t>ento dodatek č. 1</w:t>
      </w:r>
      <w:r w:rsidRPr="00400665">
        <w:rPr>
          <w:rFonts w:ascii="Arial" w:hAnsi="Arial" w:cs="Arial"/>
          <w:sz w:val="24"/>
          <w:szCs w:val="24"/>
          <w:lang w:eastAsia="cs-CZ"/>
        </w:rPr>
        <w:t xml:space="preserve"> bude také zveřejněn postupem dle §</w:t>
      </w:r>
      <w:r w:rsidR="00400665">
        <w:rPr>
          <w:rFonts w:ascii="Arial" w:hAnsi="Arial" w:cs="Arial"/>
          <w:sz w:val="24"/>
          <w:szCs w:val="24"/>
          <w:lang w:eastAsia="cs-CZ"/>
        </w:rPr>
        <w:t> </w:t>
      </w:r>
      <w:r w:rsidRPr="00400665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3C92591E" w14:textId="33F09298" w:rsidR="009A3DA5" w:rsidRPr="00400665" w:rsidRDefault="00E25D52" w:rsidP="0040066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382B">
        <w:rPr>
          <w:rFonts w:ascii="Arial" w:hAnsi="Arial" w:cs="Arial"/>
          <w:sz w:val="24"/>
          <w:szCs w:val="24"/>
          <w:lang w:eastAsia="cs-CZ"/>
        </w:rPr>
        <w:lastRenderedPageBreak/>
        <w:t>T</w:t>
      </w:r>
      <w:r w:rsidR="00400665">
        <w:rPr>
          <w:rFonts w:ascii="Arial" w:hAnsi="Arial" w:cs="Arial"/>
          <w:sz w:val="24"/>
          <w:szCs w:val="24"/>
          <w:lang w:eastAsia="cs-CZ"/>
        </w:rPr>
        <w:t xml:space="preserve">ento dodatek č. 1 </w:t>
      </w:r>
      <w:r w:rsidR="00DF45DD" w:rsidRPr="0047382B">
        <w:rPr>
          <w:rFonts w:ascii="Arial" w:hAnsi="Arial" w:cs="Arial"/>
          <w:sz w:val="24"/>
          <w:szCs w:val="24"/>
          <w:lang w:eastAsia="cs-CZ"/>
        </w:rPr>
        <w:t>nabývá účinnosti dnem je</w:t>
      </w:r>
      <w:r w:rsidR="00400665">
        <w:rPr>
          <w:rFonts w:ascii="Arial" w:hAnsi="Arial" w:cs="Arial"/>
          <w:sz w:val="24"/>
          <w:szCs w:val="24"/>
          <w:lang w:eastAsia="cs-CZ"/>
        </w:rPr>
        <w:t>ho</w:t>
      </w:r>
      <w:r w:rsidR="00DF45DD" w:rsidRPr="0047382B">
        <w:rPr>
          <w:rFonts w:ascii="Arial" w:hAnsi="Arial" w:cs="Arial"/>
          <w:sz w:val="24"/>
          <w:szCs w:val="24"/>
          <w:lang w:eastAsia="cs-CZ"/>
        </w:rPr>
        <w:t xml:space="preserve"> uveřejnění v registru smluv</w:t>
      </w:r>
      <w:r w:rsidR="00DF45DD" w:rsidRPr="0047382B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F" w14:textId="0DA3920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ohoto dodatku č. 1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2216E0E0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 a dodatku č. 1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budou zpracovávány v souladu s nařízením EU o ochraně osobních údajů (GDPR). Bližší informace o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D2A6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D2A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1267F413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uzavření dodatku č. 1 této smlouvy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 dodatku č. 1 </w:t>
      </w:r>
      <w:r>
        <w:rPr>
          <w:rFonts w:ascii="Arial" w:eastAsia="Times New Roman" w:hAnsi="Arial" w:cs="Arial"/>
          <w:sz w:val="24"/>
          <w:szCs w:val="24"/>
          <w:lang w:eastAsia="cs-CZ"/>
        </w:rPr>
        <w:t>připojena v samostatném souboru.</w:t>
      </w:r>
    </w:p>
    <w:p w14:paraId="504F2C5C" w14:textId="7D3FC0F6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ento dodatek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uzavřen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>dodatku č. 1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a jeho akceptac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495468" w:rsidSect="007D516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30AE" w14:textId="77777777" w:rsidR="009A4A23" w:rsidRDefault="009A4A23" w:rsidP="00D40C40">
      <w:r>
        <w:separator/>
      </w:r>
    </w:p>
  </w:endnote>
  <w:endnote w:type="continuationSeparator" w:id="0">
    <w:p w14:paraId="5969B6F2" w14:textId="77777777" w:rsidR="009A4A23" w:rsidRDefault="009A4A2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B8010" w14:textId="3801A367" w:rsidR="005D78B7" w:rsidRPr="005D78B7" w:rsidRDefault="006D082A" w:rsidP="005D78B7">
    <w:pPr>
      <w:pBdr>
        <w:top w:val="single" w:sz="4" w:space="0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>a</w:t>
    </w:r>
    <w:r>
      <w:rPr>
        <w:rFonts w:ascii="Arial" w:eastAsia="Times New Roman" w:hAnsi="Arial" w:cs="Arial"/>
        <w:i/>
        <w:sz w:val="20"/>
        <w:szCs w:val="20"/>
        <w:lang w:eastAsia="cs-CZ"/>
      </w:rPr>
      <w:t>stupitelstvo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>. 12. 202</w:t>
    </w:r>
    <w:r w:rsidR="00D4451A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B8248C" w:rsidRPr="00B8248C">
      <w:rPr>
        <w:rFonts w:ascii="Arial" w:hAnsi="Arial" w:cs="Arial"/>
        <w:i/>
        <w:sz w:val="20"/>
        <w:szCs w:val="20"/>
      </w:rPr>
      <w:t xml:space="preserve">Strana </w:t>
    </w:r>
    <w:r w:rsidR="00B8248C" w:rsidRPr="00B8248C">
      <w:rPr>
        <w:rFonts w:ascii="Arial" w:hAnsi="Arial" w:cs="Arial"/>
        <w:i/>
        <w:sz w:val="20"/>
        <w:szCs w:val="20"/>
      </w:rPr>
      <w:fldChar w:fldCharType="begin"/>
    </w:r>
    <w:r w:rsidR="00B8248C" w:rsidRPr="00B8248C">
      <w:rPr>
        <w:rFonts w:ascii="Arial" w:hAnsi="Arial" w:cs="Arial"/>
        <w:i/>
        <w:sz w:val="20"/>
        <w:szCs w:val="20"/>
      </w:rPr>
      <w:instrText xml:space="preserve"> PAGE </w:instrText>
    </w:r>
    <w:r w:rsidR="00B8248C" w:rsidRPr="00B8248C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</w:t>
    </w:r>
    <w:r w:rsidR="00B8248C" w:rsidRPr="00B8248C">
      <w:rPr>
        <w:rFonts w:ascii="Arial" w:hAnsi="Arial" w:cs="Arial"/>
        <w:i/>
        <w:sz w:val="20"/>
        <w:szCs w:val="20"/>
      </w:rPr>
      <w:fldChar w:fldCharType="end"/>
    </w:r>
    <w:r w:rsidR="00B8248C" w:rsidRPr="00B8248C">
      <w:rPr>
        <w:rFonts w:ascii="Arial" w:hAnsi="Arial" w:cs="Arial"/>
        <w:i/>
        <w:sz w:val="20"/>
        <w:szCs w:val="20"/>
      </w:rPr>
      <w:t xml:space="preserve"> (celkem </w:t>
    </w:r>
    <w:r w:rsidR="00F370D1">
      <w:rPr>
        <w:rFonts w:ascii="Arial" w:hAnsi="Arial" w:cs="Arial"/>
        <w:i/>
        <w:sz w:val="20"/>
        <w:szCs w:val="20"/>
      </w:rPr>
      <w:t>4</w:t>
    </w:r>
    <w:r w:rsidR="00B8248C" w:rsidRPr="00B8248C">
      <w:rPr>
        <w:rFonts w:ascii="Arial" w:hAnsi="Arial" w:cs="Arial"/>
        <w:i/>
        <w:sz w:val="20"/>
        <w:szCs w:val="20"/>
      </w:rPr>
      <w:t>)</w:t>
    </w:r>
  </w:p>
  <w:p w14:paraId="666CD11C" w14:textId="3E0D6589" w:rsidR="005D78B7" w:rsidRPr="005D78B7" w:rsidRDefault="006D082A" w:rsidP="005D78B7">
    <w:pP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68</w:t>
    </w:r>
    <w:r w:rsidR="00637871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– Program obnovy venkova Olomouckéh</w:t>
    </w:r>
    <w:r w:rsidR="00EF06C2">
      <w:rPr>
        <w:rFonts w:ascii="Arial" w:eastAsia="Times New Roman" w:hAnsi="Arial" w:cs="Arial"/>
        <w:i/>
        <w:sz w:val="20"/>
        <w:szCs w:val="20"/>
        <w:lang w:eastAsia="cs-CZ"/>
      </w:rPr>
      <w:t>o kraje 202</w:t>
    </w:r>
    <w:r w:rsidR="00D4451A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EF06C2">
      <w:rPr>
        <w:rFonts w:ascii="Arial" w:eastAsia="Times New Roman" w:hAnsi="Arial" w:cs="Arial"/>
        <w:i/>
        <w:sz w:val="20"/>
        <w:szCs w:val="20"/>
        <w:lang w:eastAsia="cs-CZ"/>
      </w:rPr>
      <w:t xml:space="preserve"> – žádosti příjemců</w:t>
    </w:r>
  </w:p>
  <w:p w14:paraId="779EFD34" w14:textId="3DBE718D" w:rsidR="005D78B7" w:rsidRPr="005D78B7" w:rsidRDefault="005D78B7" w:rsidP="005D78B7">
    <w:pPr>
      <w:tabs>
        <w:tab w:val="center" w:pos="4536"/>
        <w:tab w:val="right" w:pos="9072"/>
      </w:tabs>
      <w:ind w:left="0" w:firstLine="0"/>
      <w:rPr>
        <w:rFonts w:ascii="Calibri" w:eastAsia="Calibri" w:hAnsi="Calibri" w:cs="Times New Roman"/>
      </w:rPr>
    </w:pPr>
    <w:r w:rsidRPr="005D78B7">
      <w:rPr>
        <w:rFonts w:ascii="Arial" w:eastAsia="Times New Roman" w:hAnsi="Arial" w:cs="Arial"/>
        <w:i/>
        <w:sz w:val="20"/>
        <w:szCs w:val="20"/>
        <w:lang w:eastAsia="cs-CZ"/>
      </w:rPr>
      <w:t>Příloha č. 0</w:t>
    </w:r>
    <w:r w:rsidR="00235734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– Dodatek č. 1 k veřejnoprávní smlouvě o poskytnutí dotace mezi Olomouckým krajem a obcí </w:t>
    </w:r>
    <w:r w:rsidR="00235734">
      <w:rPr>
        <w:rFonts w:ascii="Arial" w:eastAsia="Times New Roman" w:hAnsi="Arial" w:cs="Arial"/>
        <w:i/>
        <w:sz w:val="20"/>
        <w:szCs w:val="20"/>
        <w:lang w:eastAsia="cs-CZ"/>
      </w:rPr>
      <w:t>Brníčko</w:t>
    </w:r>
  </w:p>
  <w:p w14:paraId="378DA7E2" w14:textId="77777777" w:rsidR="00D007DC" w:rsidRDefault="00D007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B745" w14:textId="77777777" w:rsidR="009A4A23" w:rsidRDefault="009A4A23" w:rsidP="00D40C40">
      <w:r>
        <w:separator/>
      </w:r>
    </w:p>
  </w:footnote>
  <w:footnote w:type="continuationSeparator" w:id="0">
    <w:p w14:paraId="4BF59E66" w14:textId="77777777" w:rsidR="009A4A23" w:rsidRDefault="009A4A2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E50F5" w14:textId="6CE7ECB1" w:rsidR="00FD6578" w:rsidRPr="00FD6578" w:rsidRDefault="00FD6578" w:rsidP="00B103FF">
    <w:pP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bCs/>
        <w:i/>
        <w:sz w:val="20"/>
        <w:szCs w:val="20"/>
        <w:lang w:eastAsia="cs-CZ"/>
      </w:rPr>
    </w:pPr>
    <w:proofErr w:type="spellStart"/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>Usnesení_</w:t>
    </w:r>
    <w:r w:rsidR="00B103FF">
      <w:rPr>
        <w:rFonts w:ascii="Arial" w:eastAsia="Times New Roman" w:hAnsi="Arial" w:cs="Arial"/>
        <w:bCs/>
        <w:i/>
        <w:sz w:val="20"/>
        <w:szCs w:val="20"/>
        <w:lang w:eastAsia="cs-CZ"/>
      </w:rPr>
      <w:t>p</w:t>
    </w:r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>říloha</w:t>
    </w:r>
    <w:proofErr w:type="spellEnd"/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 č. 0</w:t>
    </w:r>
    <w:r w:rsidR="00235734">
      <w:rPr>
        <w:rFonts w:ascii="Arial" w:eastAsia="Times New Roman" w:hAnsi="Arial" w:cs="Arial"/>
        <w:bCs/>
        <w:i/>
        <w:sz w:val="20"/>
        <w:szCs w:val="20"/>
        <w:lang w:eastAsia="cs-CZ"/>
      </w:rPr>
      <w:t>4</w:t>
    </w:r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 – Dodatek č. 1 k veřejnoprávní smlouvě o poskytnutí dotace mezi Olomouckým krajem a obcí </w:t>
    </w:r>
    <w:r w:rsidR="00235734">
      <w:rPr>
        <w:rFonts w:ascii="Arial" w:eastAsia="Times New Roman" w:hAnsi="Arial" w:cs="Arial"/>
        <w:bCs/>
        <w:i/>
        <w:sz w:val="20"/>
        <w:szCs w:val="20"/>
        <w:lang w:eastAsia="cs-CZ"/>
      </w:rPr>
      <w:t>Brníčko</w:t>
    </w:r>
  </w:p>
  <w:p w14:paraId="6D41E84D" w14:textId="77777777" w:rsidR="00FD6578" w:rsidRDefault="00FD65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C60C5"/>
    <w:multiLevelType w:val="multilevel"/>
    <w:tmpl w:val="5554F0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696211"/>
    <w:multiLevelType w:val="hybridMultilevel"/>
    <w:tmpl w:val="1AA695F4"/>
    <w:lvl w:ilvl="0" w:tplc="4D6A3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5"/>
  </w:num>
  <w:num w:numId="4">
    <w:abstractNumId w:val="36"/>
  </w:num>
  <w:num w:numId="5">
    <w:abstractNumId w:val="16"/>
  </w:num>
  <w:num w:numId="6">
    <w:abstractNumId w:val="32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2"/>
  </w:num>
  <w:num w:numId="14">
    <w:abstractNumId w:val="29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21"/>
  </w:num>
  <w:num w:numId="30">
    <w:abstractNumId w:val="23"/>
  </w:num>
  <w:num w:numId="31">
    <w:abstractNumId w:val="10"/>
  </w:num>
  <w:num w:numId="32">
    <w:abstractNumId w:val="37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12"/>
  </w:num>
  <w:num w:numId="44">
    <w:abstractNumId w:val="20"/>
  </w:num>
  <w:num w:numId="45">
    <w:abstractNumId w:val="33"/>
  </w:num>
  <w:num w:numId="4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BCD"/>
    <w:rsid w:val="000032B4"/>
    <w:rsid w:val="00003A45"/>
    <w:rsid w:val="00003F8D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E37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959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97D63"/>
    <w:rsid w:val="000A1C1C"/>
    <w:rsid w:val="000A2109"/>
    <w:rsid w:val="000A5F44"/>
    <w:rsid w:val="000A5F56"/>
    <w:rsid w:val="000A6591"/>
    <w:rsid w:val="000B0318"/>
    <w:rsid w:val="000B06AF"/>
    <w:rsid w:val="000B103E"/>
    <w:rsid w:val="000B15AC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1091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0FF5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030D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5E92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11E0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22A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5734"/>
    <w:rsid w:val="00235DAA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61"/>
    <w:rsid w:val="002E127B"/>
    <w:rsid w:val="002E22EC"/>
    <w:rsid w:val="002E26F7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4C8A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6B89"/>
    <w:rsid w:val="00337CC7"/>
    <w:rsid w:val="00340586"/>
    <w:rsid w:val="003407BA"/>
    <w:rsid w:val="00341968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CC7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8760B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A535A"/>
    <w:rsid w:val="003B052C"/>
    <w:rsid w:val="003B0643"/>
    <w:rsid w:val="003B077A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086"/>
    <w:rsid w:val="003F53C7"/>
    <w:rsid w:val="003F7C9E"/>
    <w:rsid w:val="00400665"/>
    <w:rsid w:val="00400F6D"/>
    <w:rsid w:val="00401872"/>
    <w:rsid w:val="00402B34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0C3D"/>
    <w:rsid w:val="00430C83"/>
    <w:rsid w:val="0043150A"/>
    <w:rsid w:val="004316AC"/>
    <w:rsid w:val="00431784"/>
    <w:rsid w:val="00431EE6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382B"/>
    <w:rsid w:val="00474DF0"/>
    <w:rsid w:val="00474E49"/>
    <w:rsid w:val="004751CB"/>
    <w:rsid w:val="004754B6"/>
    <w:rsid w:val="004754F5"/>
    <w:rsid w:val="00475860"/>
    <w:rsid w:val="004769EC"/>
    <w:rsid w:val="00480F84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02F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2D83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2648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D78B7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7871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2AE0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1A50"/>
    <w:rsid w:val="00672438"/>
    <w:rsid w:val="00672919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25B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586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82A"/>
    <w:rsid w:val="006D0AC7"/>
    <w:rsid w:val="006D101C"/>
    <w:rsid w:val="006D2534"/>
    <w:rsid w:val="006D28BA"/>
    <w:rsid w:val="006D5F2F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0B2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5E1A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538A"/>
    <w:rsid w:val="007C745E"/>
    <w:rsid w:val="007C74BB"/>
    <w:rsid w:val="007D0915"/>
    <w:rsid w:val="007D493D"/>
    <w:rsid w:val="007D5163"/>
    <w:rsid w:val="007D5318"/>
    <w:rsid w:val="007D5381"/>
    <w:rsid w:val="007D5B93"/>
    <w:rsid w:val="007D5EA9"/>
    <w:rsid w:val="007E0009"/>
    <w:rsid w:val="007E0CAA"/>
    <w:rsid w:val="007E1EFE"/>
    <w:rsid w:val="007E1FDA"/>
    <w:rsid w:val="007E2BC5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75A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630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58DB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67871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36B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98C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4F07"/>
    <w:rsid w:val="00A966EF"/>
    <w:rsid w:val="00A96E88"/>
    <w:rsid w:val="00A96F6E"/>
    <w:rsid w:val="00A9730D"/>
    <w:rsid w:val="00A97BE7"/>
    <w:rsid w:val="00AA150B"/>
    <w:rsid w:val="00AA170A"/>
    <w:rsid w:val="00AA19BD"/>
    <w:rsid w:val="00AA25D7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3FB"/>
    <w:rsid w:val="00AE3DBD"/>
    <w:rsid w:val="00AE7CD0"/>
    <w:rsid w:val="00AF161F"/>
    <w:rsid w:val="00AF2C65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3FF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055"/>
    <w:rsid w:val="00B23BED"/>
    <w:rsid w:val="00B2411D"/>
    <w:rsid w:val="00B261B6"/>
    <w:rsid w:val="00B26B09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6A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248C"/>
    <w:rsid w:val="00B835E5"/>
    <w:rsid w:val="00B85724"/>
    <w:rsid w:val="00B86A87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3FA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4F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5BC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607"/>
    <w:rsid w:val="00CB0A48"/>
    <w:rsid w:val="00CB5336"/>
    <w:rsid w:val="00CB53A9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2CD1"/>
    <w:rsid w:val="00CF3A83"/>
    <w:rsid w:val="00CF499A"/>
    <w:rsid w:val="00CF4A97"/>
    <w:rsid w:val="00CF5AA8"/>
    <w:rsid w:val="00CF5F46"/>
    <w:rsid w:val="00D007DC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188"/>
    <w:rsid w:val="00D17D01"/>
    <w:rsid w:val="00D20499"/>
    <w:rsid w:val="00D205D2"/>
    <w:rsid w:val="00D20B9A"/>
    <w:rsid w:val="00D2142F"/>
    <w:rsid w:val="00D21A4D"/>
    <w:rsid w:val="00D23F5E"/>
    <w:rsid w:val="00D24BFD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451A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1DAD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2A6F"/>
    <w:rsid w:val="00DD6346"/>
    <w:rsid w:val="00DE0950"/>
    <w:rsid w:val="00DE14CA"/>
    <w:rsid w:val="00DE16F7"/>
    <w:rsid w:val="00DE350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DF64B7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3D41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2089"/>
    <w:rsid w:val="00EA3E6A"/>
    <w:rsid w:val="00EA597C"/>
    <w:rsid w:val="00EA5E7D"/>
    <w:rsid w:val="00EA6532"/>
    <w:rsid w:val="00EA7643"/>
    <w:rsid w:val="00EB0B52"/>
    <w:rsid w:val="00EB26C1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694"/>
    <w:rsid w:val="00EE6E5B"/>
    <w:rsid w:val="00EE7725"/>
    <w:rsid w:val="00EE781E"/>
    <w:rsid w:val="00EF056B"/>
    <w:rsid w:val="00EF06C2"/>
    <w:rsid w:val="00EF1B01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17FFB"/>
    <w:rsid w:val="00F20B5B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0D1"/>
    <w:rsid w:val="00F37102"/>
    <w:rsid w:val="00F4040D"/>
    <w:rsid w:val="00F42C49"/>
    <w:rsid w:val="00F43A5D"/>
    <w:rsid w:val="00F45834"/>
    <w:rsid w:val="00F46633"/>
    <w:rsid w:val="00F4744D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082E"/>
    <w:rsid w:val="00F819A1"/>
    <w:rsid w:val="00F823EF"/>
    <w:rsid w:val="00F8563D"/>
    <w:rsid w:val="00F8667F"/>
    <w:rsid w:val="00F903CF"/>
    <w:rsid w:val="00F90512"/>
    <w:rsid w:val="00F90895"/>
    <w:rsid w:val="00F90DF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03B3"/>
    <w:rsid w:val="00FC4615"/>
    <w:rsid w:val="00FC4B12"/>
    <w:rsid w:val="00FC5F16"/>
    <w:rsid w:val="00FC65CA"/>
    <w:rsid w:val="00FC665F"/>
    <w:rsid w:val="00FD07DA"/>
    <w:rsid w:val="00FD472B"/>
    <w:rsid w:val="00FD5436"/>
    <w:rsid w:val="00FD6578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84475A"/>
  </w:style>
  <w:style w:type="paragraph" w:customStyle="1" w:styleId="Kurzvatext">
    <w:name w:val="Kurzíva text"/>
    <w:basedOn w:val="Normln"/>
    <w:link w:val="KurzvatextChar"/>
    <w:rsid w:val="00CB0607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CB0607"/>
    <w:rPr>
      <w:rFonts w:ascii="Arial" w:eastAsia="Times New Roman" w:hAnsi="Arial" w:cs="Times New Roman"/>
      <w:i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C7823-0F34-4C69-9724-F5230C34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1130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8</cp:revision>
  <cp:lastPrinted>2018-08-24T12:55:00Z</cp:lastPrinted>
  <dcterms:created xsi:type="dcterms:W3CDTF">2022-11-21T08:42:00Z</dcterms:created>
  <dcterms:modified xsi:type="dcterms:W3CDTF">2022-11-24T08:57:00Z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